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726ED" w14:textId="06EFD4A2" w:rsidR="00927982" w:rsidRPr="004F041A" w:rsidRDefault="00927982" w:rsidP="00927982">
      <w:pPr>
        <w:jc w:val="both"/>
        <w:rPr>
          <w:rFonts w:ascii="Times New Roman" w:eastAsia="Times New Roman" w:hAnsi="Times New Roman" w:cs="Times New Roman"/>
          <w:color w:val="000000"/>
          <w:szCs w:val="24"/>
          <w:lang w:bidi="en-US"/>
        </w:rPr>
      </w:pPr>
      <w:bookmarkStart w:id="0" w:name="_GoBack"/>
      <w:bookmarkEnd w:id="0"/>
    </w:p>
    <w:p w14:paraId="1F308AD0" w14:textId="77777777" w:rsidR="000802F4" w:rsidRPr="004F041A" w:rsidRDefault="000802F4" w:rsidP="00927982">
      <w:pPr>
        <w:jc w:val="both"/>
        <w:rPr>
          <w:rFonts w:ascii="Times New Roman" w:eastAsia="Times New Roman" w:hAnsi="Times New Roman" w:cs="Times New Roman"/>
          <w:color w:val="000000"/>
          <w:szCs w:val="24"/>
          <w:lang w:bidi="en-US"/>
        </w:rPr>
        <w:sectPr w:rsidR="000802F4" w:rsidRPr="004F041A" w:rsidSect="002A0151">
          <w:footerReference w:type="default" r:id="rId8"/>
          <w:footerReference w:type="first" r:id="rId9"/>
          <w:pgSz w:w="12240" w:h="15840"/>
          <w:pgMar w:top="1440" w:right="1440" w:bottom="1440" w:left="1440" w:header="720" w:footer="720" w:gutter="0"/>
          <w:pgNumType w:fmt="lowerRoman"/>
          <w:cols w:space="720"/>
          <w:titlePg/>
          <w:docGrid w:linePitch="360"/>
        </w:sectPr>
      </w:pPr>
    </w:p>
    <w:p w14:paraId="619D36E0" w14:textId="3BF7742C" w:rsidR="00927982" w:rsidRPr="004F041A" w:rsidRDefault="00927982" w:rsidP="00927982">
      <w:pPr>
        <w:jc w:val="both"/>
        <w:rPr>
          <w:rFonts w:ascii="Times New Roman" w:eastAsia="Times New Roman" w:hAnsi="Times New Roman" w:cs="Times New Roman"/>
          <w:color w:val="000000"/>
          <w:szCs w:val="24"/>
          <w:lang w:bidi="en-US"/>
        </w:rPr>
      </w:pPr>
    </w:p>
    <w:p w14:paraId="674F14FA" w14:textId="77777777" w:rsidR="00927982" w:rsidRPr="004F041A" w:rsidRDefault="00927982" w:rsidP="00927982">
      <w:pPr>
        <w:autoSpaceDE w:val="0"/>
        <w:autoSpaceDN w:val="0"/>
        <w:adjustRightInd w:val="0"/>
        <w:spacing w:after="0" w:line="240" w:lineRule="auto"/>
        <w:jc w:val="center"/>
        <w:rPr>
          <w:rFonts w:ascii="Times New Roman" w:eastAsia="Times New Roman" w:hAnsi="Times New Roman" w:cs="Times New Roman"/>
          <w:color w:val="000000"/>
          <w:szCs w:val="24"/>
          <w:lang w:bidi="en-US"/>
        </w:rPr>
      </w:pPr>
    </w:p>
    <w:p w14:paraId="5FE4A059" w14:textId="77777777" w:rsidR="00927982" w:rsidRPr="004F041A" w:rsidRDefault="00927982" w:rsidP="00927982">
      <w:pPr>
        <w:autoSpaceDE w:val="0"/>
        <w:autoSpaceDN w:val="0"/>
        <w:adjustRightInd w:val="0"/>
        <w:spacing w:after="0" w:line="240" w:lineRule="auto"/>
        <w:jc w:val="center"/>
        <w:rPr>
          <w:rFonts w:ascii="Times New Roman" w:eastAsia="Times New Roman" w:hAnsi="Times New Roman" w:cs="Times New Roman"/>
          <w:color w:val="000000"/>
          <w:szCs w:val="24"/>
          <w:lang w:bidi="en-US"/>
        </w:rPr>
      </w:pPr>
    </w:p>
    <w:p w14:paraId="60E854E4" w14:textId="77777777" w:rsidR="00927982" w:rsidRPr="004F041A" w:rsidRDefault="00927982" w:rsidP="00927982">
      <w:pPr>
        <w:autoSpaceDE w:val="0"/>
        <w:autoSpaceDN w:val="0"/>
        <w:adjustRightInd w:val="0"/>
        <w:spacing w:after="0" w:line="240" w:lineRule="auto"/>
        <w:jc w:val="center"/>
        <w:rPr>
          <w:rFonts w:ascii="Times New Roman" w:eastAsia="Times New Roman" w:hAnsi="Times New Roman" w:cs="Times New Roman"/>
          <w:b/>
          <w:color w:val="000000"/>
          <w:szCs w:val="24"/>
          <w:lang w:bidi="en-US"/>
        </w:rPr>
      </w:pPr>
      <w:r w:rsidRPr="004F041A">
        <w:rPr>
          <w:rFonts w:ascii="Times New Roman" w:eastAsia="Times New Roman" w:hAnsi="Times New Roman" w:cs="Times New Roman"/>
          <w:b/>
          <w:noProof/>
          <w:sz w:val="28"/>
          <w:szCs w:val="24"/>
          <w:lang w:val="en-US"/>
        </w:rPr>
        <w:drawing>
          <wp:anchor distT="0" distB="0" distL="114300" distR="114300" simplePos="0" relativeHeight="251656192" behindDoc="0" locked="1" layoutInCell="1" allowOverlap="1" wp14:anchorId="128B00DE" wp14:editId="79AD0A54">
            <wp:simplePos x="0" y="0"/>
            <wp:positionH relativeFrom="character">
              <wp:posOffset>-47625</wp:posOffset>
            </wp:positionH>
            <wp:positionV relativeFrom="line">
              <wp:posOffset>-893445</wp:posOffset>
            </wp:positionV>
            <wp:extent cx="1257300" cy="847725"/>
            <wp:effectExtent l="0" t="0" r="0" b="9525"/>
            <wp:wrapNone/>
            <wp:docPr id="15" name="Picture 1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0" cstate="print"/>
                    <a:srcRect/>
                    <a:stretch>
                      <a:fillRect/>
                    </a:stretch>
                  </pic:blipFill>
                  <pic:spPr bwMode="auto">
                    <a:xfrm>
                      <a:off x="0" y="0"/>
                      <a:ext cx="1257300" cy="847725"/>
                    </a:xfrm>
                    <a:prstGeom prst="rect">
                      <a:avLst/>
                    </a:prstGeom>
                    <a:noFill/>
                  </pic:spPr>
                </pic:pic>
              </a:graphicData>
            </a:graphic>
            <wp14:sizeRelH relativeFrom="margin">
              <wp14:pctWidth>0</wp14:pctWidth>
            </wp14:sizeRelH>
          </wp:anchor>
        </w:drawing>
      </w:r>
      <w:r w:rsidRPr="004F041A">
        <w:rPr>
          <w:rFonts w:ascii="Times New Roman" w:eastAsia="Times New Roman" w:hAnsi="Times New Roman" w:cs="Times New Roman"/>
          <w:b/>
          <w:color w:val="000000"/>
          <w:sz w:val="24"/>
          <w:szCs w:val="24"/>
          <w:lang w:bidi="en-US"/>
        </w:rPr>
        <w:t>College of Business</w:t>
      </w:r>
    </w:p>
    <w:p w14:paraId="4C0D9182"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ab/>
      </w:r>
    </w:p>
    <w:p w14:paraId="3F940A88" w14:textId="146BAA4B" w:rsidR="00927982" w:rsidRPr="004F041A" w:rsidRDefault="000C6596" w:rsidP="008B62FD">
      <w:pPr>
        <w:jc w:val="center"/>
        <w:rPr>
          <w:rFonts w:asciiTheme="majorBidi" w:hAnsiTheme="majorBidi" w:cstheme="majorBidi"/>
          <w:b/>
          <w:bCs/>
          <w:sz w:val="32"/>
          <w:szCs w:val="32"/>
        </w:rPr>
      </w:pPr>
      <w:r w:rsidRPr="004F041A">
        <w:rPr>
          <w:rFonts w:asciiTheme="majorBidi" w:hAnsiTheme="majorBidi" w:cstheme="majorBidi"/>
          <w:b/>
          <w:bCs/>
          <w:sz w:val="32"/>
          <w:szCs w:val="32"/>
        </w:rPr>
        <w:t xml:space="preserve">The </w:t>
      </w:r>
      <w:r w:rsidR="008B62FD" w:rsidRPr="004F041A">
        <w:rPr>
          <w:rFonts w:asciiTheme="majorBidi" w:hAnsiTheme="majorBidi" w:cstheme="majorBidi"/>
          <w:b/>
          <w:bCs/>
          <w:sz w:val="32"/>
          <w:szCs w:val="32"/>
        </w:rPr>
        <w:t>I</w:t>
      </w:r>
      <w:r w:rsidRPr="004F041A">
        <w:rPr>
          <w:rFonts w:asciiTheme="majorBidi" w:hAnsiTheme="majorBidi" w:cstheme="majorBidi"/>
          <w:b/>
          <w:bCs/>
          <w:sz w:val="32"/>
          <w:szCs w:val="32"/>
        </w:rPr>
        <w:t xml:space="preserve">mpact of </w:t>
      </w:r>
      <w:r w:rsidR="008B62FD" w:rsidRPr="004F041A">
        <w:rPr>
          <w:rFonts w:asciiTheme="majorBidi" w:hAnsiTheme="majorBidi" w:cstheme="majorBidi"/>
          <w:b/>
          <w:bCs/>
          <w:sz w:val="32"/>
          <w:szCs w:val="32"/>
        </w:rPr>
        <w:t>L</w:t>
      </w:r>
      <w:r w:rsidRPr="004F041A">
        <w:rPr>
          <w:rFonts w:asciiTheme="majorBidi" w:hAnsiTheme="majorBidi" w:cstheme="majorBidi"/>
          <w:b/>
          <w:bCs/>
          <w:sz w:val="32"/>
          <w:szCs w:val="32"/>
        </w:rPr>
        <w:t xml:space="preserve">ean, </w:t>
      </w:r>
      <w:r w:rsidR="008B62FD" w:rsidRPr="004F041A">
        <w:rPr>
          <w:rFonts w:asciiTheme="majorBidi" w:hAnsiTheme="majorBidi" w:cstheme="majorBidi"/>
          <w:b/>
          <w:bCs/>
          <w:sz w:val="32"/>
          <w:szCs w:val="32"/>
        </w:rPr>
        <w:t>G</w:t>
      </w:r>
      <w:r w:rsidR="001952E2" w:rsidRPr="004F041A">
        <w:rPr>
          <w:rFonts w:asciiTheme="majorBidi" w:hAnsiTheme="majorBidi" w:cstheme="majorBidi"/>
          <w:b/>
          <w:bCs/>
          <w:sz w:val="32"/>
          <w:szCs w:val="32"/>
        </w:rPr>
        <w:t>reen</w:t>
      </w:r>
      <w:r w:rsidR="008B62FD" w:rsidRPr="004F041A">
        <w:rPr>
          <w:rFonts w:asciiTheme="majorBidi" w:hAnsiTheme="majorBidi" w:cstheme="majorBidi"/>
          <w:b/>
          <w:bCs/>
          <w:sz w:val="32"/>
          <w:szCs w:val="32"/>
        </w:rPr>
        <w:t xml:space="preserve"> and</w:t>
      </w:r>
      <w:r w:rsidRPr="004F041A">
        <w:rPr>
          <w:rFonts w:asciiTheme="majorBidi" w:hAnsiTheme="majorBidi" w:cstheme="majorBidi"/>
          <w:b/>
          <w:bCs/>
          <w:sz w:val="32"/>
          <w:szCs w:val="32"/>
        </w:rPr>
        <w:t xml:space="preserve"> </w:t>
      </w:r>
      <w:r w:rsidR="008B62FD" w:rsidRPr="004F041A">
        <w:rPr>
          <w:rFonts w:asciiTheme="majorBidi" w:hAnsiTheme="majorBidi" w:cstheme="majorBidi"/>
          <w:b/>
          <w:bCs/>
          <w:sz w:val="32"/>
          <w:szCs w:val="32"/>
        </w:rPr>
        <w:t>K</w:t>
      </w:r>
      <w:r w:rsidRPr="004F041A">
        <w:rPr>
          <w:rFonts w:asciiTheme="majorBidi" w:hAnsiTheme="majorBidi" w:cstheme="majorBidi"/>
          <w:b/>
          <w:bCs/>
          <w:sz w:val="32"/>
          <w:szCs w:val="32"/>
        </w:rPr>
        <w:t xml:space="preserve">nowledge </w:t>
      </w:r>
      <w:r w:rsidR="008B62FD" w:rsidRPr="004F041A">
        <w:rPr>
          <w:rFonts w:asciiTheme="majorBidi" w:hAnsiTheme="majorBidi" w:cstheme="majorBidi"/>
          <w:b/>
          <w:bCs/>
          <w:sz w:val="32"/>
          <w:szCs w:val="32"/>
        </w:rPr>
        <w:t>S</w:t>
      </w:r>
      <w:r w:rsidRPr="004F041A">
        <w:rPr>
          <w:rFonts w:asciiTheme="majorBidi" w:hAnsiTheme="majorBidi" w:cstheme="majorBidi"/>
          <w:b/>
          <w:bCs/>
          <w:sz w:val="32"/>
          <w:szCs w:val="32"/>
        </w:rPr>
        <w:t xml:space="preserve">haring on </w:t>
      </w:r>
      <w:r w:rsidR="008B62FD" w:rsidRPr="004F041A">
        <w:rPr>
          <w:rFonts w:asciiTheme="majorBidi" w:hAnsiTheme="majorBidi" w:cstheme="majorBidi"/>
          <w:b/>
          <w:bCs/>
          <w:sz w:val="32"/>
          <w:szCs w:val="32"/>
        </w:rPr>
        <w:t>O</w:t>
      </w:r>
      <w:r w:rsidRPr="004F041A">
        <w:rPr>
          <w:rFonts w:asciiTheme="majorBidi" w:hAnsiTheme="majorBidi" w:cstheme="majorBidi"/>
          <w:b/>
          <w:bCs/>
          <w:sz w:val="32"/>
          <w:szCs w:val="32"/>
        </w:rPr>
        <w:t xml:space="preserve">rganization </w:t>
      </w:r>
      <w:r w:rsidR="008B62FD" w:rsidRPr="004F041A">
        <w:rPr>
          <w:rFonts w:asciiTheme="majorBidi" w:hAnsiTheme="majorBidi" w:cstheme="majorBidi"/>
          <w:b/>
          <w:bCs/>
          <w:sz w:val="32"/>
          <w:szCs w:val="32"/>
        </w:rPr>
        <w:t>S</w:t>
      </w:r>
      <w:r w:rsidRPr="004F041A">
        <w:rPr>
          <w:rFonts w:asciiTheme="majorBidi" w:hAnsiTheme="majorBidi" w:cstheme="majorBidi"/>
          <w:b/>
          <w:bCs/>
          <w:sz w:val="32"/>
          <w:szCs w:val="32"/>
        </w:rPr>
        <w:t>ustainability</w:t>
      </w:r>
      <w:r w:rsidR="00927982" w:rsidRPr="004F041A">
        <w:rPr>
          <w:rFonts w:asciiTheme="majorBidi" w:hAnsiTheme="majorBidi" w:cstheme="majorBidi"/>
          <w:b/>
          <w:bCs/>
          <w:sz w:val="32"/>
          <w:szCs w:val="32"/>
        </w:rPr>
        <w:t xml:space="preserve"> in </w:t>
      </w:r>
      <w:r w:rsidR="008B62FD" w:rsidRPr="004F041A">
        <w:rPr>
          <w:rFonts w:asciiTheme="majorBidi" w:hAnsiTheme="majorBidi" w:cstheme="majorBidi"/>
          <w:b/>
          <w:bCs/>
          <w:sz w:val="32"/>
          <w:szCs w:val="32"/>
        </w:rPr>
        <w:t>H</w:t>
      </w:r>
      <w:r w:rsidR="00927982" w:rsidRPr="004F041A">
        <w:rPr>
          <w:rFonts w:asciiTheme="majorBidi" w:hAnsiTheme="majorBidi" w:cstheme="majorBidi"/>
          <w:b/>
          <w:bCs/>
          <w:sz w:val="32"/>
          <w:szCs w:val="32"/>
        </w:rPr>
        <w:t>ealthcare</w:t>
      </w:r>
      <w:r w:rsidR="00C149C4" w:rsidRPr="004F041A">
        <w:rPr>
          <w:rFonts w:asciiTheme="majorBidi" w:hAnsiTheme="majorBidi" w:cstheme="majorBidi"/>
          <w:b/>
          <w:bCs/>
          <w:sz w:val="32"/>
          <w:szCs w:val="32"/>
        </w:rPr>
        <w:t xml:space="preserve"> in UAE</w:t>
      </w:r>
      <w:r w:rsidR="00CA4F9A" w:rsidRPr="004F041A">
        <w:rPr>
          <w:rFonts w:asciiTheme="majorBidi" w:hAnsiTheme="majorBidi" w:cstheme="majorBidi"/>
          <w:b/>
          <w:bCs/>
          <w:sz w:val="32"/>
          <w:szCs w:val="32"/>
        </w:rPr>
        <w:t xml:space="preserve">: The </w:t>
      </w:r>
      <w:r w:rsidR="008B62FD" w:rsidRPr="004F041A">
        <w:rPr>
          <w:rFonts w:asciiTheme="majorBidi" w:hAnsiTheme="majorBidi" w:cstheme="majorBidi"/>
          <w:b/>
          <w:bCs/>
          <w:sz w:val="32"/>
          <w:szCs w:val="32"/>
        </w:rPr>
        <w:t>M</w:t>
      </w:r>
      <w:r w:rsidR="00CA4F9A" w:rsidRPr="004F041A">
        <w:rPr>
          <w:rFonts w:asciiTheme="majorBidi" w:hAnsiTheme="majorBidi" w:cstheme="majorBidi"/>
          <w:b/>
          <w:bCs/>
          <w:sz w:val="32"/>
          <w:szCs w:val="32"/>
        </w:rPr>
        <w:t xml:space="preserve">ediating </w:t>
      </w:r>
      <w:r w:rsidR="008B62FD" w:rsidRPr="004F041A">
        <w:rPr>
          <w:rFonts w:asciiTheme="majorBidi" w:hAnsiTheme="majorBidi" w:cstheme="majorBidi"/>
          <w:b/>
          <w:bCs/>
          <w:sz w:val="32"/>
          <w:szCs w:val="32"/>
        </w:rPr>
        <w:t>R</w:t>
      </w:r>
      <w:r w:rsidR="00CA4F9A" w:rsidRPr="004F041A">
        <w:rPr>
          <w:rFonts w:asciiTheme="majorBidi" w:hAnsiTheme="majorBidi" w:cstheme="majorBidi"/>
          <w:b/>
          <w:bCs/>
          <w:sz w:val="32"/>
          <w:szCs w:val="32"/>
        </w:rPr>
        <w:t xml:space="preserve">ole of </w:t>
      </w:r>
      <w:r w:rsidR="008B62FD" w:rsidRPr="004F041A">
        <w:rPr>
          <w:rFonts w:asciiTheme="majorBidi" w:hAnsiTheme="majorBidi" w:cstheme="majorBidi"/>
          <w:b/>
          <w:bCs/>
          <w:sz w:val="32"/>
          <w:szCs w:val="32"/>
        </w:rPr>
        <w:t>O</w:t>
      </w:r>
      <w:r w:rsidR="00CA4F9A" w:rsidRPr="004F041A">
        <w:rPr>
          <w:rFonts w:asciiTheme="majorBidi" w:hAnsiTheme="majorBidi" w:cstheme="majorBidi"/>
          <w:b/>
          <w:bCs/>
          <w:sz w:val="32"/>
          <w:szCs w:val="32"/>
        </w:rPr>
        <w:t xml:space="preserve">rganization </w:t>
      </w:r>
      <w:r w:rsidR="008B62FD" w:rsidRPr="004F041A">
        <w:rPr>
          <w:rFonts w:asciiTheme="majorBidi" w:hAnsiTheme="majorBidi" w:cstheme="majorBidi"/>
          <w:b/>
          <w:bCs/>
          <w:sz w:val="32"/>
          <w:szCs w:val="32"/>
        </w:rPr>
        <w:t>I</w:t>
      </w:r>
      <w:r w:rsidR="00CA4F9A" w:rsidRPr="004F041A">
        <w:rPr>
          <w:rFonts w:asciiTheme="majorBidi" w:hAnsiTheme="majorBidi" w:cstheme="majorBidi"/>
          <w:b/>
          <w:bCs/>
          <w:sz w:val="32"/>
          <w:szCs w:val="32"/>
        </w:rPr>
        <w:t>nnovation</w:t>
      </w:r>
    </w:p>
    <w:p w14:paraId="2D64E93C" w14:textId="77777777" w:rsidR="00927982" w:rsidRPr="004F041A" w:rsidRDefault="00927982" w:rsidP="00927982">
      <w:pPr>
        <w:spacing w:line="360" w:lineRule="auto"/>
        <w:jc w:val="center"/>
        <w:rPr>
          <w:rFonts w:ascii="Times New Roman" w:eastAsia="Times New Roman" w:hAnsi="Times New Roman" w:cs="Times New Roman"/>
          <w:b/>
          <w:sz w:val="24"/>
          <w:szCs w:val="24"/>
          <w:lang w:bidi="en-US"/>
        </w:rPr>
      </w:pPr>
    </w:p>
    <w:p w14:paraId="135476DF" w14:textId="77777777" w:rsidR="00927982" w:rsidRPr="004F041A" w:rsidRDefault="00927982" w:rsidP="00927982">
      <w:pPr>
        <w:spacing w:line="360" w:lineRule="auto"/>
        <w:jc w:val="center"/>
        <w:rPr>
          <w:rFonts w:ascii="Times New Roman" w:eastAsia="Times New Roman" w:hAnsi="Times New Roman" w:cs="Times New Roman"/>
          <w:b/>
          <w:sz w:val="24"/>
          <w:szCs w:val="24"/>
          <w:lang w:bidi="en-US"/>
        </w:rPr>
      </w:pPr>
    </w:p>
    <w:p w14:paraId="2A60F4D9" w14:textId="77777777" w:rsidR="00927982" w:rsidRPr="004F041A" w:rsidRDefault="00927982" w:rsidP="00927982">
      <w:pPr>
        <w:spacing w:after="0" w:line="240" w:lineRule="auto"/>
        <w:contextualSpacing/>
        <w:jc w:val="center"/>
        <w:rPr>
          <w:rFonts w:ascii="Times New Roman" w:eastAsia="Times New Roman" w:hAnsi="Times New Roman" w:cs="Times New Roman"/>
          <w:b/>
          <w:sz w:val="24"/>
          <w:szCs w:val="24"/>
          <w:lang w:bidi="en-US"/>
        </w:rPr>
      </w:pPr>
      <w:r w:rsidRPr="004F041A">
        <w:rPr>
          <w:rFonts w:ascii="Times New Roman" w:eastAsia="Times New Roman" w:hAnsi="Times New Roman" w:cs="Times New Roman"/>
          <w:b/>
          <w:sz w:val="24"/>
          <w:szCs w:val="24"/>
          <w:lang w:bidi="en-US"/>
        </w:rPr>
        <w:t xml:space="preserve">Presented to </w:t>
      </w:r>
    </w:p>
    <w:p w14:paraId="649DE645" w14:textId="77777777" w:rsidR="00927982" w:rsidRPr="004F041A" w:rsidRDefault="00927982" w:rsidP="00927982">
      <w:pPr>
        <w:spacing w:after="0" w:line="240" w:lineRule="auto"/>
        <w:contextualSpacing/>
        <w:jc w:val="center"/>
        <w:rPr>
          <w:rFonts w:ascii="Times New Roman" w:eastAsia="Times New Roman" w:hAnsi="Times New Roman" w:cs="Times New Roman"/>
          <w:b/>
          <w:sz w:val="24"/>
          <w:szCs w:val="24"/>
          <w:lang w:bidi="en-US"/>
        </w:rPr>
      </w:pPr>
      <w:r w:rsidRPr="004F041A">
        <w:rPr>
          <w:rFonts w:ascii="Times New Roman" w:eastAsia="Times New Roman" w:hAnsi="Times New Roman" w:cs="Times New Roman"/>
          <w:b/>
          <w:sz w:val="24"/>
          <w:szCs w:val="24"/>
          <w:lang w:bidi="en-US"/>
        </w:rPr>
        <w:t>The Academic Faculty</w:t>
      </w:r>
    </w:p>
    <w:p w14:paraId="1897E32C" w14:textId="77777777" w:rsidR="00927982" w:rsidRPr="004F041A" w:rsidRDefault="00927982" w:rsidP="00927982">
      <w:pPr>
        <w:autoSpaceDE w:val="0"/>
        <w:autoSpaceDN w:val="0"/>
        <w:adjustRightInd w:val="0"/>
        <w:spacing w:line="360" w:lineRule="auto"/>
        <w:rPr>
          <w:rFonts w:ascii="Times New Roman" w:eastAsia="Times New Roman" w:hAnsi="Times New Roman" w:cs="Times New Roman"/>
          <w:b/>
          <w:bCs/>
          <w:sz w:val="24"/>
          <w:szCs w:val="24"/>
          <w:lang w:bidi="en-US"/>
        </w:rPr>
      </w:pPr>
    </w:p>
    <w:p w14:paraId="15F2DD5D" w14:textId="77777777" w:rsidR="00927982" w:rsidRPr="004F041A" w:rsidRDefault="00927982" w:rsidP="00927982">
      <w:pPr>
        <w:autoSpaceDE w:val="0"/>
        <w:autoSpaceDN w:val="0"/>
        <w:adjustRightInd w:val="0"/>
        <w:spacing w:line="360" w:lineRule="auto"/>
        <w:jc w:val="center"/>
        <w:rPr>
          <w:rFonts w:ascii="Times New Roman" w:eastAsia="Times New Roman" w:hAnsi="Times New Roman" w:cs="Times New Roman"/>
          <w:b/>
          <w:sz w:val="24"/>
          <w:szCs w:val="24"/>
          <w:lang w:bidi="en-US"/>
        </w:rPr>
      </w:pPr>
      <w:r w:rsidRPr="004F041A">
        <w:rPr>
          <w:rFonts w:ascii="Times New Roman" w:eastAsia="Times New Roman" w:hAnsi="Times New Roman" w:cs="Times New Roman"/>
          <w:b/>
          <w:sz w:val="24"/>
          <w:szCs w:val="24"/>
          <w:lang w:bidi="en-US"/>
        </w:rPr>
        <w:t>By</w:t>
      </w:r>
    </w:p>
    <w:p w14:paraId="2122EC1D" w14:textId="77777777" w:rsidR="00927982" w:rsidRPr="004F041A" w:rsidRDefault="00927982" w:rsidP="00927982">
      <w:pPr>
        <w:autoSpaceDE w:val="0"/>
        <w:autoSpaceDN w:val="0"/>
        <w:adjustRightInd w:val="0"/>
        <w:spacing w:line="360" w:lineRule="auto"/>
        <w:jc w:val="center"/>
        <w:rPr>
          <w:rFonts w:ascii="Times New Roman" w:eastAsia="Times New Roman" w:hAnsi="Times New Roman" w:cs="Times New Roman"/>
          <w:b/>
          <w:sz w:val="24"/>
          <w:szCs w:val="24"/>
          <w:lang w:bidi="en-US"/>
        </w:rPr>
      </w:pPr>
      <w:r w:rsidRPr="004F041A">
        <w:rPr>
          <w:rFonts w:ascii="Times New Roman" w:eastAsia="Times New Roman" w:hAnsi="Times New Roman" w:cs="Times New Roman"/>
          <w:b/>
          <w:sz w:val="24"/>
          <w:szCs w:val="24"/>
          <w:lang w:bidi="en-US"/>
        </w:rPr>
        <w:t>Omar Awad Al Jaberi</w:t>
      </w:r>
    </w:p>
    <w:p w14:paraId="53C8D845" w14:textId="77777777" w:rsidR="00927982" w:rsidRPr="004F041A" w:rsidRDefault="00927982" w:rsidP="00927982">
      <w:pPr>
        <w:tabs>
          <w:tab w:val="left" w:pos="2310"/>
          <w:tab w:val="center" w:pos="4680"/>
        </w:tabs>
        <w:autoSpaceDE w:val="0"/>
        <w:autoSpaceDN w:val="0"/>
        <w:adjustRightInd w:val="0"/>
        <w:spacing w:line="360" w:lineRule="auto"/>
        <w:rPr>
          <w:rFonts w:ascii="Times New Roman" w:eastAsia="Times New Roman" w:hAnsi="Times New Roman" w:cs="Times New Roman"/>
          <w:b/>
          <w:sz w:val="24"/>
          <w:szCs w:val="24"/>
          <w:lang w:bidi="en-US"/>
        </w:rPr>
      </w:pPr>
      <w:r w:rsidRPr="004F041A">
        <w:rPr>
          <w:rFonts w:ascii="Times New Roman" w:eastAsia="Times New Roman" w:hAnsi="Times New Roman" w:cs="Times New Roman"/>
          <w:b/>
          <w:sz w:val="24"/>
          <w:szCs w:val="24"/>
          <w:lang w:bidi="en-US"/>
        </w:rPr>
        <w:tab/>
      </w:r>
    </w:p>
    <w:p w14:paraId="5B1DB0B2" w14:textId="77777777" w:rsidR="00927982" w:rsidRPr="004F041A" w:rsidRDefault="00927982" w:rsidP="00927982">
      <w:pPr>
        <w:tabs>
          <w:tab w:val="left" w:pos="2310"/>
          <w:tab w:val="center" w:pos="4680"/>
        </w:tabs>
        <w:autoSpaceDE w:val="0"/>
        <w:autoSpaceDN w:val="0"/>
        <w:adjustRightInd w:val="0"/>
        <w:spacing w:line="360" w:lineRule="auto"/>
        <w:rPr>
          <w:rFonts w:ascii="Times New Roman" w:eastAsia="Times New Roman" w:hAnsi="Times New Roman" w:cs="Times New Roman"/>
          <w:b/>
          <w:sz w:val="24"/>
          <w:szCs w:val="24"/>
          <w:lang w:bidi="en-US"/>
        </w:rPr>
      </w:pPr>
    </w:p>
    <w:p w14:paraId="1D109081" w14:textId="77777777" w:rsidR="00927982" w:rsidRPr="004F041A" w:rsidRDefault="00927982" w:rsidP="00927982">
      <w:pPr>
        <w:tabs>
          <w:tab w:val="left" w:pos="2310"/>
          <w:tab w:val="center" w:pos="4680"/>
        </w:tabs>
        <w:autoSpaceDE w:val="0"/>
        <w:autoSpaceDN w:val="0"/>
        <w:adjustRightInd w:val="0"/>
        <w:spacing w:line="360" w:lineRule="auto"/>
        <w:rPr>
          <w:rFonts w:ascii="Times New Roman" w:eastAsia="Times New Roman" w:hAnsi="Times New Roman" w:cs="Times New Roman"/>
          <w:b/>
          <w:sz w:val="24"/>
          <w:szCs w:val="24"/>
          <w:lang w:bidi="en-US"/>
        </w:rPr>
      </w:pPr>
    </w:p>
    <w:p w14:paraId="1F8477A9" w14:textId="77777777" w:rsidR="00927982" w:rsidRPr="004F041A" w:rsidRDefault="00927982" w:rsidP="00927982">
      <w:pPr>
        <w:spacing w:after="0" w:line="240" w:lineRule="auto"/>
        <w:contextualSpacing/>
        <w:jc w:val="center"/>
        <w:rPr>
          <w:rFonts w:ascii="Times New Roman" w:eastAsia="Times New Roman" w:hAnsi="Times New Roman" w:cs="Times New Roman"/>
          <w:b/>
          <w:sz w:val="24"/>
          <w:szCs w:val="24"/>
          <w:lang w:bidi="en-US"/>
        </w:rPr>
      </w:pPr>
      <w:r w:rsidRPr="004F041A">
        <w:rPr>
          <w:rFonts w:ascii="Times New Roman" w:eastAsia="Times New Roman" w:hAnsi="Times New Roman" w:cs="Times New Roman"/>
          <w:b/>
          <w:sz w:val="24"/>
          <w:szCs w:val="24"/>
          <w:lang w:bidi="en-US"/>
        </w:rPr>
        <w:t>In partial fulfillment</w:t>
      </w:r>
    </w:p>
    <w:p w14:paraId="37EF5D38" w14:textId="77777777" w:rsidR="00927982" w:rsidRPr="004F041A" w:rsidRDefault="00927982" w:rsidP="00927982">
      <w:pPr>
        <w:spacing w:after="0" w:line="240" w:lineRule="auto"/>
        <w:contextualSpacing/>
        <w:jc w:val="center"/>
        <w:rPr>
          <w:rFonts w:ascii="Times New Roman" w:eastAsia="Times New Roman" w:hAnsi="Times New Roman" w:cs="Times New Roman"/>
          <w:b/>
          <w:sz w:val="24"/>
          <w:szCs w:val="24"/>
          <w:lang w:bidi="en-US"/>
        </w:rPr>
      </w:pPr>
      <w:r w:rsidRPr="004F041A">
        <w:rPr>
          <w:rFonts w:ascii="Times New Roman" w:eastAsia="Times New Roman" w:hAnsi="Times New Roman" w:cs="Times New Roman"/>
          <w:b/>
          <w:sz w:val="24"/>
          <w:szCs w:val="24"/>
          <w:lang w:bidi="en-US"/>
        </w:rPr>
        <w:t>of the requirements for the degree of</w:t>
      </w:r>
    </w:p>
    <w:p w14:paraId="74D80A7A" w14:textId="77777777" w:rsidR="00927982" w:rsidRPr="004F041A" w:rsidRDefault="00927982" w:rsidP="00927982">
      <w:pPr>
        <w:spacing w:after="0" w:line="240" w:lineRule="auto"/>
        <w:contextualSpacing/>
        <w:jc w:val="center"/>
        <w:rPr>
          <w:rFonts w:ascii="Times New Roman" w:eastAsia="Times New Roman" w:hAnsi="Times New Roman" w:cs="Times New Roman"/>
          <w:b/>
          <w:sz w:val="24"/>
          <w:szCs w:val="24"/>
          <w:lang w:bidi="en-US"/>
        </w:rPr>
      </w:pPr>
      <w:r w:rsidRPr="004F041A">
        <w:rPr>
          <w:rFonts w:ascii="Times New Roman" w:eastAsia="Times New Roman" w:hAnsi="Times New Roman" w:cs="Times New Roman"/>
          <w:b/>
          <w:sz w:val="24"/>
          <w:szCs w:val="24"/>
          <w:lang w:bidi="en-US"/>
        </w:rPr>
        <w:t>Doctor of Business Administration</w:t>
      </w:r>
    </w:p>
    <w:p w14:paraId="1F16E20F" w14:textId="77777777" w:rsidR="00927982" w:rsidRPr="004F041A" w:rsidRDefault="00927982" w:rsidP="00927982">
      <w:pPr>
        <w:spacing w:after="0" w:line="240" w:lineRule="auto"/>
        <w:jc w:val="center"/>
        <w:rPr>
          <w:rFonts w:ascii="Times New Roman" w:eastAsia="Times New Roman" w:hAnsi="Times New Roman" w:cs="Times New Roman"/>
          <w:b/>
          <w:sz w:val="24"/>
          <w:szCs w:val="24"/>
          <w:lang w:bidi="en-US"/>
        </w:rPr>
      </w:pPr>
    </w:p>
    <w:p w14:paraId="4BEB171D" w14:textId="77777777" w:rsidR="00927982" w:rsidRPr="004F041A" w:rsidRDefault="00927982" w:rsidP="00927982">
      <w:pPr>
        <w:spacing w:after="0" w:line="240" w:lineRule="auto"/>
        <w:jc w:val="center"/>
        <w:rPr>
          <w:rFonts w:ascii="Times New Roman" w:eastAsia="Times New Roman" w:hAnsi="Times New Roman" w:cs="Times New Roman"/>
          <w:b/>
          <w:sz w:val="24"/>
          <w:szCs w:val="24"/>
          <w:lang w:bidi="en-US"/>
        </w:rPr>
      </w:pPr>
    </w:p>
    <w:p w14:paraId="14E2A02F" w14:textId="77777777" w:rsidR="00927982" w:rsidRPr="004F041A" w:rsidRDefault="00927982" w:rsidP="00927982">
      <w:pPr>
        <w:spacing w:after="0" w:line="240" w:lineRule="auto"/>
        <w:jc w:val="center"/>
        <w:rPr>
          <w:rFonts w:ascii="Times New Roman" w:eastAsia="Times New Roman" w:hAnsi="Times New Roman" w:cs="Times New Roman"/>
          <w:b/>
          <w:sz w:val="24"/>
          <w:szCs w:val="24"/>
          <w:lang w:bidi="en-US"/>
        </w:rPr>
      </w:pPr>
    </w:p>
    <w:p w14:paraId="5527ED16" w14:textId="77777777" w:rsidR="00927982" w:rsidRPr="004F041A" w:rsidRDefault="00927982" w:rsidP="00927982">
      <w:pPr>
        <w:spacing w:after="0" w:line="240" w:lineRule="auto"/>
        <w:jc w:val="center"/>
        <w:rPr>
          <w:rFonts w:ascii="Times New Roman" w:eastAsia="Times New Roman" w:hAnsi="Times New Roman" w:cs="Times New Roman"/>
          <w:b/>
          <w:sz w:val="24"/>
          <w:szCs w:val="24"/>
          <w:lang w:bidi="en-US"/>
        </w:rPr>
      </w:pPr>
    </w:p>
    <w:p w14:paraId="77BF3FCD" w14:textId="77777777" w:rsidR="00927982" w:rsidRPr="004F041A" w:rsidRDefault="00927982" w:rsidP="00927982">
      <w:pPr>
        <w:spacing w:after="0" w:line="240" w:lineRule="auto"/>
        <w:jc w:val="center"/>
        <w:rPr>
          <w:rFonts w:ascii="Times New Roman" w:eastAsia="Times New Roman" w:hAnsi="Times New Roman" w:cs="Times New Roman"/>
          <w:b/>
          <w:sz w:val="24"/>
          <w:szCs w:val="24"/>
          <w:lang w:bidi="en-US"/>
        </w:rPr>
      </w:pPr>
      <w:r w:rsidRPr="004F041A">
        <w:rPr>
          <w:rFonts w:ascii="Times New Roman" w:eastAsia="Times New Roman" w:hAnsi="Times New Roman" w:cs="Times New Roman"/>
          <w:b/>
          <w:sz w:val="24"/>
          <w:szCs w:val="24"/>
          <w:lang w:bidi="en-US"/>
        </w:rPr>
        <w:t>College of Business</w:t>
      </w:r>
    </w:p>
    <w:p w14:paraId="7EFFA15E" w14:textId="77777777" w:rsidR="00927982" w:rsidRPr="004F041A" w:rsidRDefault="00927982" w:rsidP="00927982">
      <w:pPr>
        <w:spacing w:after="0" w:line="240" w:lineRule="auto"/>
        <w:jc w:val="center"/>
        <w:rPr>
          <w:rFonts w:ascii="Times New Roman" w:eastAsia="Times New Roman" w:hAnsi="Times New Roman" w:cs="Times New Roman"/>
          <w:b/>
          <w:sz w:val="24"/>
          <w:szCs w:val="24"/>
          <w:lang w:bidi="en-US"/>
        </w:rPr>
      </w:pPr>
    </w:p>
    <w:p w14:paraId="2FDE83C4" w14:textId="77777777" w:rsidR="00927982" w:rsidRPr="004F041A" w:rsidRDefault="00927982" w:rsidP="00927982">
      <w:pPr>
        <w:spacing w:after="0" w:line="240" w:lineRule="auto"/>
        <w:jc w:val="center"/>
        <w:rPr>
          <w:rFonts w:ascii="Times New Roman" w:eastAsia="Times New Roman" w:hAnsi="Times New Roman" w:cs="Times New Roman"/>
          <w:b/>
          <w:sz w:val="24"/>
          <w:szCs w:val="24"/>
          <w:lang w:bidi="en-US"/>
        </w:rPr>
      </w:pPr>
      <w:r w:rsidRPr="004F041A">
        <w:rPr>
          <w:rFonts w:ascii="Times New Roman" w:eastAsia="Times New Roman" w:hAnsi="Times New Roman" w:cs="Times New Roman"/>
          <w:b/>
          <w:sz w:val="24"/>
          <w:szCs w:val="24"/>
          <w:lang w:bidi="en-US"/>
        </w:rPr>
        <w:t>Abu Dhabi University</w:t>
      </w:r>
    </w:p>
    <w:p w14:paraId="0671D058" w14:textId="77777777" w:rsidR="00927982" w:rsidRPr="004F041A" w:rsidRDefault="00927982" w:rsidP="00927982">
      <w:pPr>
        <w:spacing w:after="0" w:line="240" w:lineRule="auto"/>
        <w:jc w:val="center"/>
        <w:rPr>
          <w:rFonts w:ascii="Times New Roman" w:eastAsia="Times New Roman" w:hAnsi="Times New Roman" w:cs="Times New Roman"/>
          <w:b/>
          <w:sz w:val="24"/>
          <w:szCs w:val="24"/>
          <w:lang w:bidi="en-US"/>
        </w:rPr>
      </w:pPr>
      <w:r w:rsidRPr="004F041A">
        <w:rPr>
          <w:rFonts w:ascii="Times New Roman" w:eastAsia="Times New Roman" w:hAnsi="Times New Roman" w:cs="Times New Roman"/>
          <w:b/>
          <w:sz w:val="24"/>
          <w:szCs w:val="24"/>
          <w:lang w:bidi="en-US"/>
        </w:rPr>
        <w:t>December, 2019</w:t>
      </w:r>
    </w:p>
    <w:p w14:paraId="57528726" w14:textId="77777777" w:rsidR="00927982" w:rsidRPr="004F041A" w:rsidRDefault="00927982" w:rsidP="00927982">
      <w:pPr>
        <w:spacing w:after="0" w:line="240" w:lineRule="auto"/>
        <w:rPr>
          <w:rFonts w:ascii="Calibri" w:eastAsia="Times New Roman" w:hAnsi="Calibri" w:cs="Times New Roman"/>
          <w:sz w:val="24"/>
          <w:szCs w:val="24"/>
          <w:lang w:bidi="en-US"/>
        </w:rPr>
      </w:pPr>
      <w:r w:rsidRPr="004F041A">
        <w:rPr>
          <w:rFonts w:ascii="Calibri" w:eastAsia="Times New Roman" w:hAnsi="Calibri" w:cs="Times New Roman"/>
          <w:sz w:val="24"/>
          <w:szCs w:val="24"/>
          <w:lang w:bidi="en-US"/>
        </w:rPr>
        <w:br w:type="page"/>
      </w:r>
    </w:p>
    <w:p w14:paraId="61757CCB" w14:textId="5C8DA8FB" w:rsidR="008B62FD" w:rsidRPr="004F041A" w:rsidRDefault="001952E2" w:rsidP="008B62FD">
      <w:pPr>
        <w:jc w:val="center"/>
        <w:rPr>
          <w:rFonts w:asciiTheme="majorBidi" w:hAnsiTheme="majorBidi" w:cstheme="majorBidi"/>
          <w:b/>
          <w:bCs/>
          <w:sz w:val="32"/>
          <w:szCs w:val="32"/>
        </w:rPr>
      </w:pPr>
      <w:r w:rsidRPr="004F041A">
        <w:rPr>
          <w:rFonts w:asciiTheme="majorBidi" w:hAnsiTheme="majorBidi" w:cstheme="majorBidi"/>
          <w:b/>
          <w:bCs/>
          <w:sz w:val="32"/>
          <w:szCs w:val="32"/>
        </w:rPr>
        <w:lastRenderedPageBreak/>
        <w:t>The Impact of Lean, Green</w:t>
      </w:r>
      <w:r w:rsidR="008B62FD" w:rsidRPr="004F041A">
        <w:rPr>
          <w:rFonts w:asciiTheme="majorBidi" w:hAnsiTheme="majorBidi" w:cstheme="majorBidi"/>
          <w:b/>
          <w:bCs/>
          <w:sz w:val="32"/>
          <w:szCs w:val="32"/>
        </w:rPr>
        <w:t xml:space="preserve"> and Knowledge Sharing on Organization Sustainability in Healthcare in UAE: The Mediating Role of Organization Innovation</w:t>
      </w:r>
    </w:p>
    <w:p w14:paraId="6B3124A0" w14:textId="77777777" w:rsidR="00927982" w:rsidRPr="004F041A" w:rsidRDefault="00927982" w:rsidP="00927982">
      <w:pPr>
        <w:spacing w:after="0" w:line="480" w:lineRule="auto"/>
        <w:jc w:val="both"/>
        <w:rPr>
          <w:rFonts w:ascii="Times New Roman" w:eastAsia="Times New Roman" w:hAnsi="Times New Roman" w:cs="Times New Roman"/>
          <w:b/>
          <w:sz w:val="24"/>
          <w:szCs w:val="24"/>
          <w:lang w:bidi="en-US"/>
        </w:rPr>
      </w:pPr>
    </w:p>
    <w:p w14:paraId="5756F227" w14:textId="77777777" w:rsidR="00927982" w:rsidRPr="004F041A" w:rsidRDefault="00927982" w:rsidP="00927982">
      <w:pPr>
        <w:spacing w:after="0" w:line="480" w:lineRule="auto"/>
        <w:jc w:val="both"/>
        <w:rPr>
          <w:rFonts w:ascii="Times New Roman" w:eastAsia="Times New Roman" w:hAnsi="Times New Roman" w:cs="Times New Roman"/>
          <w:sz w:val="24"/>
          <w:szCs w:val="24"/>
          <w:lang w:bidi="en-US"/>
        </w:rPr>
      </w:pPr>
    </w:p>
    <w:p w14:paraId="3D94AEE4" w14:textId="77777777" w:rsidR="00927982" w:rsidRPr="004F041A" w:rsidRDefault="00927982" w:rsidP="00927982">
      <w:pPr>
        <w:widowControl w:val="0"/>
        <w:tabs>
          <w:tab w:val="right" w:pos="9720"/>
        </w:tabs>
        <w:autoSpaceDE w:val="0"/>
        <w:autoSpaceDN w:val="0"/>
        <w:adjustRightInd w:val="0"/>
        <w:spacing w:after="0" w:line="240" w:lineRule="auto"/>
        <w:jc w:val="both"/>
        <w:rPr>
          <w:rFonts w:ascii="Times New Roman" w:eastAsia="Times New Roman" w:hAnsi="Times New Roman" w:cs="Times New Roman"/>
          <w:sz w:val="24"/>
          <w:szCs w:val="24"/>
          <w:lang w:bidi="en-US"/>
        </w:rPr>
      </w:pPr>
    </w:p>
    <w:p w14:paraId="0C0629D0" w14:textId="77777777" w:rsidR="00927982" w:rsidRPr="004F041A" w:rsidRDefault="00927982" w:rsidP="00927982">
      <w:pPr>
        <w:widowControl w:val="0"/>
        <w:tabs>
          <w:tab w:val="right" w:pos="9720"/>
        </w:tabs>
        <w:autoSpaceDE w:val="0"/>
        <w:autoSpaceDN w:val="0"/>
        <w:adjustRightInd w:val="0"/>
        <w:spacing w:after="0" w:line="240" w:lineRule="auto"/>
        <w:jc w:val="right"/>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_________________________</w:t>
      </w:r>
    </w:p>
    <w:p w14:paraId="637EC0E4" w14:textId="77777777" w:rsidR="00927982" w:rsidRPr="004F041A" w:rsidRDefault="00927982" w:rsidP="00927982">
      <w:pPr>
        <w:widowControl w:val="0"/>
        <w:tabs>
          <w:tab w:val="right" w:pos="9720"/>
        </w:tabs>
        <w:autoSpaceDE w:val="0"/>
        <w:autoSpaceDN w:val="0"/>
        <w:adjustRightInd w:val="0"/>
        <w:spacing w:after="0" w:line="240" w:lineRule="auto"/>
        <w:jc w:val="right"/>
        <w:rPr>
          <w:rFonts w:ascii="Times New Roman" w:eastAsia="Times New Roman" w:hAnsi="Times New Roman" w:cs="Times New Roman"/>
          <w:i/>
          <w:iCs/>
          <w:sz w:val="24"/>
          <w:szCs w:val="24"/>
          <w:lang w:bidi="en-US"/>
        </w:rPr>
      </w:pPr>
      <w:r w:rsidRPr="004F041A">
        <w:rPr>
          <w:rFonts w:ascii="Times New Roman" w:eastAsia="Times New Roman" w:hAnsi="Times New Roman" w:cs="Times New Roman"/>
          <w:sz w:val="24"/>
          <w:szCs w:val="24"/>
          <w:lang w:bidi="en-US"/>
        </w:rPr>
        <w:t>Omar Awad Al Jaberi</w:t>
      </w:r>
    </w:p>
    <w:p w14:paraId="10BACABD" w14:textId="77777777" w:rsidR="00927982" w:rsidRPr="004F041A" w:rsidRDefault="00927982" w:rsidP="00927982">
      <w:pPr>
        <w:widowControl w:val="0"/>
        <w:tabs>
          <w:tab w:val="right" w:pos="9720"/>
        </w:tabs>
        <w:autoSpaceDE w:val="0"/>
        <w:autoSpaceDN w:val="0"/>
        <w:adjustRightInd w:val="0"/>
        <w:spacing w:after="0" w:line="240" w:lineRule="auto"/>
        <w:jc w:val="right"/>
        <w:rPr>
          <w:rFonts w:ascii="Times New Roman" w:eastAsia="Times New Roman" w:hAnsi="Times New Roman" w:cs="Times New Roman"/>
          <w:i/>
          <w:iCs/>
          <w:sz w:val="24"/>
          <w:szCs w:val="24"/>
          <w:lang w:bidi="en-US"/>
        </w:rPr>
      </w:pPr>
    </w:p>
    <w:p w14:paraId="69007B51" w14:textId="77777777" w:rsidR="00927982" w:rsidRPr="004F041A" w:rsidRDefault="00927982" w:rsidP="00927982">
      <w:pPr>
        <w:widowControl w:val="0"/>
        <w:tabs>
          <w:tab w:val="right" w:pos="9720"/>
        </w:tabs>
        <w:autoSpaceDE w:val="0"/>
        <w:autoSpaceDN w:val="0"/>
        <w:adjustRightInd w:val="0"/>
        <w:spacing w:after="0" w:line="240" w:lineRule="auto"/>
        <w:jc w:val="right"/>
        <w:rPr>
          <w:rFonts w:ascii="Times New Roman" w:eastAsia="Times New Roman" w:hAnsi="Times New Roman" w:cs="Times New Roman"/>
          <w:i/>
          <w:iCs/>
          <w:sz w:val="24"/>
          <w:szCs w:val="24"/>
          <w:lang w:bidi="en-US"/>
        </w:rPr>
      </w:pPr>
    </w:p>
    <w:p w14:paraId="5287B747" w14:textId="77777777" w:rsidR="00927982" w:rsidRPr="004F041A" w:rsidRDefault="00927982" w:rsidP="00927982">
      <w:pPr>
        <w:widowControl w:val="0"/>
        <w:tabs>
          <w:tab w:val="right" w:pos="9720"/>
        </w:tabs>
        <w:autoSpaceDE w:val="0"/>
        <w:autoSpaceDN w:val="0"/>
        <w:adjustRightInd w:val="0"/>
        <w:spacing w:after="0" w:line="240" w:lineRule="auto"/>
        <w:jc w:val="right"/>
        <w:rPr>
          <w:rFonts w:ascii="Times New Roman" w:eastAsia="Times New Roman" w:hAnsi="Times New Roman" w:cs="Times New Roman"/>
          <w:sz w:val="24"/>
          <w:szCs w:val="24"/>
          <w:lang w:bidi="en-US"/>
        </w:rPr>
      </w:pPr>
    </w:p>
    <w:p w14:paraId="3B8F0B5D" w14:textId="77777777" w:rsidR="00927982" w:rsidRPr="004F041A" w:rsidRDefault="00927982" w:rsidP="00927982">
      <w:pPr>
        <w:widowControl w:val="0"/>
        <w:tabs>
          <w:tab w:val="right" w:pos="9720"/>
        </w:tabs>
        <w:autoSpaceDE w:val="0"/>
        <w:autoSpaceDN w:val="0"/>
        <w:adjustRightInd w:val="0"/>
        <w:spacing w:after="0" w:line="240" w:lineRule="auto"/>
        <w:jc w:val="right"/>
        <w:rPr>
          <w:rFonts w:ascii="Times New Roman" w:eastAsia="Times New Roman" w:hAnsi="Times New Roman" w:cs="Times New Roman"/>
          <w:b/>
          <w:bCs/>
          <w:sz w:val="24"/>
          <w:szCs w:val="24"/>
          <w:lang w:bidi="en-US"/>
        </w:rPr>
      </w:pPr>
      <w:r w:rsidRPr="004F041A">
        <w:rPr>
          <w:rFonts w:ascii="Times New Roman" w:eastAsia="Times New Roman" w:hAnsi="Times New Roman" w:cs="Times New Roman"/>
          <w:b/>
          <w:bCs/>
          <w:sz w:val="24"/>
          <w:szCs w:val="24"/>
          <w:lang w:bidi="en-US"/>
        </w:rPr>
        <w:t>Approved:</w:t>
      </w:r>
    </w:p>
    <w:p w14:paraId="79B3D030" w14:textId="77777777" w:rsidR="00927982" w:rsidRPr="004F041A" w:rsidRDefault="00927982" w:rsidP="00927982">
      <w:pPr>
        <w:widowControl w:val="0"/>
        <w:autoSpaceDE w:val="0"/>
        <w:autoSpaceDN w:val="0"/>
        <w:adjustRightInd w:val="0"/>
        <w:spacing w:after="0" w:line="240" w:lineRule="auto"/>
        <w:jc w:val="right"/>
        <w:rPr>
          <w:rFonts w:ascii="Times New Roman" w:eastAsia="Times New Roman" w:hAnsi="Times New Roman" w:cs="Times New Roman"/>
          <w:b/>
          <w:bCs/>
          <w:sz w:val="24"/>
          <w:szCs w:val="24"/>
          <w:lang w:bidi="en-US"/>
        </w:rPr>
      </w:pPr>
    </w:p>
    <w:p w14:paraId="0246C6BD" w14:textId="77777777" w:rsidR="00927982" w:rsidRPr="004F041A" w:rsidRDefault="00927982" w:rsidP="00927982">
      <w:pPr>
        <w:widowControl w:val="0"/>
        <w:tabs>
          <w:tab w:val="right" w:pos="9720"/>
        </w:tabs>
        <w:autoSpaceDE w:val="0"/>
        <w:autoSpaceDN w:val="0"/>
        <w:adjustRightInd w:val="0"/>
        <w:spacing w:after="0" w:line="240" w:lineRule="auto"/>
        <w:jc w:val="right"/>
        <w:rPr>
          <w:rFonts w:ascii="Times New Roman" w:eastAsia="Times New Roman" w:hAnsi="Times New Roman" w:cs="Times New Roman"/>
          <w:b/>
          <w:bCs/>
          <w:sz w:val="24"/>
          <w:szCs w:val="24"/>
          <w:lang w:bidi="en-US"/>
        </w:rPr>
      </w:pPr>
    </w:p>
    <w:p w14:paraId="7042F987" w14:textId="77777777" w:rsidR="00927982" w:rsidRPr="004F041A" w:rsidRDefault="00927982" w:rsidP="00927982">
      <w:pPr>
        <w:widowControl w:val="0"/>
        <w:tabs>
          <w:tab w:val="right" w:pos="9720"/>
        </w:tabs>
        <w:spacing w:after="0" w:line="240" w:lineRule="auto"/>
        <w:jc w:val="right"/>
        <w:rPr>
          <w:rFonts w:ascii="Times New Roman" w:eastAsia="Times New Roman" w:hAnsi="Times New Roman" w:cs="Times New Roman"/>
          <w:sz w:val="24"/>
          <w:szCs w:val="24"/>
          <w:lang w:bidi="en-US"/>
        </w:rPr>
      </w:pPr>
    </w:p>
    <w:p w14:paraId="546BAB14" w14:textId="77777777" w:rsidR="00927982" w:rsidRPr="004F041A" w:rsidRDefault="00927982" w:rsidP="00927982">
      <w:pPr>
        <w:widowControl w:val="0"/>
        <w:tabs>
          <w:tab w:val="right" w:pos="9720"/>
        </w:tabs>
        <w:spacing w:after="0" w:line="240" w:lineRule="auto"/>
        <w:jc w:val="right"/>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_________________________</w:t>
      </w:r>
    </w:p>
    <w:p w14:paraId="418EF28F" w14:textId="77777777" w:rsidR="00927982" w:rsidRPr="004F041A" w:rsidRDefault="00927982" w:rsidP="00927982">
      <w:pPr>
        <w:widowControl w:val="0"/>
        <w:tabs>
          <w:tab w:val="right" w:pos="9720"/>
        </w:tabs>
        <w:bidi/>
        <w:spacing w:after="0" w:line="240" w:lineRule="auto"/>
        <w:jc w:val="right"/>
        <w:rPr>
          <w:rFonts w:ascii="Times New Roman" w:eastAsia="Times New Roman" w:hAnsi="Times New Roman" w:cs="Times New Roman"/>
          <w:b/>
          <w:bCs/>
          <w:sz w:val="24"/>
          <w:szCs w:val="24"/>
          <w:lang w:bidi="en-US"/>
        </w:rPr>
      </w:pPr>
      <w:r w:rsidRPr="004F041A">
        <w:rPr>
          <w:rFonts w:ascii="Times New Roman" w:eastAsia="Times New Roman" w:hAnsi="Times New Roman" w:cs="Times New Roman"/>
          <w:b/>
          <w:bCs/>
          <w:sz w:val="24"/>
          <w:szCs w:val="24"/>
          <w:lang w:bidi="en-US"/>
        </w:rPr>
        <w:t>Matloub Hussain, PhD</w:t>
      </w:r>
      <w:r w:rsidRPr="004F041A">
        <w:rPr>
          <w:rFonts w:ascii="Times New Roman" w:eastAsia="Times New Roman" w:hAnsi="Times New Roman" w:cs="Times New Roman"/>
          <w:b/>
          <w:bCs/>
          <w:sz w:val="24"/>
          <w:szCs w:val="24"/>
          <w:lang w:bidi="en-US"/>
        </w:rPr>
        <w:tab/>
      </w:r>
    </w:p>
    <w:p w14:paraId="23FC3F0D" w14:textId="77777777" w:rsidR="00927982" w:rsidRPr="004F041A" w:rsidRDefault="00927982" w:rsidP="00927982">
      <w:pPr>
        <w:widowControl w:val="0"/>
        <w:tabs>
          <w:tab w:val="right" w:pos="8640"/>
        </w:tabs>
        <w:spacing w:after="0" w:line="240" w:lineRule="auto"/>
        <w:jc w:val="right"/>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Associate Professor, College of Business</w:t>
      </w:r>
    </w:p>
    <w:p w14:paraId="1F0BAD2B" w14:textId="77777777" w:rsidR="00927982" w:rsidRPr="004F041A" w:rsidRDefault="00927982" w:rsidP="00927982">
      <w:pPr>
        <w:widowControl w:val="0"/>
        <w:tabs>
          <w:tab w:val="right" w:pos="8640"/>
        </w:tabs>
        <w:spacing w:after="0" w:line="240" w:lineRule="auto"/>
        <w:jc w:val="right"/>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Abu Dhabi University</w:t>
      </w:r>
    </w:p>
    <w:p w14:paraId="1DFEFD20" w14:textId="77777777" w:rsidR="00927982" w:rsidRPr="004F041A" w:rsidRDefault="00927982" w:rsidP="00927982">
      <w:pPr>
        <w:widowControl w:val="0"/>
        <w:tabs>
          <w:tab w:val="right" w:pos="8640"/>
        </w:tabs>
        <w:spacing w:after="0" w:line="240" w:lineRule="auto"/>
        <w:jc w:val="right"/>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Committee Chair</w:t>
      </w:r>
    </w:p>
    <w:p w14:paraId="5A41786F" w14:textId="77777777" w:rsidR="00927982" w:rsidRPr="004F041A" w:rsidRDefault="00927982" w:rsidP="00927982">
      <w:pPr>
        <w:widowControl w:val="0"/>
        <w:tabs>
          <w:tab w:val="right" w:pos="9720"/>
        </w:tabs>
        <w:spacing w:after="0" w:line="240" w:lineRule="auto"/>
        <w:jc w:val="right"/>
        <w:rPr>
          <w:rFonts w:ascii="Times New Roman" w:eastAsia="Times New Roman" w:hAnsi="Times New Roman" w:cs="Times New Roman"/>
          <w:sz w:val="24"/>
          <w:szCs w:val="24"/>
          <w:lang w:bidi="en-US"/>
        </w:rPr>
      </w:pPr>
    </w:p>
    <w:p w14:paraId="1CB622ED" w14:textId="77777777" w:rsidR="00927982" w:rsidRPr="004F041A" w:rsidRDefault="00927982" w:rsidP="00927982">
      <w:pPr>
        <w:widowControl w:val="0"/>
        <w:tabs>
          <w:tab w:val="right" w:pos="9720"/>
        </w:tabs>
        <w:spacing w:after="0" w:line="240" w:lineRule="auto"/>
        <w:jc w:val="right"/>
        <w:rPr>
          <w:rFonts w:ascii="Times New Roman" w:eastAsia="Times New Roman" w:hAnsi="Times New Roman" w:cs="Times New Roman"/>
          <w:sz w:val="24"/>
          <w:szCs w:val="24"/>
          <w:lang w:bidi="en-US"/>
        </w:rPr>
      </w:pPr>
    </w:p>
    <w:p w14:paraId="1266A775" w14:textId="77777777" w:rsidR="00927982" w:rsidRPr="004F041A" w:rsidRDefault="00927982" w:rsidP="00927982">
      <w:pPr>
        <w:widowControl w:val="0"/>
        <w:tabs>
          <w:tab w:val="left" w:pos="5673"/>
          <w:tab w:val="right" w:pos="9720"/>
        </w:tabs>
        <w:spacing w:after="0" w:line="240" w:lineRule="auto"/>
        <w:jc w:val="right"/>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ab/>
      </w:r>
    </w:p>
    <w:p w14:paraId="0732E051" w14:textId="77777777" w:rsidR="00927982" w:rsidRPr="004F041A" w:rsidRDefault="00927982" w:rsidP="00927982">
      <w:pPr>
        <w:widowControl w:val="0"/>
        <w:tabs>
          <w:tab w:val="right" w:pos="9720"/>
        </w:tabs>
        <w:spacing w:after="0" w:line="240" w:lineRule="auto"/>
        <w:jc w:val="right"/>
        <w:rPr>
          <w:rFonts w:ascii="Times New Roman" w:eastAsia="Times New Roman" w:hAnsi="Times New Roman" w:cs="Times New Roman"/>
          <w:sz w:val="24"/>
          <w:szCs w:val="24"/>
          <w:lang w:bidi="en-US"/>
        </w:rPr>
      </w:pPr>
    </w:p>
    <w:p w14:paraId="45D4285E" w14:textId="77777777" w:rsidR="00927982" w:rsidRPr="004F041A" w:rsidRDefault="00927982" w:rsidP="00927982">
      <w:pPr>
        <w:widowControl w:val="0"/>
        <w:tabs>
          <w:tab w:val="right" w:pos="9720"/>
        </w:tabs>
        <w:spacing w:after="0" w:line="240" w:lineRule="auto"/>
        <w:jc w:val="right"/>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_________________________</w:t>
      </w:r>
    </w:p>
    <w:p w14:paraId="771D66AD" w14:textId="77777777" w:rsidR="00927982" w:rsidRPr="004F041A" w:rsidRDefault="00927982" w:rsidP="00927982">
      <w:pPr>
        <w:widowControl w:val="0"/>
        <w:tabs>
          <w:tab w:val="right" w:pos="9720"/>
        </w:tabs>
        <w:spacing w:after="0" w:line="240" w:lineRule="auto"/>
        <w:jc w:val="right"/>
        <w:rPr>
          <w:rFonts w:ascii="Times New Roman" w:eastAsia="Times New Roman" w:hAnsi="Times New Roman" w:cs="Times New Roman"/>
          <w:b/>
          <w:bCs/>
          <w:sz w:val="24"/>
          <w:szCs w:val="24"/>
          <w:lang w:bidi="en-US"/>
        </w:rPr>
      </w:pPr>
      <w:r w:rsidRPr="004F041A">
        <w:rPr>
          <w:rFonts w:ascii="Times New Roman" w:eastAsia="Times New Roman" w:hAnsi="Times New Roman" w:cs="Times New Roman"/>
          <w:b/>
          <w:bCs/>
          <w:sz w:val="24"/>
          <w:szCs w:val="24"/>
          <w:lang w:bidi="en-US"/>
        </w:rPr>
        <w:t>Paul R. Drake, PhD</w:t>
      </w:r>
    </w:p>
    <w:p w14:paraId="3DF8F475" w14:textId="1C33433A" w:rsidR="00927982" w:rsidRPr="004F041A" w:rsidRDefault="00117B82" w:rsidP="00E551AC">
      <w:pPr>
        <w:widowControl w:val="0"/>
        <w:tabs>
          <w:tab w:val="right" w:pos="8640"/>
        </w:tabs>
        <w:spacing w:after="0" w:line="240" w:lineRule="auto"/>
        <w:jc w:val="right"/>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Senior lecturer</w:t>
      </w:r>
      <w:r w:rsidR="00927982" w:rsidRPr="004F041A">
        <w:rPr>
          <w:rFonts w:ascii="Times New Roman" w:eastAsia="Times New Roman" w:hAnsi="Times New Roman" w:cs="Times New Roman"/>
          <w:sz w:val="24"/>
          <w:szCs w:val="24"/>
          <w:lang w:bidi="en-US"/>
        </w:rPr>
        <w:t xml:space="preserve">, </w:t>
      </w:r>
      <w:r w:rsidRPr="004F041A">
        <w:rPr>
          <w:rFonts w:ascii="Times New Roman" w:eastAsia="Times New Roman" w:hAnsi="Times New Roman" w:cs="Times New Roman"/>
          <w:sz w:val="24"/>
          <w:szCs w:val="24"/>
          <w:lang w:bidi="en-US"/>
        </w:rPr>
        <w:t>Management School</w:t>
      </w:r>
    </w:p>
    <w:p w14:paraId="12C6FEDA" w14:textId="5664AD38" w:rsidR="00927982" w:rsidRPr="004F041A" w:rsidRDefault="00117B82" w:rsidP="00117B82">
      <w:pPr>
        <w:widowControl w:val="0"/>
        <w:tabs>
          <w:tab w:val="right" w:pos="8640"/>
        </w:tabs>
        <w:spacing w:after="0" w:line="240" w:lineRule="auto"/>
        <w:jc w:val="right"/>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 xml:space="preserve">University of </w:t>
      </w:r>
      <w:r w:rsidR="00927982" w:rsidRPr="004F041A">
        <w:rPr>
          <w:rFonts w:ascii="Times New Roman" w:eastAsia="Times New Roman" w:hAnsi="Times New Roman" w:cs="Times New Roman"/>
          <w:sz w:val="24"/>
          <w:szCs w:val="24"/>
          <w:lang w:bidi="en-US"/>
        </w:rPr>
        <w:t>Liverpool</w:t>
      </w:r>
    </w:p>
    <w:p w14:paraId="772BBC92" w14:textId="77777777" w:rsidR="00927982" w:rsidRPr="004F041A" w:rsidRDefault="00927982" w:rsidP="00927982">
      <w:pPr>
        <w:widowControl w:val="0"/>
        <w:tabs>
          <w:tab w:val="right" w:pos="8640"/>
        </w:tabs>
        <w:spacing w:after="0" w:line="240" w:lineRule="auto"/>
        <w:jc w:val="right"/>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Committee Member</w:t>
      </w:r>
    </w:p>
    <w:p w14:paraId="63EE22E6" w14:textId="77777777" w:rsidR="00927982" w:rsidRPr="004F041A" w:rsidRDefault="00927982" w:rsidP="00927982">
      <w:pPr>
        <w:widowControl w:val="0"/>
        <w:tabs>
          <w:tab w:val="right" w:pos="8640"/>
        </w:tabs>
        <w:spacing w:after="0" w:line="240" w:lineRule="auto"/>
        <w:jc w:val="right"/>
        <w:rPr>
          <w:rFonts w:ascii="Times New Roman" w:eastAsia="Times New Roman" w:hAnsi="Times New Roman" w:cs="Times New Roman"/>
          <w:sz w:val="24"/>
          <w:szCs w:val="24"/>
          <w:lang w:bidi="en-US"/>
        </w:rPr>
      </w:pPr>
    </w:p>
    <w:p w14:paraId="41BDC71E" w14:textId="77777777" w:rsidR="00927982" w:rsidRPr="004F041A" w:rsidRDefault="00927982" w:rsidP="00927982">
      <w:pPr>
        <w:widowControl w:val="0"/>
        <w:tabs>
          <w:tab w:val="right" w:pos="8640"/>
        </w:tabs>
        <w:autoSpaceDE w:val="0"/>
        <w:autoSpaceDN w:val="0"/>
        <w:adjustRightInd w:val="0"/>
        <w:spacing w:after="0" w:line="240" w:lineRule="auto"/>
        <w:jc w:val="right"/>
        <w:rPr>
          <w:rFonts w:ascii="Times New Roman" w:eastAsia="Times New Roman" w:hAnsi="Times New Roman" w:cs="Times New Roman"/>
          <w:sz w:val="24"/>
          <w:szCs w:val="24"/>
          <w:lang w:bidi="en-US"/>
        </w:rPr>
      </w:pPr>
    </w:p>
    <w:p w14:paraId="288CA384" w14:textId="77777777" w:rsidR="00927982" w:rsidRPr="004F041A" w:rsidRDefault="00927982" w:rsidP="00927982">
      <w:pPr>
        <w:widowControl w:val="0"/>
        <w:tabs>
          <w:tab w:val="right" w:pos="8640"/>
        </w:tabs>
        <w:autoSpaceDE w:val="0"/>
        <w:autoSpaceDN w:val="0"/>
        <w:adjustRightInd w:val="0"/>
        <w:spacing w:after="0" w:line="240" w:lineRule="auto"/>
        <w:jc w:val="right"/>
        <w:rPr>
          <w:rFonts w:ascii="Times New Roman" w:eastAsia="Times New Roman" w:hAnsi="Times New Roman" w:cs="Times New Roman"/>
          <w:sz w:val="24"/>
          <w:szCs w:val="24"/>
          <w:lang w:bidi="en-US"/>
        </w:rPr>
      </w:pPr>
    </w:p>
    <w:p w14:paraId="3669BBB9" w14:textId="77777777" w:rsidR="00927982" w:rsidRPr="004F041A" w:rsidRDefault="00927982" w:rsidP="00927982">
      <w:pPr>
        <w:widowControl w:val="0"/>
        <w:tabs>
          <w:tab w:val="right" w:pos="8640"/>
        </w:tabs>
        <w:autoSpaceDE w:val="0"/>
        <w:autoSpaceDN w:val="0"/>
        <w:adjustRightInd w:val="0"/>
        <w:spacing w:after="0" w:line="240" w:lineRule="auto"/>
        <w:jc w:val="both"/>
        <w:rPr>
          <w:rFonts w:ascii="Times New Roman" w:eastAsia="Times New Roman" w:hAnsi="Times New Roman" w:cs="Times New Roman"/>
          <w:sz w:val="24"/>
          <w:szCs w:val="24"/>
          <w:lang w:bidi="en-US"/>
        </w:rPr>
      </w:pPr>
    </w:p>
    <w:p w14:paraId="11536799" w14:textId="77777777" w:rsidR="00927982" w:rsidRPr="004F041A" w:rsidRDefault="00927982" w:rsidP="00927982">
      <w:pPr>
        <w:widowControl w:val="0"/>
        <w:tabs>
          <w:tab w:val="right" w:pos="8640"/>
        </w:tabs>
        <w:autoSpaceDE w:val="0"/>
        <w:autoSpaceDN w:val="0"/>
        <w:adjustRightInd w:val="0"/>
        <w:spacing w:after="0" w:line="240" w:lineRule="auto"/>
        <w:jc w:val="both"/>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ab/>
      </w:r>
    </w:p>
    <w:p w14:paraId="47BA25AF" w14:textId="77777777" w:rsidR="00927982" w:rsidRPr="004F041A" w:rsidRDefault="00927982" w:rsidP="00927982">
      <w:pPr>
        <w:widowControl w:val="0"/>
        <w:tabs>
          <w:tab w:val="right" w:pos="9720"/>
        </w:tabs>
        <w:autoSpaceDE w:val="0"/>
        <w:autoSpaceDN w:val="0"/>
        <w:adjustRightInd w:val="0"/>
        <w:spacing w:after="0" w:line="240" w:lineRule="auto"/>
        <w:jc w:val="both"/>
        <w:rPr>
          <w:rFonts w:ascii="Times New Roman" w:eastAsia="Times New Roman" w:hAnsi="Times New Roman" w:cs="Times New Roman"/>
          <w:sz w:val="24"/>
          <w:szCs w:val="24"/>
          <w:lang w:bidi="en-US"/>
        </w:rPr>
      </w:pPr>
    </w:p>
    <w:p w14:paraId="4B4480E4" w14:textId="77777777" w:rsidR="00927982" w:rsidRPr="004F041A" w:rsidRDefault="00927982" w:rsidP="00927982">
      <w:pPr>
        <w:widowControl w:val="0"/>
        <w:tabs>
          <w:tab w:val="right" w:pos="9720"/>
        </w:tabs>
        <w:autoSpaceDE w:val="0"/>
        <w:autoSpaceDN w:val="0"/>
        <w:adjustRightInd w:val="0"/>
        <w:spacing w:after="0" w:line="240" w:lineRule="auto"/>
        <w:jc w:val="both"/>
        <w:rPr>
          <w:rFonts w:ascii="Times New Roman" w:eastAsia="Times New Roman" w:hAnsi="Times New Roman" w:cs="Times New Roman"/>
          <w:sz w:val="24"/>
          <w:szCs w:val="24"/>
          <w:lang w:bidi="en-US"/>
        </w:rPr>
      </w:pPr>
    </w:p>
    <w:p w14:paraId="1E118E43" w14:textId="77777777" w:rsidR="00927982" w:rsidRPr="004F041A" w:rsidRDefault="00927982" w:rsidP="00927982">
      <w:pPr>
        <w:widowControl w:val="0"/>
        <w:autoSpaceDE w:val="0"/>
        <w:autoSpaceDN w:val="0"/>
        <w:adjustRightInd w:val="0"/>
        <w:spacing w:after="0" w:line="240" w:lineRule="auto"/>
        <w:jc w:val="both"/>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_________________________</w:t>
      </w:r>
    </w:p>
    <w:p w14:paraId="228B553E" w14:textId="261A9CA4" w:rsidR="00927982" w:rsidRPr="004F041A" w:rsidRDefault="00927982" w:rsidP="00927982">
      <w:pPr>
        <w:widowControl w:val="0"/>
        <w:tabs>
          <w:tab w:val="center" w:pos="4606"/>
        </w:tabs>
        <w:autoSpaceDE w:val="0"/>
        <w:autoSpaceDN w:val="0"/>
        <w:adjustRightInd w:val="0"/>
        <w:spacing w:after="0" w:line="240" w:lineRule="auto"/>
        <w:jc w:val="both"/>
        <w:rPr>
          <w:rFonts w:ascii="Times New Roman" w:eastAsia="Times New Roman" w:hAnsi="Times New Roman" w:cs="Times New Roman"/>
          <w:b/>
          <w:sz w:val="24"/>
          <w:szCs w:val="24"/>
          <w:lang w:bidi="en-US"/>
        </w:rPr>
      </w:pPr>
      <w:r w:rsidRPr="004F041A">
        <w:rPr>
          <w:rFonts w:ascii="Times New Roman" w:eastAsia="Times New Roman" w:hAnsi="Times New Roman" w:cs="Times New Roman"/>
          <w:b/>
          <w:sz w:val="24"/>
          <w:szCs w:val="24"/>
          <w:lang w:bidi="en-US"/>
        </w:rPr>
        <w:t xml:space="preserve">Dr. </w:t>
      </w:r>
      <w:r w:rsidR="00BD4549">
        <w:rPr>
          <w:rFonts w:ascii="Times New Roman" w:eastAsia="Times New Roman" w:hAnsi="Times New Roman" w:cs="Times New Roman"/>
          <w:b/>
          <w:sz w:val="24"/>
          <w:szCs w:val="24"/>
          <w:lang w:bidi="en-US"/>
        </w:rPr>
        <w:t>Hussein Saber</w:t>
      </w:r>
      <w:r w:rsidRPr="004F041A">
        <w:rPr>
          <w:rFonts w:ascii="Times New Roman" w:eastAsia="Times New Roman" w:hAnsi="Times New Roman" w:cs="Times New Roman"/>
          <w:b/>
          <w:sz w:val="24"/>
          <w:szCs w:val="24"/>
          <w:lang w:bidi="en-US"/>
        </w:rPr>
        <w:t xml:space="preserve"> </w:t>
      </w:r>
    </w:p>
    <w:p w14:paraId="5651E824" w14:textId="091891DB" w:rsidR="00927982" w:rsidRPr="004F041A" w:rsidRDefault="00927982" w:rsidP="00927982">
      <w:pPr>
        <w:widowControl w:val="0"/>
        <w:tabs>
          <w:tab w:val="center" w:pos="4606"/>
        </w:tabs>
        <w:autoSpaceDE w:val="0"/>
        <w:autoSpaceDN w:val="0"/>
        <w:adjustRightInd w:val="0"/>
        <w:spacing w:after="0" w:line="240" w:lineRule="auto"/>
        <w:jc w:val="both"/>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Dean</w:t>
      </w:r>
      <w:r w:rsidR="00BD4549">
        <w:rPr>
          <w:rFonts w:ascii="Times New Roman" w:eastAsia="Times New Roman" w:hAnsi="Times New Roman" w:cs="Times New Roman"/>
          <w:sz w:val="24"/>
          <w:szCs w:val="24"/>
          <w:lang w:bidi="en-US"/>
        </w:rPr>
        <w:t xml:space="preserve"> (acting)</w:t>
      </w:r>
      <w:r w:rsidRPr="004F041A">
        <w:rPr>
          <w:rFonts w:ascii="Times New Roman" w:eastAsia="Times New Roman" w:hAnsi="Times New Roman" w:cs="Times New Roman"/>
          <w:sz w:val="24"/>
          <w:szCs w:val="24"/>
          <w:lang w:bidi="en-US"/>
        </w:rPr>
        <w:t xml:space="preserve">, College of Business </w:t>
      </w:r>
    </w:p>
    <w:p w14:paraId="1F4384E5" w14:textId="77777777" w:rsidR="00927982" w:rsidRPr="004F041A" w:rsidRDefault="00927982" w:rsidP="00927982">
      <w:pPr>
        <w:widowControl w:val="0"/>
        <w:tabs>
          <w:tab w:val="center" w:pos="4606"/>
        </w:tabs>
        <w:autoSpaceDE w:val="0"/>
        <w:autoSpaceDN w:val="0"/>
        <w:adjustRightInd w:val="0"/>
        <w:spacing w:after="0" w:line="240" w:lineRule="auto"/>
        <w:jc w:val="both"/>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Abu Dhabi University</w:t>
      </w:r>
      <w:r w:rsidRPr="004F041A">
        <w:rPr>
          <w:rFonts w:ascii="Times New Roman" w:eastAsia="Times New Roman" w:hAnsi="Times New Roman" w:cs="Times New Roman"/>
          <w:sz w:val="24"/>
          <w:szCs w:val="24"/>
          <w:lang w:bidi="en-US"/>
        </w:rPr>
        <w:tab/>
      </w:r>
    </w:p>
    <w:p w14:paraId="7C4E1A88" w14:textId="77777777" w:rsidR="00927982" w:rsidRPr="004F041A" w:rsidRDefault="00927982" w:rsidP="00927982">
      <w:pPr>
        <w:spacing w:after="0" w:line="240" w:lineRule="auto"/>
        <w:jc w:val="both"/>
        <w:rPr>
          <w:rFonts w:ascii="Times New Roman" w:eastAsia="Times New Roman" w:hAnsi="Times New Roman" w:cs="Times New Roman"/>
          <w:b/>
          <w:bCs/>
          <w:sz w:val="28"/>
          <w:szCs w:val="28"/>
          <w:lang w:bidi="en-US"/>
        </w:rPr>
      </w:pPr>
    </w:p>
    <w:p w14:paraId="5B5CCF56" w14:textId="77777777" w:rsidR="00927982" w:rsidRPr="004F041A" w:rsidRDefault="00927982" w:rsidP="00927982">
      <w:pPr>
        <w:jc w:val="both"/>
        <w:rPr>
          <w:rFonts w:ascii="Times New Roman" w:eastAsia="Times New Roman" w:hAnsi="Times New Roman" w:cs="Times New Roman"/>
          <w:b/>
          <w:sz w:val="24"/>
          <w:szCs w:val="24"/>
          <w:lang w:bidi="en-US"/>
        </w:rPr>
      </w:pPr>
      <w:r w:rsidRPr="004F041A">
        <w:rPr>
          <w:rFonts w:ascii="Times New Roman" w:eastAsia="Times New Roman" w:hAnsi="Times New Roman" w:cs="Times New Roman"/>
          <w:b/>
          <w:sz w:val="24"/>
          <w:szCs w:val="24"/>
          <w:lang w:bidi="en-US"/>
        </w:rPr>
        <w:br w:type="page"/>
      </w:r>
    </w:p>
    <w:p w14:paraId="115EC76D" w14:textId="77777777" w:rsidR="00CB3C79" w:rsidRPr="004F041A" w:rsidRDefault="00CB3C79" w:rsidP="0068061A">
      <w:pPr>
        <w:pStyle w:val="Heading1"/>
        <w:numPr>
          <w:ilvl w:val="0"/>
          <w:numId w:val="0"/>
        </w:numPr>
      </w:pPr>
      <w:bookmarkStart w:id="1" w:name="_Toc33609091"/>
      <w:r w:rsidRPr="004F041A">
        <w:lastRenderedPageBreak/>
        <w:t>Abstract</w:t>
      </w:r>
      <w:bookmarkEnd w:id="1"/>
    </w:p>
    <w:p w14:paraId="7C15545F" w14:textId="29D1B7DE" w:rsidR="00CB3C79" w:rsidRPr="004F041A" w:rsidRDefault="00CB3C79" w:rsidP="00962545">
      <w:pPr>
        <w:pStyle w:val="Default"/>
        <w:spacing w:after="160" w:line="480" w:lineRule="auto"/>
        <w:jc w:val="both"/>
        <w:rPr>
          <w:rFonts w:asciiTheme="majorBidi" w:hAnsiTheme="majorBidi" w:cstheme="majorBidi"/>
        </w:rPr>
      </w:pPr>
      <w:r w:rsidRPr="004F041A">
        <w:rPr>
          <w:rFonts w:asciiTheme="majorBidi" w:hAnsiTheme="majorBidi" w:cstheme="majorBidi"/>
        </w:rPr>
        <w:t xml:space="preserve">Sustainability is currently </w:t>
      </w:r>
      <w:r w:rsidR="009C75C7" w:rsidRPr="004F041A">
        <w:rPr>
          <w:rFonts w:asciiTheme="majorBidi" w:hAnsiTheme="majorBidi" w:cstheme="majorBidi"/>
        </w:rPr>
        <w:t xml:space="preserve">considered </w:t>
      </w:r>
      <w:r w:rsidRPr="004F041A">
        <w:rPr>
          <w:rFonts w:asciiTheme="majorBidi" w:hAnsiTheme="majorBidi" w:cstheme="majorBidi"/>
        </w:rPr>
        <w:t>a</w:t>
      </w:r>
      <w:r w:rsidR="005D1A17" w:rsidRPr="004F041A">
        <w:rPr>
          <w:rFonts w:asciiTheme="majorBidi" w:hAnsiTheme="majorBidi" w:cstheme="majorBidi"/>
        </w:rPr>
        <w:t>s</w:t>
      </w:r>
      <w:r w:rsidRPr="004F041A">
        <w:rPr>
          <w:rFonts w:asciiTheme="majorBidi" w:hAnsiTheme="majorBidi" w:cstheme="majorBidi"/>
        </w:rPr>
        <w:t xml:space="preserve"> vital </w:t>
      </w:r>
      <w:r w:rsidR="005D1A17" w:rsidRPr="004F041A">
        <w:rPr>
          <w:rFonts w:asciiTheme="majorBidi" w:hAnsiTheme="majorBidi" w:cstheme="majorBidi"/>
        </w:rPr>
        <w:t>for</w:t>
      </w:r>
      <w:r w:rsidRPr="004F041A">
        <w:rPr>
          <w:rFonts w:asciiTheme="majorBidi" w:hAnsiTheme="majorBidi" w:cstheme="majorBidi"/>
        </w:rPr>
        <w:t xml:space="preserve"> healthcare </w:t>
      </w:r>
      <w:r w:rsidR="009C75C7" w:rsidRPr="004F041A">
        <w:rPr>
          <w:rFonts w:asciiTheme="majorBidi" w:hAnsiTheme="majorBidi" w:cstheme="majorBidi"/>
        </w:rPr>
        <w:t>organiz</w:t>
      </w:r>
      <w:r w:rsidR="00D94390" w:rsidRPr="004F041A">
        <w:rPr>
          <w:rFonts w:asciiTheme="majorBidi" w:hAnsiTheme="majorBidi" w:cstheme="majorBidi"/>
        </w:rPr>
        <w:t xml:space="preserve">ations </w:t>
      </w:r>
      <w:r w:rsidRPr="004F041A">
        <w:rPr>
          <w:rFonts w:asciiTheme="majorBidi" w:hAnsiTheme="majorBidi" w:cstheme="majorBidi"/>
        </w:rPr>
        <w:t xml:space="preserve">and has become one of the most </w:t>
      </w:r>
      <w:r w:rsidR="00FE6A47" w:rsidRPr="004F041A">
        <w:rPr>
          <w:rFonts w:asciiTheme="majorBidi" w:hAnsiTheme="majorBidi" w:cstheme="majorBidi"/>
        </w:rPr>
        <w:t xml:space="preserve">discussed and studied </w:t>
      </w:r>
      <w:r w:rsidRPr="004F041A">
        <w:rPr>
          <w:rFonts w:asciiTheme="majorBidi" w:hAnsiTheme="majorBidi" w:cstheme="majorBidi"/>
        </w:rPr>
        <w:t xml:space="preserve">areas by healthcare professionals. In addition, healthcare is under pressure to increase the level of efficiency and reduce </w:t>
      </w:r>
      <w:r w:rsidR="00361A79" w:rsidRPr="004F041A">
        <w:rPr>
          <w:rFonts w:asciiTheme="majorBidi" w:hAnsiTheme="majorBidi" w:cstheme="majorBidi"/>
        </w:rPr>
        <w:t>both</w:t>
      </w:r>
      <w:r w:rsidRPr="004F041A">
        <w:rPr>
          <w:rFonts w:asciiTheme="majorBidi" w:hAnsiTheme="majorBidi" w:cstheme="majorBidi"/>
        </w:rPr>
        <w:t xml:space="preserve"> costs and waste; the best strategy to achieve this objective is through lean practices and green techniques. </w:t>
      </w:r>
      <w:r w:rsidR="00D87968" w:rsidRPr="004F041A">
        <w:rPr>
          <w:rFonts w:asciiTheme="majorBidi" w:hAnsiTheme="majorBidi" w:cstheme="majorBidi"/>
        </w:rPr>
        <w:t>O</w:t>
      </w:r>
      <w:r w:rsidRPr="004F041A">
        <w:rPr>
          <w:rFonts w:asciiTheme="majorBidi" w:hAnsiTheme="majorBidi" w:cstheme="majorBidi"/>
        </w:rPr>
        <w:t xml:space="preserve">rganizations </w:t>
      </w:r>
      <w:r w:rsidR="00D87968" w:rsidRPr="004F041A">
        <w:rPr>
          <w:rFonts w:asciiTheme="majorBidi" w:hAnsiTheme="majorBidi" w:cstheme="majorBidi"/>
        </w:rPr>
        <w:t xml:space="preserve">that </w:t>
      </w:r>
      <w:r w:rsidR="00FA609A" w:rsidRPr="004F041A">
        <w:rPr>
          <w:rFonts w:asciiTheme="majorBidi" w:hAnsiTheme="majorBidi" w:cstheme="majorBidi"/>
        </w:rPr>
        <w:t>are</w:t>
      </w:r>
      <w:r w:rsidRPr="004F041A">
        <w:rPr>
          <w:rFonts w:asciiTheme="majorBidi" w:hAnsiTheme="majorBidi" w:cstheme="majorBidi"/>
        </w:rPr>
        <w:t xml:space="preserve"> integrating both green and lean are achieving high level</w:t>
      </w:r>
      <w:r w:rsidR="00FA609A" w:rsidRPr="004F041A">
        <w:rPr>
          <w:rFonts w:asciiTheme="majorBidi" w:hAnsiTheme="majorBidi" w:cstheme="majorBidi"/>
        </w:rPr>
        <w:t>s</w:t>
      </w:r>
      <w:r w:rsidRPr="004F041A">
        <w:rPr>
          <w:rFonts w:asciiTheme="majorBidi" w:hAnsiTheme="majorBidi" w:cstheme="majorBidi"/>
        </w:rPr>
        <w:t xml:space="preserve"> of environmental commitment and maintaining sustainable business performance. </w:t>
      </w:r>
      <w:r w:rsidR="006A123A" w:rsidRPr="004F041A">
        <w:rPr>
          <w:rFonts w:asciiTheme="majorBidi" w:hAnsiTheme="majorBidi" w:cstheme="majorBidi"/>
        </w:rPr>
        <w:t>In this context</w:t>
      </w:r>
      <w:r w:rsidRPr="004F041A">
        <w:rPr>
          <w:rFonts w:asciiTheme="majorBidi" w:hAnsiTheme="majorBidi" w:cstheme="majorBidi"/>
        </w:rPr>
        <w:t xml:space="preserve">, knowledge sharing is highly important </w:t>
      </w:r>
      <w:r w:rsidR="00A306B4" w:rsidRPr="004F041A">
        <w:rPr>
          <w:rFonts w:asciiTheme="majorBidi" w:hAnsiTheme="majorBidi" w:cstheme="majorBidi"/>
        </w:rPr>
        <w:t>within</w:t>
      </w:r>
      <w:r w:rsidRPr="004F041A">
        <w:rPr>
          <w:rFonts w:asciiTheme="majorBidi" w:hAnsiTheme="majorBidi" w:cstheme="majorBidi"/>
        </w:rPr>
        <w:t xml:space="preserve"> organization</w:t>
      </w:r>
      <w:r w:rsidR="00A306B4" w:rsidRPr="004F041A">
        <w:rPr>
          <w:rFonts w:asciiTheme="majorBidi" w:hAnsiTheme="majorBidi" w:cstheme="majorBidi"/>
        </w:rPr>
        <w:t>s</w:t>
      </w:r>
      <w:r w:rsidRPr="004F041A">
        <w:rPr>
          <w:rFonts w:asciiTheme="majorBidi" w:hAnsiTheme="majorBidi" w:cstheme="majorBidi"/>
        </w:rPr>
        <w:t xml:space="preserve">. In addition, innovation has proven to be an important element </w:t>
      </w:r>
      <w:r w:rsidR="005C2D70" w:rsidRPr="004F041A">
        <w:rPr>
          <w:rFonts w:asciiTheme="majorBidi" w:hAnsiTheme="majorBidi" w:cstheme="majorBidi"/>
        </w:rPr>
        <w:t>in</w:t>
      </w:r>
      <w:r w:rsidRPr="004F041A">
        <w:rPr>
          <w:rFonts w:asciiTheme="majorBidi" w:hAnsiTheme="majorBidi" w:cstheme="majorBidi"/>
        </w:rPr>
        <w:t xml:space="preserve"> measuring organizational performance. </w:t>
      </w:r>
    </w:p>
    <w:p w14:paraId="5952AE0E" w14:textId="59ED73F7" w:rsidR="00CB3C79" w:rsidRPr="004F041A" w:rsidRDefault="00CB3C79" w:rsidP="00962545">
      <w:pPr>
        <w:pStyle w:val="Default"/>
        <w:spacing w:after="160" w:line="480" w:lineRule="auto"/>
        <w:jc w:val="both"/>
        <w:rPr>
          <w:rFonts w:asciiTheme="majorBidi" w:hAnsiTheme="majorBidi" w:cstheme="majorBidi"/>
        </w:rPr>
      </w:pPr>
      <w:r w:rsidRPr="004F041A">
        <w:rPr>
          <w:rFonts w:asciiTheme="majorBidi" w:hAnsiTheme="majorBidi" w:cstheme="majorBidi"/>
        </w:rPr>
        <w:t>This present dissertation investigate</w:t>
      </w:r>
      <w:r w:rsidR="005C2D70" w:rsidRPr="004F041A">
        <w:rPr>
          <w:rFonts w:asciiTheme="majorBidi" w:hAnsiTheme="majorBidi" w:cstheme="majorBidi"/>
        </w:rPr>
        <w:t>s</w:t>
      </w:r>
      <w:r w:rsidRPr="004F041A">
        <w:rPr>
          <w:rFonts w:asciiTheme="majorBidi" w:hAnsiTheme="majorBidi" w:cstheme="majorBidi"/>
        </w:rPr>
        <w:t xml:space="preserve"> the relationship and impact of lean practices, green techniques</w:t>
      </w:r>
      <w:r w:rsidR="005C2D70" w:rsidRPr="004F041A">
        <w:rPr>
          <w:rFonts w:asciiTheme="majorBidi" w:hAnsiTheme="majorBidi" w:cstheme="majorBidi"/>
        </w:rPr>
        <w:t>,</w:t>
      </w:r>
      <w:r w:rsidRPr="004F041A">
        <w:rPr>
          <w:rFonts w:asciiTheme="majorBidi" w:hAnsiTheme="majorBidi" w:cstheme="majorBidi"/>
        </w:rPr>
        <w:t xml:space="preserve"> and knowledge sharing on </w:t>
      </w:r>
      <w:r w:rsidR="00035FE0" w:rsidRPr="004F041A">
        <w:rPr>
          <w:rFonts w:asciiTheme="majorBidi" w:hAnsiTheme="majorBidi" w:cstheme="majorBidi"/>
        </w:rPr>
        <w:t>organizational sustainability performance</w:t>
      </w:r>
      <w:r w:rsidRPr="004F041A">
        <w:rPr>
          <w:rFonts w:asciiTheme="majorBidi" w:hAnsiTheme="majorBidi" w:cstheme="majorBidi"/>
        </w:rPr>
        <w:t xml:space="preserve"> dimensions and the mediating impact of </w:t>
      </w:r>
      <w:r w:rsidR="00CE3CD5" w:rsidRPr="004F041A">
        <w:rPr>
          <w:rFonts w:asciiTheme="majorBidi" w:hAnsiTheme="majorBidi" w:cstheme="majorBidi"/>
        </w:rPr>
        <w:t>organizational innovation</w:t>
      </w:r>
      <w:r w:rsidRPr="004F041A">
        <w:rPr>
          <w:rFonts w:asciiTheme="majorBidi" w:hAnsiTheme="majorBidi" w:cstheme="majorBidi"/>
        </w:rPr>
        <w:t xml:space="preserve"> in the healthcare sector in </w:t>
      </w:r>
      <w:r w:rsidR="00CE3CD5" w:rsidRPr="004F041A">
        <w:rPr>
          <w:rFonts w:asciiTheme="majorBidi" w:hAnsiTheme="majorBidi" w:cstheme="majorBidi"/>
        </w:rPr>
        <w:t>the United Arab Emirates (</w:t>
      </w:r>
      <w:r w:rsidRPr="004F041A">
        <w:rPr>
          <w:rFonts w:asciiTheme="majorBidi" w:hAnsiTheme="majorBidi" w:cstheme="majorBidi"/>
        </w:rPr>
        <w:t>UAE</w:t>
      </w:r>
      <w:r w:rsidR="00CE3CD5" w:rsidRPr="004F041A">
        <w:rPr>
          <w:rFonts w:asciiTheme="majorBidi" w:hAnsiTheme="majorBidi" w:cstheme="majorBidi"/>
        </w:rPr>
        <w:t>)</w:t>
      </w:r>
      <w:r w:rsidRPr="004F041A">
        <w:rPr>
          <w:rFonts w:asciiTheme="majorBidi" w:hAnsiTheme="majorBidi" w:cstheme="majorBidi"/>
        </w:rPr>
        <w:t>. A quantitative methodology was applied to examine the relationship between the variables, utilizing a cross-sectional random sampling method.</w:t>
      </w:r>
    </w:p>
    <w:p w14:paraId="53EC3E81" w14:textId="64E1AEDB" w:rsidR="00CB3C79" w:rsidRPr="004F041A" w:rsidRDefault="00CB3C79" w:rsidP="00962545">
      <w:pPr>
        <w:pStyle w:val="Default"/>
        <w:spacing w:after="160" w:line="480" w:lineRule="auto"/>
        <w:jc w:val="both"/>
        <w:rPr>
          <w:rFonts w:asciiTheme="majorBidi" w:hAnsiTheme="majorBidi" w:cstheme="majorBidi"/>
        </w:rPr>
      </w:pPr>
      <w:r w:rsidRPr="004F041A">
        <w:rPr>
          <w:rFonts w:asciiTheme="majorBidi" w:hAnsiTheme="majorBidi" w:cstheme="majorBidi"/>
        </w:rPr>
        <w:t xml:space="preserve">The results </w:t>
      </w:r>
      <w:r w:rsidR="00437DF8" w:rsidRPr="004F041A">
        <w:rPr>
          <w:rFonts w:asciiTheme="majorBidi" w:hAnsiTheme="majorBidi" w:cstheme="majorBidi"/>
        </w:rPr>
        <w:t xml:space="preserve">reveal </w:t>
      </w:r>
      <w:r w:rsidRPr="004F041A">
        <w:rPr>
          <w:rFonts w:asciiTheme="majorBidi" w:hAnsiTheme="majorBidi" w:cstheme="majorBidi"/>
        </w:rPr>
        <w:t>that lean practices, green techniques, and knowledge sharing ha</w:t>
      </w:r>
      <w:r w:rsidR="00437DF8" w:rsidRPr="004F041A">
        <w:rPr>
          <w:rFonts w:asciiTheme="majorBidi" w:hAnsiTheme="majorBidi" w:cstheme="majorBidi"/>
        </w:rPr>
        <w:t>ve</w:t>
      </w:r>
      <w:r w:rsidRPr="004F041A">
        <w:rPr>
          <w:rFonts w:asciiTheme="majorBidi" w:hAnsiTheme="majorBidi" w:cstheme="majorBidi"/>
        </w:rPr>
        <w:t xml:space="preserve"> a positive impact on </w:t>
      </w:r>
      <w:r w:rsidR="00035FE0" w:rsidRPr="004F041A">
        <w:rPr>
          <w:rFonts w:asciiTheme="majorBidi" w:hAnsiTheme="majorBidi" w:cstheme="majorBidi"/>
        </w:rPr>
        <w:t>organizational sustainability performance</w:t>
      </w:r>
      <w:r w:rsidRPr="004F041A">
        <w:rPr>
          <w:rFonts w:asciiTheme="majorBidi" w:hAnsiTheme="majorBidi" w:cstheme="majorBidi"/>
        </w:rPr>
        <w:t xml:space="preserve">. In addition, </w:t>
      </w:r>
      <w:r w:rsidR="00CE3CD5" w:rsidRPr="004F041A">
        <w:rPr>
          <w:rFonts w:asciiTheme="majorBidi" w:hAnsiTheme="majorBidi" w:cstheme="majorBidi"/>
        </w:rPr>
        <w:t>organizational innovation</w:t>
      </w:r>
      <w:r w:rsidRPr="004F041A">
        <w:rPr>
          <w:rFonts w:asciiTheme="majorBidi" w:hAnsiTheme="majorBidi" w:cstheme="majorBidi"/>
        </w:rPr>
        <w:t xml:space="preserve"> play</w:t>
      </w:r>
      <w:r w:rsidR="00437DF8" w:rsidRPr="004F041A">
        <w:rPr>
          <w:rFonts w:asciiTheme="majorBidi" w:hAnsiTheme="majorBidi" w:cstheme="majorBidi"/>
        </w:rPr>
        <w:t>s</w:t>
      </w:r>
      <w:r w:rsidRPr="004F041A">
        <w:rPr>
          <w:rFonts w:asciiTheme="majorBidi" w:hAnsiTheme="majorBidi" w:cstheme="majorBidi"/>
        </w:rPr>
        <w:t xml:space="preserve"> a vital role as a mediator. Th</w:t>
      </w:r>
      <w:r w:rsidR="00437DF8" w:rsidRPr="004F041A">
        <w:rPr>
          <w:rFonts w:asciiTheme="majorBidi" w:hAnsiTheme="majorBidi" w:cstheme="majorBidi"/>
        </w:rPr>
        <w:t>is</w:t>
      </w:r>
      <w:r w:rsidRPr="004F041A">
        <w:rPr>
          <w:rFonts w:asciiTheme="majorBidi" w:hAnsiTheme="majorBidi" w:cstheme="majorBidi"/>
        </w:rPr>
        <w:t xml:space="preserve"> dissertation</w:t>
      </w:r>
      <w:r w:rsidR="00AD09DA" w:rsidRPr="004F041A">
        <w:rPr>
          <w:rFonts w:asciiTheme="majorBidi" w:hAnsiTheme="majorBidi" w:cstheme="majorBidi"/>
        </w:rPr>
        <w:t>’</w:t>
      </w:r>
      <w:r w:rsidR="00437DF8" w:rsidRPr="004F041A">
        <w:rPr>
          <w:rFonts w:asciiTheme="majorBidi" w:hAnsiTheme="majorBidi" w:cstheme="majorBidi"/>
        </w:rPr>
        <w:t>s</w:t>
      </w:r>
      <w:r w:rsidRPr="004F041A">
        <w:rPr>
          <w:rFonts w:asciiTheme="majorBidi" w:hAnsiTheme="majorBidi" w:cstheme="majorBidi"/>
        </w:rPr>
        <w:t xml:space="preserve"> results </w:t>
      </w:r>
      <w:r w:rsidR="00437DF8" w:rsidRPr="004F041A">
        <w:rPr>
          <w:rFonts w:asciiTheme="majorBidi" w:hAnsiTheme="majorBidi" w:cstheme="majorBidi"/>
        </w:rPr>
        <w:t xml:space="preserve">can be used as </w:t>
      </w:r>
      <w:r w:rsidRPr="004F041A">
        <w:rPr>
          <w:rFonts w:asciiTheme="majorBidi" w:hAnsiTheme="majorBidi" w:cstheme="majorBidi"/>
        </w:rPr>
        <w:t xml:space="preserve">a useful tool for practitioners seeking </w:t>
      </w:r>
      <w:r w:rsidR="00437DF8" w:rsidRPr="004F041A">
        <w:rPr>
          <w:rFonts w:asciiTheme="majorBidi" w:hAnsiTheme="majorBidi" w:cstheme="majorBidi"/>
        </w:rPr>
        <w:t xml:space="preserve">the </w:t>
      </w:r>
      <w:r w:rsidRPr="004F041A">
        <w:rPr>
          <w:rFonts w:asciiTheme="majorBidi" w:hAnsiTheme="majorBidi" w:cstheme="majorBidi"/>
        </w:rPr>
        <w:t xml:space="preserve">effective utilization of sustainability factors and </w:t>
      </w:r>
      <w:r w:rsidR="00B962D1" w:rsidRPr="004F041A">
        <w:rPr>
          <w:rFonts w:asciiTheme="majorBidi" w:hAnsiTheme="majorBidi" w:cstheme="majorBidi"/>
        </w:rPr>
        <w:t xml:space="preserve">the </w:t>
      </w:r>
      <w:r w:rsidRPr="004F041A">
        <w:rPr>
          <w:rFonts w:asciiTheme="majorBidi" w:hAnsiTheme="majorBidi" w:cstheme="majorBidi"/>
        </w:rPr>
        <w:t>creati</w:t>
      </w:r>
      <w:r w:rsidR="00B962D1" w:rsidRPr="004F041A">
        <w:rPr>
          <w:rFonts w:asciiTheme="majorBidi" w:hAnsiTheme="majorBidi" w:cstheme="majorBidi"/>
        </w:rPr>
        <w:t>o</w:t>
      </w:r>
      <w:r w:rsidRPr="004F041A">
        <w:rPr>
          <w:rFonts w:asciiTheme="majorBidi" w:hAnsiTheme="majorBidi" w:cstheme="majorBidi"/>
        </w:rPr>
        <w:t xml:space="preserve">n </w:t>
      </w:r>
      <w:r w:rsidR="00B962D1" w:rsidRPr="004F041A">
        <w:rPr>
          <w:rFonts w:asciiTheme="majorBidi" w:hAnsiTheme="majorBidi" w:cstheme="majorBidi"/>
        </w:rPr>
        <w:t xml:space="preserve">of </w:t>
      </w:r>
      <w:r w:rsidRPr="004F041A">
        <w:rPr>
          <w:rFonts w:asciiTheme="majorBidi" w:hAnsiTheme="majorBidi" w:cstheme="majorBidi"/>
        </w:rPr>
        <w:t xml:space="preserve">a competitive advantage </w:t>
      </w:r>
      <w:r w:rsidR="00A9558F" w:rsidRPr="004F041A">
        <w:rPr>
          <w:rFonts w:asciiTheme="majorBidi" w:hAnsiTheme="majorBidi" w:cstheme="majorBidi"/>
        </w:rPr>
        <w:t xml:space="preserve">for </w:t>
      </w:r>
      <w:r w:rsidRPr="004F041A">
        <w:rPr>
          <w:rFonts w:asciiTheme="majorBidi" w:hAnsiTheme="majorBidi" w:cstheme="majorBidi"/>
        </w:rPr>
        <w:t xml:space="preserve">their organizations. Furthermore, the implementation of the sustainability framework will help practitioners </w:t>
      </w:r>
      <w:r w:rsidR="00F750E7" w:rsidRPr="004F041A">
        <w:rPr>
          <w:rFonts w:asciiTheme="majorBidi" w:hAnsiTheme="majorBidi" w:cstheme="majorBidi"/>
        </w:rPr>
        <w:t xml:space="preserve">to </w:t>
      </w:r>
      <w:r w:rsidRPr="004F041A">
        <w:rPr>
          <w:rFonts w:asciiTheme="majorBidi" w:hAnsiTheme="majorBidi" w:cstheme="majorBidi"/>
        </w:rPr>
        <w:t>be more aware of factors that influence their organization</w:t>
      </w:r>
      <w:r w:rsidR="00AD09DA" w:rsidRPr="004F041A">
        <w:rPr>
          <w:rFonts w:asciiTheme="majorBidi" w:hAnsiTheme="majorBidi" w:cstheme="majorBidi"/>
        </w:rPr>
        <w:t>’</w:t>
      </w:r>
      <w:r w:rsidRPr="004F041A">
        <w:rPr>
          <w:rFonts w:asciiTheme="majorBidi" w:hAnsiTheme="majorBidi" w:cstheme="majorBidi"/>
        </w:rPr>
        <w:t>s performance and allow them to achieve more sustainable results.</w:t>
      </w:r>
    </w:p>
    <w:p w14:paraId="2926B886" w14:textId="442069E0" w:rsidR="00CB3C79" w:rsidRPr="004F041A" w:rsidRDefault="00CB3C79" w:rsidP="008B62FD">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primary theoretical objective of this research is to contribute to the body of knowledge regarding lean practices, green techniques, knowledge sharing, </w:t>
      </w:r>
      <w:r w:rsidR="00CE3CD5" w:rsidRPr="004F041A">
        <w:rPr>
          <w:rFonts w:asciiTheme="majorBidi" w:hAnsiTheme="majorBidi" w:cstheme="majorBidi"/>
          <w:sz w:val="24"/>
          <w:szCs w:val="24"/>
        </w:rPr>
        <w:t>organizational innovation</w:t>
      </w:r>
      <w:r w:rsidR="006D4E40"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035FE0" w:rsidRPr="004F041A">
        <w:rPr>
          <w:rFonts w:asciiTheme="majorBidi" w:hAnsiTheme="majorBidi" w:cstheme="majorBidi"/>
          <w:sz w:val="24"/>
          <w:szCs w:val="24"/>
        </w:rPr>
        <w:lastRenderedPageBreak/>
        <w:t>organizational sustainability performance</w:t>
      </w:r>
      <w:r w:rsidRPr="004F041A">
        <w:rPr>
          <w:rFonts w:asciiTheme="majorBidi" w:hAnsiTheme="majorBidi" w:cstheme="majorBidi"/>
          <w:sz w:val="24"/>
          <w:szCs w:val="24"/>
        </w:rPr>
        <w:t xml:space="preserve"> in </w:t>
      </w:r>
      <w:r w:rsidR="006D4E40"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healthcare sector. The results of the study define the limits, relationship, and links between lean practices and green techniques, and an integrated model of lean practices, green techniques, knowledge sharing, </w:t>
      </w:r>
      <w:r w:rsidR="00CE3CD5" w:rsidRPr="004F041A">
        <w:rPr>
          <w:rFonts w:asciiTheme="majorBidi" w:hAnsiTheme="majorBidi" w:cstheme="majorBidi"/>
          <w:sz w:val="24"/>
          <w:szCs w:val="24"/>
        </w:rPr>
        <w:t>organizational innovation</w:t>
      </w:r>
      <w:r w:rsidR="003556EB"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035FE0" w:rsidRPr="004F041A">
        <w:rPr>
          <w:rFonts w:asciiTheme="majorBidi" w:hAnsiTheme="majorBidi" w:cstheme="majorBidi"/>
          <w:sz w:val="24"/>
          <w:szCs w:val="24"/>
        </w:rPr>
        <w:t>organizational sustainability performance</w:t>
      </w:r>
      <w:r w:rsidRPr="004F041A">
        <w:rPr>
          <w:rFonts w:asciiTheme="majorBidi" w:hAnsiTheme="majorBidi" w:cstheme="majorBidi"/>
          <w:sz w:val="24"/>
          <w:szCs w:val="24"/>
        </w:rPr>
        <w:t xml:space="preserve"> is proposed. However, </w:t>
      </w:r>
      <w:r w:rsidR="003556EB" w:rsidRPr="004F041A">
        <w:rPr>
          <w:rFonts w:asciiTheme="majorBidi" w:hAnsiTheme="majorBidi" w:cstheme="majorBidi"/>
          <w:sz w:val="24"/>
          <w:szCs w:val="24"/>
        </w:rPr>
        <w:t>the study</w:t>
      </w:r>
      <w:r w:rsidRPr="004F041A">
        <w:rPr>
          <w:rFonts w:asciiTheme="majorBidi" w:hAnsiTheme="majorBidi" w:cstheme="majorBidi"/>
          <w:sz w:val="24"/>
          <w:szCs w:val="24"/>
        </w:rPr>
        <w:t xml:space="preserve"> has certain limitations: first, it focuses exclusively on the geographic area of the UAE</w:t>
      </w:r>
      <w:r w:rsidR="00664FA8"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664FA8" w:rsidRPr="004F041A">
        <w:rPr>
          <w:rFonts w:asciiTheme="majorBidi" w:hAnsiTheme="majorBidi" w:cstheme="majorBidi"/>
          <w:sz w:val="24"/>
          <w:szCs w:val="24"/>
        </w:rPr>
        <w:t>s</w:t>
      </w:r>
      <w:r w:rsidRPr="004F041A">
        <w:rPr>
          <w:rFonts w:asciiTheme="majorBidi" w:hAnsiTheme="majorBidi" w:cstheme="majorBidi"/>
          <w:sz w:val="24"/>
          <w:szCs w:val="24"/>
        </w:rPr>
        <w:t>econd, it is limited to the healthcare sector</w:t>
      </w:r>
      <w:r w:rsidR="00E36985" w:rsidRPr="004F041A">
        <w:rPr>
          <w:rFonts w:asciiTheme="majorBidi" w:hAnsiTheme="majorBidi" w:cstheme="majorBidi"/>
          <w:sz w:val="24"/>
          <w:szCs w:val="24"/>
        </w:rPr>
        <w:t>; and</w:t>
      </w:r>
      <w:r w:rsidRPr="004F041A">
        <w:rPr>
          <w:rFonts w:asciiTheme="majorBidi" w:hAnsiTheme="majorBidi" w:cstheme="majorBidi"/>
          <w:sz w:val="24"/>
          <w:szCs w:val="24"/>
        </w:rPr>
        <w:t xml:space="preserve"> </w:t>
      </w:r>
      <w:r w:rsidR="00E36985" w:rsidRPr="004F041A">
        <w:rPr>
          <w:rFonts w:asciiTheme="majorBidi" w:hAnsiTheme="majorBidi" w:cstheme="majorBidi"/>
          <w:sz w:val="24"/>
          <w:szCs w:val="24"/>
        </w:rPr>
        <w:t>t</w:t>
      </w:r>
      <w:r w:rsidRPr="004F041A">
        <w:rPr>
          <w:rFonts w:asciiTheme="majorBidi" w:hAnsiTheme="majorBidi" w:cstheme="majorBidi"/>
          <w:sz w:val="24"/>
          <w:szCs w:val="24"/>
        </w:rPr>
        <w:t>hird, the study did not measure the impact of sustainability on either the organization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s employees or the</w:t>
      </w:r>
      <w:r w:rsidR="00E36985" w:rsidRPr="004F041A">
        <w:rPr>
          <w:rFonts w:asciiTheme="majorBidi" w:hAnsiTheme="majorBidi" w:cstheme="majorBidi"/>
          <w:sz w:val="24"/>
          <w:szCs w:val="24"/>
        </w:rPr>
        <w:t>ir</w:t>
      </w:r>
      <w:r w:rsidR="008B62FD" w:rsidRPr="004F041A">
        <w:rPr>
          <w:rFonts w:asciiTheme="majorBidi" w:hAnsiTheme="majorBidi" w:cstheme="majorBidi"/>
          <w:sz w:val="24"/>
          <w:szCs w:val="24"/>
        </w:rPr>
        <w:t xml:space="preserve"> service-users</w:t>
      </w:r>
      <w:r w:rsidRPr="004F041A">
        <w:rPr>
          <w:rFonts w:asciiTheme="majorBidi" w:hAnsiTheme="majorBidi" w:cstheme="majorBidi"/>
          <w:sz w:val="24"/>
          <w:szCs w:val="24"/>
        </w:rPr>
        <w:t>.</w:t>
      </w:r>
    </w:p>
    <w:p w14:paraId="4D81C877" w14:textId="5859E7C6" w:rsidR="00CB3C79" w:rsidRPr="004F041A" w:rsidRDefault="00CB3C79" w:rsidP="00CB3C79">
      <w:pPr>
        <w:spacing w:line="480" w:lineRule="auto"/>
        <w:jc w:val="both"/>
        <w:rPr>
          <w:rFonts w:asciiTheme="majorBidi" w:hAnsiTheme="majorBidi" w:cstheme="majorBidi"/>
          <w:sz w:val="24"/>
          <w:szCs w:val="24"/>
        </w:rPr>
      </w:pPr>
      <w:r w:rsidRPr="004F041A">
        <w:rPr>
          <w:rFonts w:asciiTheme="majorBidi" w:hAnsiTheme="majorBidi" w:cstheme="majorBidi"/>
          <w:i/>
          <w:iCs/>
          <w:sz w:val="24"/>
          <w:szCs w:val="24"/>
        </w:rPr>
        <w:t xml:space="preserve">Keywords: </w:t>
      </w:r>
      <w:r w:rsidRPr="004F041A">
        <w:rPr>
          <w:rFonts w:asciiTheme="majorBidi" w:hAnsiTheme="majorBidi" w:cstheme="majorBidi"/>
          <w:sz w:val="24"/>
          <w:szCs w:val="24"/>
        </w:rPr>
        <w:t>Health</w:t>
      </w:r>
      <w:r w:rsidR="00DC4D9D" w:rsidRPr="004F041A">
        <w:rPr>
          <w:rFonts w:asciiTheme="majorBidi" w:hAnsiTheme="majorBidi" w:cstheme="majorBidi"/>
          <w:sz w:val="24"/>
          <w:szCs w:val="24"/>
        </w:rPr>
        <w:t>c</w:t>
      </w:r>
      <w:r w:rsidRPr="004F041A">
        <w:rPr>
          <w:rFonts w:asciiTheme="majorBidi" w:hAnsiTheme="majorBidi" w:cstheme="majorBidi"/>
          <w:sz w:val="24"/>
          <w:szCs w:val="24"/>
        </w:rPr>
        <w:t xml:space="preserve">are, Sustainability </w:t>
      </w:r>
      <w:r w:rsidR="00DC4D9D" w:rsidRPr="004F041A">
        <w:rPr>
          <w:rFonts w:asciiTheme="majorBidi" w:hAnsiTheme="majorBidi" w:cstheme="majorBidi"/>
          <w:sz w:val="24"/>
          <w:szCs w:val="24"/>
        </w:rPr>
        <w:t>p</w:t>
      </w:r>
      <w:r w:rsidRPr="004F041A">
        <w:rPr>
          <w:rFonts w:asciiTheme="majorBidi" w:hAnsiTheme="majorBidi" w:cstheme="majorBidi"/>
          <w:sz w:val="24"/>
          <w:szCs w:val="24"/>
        </w:rPr>
        <w:t xml:space="preserve">erformance, Lean </w:t>
      </w:r>
      <w:r w:rsidR="00DC4D9D" w:rsidRPr="004F041A">
        <w:rPr>
          <w:rFonts w:asciiTheme="majorBidi" w:hAnsiTheme="majorBidi" w:cstheme="majorBidi"/>
          <w:sz w:val="24"/>
          <w:szCs w:val="24"/>
        </w:rPr>
        <w:t>p</w:t>
      </w:r>
      <w:r w:rsidRPr="004F041A">
        <w:rPr>
          <w:rFonts w:asciiTheme="majorBidi" w:hAnsiTheme="majorBidi" w:cstheme="majorBidi"/>
          <w:sz w:val="24"/>
          <w:szCs w:val="24"/>
        </w:rPr>
        <w:t xml:space="preserve">ractices, Green </w:t>
      </w:r>
      <w:r w:rsidR="00DC4D9D" w:rsidRPr="004F041A">
        <w:rPr>
          <w:rFonts w:asciiTheme="majorBidi" w:hAnsiTheme="majorBidi" w:cstheme="majorBidi"/>
          <w:sz w:val="24"/>
          <w:szCs w:val="24"/>
        </w:rPr>
        <w:t>t</w:t>
      </w:r>
      <w:r w:rsidRPr="004F041A">
        <w:rPr>
          <w:rFonts w:asciiTheme="majorBidi" w:hAnsiTheme="majorBidi" w:cstheme="majorBidi"/>
          <w:sz w:val="24"/>
          <w:szCs w:val="24"/>
        </w:rPr>
        <w:t xml:space="preserve">echniques, Knowledge </w:t>
      </w:r>
      <w:r w:rsidR="00DC4D9D" w:rsidRPr="004F041A">
        <w:rPr>
          <w:rFonts w:asciiTheme="majorBidi" w:hAnsiTheme="majorBidi" w:cstheme="majorBidi"/>
          <w:sz w:val="24"/>
          <w:szCs w:val="24"/>
        </w:rPr>
        <w:t>s</w:t>
      </w:r>
      <w:r w:rsidRPr="004F041A">
        <w:rPr>
          <w:rFonts w:asciiTheme="majorBidi" w:hAnsiTheme="majorBidi" w:cstheme="majorBidi"/>
          <w:sz w:val="24"/>
          <w:szCs w:val="24"/>
        </w:rPr>
        <w:t xml:space="preserve">haring, </w:t>
      </w:r>
      <w:r w:rsidR="00CE3CD5"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w:t>
      </w:r>
      <w:r w:rsidR="00DC4D9D" w:rsidRPr="004F041A">
        <w:rPr>
          <w:rFonts w:asciiTheme="majorBidi" w:hAnsiTheme="majorBidi" w:cstheme="majorBidi"/>
          <w:sz w:val="24"/>
          <w:szCs w:val="24"/>
        </w:rPr>
        <w:t>Confirmatory factor analysis (</w:t>
      </w:r>
      <w:r w:rsidRPr="004F041A">
        <w:rPr>
          <w:rFonts w:asciiTheme="majorBidi" w:hAnsiTheme="majorBidi" w:cstheme="majorBidi"/>
          <w:sz w:val="24"/>
          <w:szCs w:val="24"/>
        </w:rPr>
        <w:t>CFA</w:t>
      </w:r>
      <w:r w:rsidR="00DC4D9D"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DC4D9D" w:rsidRPr="004F041A">
        <w:rPr>
          <w:rFonts w:asciiTheme="majorBidi" w:hAnsiTheme="majorBidi" w:cstheme="majorBidi"/>
          <w:sz w:val="24"/>
          <w:szCs w:val="24"/>
        </w:rPr>
        <w:t>Structural equation modeling (</w:t>
      </w:r>
      <w:r w:rsidRPr="004F041A">
        <w:rPr>
          <w:rFonts w:asciiTheme="majorBidi" w:hAnsiTheme="majorBidi" w:cstheme="majorBidi"/>
          <w:sz w:val="24"/>
          <w:szCs w:val="24"/>
        </w:rPr>
        <w:t>SEM</w:t>
      </w:r>
      <w:r w:rsidR="00DC4D9D" w:rsidRPr="004F041A">
        <w:rPr>
          <w:rFonts w:asciiTheme="majorBidi" w:hAnsiTheme="majorBidi" w:cstheme="majorBidi"/>
          <w:sz w:val="24"/>
          <w:szCs w:val="24"/>
        </w:rPr>
        <w:t>)</w:t>
      </w:r>
      <w:r w:rsidRPr="004F041A">
        <w:rPr>
          <w:rFonts w:asciiTheme="majorBidi" w:hAnsiTheme="majorBidi" w:cstheme="majorBidi"/>
          <w:sz w:val="24"/>
          <w:szCs w:val="24"/>
        </w:rPr>
        <w:t>, United Arab Emirates</w:t>
      </w:r>
      <w:r w:rsidR="00DC4D9D" w:rsidRPr="004F041A">
        <w:rPr>
          <w:rFonts w:asciiTheme="majorBidi" w:hAnsiTheme="majorBidi" w:cstheme="majorBidi"/>
          <w:sz w:val="24"/>
          <w:szCs w:val="24"/>
        </w:rPr>
        <w:t xml:space="preserve"> (UAE)</w:t>
      </w:r>
      <w:r w:rsidRPr="004F041A">
        <w:rPr>
          <w:rFonts w:asciiTheme="majorBidi" w:hAnsiTheme="majorBidi" w:cstheme="majorBidi"/>
          <w:sz w:val="24"/>
          <w:szCs w:val="24"/>
        </w:rPr>
        <w:t>.</w:t>
      </w:r>
    </w:p>
    <w:p w14:paraId="06F46AA1" w14:textId="07536804" w:rsidR="00CB3C79" w:rsidRPr="004F041A" w:rsidRDefault="00CB3C79" w:rsidP="00CB3C79">
      <w:pPr>
        <w:spacing w:line="360" w:lineRule="auto"/>
        <w:jc w:val="both"/>
        <w:rPr>
          <w:rFonts w:asciiTheme="majorBidi" w:hAnsiTheme="majorBidi" w:cstheme="majorBidi"/>
          <w:b/>
          <w:bCs/>
          <w:sz w:val="24"/>
          <w:szCs w:val="24"/>
        </w:rPr>
      </w:pPr>
    </w:p>
    <w:p w14:paraId="25CA0F63" w14:textId="53BD09B4" w:rsidR="000F68FF" w:rsidRPr="004F041A" w:rsidRDefault="000F68FF" w:rsidP="00CB3C79">
      <w:pPr>
        <w:spacing w:line="360" w:lineRule="auto"/>
        <w:jc w:val="both"/>
        <w:rPr>
          <w:rFonts w:asciiTheme="majorBidi" w:hAnsiTheme="majorBidi" w:cstheme="majorBidi"/>
          <w:b/>
          <w:bCs/>
          <w:sz w:val="24"/>
          <w:szCs w:val="24"/>
        </w:rPr>
      </w:pPr>
    </w:p>
    <w:p w14:paraId="162A15D6" w14:textId="6794653E" w:rsidR="000F68FF" w:rsidRPr="004F041A" w:rsidRDefault="000F68FF" w:rsidP="00CB3C79">
      <w:pPr>
        <w:spacing w:line="360" w:lineRule="auto"/>
        <w:jc w:val="both"/>
        <w:rPr>
          <w:rFonts w:asciiTheme="majorBidi" w:hAnsiTheme="majorBidi" w:cstheme="majorBidi"/>
          <w:b/>
          <w:bCs/>
          <w:sz w:val="24"/>
          <w:szCs w:val="24"/>
        </w:rPr>
      </w:pPr>
    </w:p>
    <w:p w14:paraId="42FCE5B2" w14:textId="7B04C643" w:rsidR="000F68FF" w:rsidRPr="004F041A" w:rsidRDefault="000F68FF" w:rsidP="00CB3C79">
      <w:pPr>
        <w:spacing w:line="360" w:lineRule="auto"/>
        <w:jc w:val="both"/>
        <w:rPr>
          <w:rFonts w:asciiTheme="majorBidi" w:hAnsiTheme="majorBidi" w:cstheme="majorBidi"/>
          <w:b/>
          <w:bCs/>
          <w:sz w:val="24"/>
          <w:szCs w:val="24"/>
        </w:rPr>
      </w:pPr>
    </w:p>
    <w:p w14:paraId="0136E810" w14:textId="32715AB2" w:rsidR="000F68FF" w:rsidRPr="004F041A" w:rsidRDefault="000F68FF" w:rsidP="00CB3C79">
      <w:pPr>
        <w:spacing w:line="360" w:lineRule="auto"/>
        <w:jc w:val="both"/>
        <w:rPr>
          <w:rFonts w:asciiTheme="majorBidi" w:hAnsiTheme="majorBidi" w:cstheme="majorBidi"/>
          <w:b/>
          <w:bCs/>
          <w:sz w:val="24"/>
          <w:szCs w:val="24"/>
        </w:rPr>
      </w:pPr>
    </w:p>
    <w:p w14:paraId="41B130F0" w14:textId="45AF3719" w:rsidR="000F68FF" w:rsidRPr="004F041A" w:rsidRDefault="000F68FF" w:rsidP="00CB3C79">
      <w:pPr>
        <w:spacing w:line="360" w:lineRule="auto"/>
        <w:jc w:val="both"/>
        <w:rPr>
          <w:rFonts w:asciiTheme="majorBidi" w:hAnsiTheme="majorBidi" w:cstheme="majorBidi"/>
          <w:b/>
          <w:bCs/>
          <w:sz w:val="24"/>
          <w:szCs w:val="24"/>
        </w:rPr>
      </w:pPr>
    </w:p>
    <w:p w14:paraId="6DE19C63" w14:textId="033967CC" w:rsidR="000F68FF" w:rsidRPr="004F041A" w:rsidRDefault="000F68FF" w:rsidP="00CB3C79">
      <w:pPr>
        <w:spacing w:line="360" w:lineRule="auto"/>
        <w:jc w:val="both"/>
        <w:rPr>
          <w:rFonts w:asciiTheme="majorBidi" w:hAnsiTheme="majorBidi" w:cstheme="majorBidi"/>
          <w:b/>
          <w:bCs/>
          <w:sz w:val="24"/>
          <w:szCs w:val="24"/>
        </w:rPr>
      </w:pPr>
    </w:p>
    <w:p w14:paraId="4C4FAAE4" w14:textId="275BC5FF" w:rsidR="000F68FF" w:rsidRPr="004F041A" w:rsidRDefault="000F68FF" w:rsidP="00CB3C79">
      <w:pPr>
        <w:spacing w:line="360" w:lineRule="auto"/>
        <w:jc w:val="both"/>
        <w:rPr>
          <w:rFonts w:asciiTheme="majorBidi" w:hAnsiTheme="majorBidi" w:cstheme="majorBidi"/>
          <w:b/>
          <w:bCs/>
          <w:sz w:val="24"/>
          <w:szCs w:val="24"/>
        </w:rPr>
      </w:pPr>
    </w:p>
    <w:p w14:paraId="06C797F7" w14:textId="321D876B" w:rsidR="000F68FF" w:rsidRPr="004F041A" w:rsidRDefault="000F68FF" w:rsidP="00CB3C79">
      <w:pPr>
        <w:spacing w:line="360" w:lineRule="auto"/>
        <w:jc w:val="both"/>
        <w:rPr>
          <w:rFonts w:asciiTheme="majorBidi" w:hAnsiTheme="majorBidi" w:cstheme="majorBidi"/>
          <w:b/>
          <w:bCs/>
          <w:sz w:val="24"/>
          <w:szCs w:val="24"/>
        </w:rPr>
      </w:pPr>
    </w:p>
    <w:p w14:paraId="31E0DF8D" w14:textId="1AECE93C" w:rsidR="000F68FF" w:rsidRPr="004F041A" w:rsidRDefault="000F68FF" w:rsidP="00CB3C79">
      <w:pPr>
        <w:spacing w:line="360" w:lineRule="auto"/>
        <w:jc w:val="both"/>
        <w:rPr>
          <w:rFonts w:asciiTheme="majorBidi" w:hAnsiTheme="majorBidi" w:cstheme="majorBidi"/>
          <w:b/>
          <w:bCs/>
          <w:sz w:val="24"/>
          <w:szCs w:val="24"/>
        </w:rPr>
      </w:pPr>
    </w:p>
    <w:p w14:paraId="0DBC6171" w14:textId="0EF2D9D6" w:rsidR="000F68FF" w:rsidRPr="004F041A" w:rsidRDefault="000F68FF" w:rsidP="00CB3C79">
      <w:pPr>
        <w:spacing w:line="360" w:lineRule="auto"/>
        <w:jc w:val="both"/>
        <w:rPr>
          <w:rFonts w:asciiTheme="majorBidi" w:hAnsiTheme="majorBidi" w:cstheme="majorBidi"/>
          <w:b/>
          <w:bCs/>
          <w:sz w:val="24"/>
          <w:szCs w:val="24"/>
        </w:rPr>
      </w:pPr>
    </w:p>
    <w:p w14:paraId="159B998C" w14:textId="77777777" w:rsidR="000F68FF" w:rsidRPr="004F041A" w:rsidRDefault="000F68FF" w:rsidP="00CB3C79">
      <w:pPr>
        <w:spacing w:line="360" w:lineRule="auto"/>
        <w:jc w:val="both"/>
        <w:rPr>
          <w:rFonts w:asciiTheme="majorBidi" w:hAnsiTheme="majorBidi" w:cstheme="majorBidi"/>
          <w:b/>
          <w:bCs/>
          <w:sz w:val="24"/>
          <w:szCs w:val="24"/>
        </w:rPr>
      </w:pPr>
    </w:p>
    <w:p w14:paraId="157E606B" w14:textId="37165247" w:rsidR="000F68FF" w:rsidRPr="004F041A" w:rsidRDefault="000F68FF" w:rsidP="000F68FF">
      <w:pPr>
        <w:pStyle w:val="Heading1"/>
        <w:numPr>
          <w:ilvl w:val="0"/>
          <w:numId w:val="0"/>
        </w:numPr>
      </w:pPr>
      <w:bookmarkStart w:id="2" w:name="_Toc33609092"/>
      <w:r w:rsidRPr="004F041A">
        <w:lastRenderedPageBreak/>
        <w:t>Acknowledgments</w:t>
      </w:r>
      <w:bookmarkEnd w:id="2"/>
    </w:p>
    <w:p w14:paraId="6E5F3B91" w14:textId="77777777" w:rsidR="000F68FF" w:rsidRPr="004F041A" w:rsidRDefault="000F68FF" w:rsidP="000F68FF"/>
    <w:p w14:paraId="691B01C6" w14:textId="77777777" w:rsidR="003D293E" w:rsidRPr="004F041A" w:rsidRDefault="003D293E" w:rsidP="003D293E">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First and above all, I praise God, the almighty for providing me this opportunity and granting me the capability to proceed successfully, at</w:t>
      </w:r>
      <w:r w:rsidRPr="004F041A">
        <w:rPr>
          <w:rFonts w:asciiTheme="majorBidi" w:hAnsiTheme="majorBidi" w:cstheme="majorBidi"/>
          <w:color w:val="000000"/>
          <w:sz w:val="24"/>
          <w:szCs w:val="24"/>
        </w:rPr>
        <w:t xml:space="preserve"> the end of this dissertation, I would like to take some time to thank all the people without whom this project would never have been possible. Although it is just my name on the cover, many people have contributed to the research in their own particular way and for that I want to give them special thanks.</w:t>
      </w:r>
    </w:p>
    <w:p w14:paraId="4C1FF50D" w14:textId="77777777" w:rsidR="003D293E" w:rsidRPr="004F041A" w:rsidRDefault="003D293E" w:rsidP="003D293E">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 special thanks to my family. Words cannot express how grateful I am to my father, mother, brothers and sisters for all of the sacrifices that you’ve made on my behalf. Moreover, special thanks to my waif and my children’s for continues support and encouragement and without I can’t complete this dissertation. </w:t>
      </w:r>
    </w:p>
    <w:p w14:paraId="0108D1B0" w14:textId="5A86FEBC" w:rsidR="003D293E" w:rsidRPr="004F041A" w:rsidRDefault="003D293E" w:rsidP="00384E96">
      <w:pPr>
        <w:spacing w:line="480" w:lineRule="auto"/>
        <w:jc w:val="both"/>
        <w:rPr>
          <w:rFonts w:asciiTheme="majorBidi" w:hAnsiTheme="majorBidi" w:cstheme="majorBidi"/>
          <w:sz w:val="24"/>
          <w:szCs w:val="24"/>
        </w:rPr>
      </w:pPr>
      <w:r w:rsidRPr="004F041A">
        <w:rPr>
          <w:rFonts w:asciiTheme="majorBidi" w:hAnsiTheme="majorBidi" w:cstheme="majorBidi"/>
          <w:color w:val="000000"/>
          <w:sz w:val="24"/>
          <w:szCs w:val="24"/>
        </w:rPr>
        <w:t xml:space="preserve">I would like to express my special appreciation and thanks to my advisor and committee chair </w:t>
      </w:r>
      <w:r w:rsidRPr="004F041A">
        <w:rPr>
          <w:rFonts w:asciiTheme="majorBidi" w:hAnsiTheme="majorBidi" w:cstheme="majorBidi"/>
          <w:sz w:val="24"/>
          <w:szCs w:val="24"/>
        </w:rPr>
        <w:t>Dr</w:t>
      </w:r>
      <w:r w:rsidRPr="004F041A">
        <w:rPr>
          <w:rFonts w:asciiTheme="majorBidi" w:hAnsiTheme="majorBidi" w:cstheme="majorBidi"/>
          <w:color w:val="000000"/>
          <w:sz w:val="24"/>
          <w:szCs w:val="24"/>
        </w:rPr>
        <w:t>. Matloub Hussain</w:t>
      </w:r>
      <w:r w:rsidRPr="004F041A">
        <w:rPr>
          <w:rFonts w:asciiTheme="majorBidi" w:hAnsiTheme="majorBidi" w:cstheme="majorBidi"/>
          <w:sz w:val="24"/>
          <w:szCs w:val="24"/>
        </w:rPr>
        <w:t xml:space="preserve">, </w:t>
      </w:r>
      <w:r w:rsidRPr="004F041A">
        <w:rPr>
          <w:rFonts w:asciiTheme="majorBidi" w:eastAsia="Times New Roman" w:hAnsiTheme="majorBidi" w:cstheme="majorBidi"/>
          <w:color w:val="000000"/>
          <w:sz w:val="24"/>
          <w:szCs w:val="24"/>
        </w:rPr>
        <w:t xml:space="preserve">Associate Professor, College of Business, </w:t>
      </w:r>
      <w:r w:rsidRPr="004F041A">
        <w:rPr>
          <w:rFonts w:asciiTheme="majorBidi" w:eastAsia="Times New Roman" w:hAnsiTheme="majorBidi" w:cstheme="majorBidi"/>
          <w:sz w:val="24"/>
          <w:szCs w:val="24"/>
        </w:rPr>
        <w:t xml:space="preserve">Abu Dhabi University, </w:t>
      </w:r>
      <w:r w:rsidRPr="004F041A">
        <w:rPr>
          <w:rFonts w:asciiTheme="majorBidi" w:hAnsiTheme="majorBidi" w:cstheme="majorBidi"/>
          <w:color w:val="000000"/>
          <w:sz w:val="24"/>
          <w:szCs w:val="24"/>
        </w:rPr>
        <w:t xml:space="preserve">you have been a tremendous mentor for me. I would like to thank you for encouraging my research and for allowing me to grow as a research scientist. </w:t>
      </w:r>
      <w:r w:rsidRPr="004F041A">
        <w:rPr>
          <w:rFonts w:asciiTheme="majorBidi" w:hAnsiTheme="majorBidi" w:cstheme="majorBidi"/>
          <w:sz w:val="24"/>
          <w:szCs w:val="24"/>
        </w:rPr>
        <w:t xml:space="preserve"> </w:t>
      </w:r>
      <w:r w:rsidRPr="004F041A">
        <w:rPr>
          <w:rFonts w:asciiTheme="majorBidi" w:hAnsiTheme="majorBidi" w:cstheme="majorBidi"/>
          <w:color w:val="000000"/>
          <w:sz w:val="24"/>
          <w:szCs w:val="24"/>
        </w:rPr>
        <w:t xml:space="preserve">I greatly appreciate the guidance, support you offered when needed </w:t>
      </w:r>
      <w:r w:rsidRPr="004F041A">
        <w:rPr>
          <w:rFonts w:asciiTheme="majorBidi" w:hAnsiTheme="majorBidi" w:cstheme="majorBidi"/>
          <w:sz w:val="24"/>
          <w:szCs w:val="24"/>
        </w:rPr>
        <w:t xml:space="preserve">and providing me with an excellent atmosphere for doing research. </w:t>
      </w:r>
      <w:r w:rsidRPr="004F041A">
        <w:rPr>
          <w:rFonts w:asciiTheme="majorBidi" w:hAnsiTheme="majorBidi" w:cstheme="majorBidi"/>
          <w:color w:val="000000"/>
          <w:sz w:val="24"/>
          <w:szCs w:val="24"/>
        </w:rPr>
        <w:t>Your advice on both research as well as on my career have been invaluable.</w:t>
      </w:r>
      <w:r w:rsidRPr="004F041A">
        <w:rPr>
          <w:rFonts w:asciiTheme="majorBidi" w:hAnsiTheme="majorBidi" w:cstheme="majorBidi"/>
          <w:sz w:val="24"/>
          <w:szCs w:val="24"/>
        </w:rPr>
        <w:t xml:space="preserve"> Without his guidance and constant feedback this dissertation would not have been achievable. Moreover, I would like to thank my dissertation committee member Dr. Paul Drake,</w:t>
      </w:r>
      <w:r w:rsidR="00117B82" w:rsidRPr="004F041A">
        <w:rPr>
          <w:rFonts w:asciiTheme="majorBidi" w:hAnsiTheme="majorBidi" w:cstheme="majorBidi"/>
          <w:sz w:val="24"/>
          <w:szCs w:val="24"/>
        </w:rPr>
        <w:t xml:space="preserve"> Senior lecturer, Management School</w:t>
      </w:r>
      <w:r w:rsidRPr="004F041A">
        <w:rPr>
          <w:rFonts w:asciiTheme="majorBidi" w:hAnsiTheme="majorBidi" w:cstheme="majorBidi"/>
          <w:sz w:val="24"/>
          <w:szCs w:val="24"/>
        </w:rPr>
        <w:t>,</w:t>
      </w:r>
      <w:r w:rsidR="00117B82" w:rsidRPr="004F041A">
        <w:rPr>
          <w:rFonts w:asciiTheme="majorBidi" w:hAnsiTheme="majorBidi" w:cstheme="majorBidi"/>
          <w:sz w:val="24"/>
          <w:szCs w:val="24"/>
        </w:rPr>
        <w:t xml:space="preserve"> University of</w:t>
      </w:r>
      <w:r w:rsidRPr="004F041A">
        <w:rPr>
          <w:rFonts w:asciiTheme="majorBidi" w:hAnsiTheme="majorBidi" w:cstheme="majorBidi"/>
          <w:sz w:val="24"/>
          <w:szCs w:val="24"/>
        </w:rPr>
        <w:t xml:space="preserve"> </w:t>
      </w:r>
      <w:r w:rsidRPr="004F041A">
        <w:rPr>
          <w:rFonts w:asciiTheme="majorBidi" w:eastAsia="Times New Roman" w:hAnsiTheme="majorBidi" w:cstheme="majorBidi"/>
          <w:sz w:val="24"/>
          <w:szCs w:val="24"/>
        </w:rPr>
        <w:t>Liverpool</w:t>
      </w:r>
      <w:r w:rsidR="00671827" w:rsidRPr="004F041A">
        <w:rPr>
          <w:rFonts w:asciiTheme="majorBidi" w:eastAsia="Times New Roman" w:hAnsiTheme="majorBidi" w:cstheme="majorBidi"/>
          <w:sz w:val="24"/>
          <w:szCs w:val="24"/>
        </w:rPr>
        <w:t>,</w:t>
      </w:r>
      <w:r w:rsidRPr="004F041A">
        <w:rPr>
          <w:rFonts w:asciiTheme="majorBidi" w:eastAsia="Times New Roman" w:hAnsiTheme="majorBidi" w:cstheme="majorBidi"/>
          <w:sz w:val="24"/>
          <w:szCs w:val="24"/>
        </w:rPr>
        <w:t xml:space="preserve"> </w:t>
      </w:r>
      <w:r w:rsidRPr="004F041A">
        <w:rPr>
          <w:rFonts w:asciiTheme="majorBidi" w:hAnsiTheme="majorBidi" w:cstheme="majorBidi"/>
          <w:sz w:val="24"/>
          <w:szCs w:val="24"/>
        </w:rPr>
        <w:t>for his encouragement, insightful comments, for guiding my research for the past several years. Who were always willing to help and give their best suggestions for the assistance they provided at all levels of the research project.</w:t>
      </w:r>
    </w:p>
    <w:p w14:paraId="4A60F7DF" w14:textId="77777777" w:rsidR="003D293E" w:rsidRPr="004F041A" w:rsidRDefault="003D293E" w:rsidP="003D293E">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lastRenderedPageBreak/>
        <w:t>Besides my dissertation committee, I would like to express my appreciation to the faculty of Abu Dhabi University’s College of Business who made such significant contributions to the completion of my journey from master’s degree to DBA. In addition, I sincerely thank UAE healthcare services, who supported me in conducting the study across all public, private and semi government healthcare hospitals by facilitating my surveys.</w:t>
      </w:r>
    </w:p>
    <w:p w14:paraId="051202EE" w14:textId="77777777" w:rsidR="003D293E" w:rsidRPr="004F041A" w:rsidRDefault="003D293E" w:rsidP="003D293E">
      <w:pPr>
        <w:spacing w:line="480" w:lineRule="auto"/>
        <w:jc w:val="both"/>
      </w:pPr>
      <w:r w:rsidRPr="004F041A">
        <w:rPr>
          <w:rFonts w:asciiTheme="majorBidi" w:hAnsiTheme="majorBidi" w:cstheme="majorBidi"/>
          <w:sz w:val="24"/>
          <w:szCs w:val="24"/>
        </w:rPr>
        <w:t>Finally, numerous people have encouraged me and extended support to this work, which has enabled me to complete this dissertation. So, I thank everyone who has played vital role either directly or indirectly for preparation of this work. And thank you, thank you, and thank you to all the wonderful people who have helped me enormously and who I did not mention here</w:t>
      </w:r>
      <w:r w:rsidRPr="004F041A">
        <w:t>.</w:t>
      </w:r>
    </w:p>
    <w:p w14:paraId="69AB5D74" w14:textId="0FFFA80D" w:rsidR="00F173B1" w:rsidRPr="004F041A" w:rsidRDefault="00F173B1">
      <w:pPr>
        <w:spacing w:after="200" w:line="276" w:lineRule="auto"/>
        <w:rPr>
          <w:rFonts w:asciiTheme="majorBidi" w:hAnsiTheme="majorBidi" w:cstheme="majorBidi"/>
          <w:b/>
          <w:bCs/>
          <w:sz w:val="28"/>
          <w:szCs w:val="28"/>
        </w:rPr>
      </w:pPr>
      <w:r w:rsidRPr="004F041A">
        <w:rPr>
          <w:rFonts w:asciiTheme="majorBidi" w:hAnsiTheme="majorBidi" w:cstheme="majorBidi"/>
          <w:b/>
          <w:bCs/>
          <w:sz w:val="28"/>
          <w:szCs w:val="28"/>
        </w:rPr>
        <w:br w:type="page"/>
      </w:r>
    </w:p>
    <w:p w14:paraId="36741248" w14:textId="77777777" w:rsidR="00927982" w:rsidRPr="004F041A" w:rsidRDefault="00927982" w:rsidP="0068061A">
      <w:pPr>
        <w:pStyle w:val="Heading1"/>
        <w:numPr>
          <w:ilvl w:val="0"/>
          <w:numId w:val="0"/>
        </w:numPr>
        <w:rPr>
          <w:lang w:bidi="en-US"/>
        </w:rPr>
      </w:pPr>
      <w:bookmarkStart w:id="3" w:name="_Toc33609093"/>
      <w:r w:rsidRPr="004F041A">
        <w:rPr>
          <w:lang w:bidi="en-US"/>
        </w:rPr>
        <w:lastRenderedPageBreak/>
        <w:t>List of Abbreviations</w:t>
      </w:r>
      <w:bookmarkEnd w:id="3"/>
    </w:p>
    <w:p w14:paraId="1DEE2BD3" w14:textId="77777777" w:rsidR="00927982" w:rsidRPr="004F041A" w:rsidRDefault="00927982" w:rsidP="00927982">
      <w:pPr>
        <w:spacing w:after="0" w:line="240" w:lineRule="auto"/>
        <w:rPr>
          <w:rFonts w:ascii="Calibri" w:eastAsia="Times New Roman" w:hAnsi="Calibri" w:cs="Times New Roman"/>
          <w:sz w:val="24"/>
          <w:szCs w:val="24"/>
          <w:lang w:bidi="en-US"/>
        </w:rPr>
      </w:pPr>
    </w:p>
    <w:p w14:paraId="5514050F"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3BL</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Third Party Logistics</w:t>
      </w:r>
    </w:p>
    <w:p w14:paraId="7C12EE42"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ADSW</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Abu Dhabi Sustainability Week</w:t>
      </w:r>
    </w:p>
    <w:p w14:paraId="7D4B43B2"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AHP</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Analytical Hierarchy Process</w:t>
      </w:r>
    </w:p>
    <w:p w14:paraId="4B710F41"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AMOS</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Analysis of Moment Structure Software Package</w:t>
      </w:r>
    </w:p>
    <w:p w14:paraId="4B6319BD"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AVE</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Average Variance Extracted</w:t>
      </w:r>
    </w:p>
    <w:p w14:paraId="33DF3B6E"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BP</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Business Performance</w:t>
      </w:r>
    </w:p>
    <w:p w14:paraId="15F7C7A6"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CFA</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Confirmatory Factor Analysis</w:t>
      </w:r>
    </w:p>
    <w:p w14:paraId="5DB2F93B"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CFI</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Comparative Fit Index</w:t>
      </w:r>
    </w:p>
    <w:p w14:paraId="361022AD"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CR</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Construct Reliability</w:t>
      </w:r>
    </w:p>
    <w:p w14:paraId="240F2350"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CRT</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Green Certification</w:t>
      </w:r>
    </w:p>
    <w:p w14:paraId="73CA6D15"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ENEC</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Emirates Nuclear energy Corporation</w:t>
      </w:r>
    </w:p>
    <w:p w14:paraId="37C7A13C"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EO</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Environmental Orientation</w:t>
      </w:r>
    </w:p>
    <w:p w14:paraId="00815623"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GFI</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Goodness-of-fit Index</w:t>
      </w:r>
    </w:p>
    <w:p w14:paraId="7CD2404C"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GM</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Green Management</w:t>
      </w:r>
    </w:p>
    <w:p w14:paraId="28F99DAC"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GMP</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Green Manufacturing Practices</w:t>
      </w:r>
    </w:p>
    <w:p w14:paraId="0B228A75"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HILTH</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Health and Safety</w:t>
      </w:r>
    </w:p>
    <w:p w14:paraId="47265C1B"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IC</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Inventory control</w:t>
      </w:r>
    </w:p>
    <w:p w14:paraId="25A85B17"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ICR</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Internal Consistent Reliability</w:t>
      </w:r>
    </w:p>
    <w:p w14:paraId="46BB4EAE"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ISO</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International Organization for Standardization</w:t>
      </w:r>
    </w:p>
    <w:p w14:paraId="1AC65470"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JCIA</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Joint Commission International Accreditation</w:t>
      </w:r>
    </w:p>
    <w:p w14:paraId="45A1FD64"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JIT</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Just-in-time</w:t>
      </w:r>
    </w:p>
    <w:p w14:paraId="7282C1B6"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KPI</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Key Performance Indicators</w:t>
      </w:r>
    </w:p>
    <w:p w14:paraId="1D4E61E6"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KSA</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Kingdoms of Saudi Arabia</w:t>
      </w:r>
    </w:p>
    <w:p w14:paraId="630E74EB"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KZN</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Kaizen</w:t>
      </w:r>
    </w:p>
    <w:p w14:paraId="3CA83656"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Le-Green</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Lean and Green</w:t>
      </w:r>
    </w:p>
    <w:p w14:paraId="1C39485A"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MENA</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Middle East and North Africa</w:t>
      </w:r>
    </w:p>
    <w:p w14:paraId="5C9966A1"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MLE</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Maximum Likelihood Estimation</w:t>
      </w:r>
    </w:p>
    <w:p w14:paraId="040328B3"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NFI</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normed fit index</w:t>
      </w:r>
    </w:p>
    <w:p w14:paraId="083D1853"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OI</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Organization Innovation</w:t>
      </w:r>
    </w:p>
    <w:p w14:paraId="2ADACB98"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OP</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Operations Performance</w:t>
      </w:r>
    </w:p>
    <w:p w14:paraId="26C15CD6"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PM</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Productive Maintenance</w:t>
      </w:r>
    </w:p>
    <w:p w14:paraId="631356AE"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PRCRM</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Green Procurement</w:t>
      </w:r>
    </w:p>
    <w:p w14:paraId="77F14259"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PRDCT</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Green Products</w:t>
      </w:r>
    </w:p>
    <w:p w14:paraId="7D8B5B2C"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QI</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Quality Improvement</w:t>
      </w:r>
    </w:p>
    <w:p w14:paraId="66359726"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R&amp;D</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Research and Development</w:t>
      </w:r>
    </w:p>
    <w:p w14:paraId="30F489DC"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SCM</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Supply Chain Management</w:t>
      </w:r>
    </w:p>
    <w:p w14:paraId="30599CD5"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SCO</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Supply Chain Orientation</w:t>
      </w:r>
    </w:p>
    <w:p w14:paraId="78E25E08"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SEM</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Structural Equation Modeling</w:t>
      </w:r>
    </w:p>
    <w:p w14:paraId="1F3E6420"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SPI</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Sustainability Performance Indicators</w:t>
      </w:r>
    </w:p>
    <w:p w14:paraId="3793E5FC"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SPMP</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Sustainably Performance Management Practices</w:t>
      </w:r>
    </w:p>
    <w:p w14:paraId="3FEABD87"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SPSS</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Statistical Package for the Social Sciences</w:t>
      </w:r>
    </w:p>
    <w:p w14:paraId="2B75BABD"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STD</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Standardization</w:t>
      </w:r>
    </w:p>
    <w:p w14:paraId="5E899E34"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SUSECO</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 xml:space="preserve">Sustainability Economic </w:t>
      </w:r>
    </w:p>
    <w:p w14:paraId="60871DE9"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SUSENV</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Sustainability Environment</w:t>
      </w:r>
    </w:p>
    <w:p w14:paraId="3A935880" w14:textId="77777777" w:rsidR="00927982" w:rsidRPr="004F041A" w:rsidRDefault="00927982" w:rsidP="00927982">
      <w:pPr>
        <w:spacing w:after="0" w:line="240" w:lineRule="auto"/>
        <w:rPr>
          <w:rFonts w:ascii="Arial" w:eastAsia="Times New Roman" w:hAnsi="Arial" w:cs="Arial"/>
          <w:sz w:val="23"/>
          <w:szCs w:val="23"/>
          <w:shd w:val="clear" w:color="auto" w:fill="FFFFFF"/>
          <w:lang w:bidi="en-US"/>
        </w:rPr>
      </w:pPr>
      <w:r w:rsidRPr="004F041A">
        <w:rPr>
          <w:rFonts w:ascii="Times New Roman" w:eastAsia="Times New Roman" w:hAnsi="Times New Roman" w:cs="Times New Roman"/>
          <w:sz w:val="24"/>
          <w:szCs w:val="24"/>
          <w:lang w:bidi="en-US"/>
        </w:rPr>
        <w:lastRenderedPageBreak/>
        <w:t>SUSSCI</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Sustainability Social</w:t>
      </w:r>
    </w:p>
    <w:p w14:paraId="41B6ECB5"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TBL</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Triple Bottom Line</w:t>
      </w:r>
    </w:p>
    <w:p w14:paraId="21A3BD2A"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TECH</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Green Technology</w:t>
      </w:r>
    </w:p>
    <w:p w14:paraId="219CACD5"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TPS</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Toyota Production System</w:t>
      </w:r>
    </w:p>
    <w:p w14:paraId="129F202D" w14:textId="77777777" w:rsidR="00927982" w:rsidRPr="004F041A" w:rsidRDefault="00927982" w:rsidP="00927982">
      <w:pPr>
        <w:spacing w:after="0" w:line="240" w:lineRule="auto"/>
        <w:rPr>
          <w:rFonts w:ascii="Times New Roman" w:eastAsia="Times New Roman" w:hAnsi="Times New Roman" w:cs="Times New Roman"/>
          <w:sz w:val="24"/>
          <w:szCs w:val="24"/>
          <w:lang w:bidi="en-US"/>
        </w:rPr>
      </w:pPr>
      <w:r w:rsidRPr="004F041A">
        <w:rPr>
          <w:rFonts w:ascii="Times New Roman" w:eastAsia="Times New Roman" w:hAnsi="Times New Roman" w:cs="Times New Roman"/>
          <w:sz w:val="24"/>
          <w:szCs w:val="24"/>
          <w:lang w:bidi="en-US"/>
        </w:rPr>
        <w:t>UAE</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United Arab Emirates</w:t>
      </w:r>
    </w:p>
    <w:p w14:paraId="4696C92A" w14:textId="351C662D" w:rsidR="00927982" w:rsidRPr="004F041A" w:rsidRDefault="00927982" w:rsidP="00C4191B">
      <w:pPr>
        <w:spacing w:after="0" w:line="240" w:lineRule="auto"/>
        <w:rPr>
          <w:rFonts w:ascii="Calibri" w:eastAsia="Times New Roman" w:hAnsi="Calibri" w:cs="Calibri"/>
          <w:color w:val="000000"/>
          <w:sz w:val="24"/>
          <w:szCs w:val="24"/>
          <w:lang w:eastAsia="en-GB"/>
        </w:rPr>
      </w:pPr>
      <w:r w:rsidRPr="004F041A">
        <w:rPr>
          <w:rFonts w:ascii="Times New Roman" w:eastAsia="Times New Roman" w:hAnsi="Times New Roman" w:cs="Times New Roman"/>
          <w:sz w:val="24"/>
          <w:szCs w:val="24"/>
          <w:lang w:bidi="en-US"/>
        </w:rPr>
        <w:t>WST</w:t>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r>
      <w:r w:rsidRPr="004F041A">
        <w:rPr>
          <w:rFonts w:ascii="Times New Roman" w:eastAsia="Times New Roman" w:hAnsi="Times New Roman" w:cs="Times New Roman"/>
          <w:sz w:val="24"/>
          <w:szCs w:val="24"/>
          <w:lang w:bidi="en-US"/>
        </w:rPr>
        <w:tab/>
        <w:t>Waste Disposal</w:t>
      </w:r>
    </w:p>
    <w:p w14:paraId="7772AB0A" w14:textId="05189D44" w:rsidR="00927982" w:rsidRPr="004F041A" w:rsidRDefault="00927982" w:rsidP="00927982"/>
    <w:p w14:paraId="1C55EC48" w14:textId="275650F0" w:rsidR="00927982" w:rsidRPr="004F041A" w:rsidRDefault="00927982" w:rsidP="00927982"/>
    <w:p w14:paraId="356BC54E" w14:textId="027D0B12" w:rsidR="00927982" w:rsidRPr="004F041A" w:rsidRDefault="00927982" w:rsidP="00927982"/>
    <w:p w14:paraId="121E5AD4" w14:textId="318F2DB8" w:rsidR="00927982" w:rsidRPr="004F041A" w:rsidRDefault="00927982" w:rsidP="00927982"/>
    <w:p w14:paraId="5CD9A6E3" w14:textId="24E43167" w:rsidR="00927982" w:rsidRPr="004F041A" w:rsidRDefault="00927982" w:rsidP="00927982"/>
    <w:p w14:paraId="6147F536" w14:textId="20970CAF" w:rsidR="00927982" w:rsidRPr="004F041A" w:rsidRDefault="00927982" w:rsidP="00927982"/>
    <w:p w14:paraId="5DCE56E9" w14:textId="4FE91178" w:rsidR="00927982" w:rsidRPr="004F041A" w:rsidRDefault="00927982" w:rsidP="00927982"/>
    <w:p w14:paraId="3B5006DB" w14:textId="0823C65F" w:rsidR="00927982" w:rsidRPr="004F041A" w:rsidRDefault="00927982" w:rsidP="00927982"/>
    <w:p w14:paraId="5F7DD093" w14:textId="78B77BBA" w:rsidR="00927982" w:rsidRPr="004F041A" w:rsidRDefault="00927982" w:rsidP="00927982"/>
    <w:p w14:paraId="32129717" w14:textId="0E3B2566" w:rsidR="00927982" w:rsidRPr="004F041A" w:rsidRDefault="00927982" w:rsidP="00927982"/>
    <w:p w14:paraId="0E167DF1" w14:textId="0FEA4FC2" w:rsidR="00927982" w:rsidRPr="004F041A" w:rsidRDefault="00927982" w:rsidP="00927982"/>
    <w:p w14:paraId="2B028AB6" w14:textId="1B903BAA" w:rsidR="00927982" w:rsidRPr="004F041A" w:rsidRDefault="00927982" w:rsidP="00927982"/>
    <w:p w14:paraId="074DB08B" w14:textId="4A7A786C" w:rsidR="00927982" w:rsidRPr="004F041A" w:rsidRDefault="00927982" w:rsidP="00927982"/>
    <w:p w14:paraId="576A9C5A" w14:textId="2FFD0FB9" w:rsidR="00927982" w:rsidRPr="004F041A" w:rsidRDefault="00927982" w:rsidP="00927982"/>
    <w:p w14:paraId="1A50FCAF" w14:textId="2FFA7C33" w:rsidR="00927982" w:rsidRPr="004F041A" w:rsidRDefault="00927982" w:rsidP="00927982"/>
    <w:p w14:paraId="377B73F7" w14:textId="161C907E" w:rsidR="00927982" w:rsidRPr="004F041A" w:rsidRDefault="00927982" w:rsidP="00927982"/>
    <w:p w14:paraId="60DFE95E" w14:textId="0908B2D0" w:rsidR="00927982" w:rsidRPr="004F041A" w:rsidRDefault="00927982" w:rsidP="00927982"/>
    <w:p w14:paraId="2DC08C1D" w14:textId="4ECBF100" w:rsidR="00927982" w:rsidRPr="004F041A" w:rsidRDefault="00927982" w:rsidP="00927982"/>
    <w:p w14:paraId="00E97D3F" w14:textId="1876911D" w:rsidR="00927982" w:rsidRPr="004F041A" w:rsidRDefault="00927982" w:rsidP="00927982"/>
    <w:p w14:paraId="17A9B3FF" w14:textId="646AEDED" w:rsidR="00927982" w:rsidRPr="004F041A" w:rsidRDefault="00927982" w:rsidP="00927982"/>
    <w:p w14:paraId="75368CB3" w14:textId="48C0B141" w:rsidR="00927982" w:rsidRPr="004F041A" w:rsidRDefault="00927982" w:rsidP="00927982"/>
    <w:p w14:paraId="235CD8C4" w14:textId="1D88A97C" w:rsidR="00927982" w:rsidRPr="004F041A" w:rsidRDefault="00927982" w:rsidP="00927982"/>
    <w:p w14:paraId="1EDACB6C" w14:textId="77777777" w:rsidR="00C4191B" w:rsidRPr="004F041A" w:rsidRDefault="00C4191B" w:rsidP="00927982"/>
    <w:p w14:paraId="32110902" w14:textId="5293723C" w:rsidR="00927982" w:rsidRPr="004F041A" w:rsidRDefault="00927982" w:rsidP="00927982"/>
    <w:p w14:paraId="7D923FD6" w14:textId="6743A951" w:rsidR="00927982" w:rsidRPr="004F041A" w:rsidRDefault="00927982" w:rsidP="00927982"/>
    <w:bookmarkStart w:id="4" w:name="_Toc33609094" w:displacedByCustomXml="next"/>
    <w:sdt>
      <w:sdtPr>
        <w:rPr>
          <w:rFonts w:asciiTheme="minorHAnsi" w:eastAsiaTheme="minorEastAsia" w:hAnsiTheme="minorHAnsi" w:cstheme="minorBidi"/>
          <w:b/>
          <w:bCs/>
          <w:color w:val="auto"/>
          <w:sz w:val="22"/>
          <w:szCs w:val="22"/>
        </w:rPr>
        <w:id w:val="2093737299"/>
        <w:docPartObj>
          <w:docPartGallery w:val="Table of Contents"/>
          <w:docPartUnique/>
        </w:docPartObj>
      </w:sdtPr>
      <w:sdtEndPr>
        <w:rPr>
          <w:b w:val="0"/>
          <w:bCs w:val="0"/>
          <w:noProof/>
        </w:rPr>
      </w:sdtEndPr>
      <w:sdtContent>
        <w:p w14:paraId="09C8DA6F" w14:textId="5AA671BD" w:rsidR="00FC7837" w:rsidRPr="004F041A" w:rsidRDefault="00FC7837" w:rsidP="00B261EE">
          <w:pPr>
            <w:pStyle w:val="Heading1"/>
            <w:numPr>
              <w:ilvl w:val="0"/>
              <w:numId w:val="0"/>
            </w:numPr>
          </w:pPr>
          <w:r w:rsidRPr="004F041A">
            <w:t>Table of Contents</w:t>
          </w:r>
          <w:bookmarkEnd w:id="4"/>
        </w:p>
        <w:p w14:paraId="0C0404CE" w14:textId="2EFB3A3E" w:rsidR="00B04FDF" w:rsidRPr="004F041A" w:rsidRDefault="00FC7837">
          <w:pPr>
            <w:pStyle w:val="TOC1"/>
            <w:tabs>
              <w:tab w:val="right" w:leader="dot" w:pos="9350"/>
            </w:tabs>
            <w:rPr>
              <w:noProof/>
              <w:lang w:eastAsia="en-GB"/>
            </w:rPr>
          </w:pPr>
          <w:r w:rsidRPr="004F041A">
            <w:fldChar w:fldCharType="begin"/>
          </w:r>
          <w:r w:rsidRPr="004F041A">
            <w:instrText xml:space="preserve"> TOC \o "1-3" \h \z \u </w:instrText>
          </w:r>
          <w:r w:rsidRPr="004F041A">
            <w:fldChar w:fldCharType="separate"/>
          </w:r>
          <w:hyperlink w:anchor="_Toc33609091" w:history="1">
            <w:r w:rsidR="00B04FDF" w:rsidRPr="004F041A">
              <w:rPr>
                <w:rStyle w:val="Hyperlink"/>
                <w:noProof/>
                <w:u w:val="none"/>
              </w:rPr>
              <w:t>Abstract</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_Toc33609091 \h </w:instrText>
            </w:r>
            <w:r w:rsidR="00B04FDF" w:rsidRPr="004F041A">
              <w:rPr>
                <w:noProof/>
                <w:webHidden/>
              </w:rPr>
            </w:r>
            <w:r w:rsidR="00B04FDF" w:rsidRPr="004F041A">
              <w:rPr>
                <w:noProof/>
                <w:webHidden/>
              </w:rPr>
              <w:fldChar w:fldCharType="separate"/>
            </w:r>
            <w:r w:rsidR="00B04FDF" w:rsidRPr="004F041A">
              <w:rPr>
                <w:noProof/>
                <w:webHidden/>
              </w:rPr>
              <w:t>iii</w:t>
            </w:r>
            <w:r w:rsidR="00B04FDF" w:rsidRPr="004F041A">
              <w:rPr>
                <w:noProof/>
                <w:webHidden/>
              </w:rPr>
              <w:fldChar w:fldCharType="end"/>
            </w:r>
          </w:hyperlink>
        </w:p>
        <w:p w14:paraId="113919B9" w14:textId="0E8CC15B" w:rsidR="00B04FDF" w:rsidRPr="004F041A" w:rsidRDefault="002B4486">
          <w:pPr>
            <w:pStyle w:val="TOC1"/>
            <w:tabs>
              <w:tab w:val="right" w:leader="dot" w:pos="9350"/>
            </w:tabs>
            <w:rPr>
              <w:noProof/>
              <w:lang w:eastAsia="en-GB"/>
            </w:rPr>
          </w:pPr>
          <w:hyperlink w:anchor="_Toc33609092" w:history="1">
            <w:r w:rsidR="00B04FDF" w:rsidRPr="004F041A">
              <w:rPr>
                <w:rStyle w:val="Hyperlink"/>
                <w:noProof/>
                <w:u w:val="none"/>
              </w:rPr>
              <w:t>Acknowledgments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_Toc33609092 \h </w:instrText>
            </w:r>
            <w:r w:rsidR="00B04FDF" w:rsidRPr="004F041A">
              <w:rPr>
                <w:noProof/>
                <w:webHidden/>
              </w:rPr>
            </w:r>
            <w:r w:rsidR="00B04FDF" w:rsidRPr="004F041A">
              <w:rPr>
                <w:noProof/>
                <w:webHidden/>
              </w:rPr>
              <w:fldChar w:fldCharType="separate"/>
            </w:r>
            <w:r w:rsidR="00B04FDF" w:rsidRPr="004F041A">
              <w:rPr>
                <w:noProof/>
                <w:webHidden/>
              </w:rPr>
              <w:t>v</w:t>
            </w:r>
            <w:r w:rsidR="00B04FDF" w:rsidRPr="004F041A">
              <w:rPr>
                <w:noProof/>
                <w:webHidden/>
              </w:rPr>
              <w:fldChar w:fldCharType="end"/>
            </w:r>
          </w:hyperlink>
        </w:p>
        <w:p w14:paraId="569C7B3D" w14:textId="193E4FC5" w:rsidR="00B04FDF" w:rsidRPr="004F041A" w:rsidRDefault="002B4486">
          <w:pPr>
            <w:pStyle w:val="TOC1"/>
            <w:tabs>
              <w:tab w:val="right" w:leader="dot" w:pos="9350"/>
            </w:tabs>
            <w:rPr>
              <w:noProof/>
              <w:lang w:eastAsia="en-GB"/>
            </w:rPr>
          </w:pPr>
          <w:hyperlink w:anchor="_Toc33609093" w:history="1">
            <w:r w:rsidR="00B04FDF" w:rsidRPr="004F041A">
              <w:rPr>
                <w:rStyle w:val="Hyperlink"/>
                <w:noProof/>
                <w:u w:val="none"/>
                <w:lang w:bidi="en-US"/>
              </w:rPr>
              <w:t>List of Abbreviations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_Toc33609093 \h </w:instrText>
            </w:r>
            <w:r w:rsidR="00B04FDF" w:rsidRPr="004F041A">
              <w:rPr>
                <w:noProof/>
                <w:webHidden/>
              </w:rPr>
            </w:r>
            <w:r w:rsidR="00B04FDF" w:rsidRPr="004F041A">
              <w:rPr>
                <w:noProof/>
                <w:webHidden/>
              </w:rPr>
              <w:fldChar w:fldCharType="separate"/>
            </w:r>
            <w:r w:rsidR="00B04FDF" w:rsidRPr="004F041A">
              <w:rPr>
                <w:noProof/>
                <w:webHidden/>
              </w:rPr>
              <w:t>vii</w:t>
            </w:r>
            <w:r w:rsidR="00B04FDF" w:rsidRPr="004F041A">
              <w:rPr>
                <w:noProof/>
                <w:webHidden/>
              </w:rPr>
              <w:fldChar w:fldCharType="end"/>
            </w:r>
          </w:hyperlink>
        </w:p>
        <w:p w14:paraId="4C30B35E" w14:textId="4F452279" w:rsidR="00B04FDF" w:rsidRPr="004F041A" w:rsidRDefault="002B4486">
          <w:pPr>
            <w:pStyle w:val="TOC1"/>
            <w:tabs>
              <w:tab w:val="right" w:leader="dot" w:pos="9350"/>
            </w:tabs>
            <w:rPr>
              <w:noProof/>
              <w:lang w:eastAsia="en-GB"/>
            </w:rPr>
          </w:pPr>
          <w:hyperlink w:anchor="_Toc33609094" w:history="1">
            <w:r w:rsidR="00B04FDF" w:rsidRPr="004F041A">
              <w:rPr>
                <w:rStyle w:val="Hyperlink"/>
                <w:noProof/>
                <w:u w:val="none"/>
              </w:rPr>
              <w:t>Table of Contents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_Toc33609094 \h </w:instrText>
            </w:r>
            <w:r w:rsidR="00B04FDF" w:rsidRPr="004F041A">
              <w:rPr>
                <w:noProof/>
                <w:webHidden/>
              </w:rPr>
            </w:r>
            <w:r w:rsidR="00B04FDF" w:rsidRPr="004F041A">
              <w:rPr>
                <w:noProof/>
                <w:webHidden/>
              </w:rPr>
              <w:fldChar w:fldCharType="separate"/>
            </w:r>
            <w:r w:rsidR="00B04FDF" w:rsidRPr="004F041A">
              <w:rPr>
                <w:noProof/>
                <w:webHidden/>
              </w:rPr>
              <w:t>ix</w:t>
            </w:r>
            <w:r w:rsidR="00B04FDF" w:rsidRPr="004F041A">
              <w:rPr>
                <w:noProof/>
                <w:webHidden/>
              </w:rPr>
              <w:fldChar w:fldCharType="end"/>
            </w:r>
          </w:hyperlink>
        </w:p>
        <w:p w14:paraId="035DFFAF" w14:textId="02C9D471" w:rsidR="00B04FDF" w:rsidRPr="004F041A" w:rsidRDefault="002B4486">
          <w:pPr>
            <w:pStyle w:val="TOC1"/>
            <w:tabs>
              <w:tab w:val="right" w:leader="dot" w:pos="9350"/>
            </w:tabs>
            <w:rPr>
              <w:noProof/>
              <w:lang w:eastAsia="en-GB"/>
            </w:rPr>
          </w:pPr>
          <w:hyperlink w:anchor="_Toc33609095" w:history="1">
            <w:r w:rsidR="00B04FDF" w:rsidRPr="004F041A">
              <w:rPr>
                <w:rStyle w:val="Hyperlink"/>
                <w:noProof/>
                <w:u w:val="none"/>
                <w:lang w:bidi="en-US"/>
              </w:rPr>
              <w:t>List of Figures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_Toc33609095 \h </w:instrText>
            </w:r>
            <w:r w:rsidR="00B04FDF" w:rsidRPr="004F041A">
              <w:rPr>
                <w:noProof/>
                <w:webHidden/>
              </w:rPr>
            </w:r>
            <w:r w:rsidR="00B04FDF" w:rsidRPr="004F041A">
              <w:rPr>
                <w:noProof/>
                <w:webHidden/>
              </w:rPr>
              <w:fldChar w:fldCharType="separate"/>
            </w:r>
            <w:r w:rsidR="00B04FDF" w:rsidRPr="004F041A">
              <w:rPr>
                <w:noProof/>
                <w:webHidden/>
              </w:rPr>
              <w:t>xiv</w:t>
            </w:r>
            <w:r w:rsidR="00B04FDF" w:rsidRPr="004F041A">
              <w:rPr>
                <w:noProof/>
                <w:webHidden/>
              </w:rPr>
              <w:fldChar w:fldCharType="end"/>
            </w:r>
          </w:hyperlink>
        </w:p>
        <w:p w14:paraId="48268A94" w14:textId="3CECD225" w:rsidR="00B04FDF" w:rsidRPr="004F041A" w:rsidRDefault="002B4486">
          <w:pPr>
            <w:pStyle w:val="TOC1"/>
            <w:tabs>
              <w:tab w:val="right" w:leader="dot" w:pos="9350"/>
            </w:tabs>
            <w:rPr>
              <w:noProof/>
              <w:lang w:eastAsia="en-GB"/>
            </w:rPr>
          </w:pPr>
          <w:hyperlink w:anchor="_Toc33609096" w:history="1">
            <w:r w:rsidR="00B04FDF" w:rsidRPr="004F041A">
              <w:rPr>
                <w:rStyle w:val="Hyperlink"/>
                <w:noProof/>
                <w:u w:val="none"/>
                <w:lang w:bidi="en-US"/>
              </w:rPr>
              <w:t>List of Tables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_Toc33609096 \h </w:instrText>
            </w:r>
            <w:r w:rsidR="00B04FDF" w:rsidRPr="004F041A">
              <w:rPr>
                <w:noProof/>
                <w:webHidden/>
              </w:rPr>
            </w:r>
            <w:r w:rsidR="00B04FDF" w:rsidRPr="004F041A">
              <w:rPr>
                <w:noProof/>
                <w:webHidden/>
              </w:rPr>
              <w:fldChar w:fldCharType="separate"/>
            </w:r>
            <w:r w:rsidR="00B04FDF" w:rsidRPr="004F041A">
              <w:rPr>
                <w:noProof/>
                <w:webHidden/>
              </w:rPr>
              <w:t>xv</w:t>
            </w:r>
            <w:r w:rsidR="00B04FDF" w:rsidRPr="004F041A">
              <w:rPr>
                <w:noProof/>
                <w:webHidden/>
              </w:rPr>
              <w:fldChar w:fldCharType="end"/>
            </w:r>
          </w:hyperlink>
        </w:p>
        <w:p w14:paraId="099F3DD7" w14:textId="14ABEB12" w:rsidR="00B04FDF" w:rsidRPr="004F041A" w:rsidRDefault="002B4486">
          <w:pPr>
            <w:pStyle w:val="TOC1"/>
            <w:tabs>
              <w:tab w:val="right" w:leader="dot" w:pos="9350"/>
            </w:tabs>
            <w:rPr>
              <w:noProof/>
              <w:lang w:eastAsia="en-GB"/>
            </w:rPr>
          </w:pPr>
          <w:hyperlink w:anchor="_Toc33609097" w:history="1">
            <w:r w:rsidR="00B04FDF" w:rsidRPr="004F041A">
              <w:rPr>
                <w:rStyle w:val="Hyperlink"/>
                <w:noProof/>
                <w:u w:val="none"/>
              </w:rPr>
              <w:t>Chapter 1 Introduction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_Toc33609097 \h </w:instrText>
            </w:r>
            <w:r w:rsidR="00B04FDF" w:rsidRPr="004F041A">
              <w:rPr>
                <w:noProof/>
                <w:webHidden/>
              </w:rPr>
            </w:r>
            <w:r w:rsidR="00B04FDF" w:rsidRPr="004F041A">
              <w:rPr>
                <w:noProof/>
                <w:webHidden/>
              </w:rPr>
              <w:fldChar w:fldCharType="separate"/>
            </w:r>
            <w:r w:rsidR="00B04FDF" w:rsidRPr="004F041A">
              <w:rPr>
                <w:noProof/>
                <w:webHidden/>
              </w:rPr>
              <w:t>1</w:t>
            </w:r>
            <w:r w:rsidR="00B04FDF" w:rsidRPr="004F041A">
              <w:rPr>
                <w:noProof/>
                <w:webHidden/>
              </w:rPr>
              <w:fldChar w:fldCharType="end"/>
            </w:r>
          </w:hyperlink>
        </w:p>
        <w:p w14:paraId="3D140E10" w14:textId="0B3E8721" w:rsidR="00B04FDF" w:rsidRPr="004F041A" w:rsidRDefault="002B4486">
          <w:pPr>
            <w:pStyle w:val="TOC2"/>
            <w:tabs>
              <w:tab w:val="right" w:leader="dot" w:pos="9350"/>
            </w:tabs>
            <w:rPr>
              <w:noProof/>
              <w:lang w:eastAsia="en-GB"/>
            </w:rPr>
          </w:pPr>
          <w:hyperlink w:anchor="_Toc33609098" w:history="1">
            <w:r w:rsidR="00B04FDF" w:rsidRPr="004F041A">
              <w:rPr>
                <w:rStyle w:val="Hyperlink"/>
                <w:noProof/>
                <w:u w:val="none"/>
              </w:rPr>
              <w:t>1.1 Background Information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_Toc33609098 \h </w:instrText>
            </w:r>
            <w:r w:rsidR="00B04FDF" w:rsidRPr="004F041A">
              <w:rPr>
                <w:noProof/>
                <w:webHidden/>
              </w:rPr>
            </w:r>
            <w:r w:rsidR="00B04FDF" w:rsidRPr="004F041A">
              <w:rPr>
                <w:noProof/>
                <w:webHidden/>
              </w:rPr>
              <w:fldChar w:fldCharType="separate"/>
            </w:r>
            <w:r w:rsidR="00B04FDF" w:rsidRPr="004F041A">
              <w:rPr>
                <w:noProof/>
                <w:webHidden/>
              </w:rPr>
              <w:t>1</w:t>
            </w:r>
            <w:r w:rsidR="00B04FDF" w:rsidRPr="004F041A">
              <w:rPr>
                <w:noProof/>
                <w:webHidden/>
              </w:rPr>
              <w:fldChar w:fldCharType="end"/>
            </w:r>
          </w:hyperlink>
        </w:p>
        <w:p w14:paraId="456C550D" w14:textId="4D355EE7" w:rsidR="00B04FDF" w:rsidRPr="004F041A" w:rsidRDefault="002B4486">
          <w:pPr>
            <w:pStyle w:val="TOC2"/>
            <w:tabs>
              <w:tab w:val="right" w:leader="dot" w:pos="9350"/>
            </w:tabs>
            <w:rPr>
              <w:noProof/>
              <w:lang w:eastAsia="en-GB"/>
            </w:rPr>
          </w:pPr>
          <w:hyperlink w:anchor="_Toc33609099" w:history="1">
            <w:r w:rsidR="00B04FDF" w:rsidRPr="004F041A">
              <w:rPr>
                <w:rStyle w:val="Hyperlink"/>
                <w:noProof/>
                <w:u w:val="none"/>
              </w:rPr>
              <w:t>1.2 Problem Statement</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_Toc33609099 \h </w:instrText>
            </w:r>
            <w:r w:rsidR="00B04FDF" w:rsidRPr="004F041A">
              <w:rPr>
                <w:noProof/>
                <w:webHidden/>
              </w:rPr>
            </w:r>
            <w:r w:rsidR="00B04FDF" w:rsidRPr="004F041A">
              <w:rPr>
                <w:noProof/>
                <w:webHidden/>
              </w:rPr>
              <w:fldChar w:fldCharType="separate"/>
            </w:r>
            <w:r w:rsidR="00B04FDF" w:rsidRPr="004F041A">
              <w:rPr>
                <w:noProof/>
                <w:webHidden/>
              </w:rPr>
              <w:t>4</w:t>
            </w:r>
            <w:r w:rsidR="00B04FDF" w:rsidRPr="004F041A">
              <w:rPr>
                <w:noProof/>
                <w:webHidden/>
              </w:rPr>
              <w:fldChar w:fldCharType="end"/>
            </w:r>
          </w:hyperlink>
        </w:p>
        <w:p w14:paraId="6807BA5F" w14:textId="2087898C" w:rsidR="00B04FDF" w:rsidRPr="004F041A" w:rsidRDefault="002B4486">
          <w:pPr>
            <w:pStyle w:val="TOC2"/>
            <w:tabs>
              <w:tab w:val="right" w:leader="dot" w:pos="9350"/>
            </w:tabs>
            <w:rPr>
              <w:noProof/>
              <w:lang w:eastAsia="en-GB"/>
            </w:rPr>
          </w:pPr>
          <w:hyperlink w:anchor="_Toc33609100" w:history="1">
            <w:r w:rsidR="00B04FDF" w:rsidRPr="004F041A">
              <w:rPr>
                <w:rStyle w:val="Hyperlink"/>
                <w:noProof/>
                <w:u w:val="none"/>
              </w:rPr>
              <w:t>1.3 Research Context and Justification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_Toc33609100 \h </w:instrText>
            </w:r>
            <w:r w:rsidR="00B04FDF" w:rsidRPr="004F041A">
              <w:rPr>
                <w:noProof/>
                <w:webHidden/>
              </w:rPr>
            </w:r>
            <w:r w:rsidR="00B04FDF" w:rsidRPr="004F041A">
              <w:rPr>
                <w:noProof/>
                <w:webHidden/>
              </w:rPr>
              <w:fldChar w:fldCharType="separate"/>
            </w:r>
            <w:r w:rsidR="00B04FDF" w:rsidRPr="004F041A">
              <w:rPr>
                <w:noProof/>
                <w:webHidden/>
              </w:rPr>
              <w:t>5</w:t>
            </w:r>
            <w:r w:rsidR="00B04FDF" w:rsidRPr="004F041A">
              <w:rPr>
                <w:noProof/>
                <w:webHidden/>
              </w:rPr>
              <w:fldChar w:fldCharType="end"/>
            </w:r>
          </w:hyperlink>
        </w:p>
        <w:p w14:paraId="0B85C8E0" w14:textId="55799145" w:rsidR="00B04FDF" w:rsidRPr="004F041A" w:rsidRDefault="002B4486">
          <w:pPr>
            <w:pStyle w:val="TOC2"/>
            <w:tabs>
              <w:tab w:val="right" w:leader="dot" w:pos="9350"/>
            </w:tabs>
            <w:rPr>
              <w:noProof/>
              <w:lang w:eastAsia="en-GB"/>
            </w:rPr>
          </w:pPr>
          <w:hyperlink w:anchor="_Toc33609101" w:history="1">
            <w:r w:rsidR="00B04FDF" w:rsidRPr="004F041A">
              <w:rPr>
                <w:rStyle w:val="Hyperlink"/>
                <w:noProof/>
                <w:u w:val="none"/>
              </w:rPr>
              <w:t>1.4 Research Questions and Objectives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_Toc33609101 \h </w:instrText>
            </w:r>
            <w:r w:rsidR="00B04FDF" w:rsidRPr="004F041A">
              <w:rPr>
                <w:noProof/>
                <w:webHidden/>
              </w:rPr>
            </w:r>
            <w:r w:rsidR="00B04FDF" w:rsidRPr="004F041A">
              <w:rPr>
                <w:noProof/>
                <w:webHidden/>
              </w:rPr>
              <w:fldChar w:fldCharType="separate"/>
            </w:r>
            <w:r w:rsidR="00B04FDF" w:rsidRPr="004F041A">
              <w:rPr>
                <w:noProof/>
                <w:webHidden/>
              </w:rPr>
              <w:t>11</w:t>
            </w:r>
            <w:r w:rsidR="00B04FDF" w:rsidRPr="004F041A">
              <w:rPr>
                <w:noProof/>
                <w:webHidden/>
              </w:rPr>
              <w:fldChar w:fldCharType="end"/>
            </w:r>
          </w:hyperlink>
        </w:p>
        <w:p w14:paraId="2677DE3E" w14:textId="05900EEB" w:rsidR="00B04FDF" w:rsidRPr="004F041A" w:rsidRDefault="002B4486">
          <w:pPr>
            <w:pStyle w:val="TOC2"/>
            <w:tabs>
              <w:tab w:val="right" w:leader="dot" w:pos="9350"/>
            </w:tabs>
            <w:rPr>
              <w:noProof/>
              <w:lang w:eastAsia="en-GB"/>
            </w:rPr>
          </w:pPr>
          <w:hyperlink w:anchor="_Toc33609102" w:history="1">
            <w:r w:rsidR="00B04FDF" w:rsidRPr="004F041A">
              <w:rPr>
                <w:rStyle w:val="Hyperlink"/>
                <w:noProof/>
                <w:u w:val="none"/>
              </w:rPr>
              <w:t>1.5 Significance of the Study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_Toc33609102 \h </w:instrText>
            </w:r>
            <w:r w:rsidR="00B04FDF" w:rsidRPr="004F041A">
              <w:rPr>
                <w:noProof/>
                <w:webHidden/>
              </w:rPr>
            </w:r>
            <w:r w:rsidR="00B04FDF" w:rsidRPr="004F041A">
              <w:rPr>
                <w:noProof/>
                <w:webHidden/>
              </w:rPr>
              <w:fldChar w:fldCharType="separate"/>
            </w:r>
            <w:r w:rsidR="00B04FDF" w:rsidRPr="004F041A">
              <w:rPr>
                <w:noProof/>
                <w:webHidden/>
              </w:rPr>
              <w:t>11</w:t>
            </w:r>
            <w:r w:rsidR="00B04FDF" w:rsidRPr="004F041A">
              <w:rPr>
                <w:noProof/>
                <w:webHidden/>
              </w:rPr>
              <w:fldChar w:fldCharType="end"/>
            </w:r>
          </w:hyperlink>
        </w:p>
        <w:p w14:paraId="5F95B216" w14:textId="596CD35E" w:rsidR="00B04FDF" w:rsidRPr="004F041A" w:rsidRDefault="002B4486">
          <w:pPr>
            <w:pStyle w:val="TOC2"/>
            <w:tabs>
              <w:tab w:val="right" w:leader="dot" w:pos="9350"/>
            </w:tabs>
            <w:rPr>
              <w:noProof/>
              <w:lang w:eastAsia="en-GB"/>
            </w:rPr>
          </w:pPr>
          <w:hyperlink w:anchor="_Toc33609103" w:history="1">
            <w:r w:rsidR="00B04FDF" w:rsidRPr="004F041A">
              <w:rPr>
                <w:rStyle w:val="Hyperlink"/>
                <w:noProof/>
                <w:u w:val="none"/>
              </w:rPr>
              <w:t>1.6 Research Contributions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_Toc33609103 \h </w:instrText>
            </w:r>
            <w:r w:rsidR="00B04FDF" w:rsidRPr="004F041A">
              <w:rPr>
                <w:noProof/>
                <w:webHidden/>
              </w:rPr>
            </w:r>
            <w:r w:rsidR="00B04FDF" w:rsidRPr="004F041A">
              <w:rPr>
                <w:noProof/>
                <w:webHidden/>
              </w:rPr>
              <w:fldChar w:fldCharType="separate"/>
            </w:r>
            <w:r w:rsidR="00B04FDF" w:rsidRPr="004F041A">
              <w:rPr>
                <w:noProof/>
                <w:webHidden/>
              </w:rPr>
              <w:t>12</w:t>
            </w:r>
            <w:r w:rsidR="00B04FDF" w:rsidRPr="004F041A">
              <w:rPr>
                <w:noProof/>
                <w:webHidden/>
              </w:rPr>
              <w:fldChar w:fldCharType="end"/>
            </w:r>
          </w:hyperlink>
        </w:p>
        <w:p w14:paraId="0CDDCD5D" w14:textId="3973B0C6" w:rsidR="00B04FDF" w:rsidRPr="004F041A" w:rsidRDefault="002B4486">
          <w:pPr>
            <w:pStyle w:val="TOC3"/>
            <w:tabs>
              <w:tab w:val="right" w:leader="dot" w:pos="9350"/>
            </w:tabs>
            <w:rPr>
              <w:noProof/>
              <w:lang w:eastAsia="en-GB"/>
            </w:rPr>
          </w:pPr>
          <w:hyperlink w:anchor="_Toc33609104" w:history="1">
            <w:r w:rsidR="00B04FDF" w:rsidRPr="004F041A">
              <w:rPr>
                <w:rStyle w:val="Hyperlink"/>
                <w:noProof/>
                <w:u w:val="none"/>
              </w:rPr>
              <w:t>1.6.1 Academic contribution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_Toc33609104 \h </w:instrText>
            </w:r>
            <w:r w:rsidR="00B04FDF" w:rsidRPr="004F041A">
              <w:rPr>
                <w:noProof/>
                <w:webHidden/>
              </w:rPr>
            </w:r>
            <w:r w:rsidR="00B04FDF" w:rsidRPr="004F041A">
              <w:rPr>
                <w:noProof/>
                <w:webHidden/>
              </w:rPr>
              <w:fldChar w:fldCharType="separate"/>
            </w:r>
            <w:r w:rsidR="00B04FDF" w:rsidRPr="004F041A">
              <w:rPr>
                <w:noProof/>
                <w:webHidden/>
              </w:rPr>
              <w:t>12</w:t>
            </w:r>
            <w:r w:rsidR="00B04FDF" w:rsidRPr="004F041A">
              <w:rPr>
                <w:noProof/>
                <w:webHidden/>
              </w:rPr>
              <w:fldChar w:fldCharType="end"/>
            </w:r>
          </w:hyperlink>
        </w:p>
        <w:p w14:paraId="341C1452" w14:textId="28B5F0DC" w:rsidR="00B04FDF" w:rsidRPr="004F041A" w:rsidRDefault="002B4486">
          <w:pPr>
            <w:pStyle w:val="TOC3"/>
            <w:tabs>
              <w:tab w:val="right" w:leader="dot" w:pos="9350"/>
            </w:tabs>
            <w:rPr>
              <w:noProof/>
              <w:lang w:eastAsia="en-GB"/>
            </w:rPr>
          </w:pPr>
          <w:hyperlink w:anchor="_Toc33609105" w:history="1">
            <w:r w:rsidR="00B04FDF" w:rsidRPr="004F041A">
              <w:rPr>
                <w:rStyle w:val="Hyperlink"/>
                <w:noProof/>
                <w:u w:val="none"/>
              </w:rPr>
              <w:t>1.6.2 Applied contribution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_Toc33609105 \h </w:instrText>
            </w:r>
            <w:r w:rsidR="00B04FDF" w:rsidRPr="004F041A">
              <w:rPr>
                <w:noProof/>
                <w:webHidden/>
              </w:rPr>
            </w:r>
            <w:r w:rsidR="00B04FDF" w:rsidRPr="004F041A">
              <w:rPr>
                <w:noProof/>
                <w:webHidden/>
              </w:rPr>
              <w:fldChar w:fldCharType="separate"/>
            </w:r>
            <w:r w:rsidR="00B04FDF" w:rsidRPr="004F041A">
              <w:rPr>
                <w:noProof/>
                <w:webHidden/>
              </w:rPr>
              <w:t>13</w:t>
            </w:r>
            <w:r w:rsidR="00B04FDF" w:rsidRPr="004F041A">
              <w:rPr>
                <w:noProof/>
                <w:webHidden/>
              </w:rPr>
              <w:fldChar w:fldCharType="end"/>
            </w:r>
          </w:hyperlink>
        </w:p>
        <w:p w14:paraId="344455B9" w14:textId="38D31A7C" w:rsidR="00B04FDF" w:rsidRPr="004F041A" w:rsidRDefault="002B4486">
          <w:pPr>
            <w:pStyle w:val="TOC2"/>
            <w:tabs>
              <w:tab w:val="right" w:leader="dot" w:pos="9350"/>
            </w:tabs>
            <w:rPr>
              <w:noProof/>
              <w:lang w:eastAsia="en-GB"/>
            </w:rPr>
          </w:pPr>
          <w:hyperlink w:anchor="_Toc33609106" w:history="1">
            <w:r w:rsidR="00B04FDF" w:rsidRPr="004F041A">
              <w:rPr>
                <w:rStyle w:val="Hyperlink"/>
                <w:noProof/>
                <w:u w:val="none"/>
              </w:rPr>
              <w:t>1.7 Research Plan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_Toc33609106 \h </w:instrText>
            </w:r>
            <w:r w:rsidR="00B04FDF" w:rsidRPr="004F041A">
              <w:rPr>
                <w:noProof/>
                <w:webHidden/>
              </w:rPr>
            </w:r>
            <w:r w:rsidR="00B04FDF" w:rsidRPr="004F041A">
              <w:rPr>
                <w:noProof/>
                <w:webHidden/>
              </w:rPr>
              <w:fldChar w:fldCharType="separate"/>
            </w:r>
            <w:r w:rsidR="00B04FDF" w:rsidRPr="004F041A">
              <w:rPr>
                <w:noProof/>
                <w:webHidden/>
              </w:rPr>
              <w:t>14</w:t>
            </w:r>
            <w:r w:rsidR="00B04FDF" w:rsidRPr="004F041A">
              <w:rPr>
                <w:noProof/>
                <w:webHidden/>
              </w:rPr>
              <w:fldChar w:fldCharType="end"/>
            </w:r>
          </w:hyperlink>
        </w:p>
        <w:p w14:paraId="3C995C12" w14:textId="536F1B75" w:rsidR="00B04FDF" w:rsidRPr="004F041A" w:rsidRDefault="002B4486">
          <w:pPr>
            <w:pStyle w:val="TOC2"/>
            <w:tabs>
              <w:tab w:val="right" w:leader="dot" w:pos="9350"/>
            </w:tabs>
            <w:rPr>
              <w:noProof/>
              <w:lang w:eastAsia="en-GB"/>
            </w:rPr>
          </w:pPr>
          <w:hyperlink w:anchor="_Toc33609107" w:history="1">
            <w:r w:rsidR="00B04FDF" w:rsidRPr="004F041A">
              <w:rPr>
                <w:rStyle w:val="Hyperlink"/>
                <w:noProof/>
                <w:u w:val="none"/>
              </w:rPr>
              <w:t>1.8 Structure of the Dissertation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_Toc33609107 \h </w:instrText>
            </w:r>
            <w:r w:rsidR="00B04FDF" w:rsidRPr="004F041A">
              <w:rPr>
                <w:noProof/>
                <w:webHidden/>
              </w:rPr>
            </w:r>
            <w:r w:rsidR="00B04FDF" w:rsidRPr="004F041A">
              <w:rPr>
                <w:noProof/>
                <w:webHidden/>
              </w:rPr>
              <w:fldChar w:fldCharType="separate"/>
            </w:r>
            <w:r w:rsidR="00B04FDF" w:rsidRPr="004F041A">
              <w:rPr>
                <w:noProof/>
                <w:webHidden/>
              </w:rPr>
              <w:t>15</w:t>
            </w:r>
            <w:r w:rsidR="00B04FDF" w:rsidRPr="004F041A">
              <w:rPr>
                <w:noProof/>
                <w:webHidden/>
              </w:rPr>
              <w:fldChar w:fldCharType="end"/>
            </w:r>
          </w:hyperlink>
        </w:p>
        <w:p w14:paraId="626DEB6A" w14:textId="7CD75906" w:rsidR="00B04FDF" w:rsidRPr="004F041A" w:rsidRDefault="002B4486">
          <w:pPr>
            <w:pStyle w:val="TOC2"/>
            <w:tabs>
              <w:tab w:val="right" w:leader="dot" w:pos="9350"/>
            </w:tabs>
            <w:rPr>
              <w:noProof/>
              <w:lang w:eastAsia="en-GB"/>
            </w:rPr>
          </w:pPr>
          <w:hyperlink w:anchor="_Toc33609108" w:history="1">
            <w:r w:rsidR="00B04FDF" w:rsidRPr="004F041A">
              <w:rPr>
                <w:rStyle w:val="Hyperlink"/>
                <w:noProof/>
                <w:u w:val="none"/>
              </w:rPr>
              <w:t>1.9 Summary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_Toc33609108 \h </w:instrText>
            </w:r>
            <w:r w:rsidR="00B04FDF" w:rsidRPr="004F041A">
              <w:rPr>
                <w:noProof/>
                <w:webHidden/>
              </w:rPr>
            </w:r>
            <w:r w:rsidR="00B04FDF" w:rsidRPr="004F041A">
              <w:rPr>
                <w:noProof/>
                <w:webHidden/>
              </w:rPr>
              <w:fldChar w:fldCharType="separate"/>
            </w:r>
            <w:r w:rsidR="00B04FDF" w:rsidRPr="004F041A">
              <w:rPr>
                <w:noProof/>
                <w:webHidden/>
              </w:rPr>
              <w:t>16</w:t>
            </w:r>
            <w:r w:rsidR="00B04FDF" w:rsidRPr="004F041A">
              <w:rPr>
                <w:noProof/>
                <w:webHidden/>
              </w:rPr>
              <w:fldChar w:fldCharType="end"/>
            </w:r>
          </w:hyperlink>
        </w:p>
        <w:p w14:paraId="2DED2949" w14:textId="6BA5C5AC" w:rsidR="00B04FDF" w:rsidRPr="004F041A" w:rsidRDefault="002B4486">
          <w:pPr>
            <w:pStyle w:val="TOC1"/>
            <w:tabs>
              <w:tab w:val="right" w:leader="dot" w:pos="9350"/>
            </w:tabs>
            <w:rPr>
              <w:noProof/>
              <w:lang w:eastAsia="en-GB"/>
            </w:rPr>
          </w:pPr>
          <w:hyperlink w:anchor="_Toc33609109" w:history="1">
            <w:r w:rsidR="00B04FDF" w:rsidRPr="004F041A">
              <w:rPr>
                <w:rStyle w:val="Hyperlink"/>
                <w:noProof/>
                <w:u w:val="none"/>
              </w:rPr>
              <w:t>Chapter 2 Literature Review</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_Toc33609109 \h </w:instrText>
            </w:r>
            <w:r w:rsidR="00B04FDF" w:rsidRPr="004F041A">
              <w:rPr>
                <w:noProof/>
                <w:webHidden/>
              </w:rPr>
            </w:r>
            <w:r w:rsidR="00B04FDF" w:rsidRPr="004F041A">
              <w:rPr>
                <w:noProof/>
                <w:webHidden/>
              </w:rPr>
              <w:fldChar w:fldCharType="separate"/>
            </w:r>
            <w:r w:rsidR="00B04FDF" w:rsidRPr="004F041A">
              <w:rPr>
                <w:noProof/>
                <w:webHidden/>
              </w:rPr>
              <w:t>17</w:t>
            </w:r>
            <w:r w:rsidR="00B04FDF" w:rsidRPr="004F041A">
              <w:rPr>
                <w:noProof/>
                <w:webHidden/>
              </w:rPr>
              <w:fldChar w:fldCharType="end"/>
            </w:r>
          </w:hyperlink>
        </w:p>
        <w:p w14:paraId="7E559EF2" w14:textId="79965423" w:rsidR="00B04FDF" w:rsidRPr="004F041A" w:rsidRDefault="002B4486">
          <w:pPr>
            <w:pStyle w:val="TOC2"/>
            <w:tabs>
              <w:tab w:val="right" w:leader="dot" w:pos="9350"/>
            </w:tabs>
            <w:rPr>
              <w:noProof/>
              <w:lang w:eastAsia="en-GB"/>
            </w:rPr>
          </w:pPr>
          <w:hyperlink w:anchor="_Toc33609110" w:history="1">
            <w:r w:rsidR="00B04FDF" w:rsidRPr="004F041A">
              <w:rPr>
                <w:rStyle w:val="Hyperlink"/>
                <w:noProof/>
                <w:u w:val="none"/>
              </w:rPr>
              <w:t>2.1 Introduction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_Toc33609110 \h </w:instrText>
            </w:r>
            <w:r w:rsidR="00B04FDF" w:rsidRPr="004F041A">
              <w:rPr>
                <w:noProof/>
                <w:webHidden/>
              </w:rPr>
            </w:r>
            <w:r w:rsidR="00B04FDF" w:rsidRPr="004F041A">
              <w:rPr>
                <w:noProof/>
                <w:webHidden/>
              </w:rPr>
              <w:fldChar w:fldCharType="separate"/>
            </w:r>
            <w:r w:rsidR="00B04FDF" w:rsidRPr="004F041A">
              <w:rPr>
                <w:noProof/>
                <w:webHidden/>
              </w:rPr>
              <w:t>17</w:t>
            </w:r>
            <w:r w:rsidR="00B04FDF" w:rsidRPr="004F041A">
              <w:rPr>
                <w:noProof/>
                <w:webHidden/>
              </w:rPr>
              <w:fldChar w:fldCharType="end"/>
            </w:r>
          </w:hyperlink>
        </w:p>
        <w:p w14:paraId="35BFAA6B" w14:textId="600F7675" w:rsidR="00B04FDF" w:rsidRPr="004F041A" w:rsidRDefault="002B4486">
          <w:pPr>
            <w:pStyle w:val="TOC2"/>
            <w:tabs>
              <w:tab w:val="right" w:leader="dot" w:pos="9350"/>
            </w:tabs>
            <w:rPr>
              <w:noProof/>
              <w:lang w:eastAsia="en-GB"/>
            </w:rPr>
          </w:pPr>
          <w:hyperlink w:anchor="_Toc33609111" w:history="1">
            <w:r w:rsidR="00B04FDF" w:rsidRPr="004F041A">
              <w:rPr>
                <w:rStyle w:val="Hyperlink"/>
                <w:noProof/>
                <w:u w:val="none"/>
              </w:rPr>
              <w:t>2.2 Introduction to Sustainability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_Toc33609111 \h </w:instrText>
            </w:r>
            <w:r w:rsidR="00B04FDF" w:rsidRPr="004F041A">
              <w:rPr>
                <w:noProof/>
                <w:webHidden/>
              </w:rPr>
            </w:r>
            <w:r w:rsidR="00B04FDF" w:rsidRPr="004F041A">
              <w:rPr>
                <w:noProof/>
                <w:webHidden/>
              </w:rPr>
              <w:fldChar w:fldCharType="separate"/>
            </w:r>
            <w:r w:rsidR="00B04FDF" w:rsidRPr="004F041A">
              <w:rPr>
                <w:noProof/>
                <w:webHidden/>
              </w:rPr>
              <w:t>17</w:t>
            </w:r>
            <w:r w:rsidR="00B04FDF" w:rsidRPr="004F041A">
              <w:rPr>
                <w:noProof/>
                <w:webHidden/>
              </w:rPr>
              <w:fldChar w:fldCharType="end"/>
            </w:r>
          </w:hyperlink>
        </w:p>
        <w:p w14:paraId="14F99221" w14:textId="2B2F5C32" w:rsidR="00B04FDF" w:rsidRPr="004F041A" w:rsidRDefault="002B4486">
          <w:pPr>
            <w:pStyle w:val="TOC3"/>
            <w:tabs>
              <w:tab w:val="right" w:leader="dot" w:pos="9350"/>
            </w:tabs>
            <w:rPr>
              <w:noProof/>
              <w:lang w:eastAsia="en-GB"/>
            </w:rPr>
          </w:pPr>
          <w:hyperlink w:anchor="_Toc33609112" w:history="1">
            <w:r w:rsidR="00B04FDF" w:rsidRPr="004F041A">
              <w:rPr>
                <w:rStyle w:val="Hyperlink"/>
                <w:noProof/>
                <w:u w:val="none"/>
              </w:rPr>
              <w:t>2.2.1 Sustainability in manufacturing organizations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_Toc33609112 \h </w:instrText>
            </w:r>
            <w:r w:rsidR="00B04FDF" w:rsidRPr="004F041A">
              <w:rPr>
                <w:noProof/>
                <w:webHidden/>
              </w:rPr>
            </w:r>
            <w:r w:rsidR="00B04FDF" w:rsidRPr="004F041A">
              <w:rPr>
                <w:noProof/>
                <w:webHidden/>
              </w:rPr>
              <w:fldChar w:fldCharType="separate"/>
            </w:r>
            <w:r w:rsidR="00B04FDF" w:rsidRPr="004F041A">
              <w:rPr>
                <w:noProof/>
                <w:webHidden/>
              </w:rPr>
              <w:t>19</w:t>
            </w:r>
            <w:r w:rsidR="00B04FDF" w:rsidRPr="004F041A">
              <w:rPr>
                <w:noProof/>
                <w:webHidden/>
              </w:rPr>
              <w:fldChar w:fldCharType="end"/>
            </w:r>
          </w:hyperlink>
        </w:p>
        <w:p w14:paraId="4567CBDD" w14:textId="51EC0213" w:rsidR="00B04FDF" w:rsidRPr="004F041A" w:rsidRDefault="002B4486">
          <w:pPr>
            <w:pStyle w:val="TOC3"/>
            <w:tabs>
              <w:tab w:val="right" w:leader="dot" w:pos="9350"/>
            </w:tabs>
            <w:rPr>
              <w:noProof/>
              <w:lang w:eastAsia="en-GB"/>
            </w:rPr>
          </w:pPr>
          <w:hyperlink w:anchor="_Toc33609113" w:history="1">
            <w:r w:rsidR="00B04FDF" w:rsidRPr="004F041A">
              <w:rPr>
                <w:rStyle w:val="Hyperlink"/>
                <w:noProof/>
                <w:u w:val="none"/>
              </w:rPr>
              <w:t>2.2.2 Sustainability in services organizations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_Toc33609113 \h </w:instrText>
            </w:r>
            <w:r w:rsidR="00B04FDF" w:rsidRPr="004F041A">
              <w:rPr>
                <w:noProof/>
                <w:webHidden/>
              </w:rPr>
            </w:r>
            <w:r w:rsidR="00B04FDF" w:rsidRPr="004F041A">
              <w:rPr>
                <w:noProof/>
                <w:webHidden/>
              </w:rPr>
              <w:fldChar w:fldCharType="separate"/>
            </w:r>
            <w:r w:rsidR="00B04FDF" w:rsidRPr="004F041A">
              <w:rPr>
                <w:noProof/>
                <w:webHidden/>
              </w:rPr>
              <w:t>21</w:t>
            </w:r>
            <w:r w:rsidR="00B04FDF" w:rsidRPr="004F041A">
              <w:rPr>
                <w:noProof/>
                <w:webHidden/>
              </w:rPr>
              <w:fldChar w:fldCharType="end"/>
            </w:r>
          </w:hyperlink>
        </w:p>
        <w:p w14:paraId="3A04A8E3" w14:textId="06A24247" w:rsidR="00B04FDF" w:rsidRPr="004F041A" w:rsidRDefault="002B4486">
          <w:pPr>
            <w:pStyle w:val="TOC3"/>
            <w:tabs>
              <w:tab w:val="right" w:leader="dot" w:pos="9350"/>
            </w:tabs>
            <w:rPr>
              <w:noProof/>
              <w:lang w:eastAsia="en-GB"/>
            </w:rPr>
          </w:pPr>
          <w:hyperlink w:anchor="_Toc33609114" w:history="1">
            <w:r w:rsidR="00B04FDF" w:rsidRPr="004F041A">
              <w:rPr>
                <w:rStyle w:val="Hyperlink"/>
                <w:noProof/>
                <w:u w:val="none"/>
              </w:rPr>
              <w:t>2.2.3 Sustainability in healthcare</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_Toc33609114 \h </w:instrText>
            </w:r>
            <w:r w:rsidR="00B04FDF" w:rsidRPr="004F041A">
              <w:rPr>
                <w:noProof/>
                <w:webHidden/>
              </w:rPr>
            </w:r>
            <w:r w:rsidR="00B04FDF" w:rsidRPr="004F041A">
              <w:rPr>
                <w:noProof/>
                <w:webHidden/>
              </w:rPr>
              <w:fldChar w:fldCharType="separate"/>
            </w:r>
            <w:r w:rsidR="00B04FDF" w:rsidRPr="004F041A">
              <w:rPr>
                <w:noProof/>
                <w:webHidden/>
              </w:rPr>
              <w:t>23</w:t>
            </w:r>
            <w:r w:rsidR="00B04FDF" w:rsidRPr="004F041A">
              <w:rPr>
                <w:noProof/>
                <w:webHidden/>
              </w:rPr>
              <w:fldChar w:fldCharType="end"/>
            </w:r>
          </w:hyperlink>
        </w:p>
        <w:p w14:paraId="5FCFF0DE" w14:textId="1096D4B9" w:rsidR="00B04FDF" w:rsidRPr="004F041A" w:rsidRDefault="002B4486">
          <w:pPr>
            <w:pStyle w:val="TOC2"/>
            <w:tabs>
              <w:tab w:val="right" w:leader="dot" w:pos="9350"/>
            </w:tabs>
            <w:rPr>
              <w:noProof/>
              <w:lang w:eastAsia="en-GB"/>
            </w:rPr>
          </w:pPr>
          <w:hyperlink w:anchor="_Toc33609115" w:history="1">
            <w:r w:rsidR="00B04FDF" w:rsidRPr="004F041A">
              <w:rPr>
                <w:rStyle w:val="Hyperlink"/>
                <w:noProof/>
                <w:u w:val="none"/>
              </w:rPr>
              <w:t>2.3 Introduction to Lean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_Toc33609115 \h </w:instrText>
            </w:r>
            <w:r w:rsidR="00B04FDF" w:rsidRPr="004F041A">
              <w:rPr>
                <w:noProof/>
                <w:webHidden/>
              </w:rPr>
            </w:r>
            <w:r w:rsidR="00B04FDF" w:rsidRPr="004F041A">
              <w:rPr>
                <w:noProof/>
                <w:webHidden/>
              </w:rPr>
              <w:fldChar w:fldCharType="separate"/>
            </w:r>
            <w:r w:rsidR="00B04FDF" w:rsidRPr="004F041A">
              <w:rPr>
                <w:noProof/>
                <w:webHidden/>
              </w:rPr>
              <w:t>25</w:t>
            </w:r>
            <w:r w:rsidR="00B04FDF" w:rsidRPr="004F041A">
              <w:rPr>
                <w:noProof/>
                <w:webHidden/>
              </w:rPr>
              <w:fldChar w:fldCharType="end"/>
            </w:r>
          </w:hyperlink>
        </w:p>
        <w:p w14:paraId="47585DC6" w14:textId="28D4F820" w:rsidR="00B04FDF" w:rsidRPr="004F041A" w:rsidRDefault="002B4486">
          <w:pPr>
            <w:pStyle w:val="TOC3"/>
            <w:tabs>
              <w:tab w:val="right" w:leader="dot" w:pos="9350"/>
            </w:tabs>
            <w:rPr>
              <w:noProof/>
              <w:lang w:eastAsia="en-GB"/>
            </w:rPr>
          </w:pPr>
          <w:hyperlink w:anchor="_Toc33609116" w:history="1">
            <w:r w:rsidR="00B04FDF" w:rsidRPr="004F041A">
              <w:rPr>
                <w:rStyle w:val="Hyperlink"/>
                <w:noProof/>
                <w:u w:val="none"/>
              </w:rPr>
              <w:t>2.3.1 Impact of lean on organizational performance</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_Toc33609116 \h </w:instrText>
            </w:r>
            <w:r w:rsidR="00B04FDF" w:rsidRPr="004F041A">
              <w:rPr>
                <w:noProof/>
                <w:webHidden/>
              </w:rPr>
            </w:r>
            <w:r w:rsidR="00B04FDF" w:rsidRPr="004F041A">
              <w:rPr>
                <w:noProof/>
                <w:webHidden/>
              </w:rPr>
              <w:fldChar w:fldCharType="separate"/>
            </w:r>
            <w:r w:rsidR="00B04FDF" w:rsidRPr="004F041A">
              <w:rPr>
                <w:noProof/>
                <w:webHidden/>
              </w:rPr>
              <w:t>26</w:t>
            </w:r>
            <w:r w:rsidR="00B04FDF" w:rsidRPr="004F041A">
              <w:rPr>
                <w:noProof/>
                <w:webHidden/>
              </w:rPr>
              <w:fldChar w:fldCharType="end"/>
            </w:r>
          </w:hyperlink>
        </w:p>
        <w:p w14:paraId="241248B4" w14:textId="20E1AF42" w:rsidR="00B04FDF" w:rsidRPr="004F041A" w:rsidRDefault="002B4486">
          <w:pPr>
            <w:pStyle w:val="TOC3"/>
            <w:tabs>
              <w:tab w:val="right" w:leader="dot" w:pos="9350"/>
            </w:tabs>
            <w:rPr>
              <w:noProof/>
              <w:lang w:eastAsia="en-GB"/>
            </w:rPr>
          </w:pPr>
          <w:hyperlink w:anchor="_Toc33609117" w:history="1">
            <w:r w:rsidR="00B04FDF" w:rsidRPr="004F041A">
              <w:rPr>
                <w:rStyle w:val="Hyperlink"/>
                <w:noProof/>
                <w:u w:val="none"/>
              </w:rPr>
              <w:t>2.3.2 Lean in healthcare</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_Toc33609117 \h </w:instrText>
            </w:r>
            <w:r w:rsidR="00B04FDF" w:rsidRPr="004F041A">
              <w:rPr>
                <w:noProof/>
                <w:webHidden/>
              </w:rPr>
            </w:r>
            <w:r w:rsidR="00B04FDF" w:rsidRPr="004F041A">
              <w:rPr>
                <w:noProof/>
                <w:webHidden/>
              </w:rPr>
              <w:fldChar w:fldCharType="separate"/>
            </w:r>
            <w:r w:rsidR="00B04FDF" w:rsidRPr="004F041A">
              <w:rPr>
                <w:noProof/>
                <w:webHidden/>
              </w:rPr>
              <w:t>28</w:t>
            </w:r>
            <w:r w:rsidR="00B04FDF" w:rsidRPr="004F041A">
              <w:rPr>
                <w:noProof/>
                <w:webHidden/>
              </w:rPr>
              <w:fldChar w:fldCharType="end"/>
            </w:r>
          </w:hyperlink>
        </w:p>
        <w:p w14:paraId="6C7BD7B6" w14:textId="6F8AE9C1" w:rsidR="00B04FDF" w:rsidRPr="004F041A" w:rsidRDefault="002B4486">
          <w:pPr>
            <w:pStyle w:val="TOC2"/>
            <w:tabs>
              <w:tab w:val="right" w:leader="dot" w:pos="9350"/>
            </w:tabs>
            <w:rPr>
              <w:noProof/>
              <w:lang w:eastAsia="en-GB"/>
            </w:rPr>
          </w:pPr>
          <w:hyperlink w:anchor="_Toc33609118" w:history="1">
            <w:r w:rsidR="00B04FDF" w:rsidRPr="004F041A">
              <w:rPr>
                <w:rStyle w:val="Hyperlink"/>
                <w:noProof/>
                <w:u w:val="none"/>
              </w:rPr>
              <w:t>2.4 Introduction of Green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_Toc33609118 \h </w:instrText>
            </w:r>
            <w:r w:rsidR="00B04FDF" w:rsidRPr="004F041A">
              <w:rPr>
                <w:noProof/>
                <w:webHidden/>
              </w:rPr>
            </w:r>
            <w:r w:rsidR="00B04FDF" w:rsidRPr="004F041A">
              <w:rPr>
                <w:noProof/>
                <w:webHidden/>
              </w:rPr>
              <w:fldChar w:fldCharType="separate"/>
            </w:r>
            <w:r w:rsidR="00B04FDF" w:rsidRPr="004F041A">
              <w:rPr>
                <w:noProof/>
                <w:webHidden/>
              </w:rPr>
              <w:t>30</w:t>
            </w:r>
            <w:r w:rsidR="00B04FDF" w:rsidRPr="004F041A">
              <w:rPr>
                <w:noProof/>
                <w:webHidden/>
              </w:rPr>
              <w:fldChar w:fldCharType="end"/>
            </w:r>
          </w:hyperlink>
        </w:p>
        <w:p w14:paraId="660F5567" w14:textId="2C520895" w:rsidR="00B04FDF" w:rsidRPr="004F041A" w:rsidRDefault="002B4486">
          <w:pPr>
            <w:pStyle w:val="TOC3"/>
            <w:tabs>
              <w:tab w:val="right" w:leader="dot" w:pos="9350"/>
            </w:tabs>
            <w:rPr>
              <w:noProof/>
              <w:lang w:eastAsia="en-GB"/>
            </w:rPr>
          </w:pPr>
          <w:hyperlink w:anchor="_Toc33609119" w:history="1">
            <w:r w:rsidR="00B04FDF" w:rsidRPr="004F041A">
              <w:rPr>
                <w:rStyle w:val="Hyperlink"/>
                <w:noProof/>
                <w:u w:val="none"/>
              </w:rPr>
              <w:t>2.4.1 Impact of green’s practices on organizational performance</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_Toc33609119 \h </w:instrText>
            </w:r>
            <w:r w:rsidR="00B04FDF" w:rsidRPr="004F041A">
              <w:rPr>
                <w:noProof/>
                <w:webHidden/>
              </w:rPr>
            </w:r>
            <w:r w:rsidR="00B04FDF" w:rsidRPr="004F041A">
              <w:rPr>
                <w:noProof/>
                <w:webHidden/>
              </w:rPr>
              <w:fldChar w:fldCharType="separate"/>
            </w:r>
            <w:r w:rsidR="00B04FDF" w:rsidRPr="004F041A">
              <w:rPr>
                <w:noProof/>
                <w:webHidden/>
              </w:rPr>
              <w:t>31</w:t>
            </w:r>
            <w:r w:rsidR="00B04FDF" w:rsidRPr="004F041A">
              <w:rPr>
                <w:noProof/>
                <w:webHidden/>
              </w:rPr>
              <w:fldChar w:fldCharType="end"/>
            </w:r>
          </w:hyperlink>
        </w:p>
        <w:p w14:paraId="754C4D05" w14:textId="383BAD9E" w:rsidR="00B04FDF" w:rsidRPr="004F041A" w:rsidRDefault="002B4486">
          <w:pPr>
            <w:pStyle w:val="TOC3"/>
            <w:tabs>
              <w:tab w:val="right" w:leader="dot" w:pos="9350"/>
            </w:tabs>
            <w:rPr>
              <w:noProof/>
              <w:lang w:eastAsia="en-GB"/>
            </w:rPr>
          </w:pPr>
          <w:hyperlink w:anchor="_Toc33609120" w:history="1">
            <w:r w:rsidR="00B04FDF" w:rsidRPr="004F041A">
              <w:rPr>
                <w:rStyle w:val="Hyperlink"/>
                <w:noProof/>
                <w:u w:val="none"/>
              </w:rPr>
              <w:t>2.4.2 Green in healthcare</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_Toc33609120 \h </w:instrText>
            </w:r>
            <w:r w:rsidR="00B04FDF" w:rsidRPr="004F041A">
              <w:rPr>
                <w:noProof/>
                <w:webHidden/>
              </w:rPr>
            </w:r>
            <w:r w:rsidR="00B04FDF" w:rsidRPr="004F041A">
              <w:rPr>
                <w:noProof/>
                <w:webHidden/>
              </w:rPr>
              <w:fldChar w:fldCharType="separate"/>
            </w:r>
            <w:r w:rsidR="00B04FDF" w:rsidRPr="004F041A">
              <w:rPr>
                <w:noProof/>
                <w:webHidden/>
              </w:rPr>
              <w:t>33</w:t>
            </w:r>
            <w:r w:rsidR="00B04FDF" w:rsidRPr="004F041A">
              <w:rPr>
                <w:noProof/>
                <w:webHidden/>
              </w:rPr>
              <w:fldChar w:fldCharType="end"/>
            </w:r>
          </w:hyperlink>
        </w:p>
        <w:p w14:paraId="0B33BBA5" w14:textId="65D3B943" w:rsidR="00B04FDF" w:rsidRPr="004F041A" w:rsidRDefault="002B4486">
          <w:pPr>
            <w:pStyle w:val="TOC2"/>
            <w:tabs>
              <w:tab w:val="right" w:leader="dot" w:pos="9350"/>
            </w:tabs>
            <w:rPr>
              <w:noProof/>
              <w:lang w:eastAsia="en-GB"/>
            </w:rPr>
          </w:pPr>
          <w:hyperlink w:anchor="_Toc33609121" w:history="1">
            <w:r w:rsidR="00B04FDF" w:rsidRPr="004F041A">
              <w:rPr>
                <w:rStyle w:val="Hyperlink"/>
                <w:noProof/>
                <w:u w:val="none"/>
              </w:rPr>
              <w:t>2.5 Knowledge Sharing</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_Toc33609121 \h </w:instrText>
            </w:r>
            <w:r w:rsidR="00B04FDF" w:rsidRPr="004F041A">
              <w:rPr>
                <w:noProof/>
                <w:webHidden/>
              </w:rPr>
            </w:r>
            <w:r w:rsidR="00B04FDF" w:rsidRPr="004F041A">
              <w:rPr>
                <w:noProof/>
                <w:webHidden/>
              </w:rPr>
              <w:fldChar w:fldCharType="separate"/>
            </w:r>
            <w:r w:rsidR="00B04FDF" w:rsidRPr="004F041A">
              <w:rPr>
                <w:noProof/>
                <w:webHidden/>
              </w:rPr>
              <w:t>37</w:t>
            </w:r>
            <w:r w:rsidR="00B04FDF" w:rsidRPr="004F041A">
              <w:rPr>
                <w:noProof/>
                <w:webHidden/>
              </w:rPr>
              <w:fldChar w:fldCharType="end"/>
            </w:r>
          </w:hyperlink>
        </w:p>
        <w:p w14:paraId="5AB2621C" w14:textId="6717C271" w:rsidR="00B04FDF" w:rsidRPr="004F041A" w:rsidRDefault="002B4486">
          <w:pPr>
            <w:pStyle w:val="TOC2"/>
            <w:tabs>
              <w:tab w:val="right" w:leader="dot" w:pos="9350"/>
            </w:tabs>
            <w:rPr>
              <w:noProof/>
              <w:lang w:eastAsia="en-GB"/>
            </w:rPr>
          </w:pPr>
          <w:hyperlink w:anchor="_Toc33609122" w:history="1">
            <w:r w:rsidR="00B04FDF" w:rsidRPr="004F041A">
              <w:rPr>
                <w:rStyle w:val="Hyperlink"/>
                <w:noProof/>
                <w:u w:val="none"/>
              </w:rPr>
              <w:t>2.6 Organizational Innovation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_Toc33609122 \h </w:instrText>
            </w:r>
            <w:r w:rsidR="00B04FDF" w:rsidRPr="004F041A">
              <w:rPr>
                <w:noProof/>
                <w:webHidden/>
              </w:rPr>
            </w:r>
            <w:r w:rsidR="00B04FDF" w:rsidRPr="004F041A">
              <w:rPr>
                <w:noProof/>
                <w:webHidden/>
              </w:rPr>
              <w:fldChar w:fldCharType="separate"/>
            </w:r>
            <w:r w:rsidR="00B04FDF" w:rsidRPr="004F041A">
              <w:rPr>
                <w:noProof/>
                <w:webHidden/>
              </w:rPr>
              <w:t>43</w:t>
            </w:r>
            <w:r w:rsidR="00B04FDF" w:rsidRPr="004F041A">
              <w:rPr>
                <w:noProof/>
                <w:webHidden/>
              </w:rPr>
              <w:fldChar w:fldCharType="end"/>
            </w:r>
          </w:hyperlink>
        </w:p>
        <w:p w14:paraId="086ABCB8" w14:textId="6E7532BC" w:rsidR="00B04FDF" w:rsidRPr="004F041A" w:rsidRDefault="002B4486">
          <w:pPr>
            <w:pStyle w:val="TOC2"/>
            <w:tabs>
              <w:tab w:val="right" w:leader="dot" w:pos="9350"/>
            </w:tabs>
            <w:rPr>
              <w:noProof/>
              <w:lang w:eastAsia="en-GB"/>
            </w:rPr>
          </w:pPr>
          <w:hyperlink w:anchor="_Toc33609123" w:history="1">
            <w:r w:rsidR="00B04FDF" w:rsidRPr="004F041A">
              <w:rPr>
                <w:rStyle w:val="Hyperlink"/>
                <w:noProof/>
                <w:u w:val="none"/>
              </w:rPr>
              <w:t>2.7 Summary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_Toc33609123 \h </w:instrText>
            </w:r>
            <w:r w:rsidR="00B04FDF" w:rsidRPr="004F041A">
              <w:rPr>
                <w:noProof/>
                <w:webHidden/>
              </w:rPr>
            </w:r>
            <w:r w:rsidR="00B04FDF" w:rsidRPr="004F041A">
              <w:rPr>
                <w:noProof/>
                <w:webHidden/>
              </w:rPr>
              <w:fldChar w:fldCharType="separate"/>
            </w:r>
            <w:r w:rsidR="00B04FDF" w:rsidRPr="004F041A">
              <w:rPr>
                <w:noProof/>
                <w:webHidden/>
              </w:rPr>
              <w:t>47</w:t>
            </w:r>
            <w:r w:rsidR="00B04FDF" w:rsidRPr="004F041A">
              <w:rPr>
                <w:noProof/>
                <w:webHidden/>
              </w:rPr>
              <w:fldChar w:fldCharType="end"/>
            </w:r>
          </w:hyperlink>
        </w:p>
        <w:p w14:paraId="01D68B94" w14:textId="01EE16F7" w:rsidR="00B04FDF" w:rsidRPr="004F041A" w:rsidRDefault="002B4486">
          <w:pPr>
            <w:pStyle w:val="TOC1"/>
            <w:tabs>
              <w:tab w:val="right" w:leader="dot" w:pos="9350"/>
            </w:tabs>
            <w:rPr>
              <w:noProof/>
              <w:lang w:eastAsia="en-GB"/>
            </w:rPr>
          </w:pPr>
          <w:hyperlink w:anchor="_Toc33609124" w:history="1">
            <w:r w:rsidR="00B04FDF" w:rsidRPr="004F041A">
              <w:rPr>
                <w:rStyle w:val="Hyperlink"/>
                <w:noProof/>
                <w:u w:val="none"/>
              </w:rPr>
              <w:t>Chapter 3 Research Framework</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_Toc33609124 \h </w:instrText>
            </w:r>
            <w:r w:rsidR="00B04FDF" w:rsidRPr="004F041A">
              <w:rPr>
                <w:noProof/>
                <w:webHidden/>
              </w:rPr>
            </w:r>
            <w:r w:rsidR="00B04FDF" w:rsidRPr="004F041A">
              <w:rPr>
                <w:noProof/>
                <w:webHidden/>
              </w:rPr>
              <w:fldChar w:fldCharType="separate"/>
            </w:r>
            <w:r w:rsidR="00B04FDF" w:rsidRPr="004F041A">
              <w:rPr>
                <w:noProof/>
                <w:webHidden/>
              </w:rPr>
              <w:t>48</w:t>
            </w:r>
            <w:r w:rsidR="00B04FDF" w:rsidRPr="004F041A">
              <w:rPr>
                <w:noProof/>
                <w:webHidden/>
              </w:rPr>
              <w:fldChar w:fldCharType="end"/>
            </w:r>
          </w:hyperlink>
        </w:p>
        <w:p w14:paraId="1EB5711A" w14:textId="4CC80BCA" w:rsidR="00B04FDF" w:rsidRPr="004F041A" w:rsidRDefault="002B4486">
          <w:pPr>
            <w:pStyle w:val="TOC2"/>
            <w:tabs>
              <w:tab w:val="right" w:leader="dot" w:pos="9350"/>
            </w:tabs>
            <w:rPr>
              <w:noProof/>
              <w:lang w:eastAsia="en-GB"/>
            </w:rPr>
          </w:pPr>
          <w:hyperlink w:anchor="_Toc33609125" w:history="1">
            <w:r w:rsidR="00B04FDF" w:rsidRPr="004F041A">
              <w:rPr>
                <w:rStyle w:val="Hyperlink"/>
                <w:noProof/>
                <w:u w:val="none"/>
              </w:rPr>
              <w:t>3.1 Introduction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_Toc33609125 \h </w:instrText>
            </w:r>
            <w:r w:rsidR="00B04FDF" w:rsidRPr="004F041A">
              <w:rPr>
                <w:noProof/>
                <w:webHidden/>
              </w:rPr>
            </w:r>
            <w:r w:rsidR="00B04FDF" w:rsidRPr="004F041A">
              <w:rPr>
                <w:noProof/>
                <w:webHidden/>
              </w:rPr>
              <w:fldChar w:fldCharType="separate"/>
            </w:r>
            <w:r w:rsidR="00B04FDF" w:rsidRPr="004F041A">
              <w:rPr>
                <w:noProof/>
                <w:webHidden/>
              </w:rPr>
              <w:t>48</w:t>
            </w:r>
            <w:r w:rsidR="00B04FDF" w:rsidRPr="004F041A">
              <w:rPr>
                <w:noProof/>
                <w:webHidden/>
              </w:rPr>
              <w:fldChar w:fldCharType="end"/>
            </w:r>
          </w:hyperlink>
        </w:p>
        <w:p w14:paraId="31C0BF1A" w14:textId="3DB81F53" w:rsidR="00B04FDF" w:rsidRPr="004F041A" w:rsidRDefault="002B4486">
          <w:pPr>
            <w:pStyle w:val="TOC2"/>
            <w:tabs>
              <w:tab w:val="right" w:leader="dot" w:pos="9350"/>
            </w:tabs>
            <w:rPr>
              <w:noProof/>
              <w:lang w:eastAsia="en-GB"/>
            </w:rPr>
          </w:pPr>
          <w:hyperlink w:anchor="_Toc33609126" w:history="1">
            <w:r w:rsidR="00B04FDF" w:rsidRPr="004F041A">
              <w:rPr>
                <w:rStyle w:val="Hyperlink"/>
                <w:noProof/>
                <w:u w:val="none"/>
              </w:rPr>
              <w:t>3.2 Theory of Sustainability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_Toc33609126 \h </w:instrText>
            </w:r>
            <w:r w:rsidR="00B04FDF" w:rsidRPr="004F041A">
              <w:rPr>
                <w:noProof/>
                <w:webHidden/>
              </w:rPr>
            </w:r>
            <w:r w:rsidR="00B04FDF" w:rsidRPr="004F041A">
              <w:rPr>
                <w:noProof/>
                <w:webHidden/>
              </w:rPr>
              <w:fldChar w:fldCharType="separate"/>
            </w:r>
            <w:r w:rsidR="00B04FDF" w:rsidRPr="004F041A">
              <w:rPr>
                <w:noProof/>
                <w:webHidden/>
              </w:rPr>
              <w:t>48</w:t>
            </w:r>
            <w:r w:rsidR="00B04FDF" w:rsidRPr="004F041A">
              <w:rPr>
                <w:noProof/>
                <w:webHidden/>
              </w:rPr>
              <w:fldChar w:fldCharType="end"/>
            </w:r>
          </w:hyperlink>
        </w:p>
        <w:p w14:paraId="4A700BF5" w14:textId="6EC93EE8" w:rsidR="00B04FDF" w:rsidRPr="004F041A" w:rsidRDefault="002B4486">
          <w:pPr>
            <w:pStyle w:val="TOC2"/>
            <w:tabs>
              <w:tab w:val="right" w:leader="dot" w:pos="9350"/>
            </w:tabs>
            <w:rPr>
              <w:noProof/>
              <w:lang w:eastAsia="en-GB"/>
            </w:rPr>
          </w:pPr>
          <w:hyperlink w:anchor="_Toc33609127" w:history="1">
            <w:r w:rsidR="00B04FDF" w:rsidRPr="004F041A">
              <w:rPr>
                <w:rStyle w:val="Hyperlink"/>
                <w:noProof/>
                <w:u w:val="none"/>
              </w:rPr>
              <w:t>3.3 Theory of Lean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_Toc33609127 \h </w:instrText>
            </w:r>
            <w:r w:rsidR="00B04FDF" w:rsidRPr="004F041A">
              <w:rPr>
                <w:noProof/>
                <w:webHidden/>
              </w:rPr>
            </w:r>
            <w:r w:rsidR="00B04FDF" w:rsidRPr="004F041A">
              <w:rPr>
                <w:noProof/>
                <w:webHidden/>
              </w:rPr>
              <w:fldChar w:fldCharType="separate"/>
            </w:r>
            <w:r w:rsidR="00B04FDF" w:rsidRPr="004F041A">
              <w:rPr>
                <w:noProof/>
                <w:webHidden/>
              </w:rPr>
              <w:t>51</w:t>
            </w:r>
            <w:r w:rsidR="00B04FDF" w:rsidRPr="004F041A">
              <w:rPr>
                <w:noProof/>
                <w:webHidden/>
              </w:rPr>
              <w:fldChar w:fldCharType="end"/>
            </w:r>
          </w:hyperlink>
        </w:p>
        <w:p w14:paraId="478782BB" w14:textId="38690010" w:rsidR="00B04FDF" w:rsidRPr="004F041A" w:rsidRDefault="002B4486">
          <w:pPr>
            <w:pStyle w:val="TOC2"/>
            <w:tabs>
              <w:tab w:val="right" w:leader="dot" w:pos="9350"/>
            </w:tabs>
            <w:rPr>
              <w:noProof/>
              <w:lang w:eastAsia="en-GB"/>
            </w:rPr>
          </w:pPr>
          <w:hyperlink w:anchor="_Toc33609128" w:history="1">
            <w:r w:rsidR="00B04FDF" w:rsidRPr="004F041A">
              <w:rPr>
                <w:rStyle w:val="Hyperlink"/>
                <w:noProof/>
                <w:u w:val="none"/>
              </w:rPr>
              <w:t>3.4 Theory of Green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_Toc33609128 \h </w:instrText>
            </w:r>
            <w:r w:rsidR="00B04FDF" w:rsidRPr="004F041A">
              <w:rPr>
                <w:noProof/>
                <w:webHidden/>
              </w:rPr>
            </w:r>
            <w:r w:rsidR="00B04FDF" w:rsidRPr="004F041A">
              <w:rPr>
                <w:noProof/>
                <w:webHidden/>
              </w:rPr>
              <w:fldChar w:fldCharType="separate"/>
            </w:r>
            <w:r w:rsidR="00B04FDF" w:rsidRPr="004F041A">
              <w:rPr>
                <w:noProof/>
                <w:webHidden/>
              </w:rPr>
              <w:t>54</w:t>
            </w:r>
            <w:r w:rsidR="00B04FDF" w:rsidRPr="004F041A">
              <w:rPr>
                <w:noProof/>
                <w:webHidden/>
              </w:rPr>
              <w:fldChar w:fldCharType="end"/>
            </w:r>
          </w:hyperlink>
        </w:p>
        <w:p w14:paraId="34AF19C6" w14:textId="1516828B" w:rsidR="00B04FDF" w:rsidRPr="004F041A" w:rsidRDefault="002B4486">
          <w:pPr>
            <w:pStyle w:val="TOC3"/>
            <w:tabs>
              <w:tab w:val="right" w:leader="dot" w:pos="9350"/>
            </w:tabs>
            <w:rPr>
              <w:noProof/>
              <w:lang w:eastAsia="en-GB"/>
            </w:rPr>
          </w:pPr>
          <w:hyperlink w:anchor="_Toc33609129" w:history="1">
            <w:r w:rsidR="00B04FDF" w:rsidRPr="004F041A">
              <w:rPr>
                <w:rStyle w:val="Hyperlink"/>
                <w:noProof/>
                <w:u w:val="none"/>
              </w:rPr>
              <w:t>3.4.1 Overlap between lean and green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_Toc33609129 \h </w:instrText>
            </w:r>
            <w:r w:rsidR="00B04FDF" w:rsidRPr="004F041A">
              <w:rPr>
                <w:noProof/>
                <w:webHidden/>
              </w:rPr>
            </w:r>
            <w:r w:rsidR="00B04FDF" w:rsidRPr="004F041A">
              <w:rPr>
                <w:noProof/>
                <w:webHidden/>
              </w:rPr>
              <w:fldChar w:fldCharType="separate"/>
            </w:r>
            <w:r w:rsidR="00B04FDF" w:rsidRPr="004F041A">
              <w:rPr>
                <w:noProof/>
                <w:webHidden/>
              </w:rPr>
              <w:t>55</w:t>
            </w:r>
            <w:r w:rsidR="00B04FDF" w:rsidRPr="004F041A">
              <w:rPr>
                <w:noProof/>
                <w:webHidden/>
              </w:rPr>
              <w:fldChar w:fldCharType="end"/>
            </w:r>
          </w:hyperlink>
        </w:p>
        <w:p w14:paraId="3C7C929A" w14:textId="4A651010" w:rsidR="00B04FDF" w:rsidRPr="004F041A" w:rsidRDefault="002B4486">
          <w:pPr>
            <w:pStyle w:val="TOC2"/>
            <w:tabs>
              <w:tab w:val="right" w:leader="dot" w:pos="9350"/>
            </w:tabs>
            <w:rPr>
              <w:noProof/>
              <w:lang w:eastAsia="en-GB"/>
            </w:rPr>
          </w:pPr>
          <w:hyperlink w:anchor="_Toc33609130" w:history="1">
            <w:r w:rsidR="00B04FDF" w:rsidRPr="004F041A">
              <w:rPr>
                <w:rStyle w:val="Hyperlink"/>
                <w:noProof/>
                <w:u w:val="none"/>
              </w:rPr>
              <w:t>3.5 Knowledge Management Theory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_Toc33609130 \h </w:instrText>
            </w:r>
            <w:r w:rsidR="00B04FDF" w:rsidRPr="004F041A">
              <w:rPr>
                <w:noProof/>
                <w:webHidden/>
              </w:rPr>
            </w:r>
            <w:r w:rsidR="00B04FDF" w:rsidRPr="004F041A">
              <w:rPr>
                <w:noProof/>
                <w:webHidden/>
              </w:rPr>
              <w:fldChar w:fldCharType="separate"/>
            </w:r>
            <w:r w:rsidR="00B04FDF" w:rsidRPr="004F041A">
              <w:rPr>
                <w:noProof/>
                <w:webHidden/>
              </w:rPr>
              <w:t>60</w:t>
            </w:r>
            <w:r w:rsidR="00B04FDF" w:rsidRPr="004F041A">
              <w:rPr>
                <w:noProof/>
                <w:webHidden/>
              </w:rPr>
              <w:fldChar w:fldCharType="end"/>
            </w:r>
          </w:hyperlink>
        </w:p>
        <w:p w14:paraId="1210F757" w14:textId="26AE52C3" w:rsidR="00B04FDF" w:rsidRPr="004F041A" w:rsidRDefault="002B4486">
          <w:pPr>
            <w:pStyle w:val="TOC2"/>
            <w:tabs>
              <w:tab w:val="right" w:leader="dot" w:pos="9350"/>
            </w:tabs>
            <w:rPr>
              <w:noProof/>
              <w:lang w:eastAsia="en-GB"/>
            </w:rPr>
          </w:pPr>
          <w:hyperlink w:anchor="_Toc33609131" w:history="1">
            <w:r w:rsidR="00B04FDF" w:rsidRPr="004F041A">
              <w:rPr>
                <w:rStyle w:val="Hyperlink"/>
                <w:noProof/>
                <w:u w:val="none"/>
              </w:rPr>
              <w:t>3.6 Theory of Innovation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_Toc33609131 \h </w:instrText>
            </w:r>
            <w:r w:rsidR="00B04FDF" w:rsidRPr="004F041A">
              <w:rPr>
                <w:noProof/>
                <w:webHidden/>
              </w:rPr>
            </w:r>
            <w:r w:rsidR="00B04FDF" w:rsidRPr="004F041A">
              <w:rPr>
                <w:noProof/>
                <w:webHidden/>
              </w:rPr>
              <w:fldChar w:fldCharType="separate"/>
            </w:r>
            <w:r w:rsidR="00B04FDF" w:rsidRPr="004F041A">
              <w:rPr>
                <w:noProof/>
                <w:webHidden/>
              </w:rPr>
              <w:t>65</w:t>
            </w:r>
            <w:r w:rsidR="00B04FDF" w:rsidRPr="004F041A">
              <w:rPr>
                <w:noProof/>
                <w:webHidden/>
              </w:rPr>
              <w:fldChar w:fldCharType="end"/>
            </w:r>
          </w:hyperlink>
        </w:p>
        <w:p w14:paraId="2FED6C78" w14:textId="4407FF69" w:rsidR="00B04FDF" w:rsidRPr="004F041A" w:rsidRDefault="002B4486">
          <w:pPr>
            <w:pStyle w:val="TOC2"/>
            <w:tabs>
              <w:tab w:val="right" w:leader="dot" w:pos="9350"/>
            </w:tabs>
            <w:rPr>
              <w:noProof/>
              <w:lang w:eastAsia="en-GB"/>
            </w:rPr>
          </w:pPr>
          <w:hyperlink w:anchor="_Toc33609132" w:history="1">
            <w:r w:rsidR="00B04FDF" w:rsidRPr="004F041A">
              <w:rPr>
                <w:rStyle w:val="Hyperlink"/>
                <w:noProof/>
                <w:u w:val="none"/>
              </w:rPr>
              <w:t>3.7 Theoretical Framework</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_Toc33609132 \h </w:instrText>
            </w:r>
            <w:r w:rsidR="00B04FDF" w:rsidRPr="004F041A">
              <w:rPr>
                <w:noProof/>
                <w:webHidden/>
              </w:rPr>
            </w:r>
            <w:r w:rsidR="00B04FDF" w:rsidRPr="004F041A">
              <w:rPr>
                <w:noProof/>
                <w:webHidden/>
              </w:rPr>
              <w:fldChar w:fldCharType="separate"/>
            </w:r>
            <w:r w:rsidR="00B04FDF" w:rsidRPr="004F041A">
              <w:rPr>
                <w:noProof/>
                <w:webHidden/>
              </w:rPr>
              <w:t>66</w:t>
            </w:r>
            <w:r w:rsidR="00B04FDF" w:rsidRPr="004F041A">
              <w:rPr>
                <w:noProof/>
                <w:webHidden/>
              </w:rPr>
              <w:fldChar w:fldCharType="end"/>
            </w:r>
          </w:hyperlink>
        </w:p>
        <w:p w14:paraId="42670359" w14:textId="00350180" w:rsidR="00B04FDF" w:rsidRPr="004F041A" w:rsidRDefault="002B4486">
          <w:pPr>
            <w:pStyle w:val="TOC2"/>
            <w:tabs>
              <w:tab w:val="right" w:leader="dot" w:pos="9350"/>
            </w:tabs>
            <w:rPr>
              <w:noProof/>
              <w:lang w:eastAsia="en-GB"/>
            </w:rPr>
          </w:pPr>
          <w:hyperlink w:anchor="_Toc33609133" w:history="1">
            <w:r w:rsidR="00B04FDF" w:rsidRPr="004F041A">
              <w:rPr>
                <w:rStyle w:val="Hyperlink"/>
                <w:noProof/>
                <w:u w:val="none"/>
              </w:rPr>
              <w:t>3.8 Hypotheses Development</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_Toc33609133 \h </w:instrText>
            </w:r>
            <w:r w:rsidR="00B04FDF" w:rsidRPr="004F041A">
              <w:rPr>
                <w:noProof/>
                <w:webHidden/>
              </w:rPr>
            </w:r>
            <w:r w:rsidR="00B04FDF" w:rsidRPr="004F041A">
              <w:rPr>
                <w:noProof/>
                <w:webHidden/>
              </w:rPr>
              <w:fldChar w:fldCharType="separate"/>
            </w:r>
            <w:r w:rsidR="00B04FDF" w:rsidRPr="004F041A">
              <w:rPr>
                <w:noProof/>
                <w:webHidden/>
              </w:rPr>
              <w:t>69</w:t>
            </w:r>
            <w:r w:rsidR="00B04FDF" w:rsidRPr="004F041A">
              <w:rPr>
                <w:noProof/>
                <w:webHidden/>
              </w:rPr>
              <w:fldChar w:fldCharType="end"/>
            </w:r>
          </w:hyperlink>
        </w:p>
        <w:p w14:paraId="04F83950" w14:textId="284B841C" w:rsidR="00B04FDF" w:rsidRPr="004F041A" w:rsidRDefault="002B4486">
          <w:pPr>
            <w:pStyle w:val="TOC1"/>
            <w:tabs>
              <w:tab w:val="right" w:leader="dot" w:pos="9350"/>
            </w:tabs>
            <w:rPr>
              <w:noProof/>
              <w:lang w:eastAsia="en-GB"/>
            </w:rPr>
          </w:pPr>
          <w:hyperlink w:anchor="_Toc33609134" w:history="1">
            <w:r w:rsidR="00B04FDF" w:rsidRPr="004F041A">
              <w:rPr>
                <w:rStyle w:val="Hyperlink"/>
                <w:noProof/>
                <w:u w:val="none"/>
              </w:rPr>
              <w:t>Chapter 4 Research Methodology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_Toc33609134 \h </w:instrText>
            </w:r>
            <w:r w:rsidR="00B04FDF" w:rsidRPr="004F041A">
              <w:rPr>
                <w:noProof/>
                <w:webHidden/>
              </w:rPr>
            </w:r>
            <w:r w:rsidR="00B04FDF" w:rsidRPr="004F041A">
              <w:rPr>
                <w:noProof/>
                <w:webHidden/>
              </w:rPr>
              <w:fldChar w:fldCharType="separate"/>
            </w:r>
            <w:r w:rsidR="00B04FDF" w:rsidRPr="004F041A">
              <w:rPr>
                <w:noProof/>
                <w:webHidden/>
              </w:rPr>
              <w:t>72</w:t>
            </w:r>
            <w:r w:rsidR="00B04FDF" w:rsidRPr="004F041A">
              <w:rPr>
                <w:noProof/>
                <w:webHidden/>
              </w:rPr>
              <w:fldChar w:fldCharType="end"/>
            </w:r>
          </w:hyperlink>
        </w:p>
        <w:p w14:paraId="41BB6C95" w14:textId="70969E08" w:rsidR="00B04FDF" w:rsidRPr="004F041A" w:rsidRDefault="002B4486">
          <w:pPr>
            <w:pStyle w:val="TOC2"/>
            <w:tabs>
              <w:tab w:val="right" w:leader="dot" w:pos="9350"/>
            </w:tabs>
            <w:rPr>
              <w:noProof/>
              <w:lang w:eastAsia="en-GB"/>
            </w:rPr>
          </w:pPr>
          <w:hyperlink w:anchor="_Toc33609135" w:history="1">
            <w:r w:rsidR="00B04FDF" w:rsidRPr="004F041A">
              <w:rPr>
                <w:rStyle w:val="Hyperlink"/>
                <w:noProof/>
                <w:u w:val="none"/>
              </w:rPr>
              <w:t>4.1 Introduction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_Toc33609135 \h </w:instrText>
            </w:r>
            <w:r w:rsidR="00B04FDF" w:rsidRPr="004F041A">
              <w:rPr>
                <w:noProof/>
                <w:webHidden/>
              </w:rPr>
            </w:r>
            <w:r w:rsidR="00B04FDF" w:rsidRPr="004F041A">
              <w:rPr>
                <w:noProof/>
                <w:webHidden/>
              </w:rPr>
              <w:fldChar w:fldCharType="separate"/>
            </w:r>
            <w:r w:rsidR="00B04FDF" w:rsidRPr="004F041A">
              <w:rPr>
                <w:noProof/>
                <w:webHidden/>
              </w:rPr>
              <w:t>72</w:t>
            </w:r>
            <w:r w:rsidR="00B04FDF" w:rsidRPr="004F041A">
              <w:rPr>
                <w:noProof/>
                <w:webHidden/>
              </w:rPr>
              <w:fldChar w:fldCharType="end"/>
            </w:r>
          </w:hyperlink>
        </w:p>
        <w:p w14:paraId="4E4164A6" w14:textId="64BA6E29" w:rsidR="00B04FDF" w:rsidRPr="004F041A" w:rsidRDefault="002B4486">
          <w:pPr>
            <w:pStyle w:val="TOC2"/>
            <w:tabs>
              <w:tab w:val="right" w:leader="dot" w:pos="9350"/>
            </w:tabs>
            <w:rPr>
              <w:noProof/>
              <w:lang w:eastAsia="en-GB"/>
            </w:rPr>
          </w:pPr>
          <w:hyperlink w:anchor="_Toc33609136" w:history="1">
            <w:r w:rsidR="00B04FDF" w:rsidRPr="004F041A">
              <w:rPr>
                <w:rStyle w:val="Hyperlink"/>
                <w:noProof/>
                <w:u w:val="none"/>
              </w:rPr>
              <w:t>4.2 Research Method Overview</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_Toc33609136 \h </w:instrText>
            </w:r>
            <w:r w:rsidR="00B04FDF" w:rsidRPr="004F041A">
              <w:rPr>
                <w:noProof/>
                <w:webHidden/>
              </w:rPr>
            </w:r>
            <w:r w:rsidR="00B04FDF" w:rsidRPr="004F041A">
              <w:rPr>
                <w:noProof/>
                <w:webHidden/>
              </w:rPr>
              <w:fldChar w:fldCharType="separate"/>
            </w:r>
            <w:r w:rsidR="00B04FDF" w:rsidRPr="004F041A">
              <w:rPr>
                <w:noProof/>
                <w:webHidden/>
              </w:rPr>
              <w:t>72</w:t>
            </w:r>
            <w:r w:rsidR="00B04FDF" w:rsidRPr="004F041A">
              <w:rPr>
                <w:noProof/>
                <w:webHidden/>
              </w:rPr>
              <w:fldChar w:fldCharType="end"/>
            </w:r>
          </w:hyperlink>
        </w:p>
        <w:p w14:paraId="3DBF09F3" w14:textId="58FDA8BE" w:rsidR="00B04FDF" w:rsidRPr="004F041A" w:rsidRDefault="002B4486">
          <w:pPr>
            <w:pStyle w:val="TOC2"/>
            <w:tabs>
              <w:tab w:val="right" w:leader="dot" w:pos="9350"/>
            </w:tabs>
            <w:rPr>
              <w:noProof/>
              <w:lang w:eastAsia="en-GB"/>
            </w:rPr>
          </w:pPr>
          <w:hyperlink w:anchor="_Toc33609137" w:history="1">
            <w:r w:rsidR="00B04FDF" w:rsidRPr="004F041A">
              <w:rPr>
                <w:rStyle w:val="Hyperlink"/>
                <w:noProof/>
                <w:u w:val="none"/>
              </w:rPr>
              <w:t>4.3 Justification of the Research Method</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_Toc33609137 \h </w:instrText>
            </w:r>
            <w:r w:rsidR="00B04FDF" w:rsidRPr="004F041A">
              <w:rPr>
                <w:noProof/>
                <w:webHidden/>
              </w:rPr>
            </w:r>
            <w:r w:rsidR="00B04FDF" w:rsidRPr="004F041A">
              <w:rPr>
                <w:noProof/>
                <w:webHidden/>
              </w:rPr>
              <w:fldChar w:fldCharType="separate"/>
            </w:r>
            <w:r w:rsidR="00B04FDF" w:rsidRPr="004F041A">
              <w:rPr>
                <w:noProof/>
                <w:webHidden/>
              </w:rPr>
              <w:t>76</w:t>
            </w:r>
            <w:r w:rsidR="00B04FDF" w:rsidRPr="004F041A">
              <w:rPr>
                <w:noProof/>
                <w:webHidden/>
              </w:rPr>
              <w:fldChar w:fldCharType="end"/>
            </w:r>
          </w:hyperlink>
        </w:p>
        <w:p w14:paraId="64ED7A5B" w14:textId="308B6CDB" w:rsidR="00B04FDF" w:rsidRPr="004F041A" w:rsidRDefault="002B4486">
          <w:pPr>
            <w:pStyle w:val="TOC2"/>
            <w:tabs>
              <w:tab w:val="right" w:leader="dot" w:pos="9350"/>
            </w:tabs>
            <w:rPr>
              <w:noProof/>
              <w:lang w:eastAsia="en-GB"/>
            </w:rPr>
          </w:pPr>
          <w:hyperlink w:anchor="_Toc33609138" w:history="1">
            <w:r w:rsidR="00B04FDF" w:rsidRPr="004F041A">
              <w:rPr>
                <w:rStyle w:val="Hyperlink"/>
                <w:noProof/>
                <w:u w:val="none"/>
              </w:rPr>
              <w:t>4.4 Research Design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_Toc33609138 \h </w:instrText>
            </w:r>
            <w:r w:rsidR="00B04FDF" w:rsidRPr="004F041A">
              <w:rPr>
                <w:noProof/>
                <w:webHidden/>
              </w:rPr>
            </w:r>
            <w:r w:rsidR="00B04FDF" w:rsidRPr="004F041A">
              <w:rPr>
                <w:noProof/>
                <w:webHidden/>
              </w:rPr>
              <w:fldChar w:fldCharType="separate"/>
            </w:r>
            <w:r w:rsidR="00B04FDF" w:rsidRPr="004F041A">
              <w:rPr>
                <w:noProof/>
                <w:webHidden/>
              </w:rPr>
              <w:t>77</w:t>
            </w:r>
            <w:r w:rsidR="00B04FDF" w:rsidRPr="004F041A">
              <w:rPr>
                <w:noProof/>
                <w:webHidden/>
              </w:rPr>
              <w:fldChar w:fldCharType="end"/>
            </w:r>
          </w:hyperlink>
        </w:p>
        <w:p w14:paraId="057BCF0D" w14:textId="297C1D4C" w:rsidR="00B04FDF" w:rsidRPr="004F041A" w:rsidRDefault="002B4486">
          <w:pPr>
            <w:pStyle w:val="TOC2"/>
            <w:tabs>
              <w:tab w:val="right" w:leader="dot" w:pos="9350"/>
            </w:tabs>
            <w:rPr>
              <w:noProof/>
              <w:lang w:eastAsia="en-GB"/>
            </w:rPr>
          </w:pPr>
          <w:hyperlink w:anchor="_Toc33609139" w:history="1">
            <w:r w:rsidR="00B04FDF" w:rsidRPr="004F041A">
              <w:rPr>
                <w:rStyle w:val="Hyperlink"/>
                <w:noProof/>
                <w:u w:val="none"/>
              </w:rPr>
              <w:t>4.5 Questionnaire Development</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_Toc33609139 \h </w:instrText>
            </w:r>
            <w:r w:rsidR="00B04FDF" w:rsidRPr="004F041A">
              <w:rPr>
                <w:noProof/>
                <w:webHidden/>
              </w:rPr>
            </w:r>
            <w:r w:rsidR="00B04FDF" w:rsidRPr="004F041A">
              <w:rPr>
                <w:noProof/>
                <w:webHidden/>
              </w:rPr>
              <w:fldChar w:fldCharType="separate"/>
            </w:r>
            <w:r w:rsidR="00B04FDF" w:rsidRPr="004F041A">
              <w:rPr>
                <w:noProof/>
                <w:webHidden/>
              </w:rPr>
              <w:t>78</w:t>
            </w:r>
            <w:r w:rsidR="00B04FDF" w:rsidRPr="004F041A">
              <w:rPr>
                <w:noProof/>
                <w:webHidden/>
              </w:rPr>
              <w:fldChar w:fldCharType="end"/>
            </w:r>
          </w:hyperlink>
        </w:p>
        <w:p w14:paraId="79C2DEF7" w14:textId="51559756" w:rsidR="00B04FDF" w:rsidRPr="004F041A" w:rsidRDefault="002B4486">
          <w:pPr>
            <w:pStyle w:val="TOC2"/>
            <w:tabs>
              <w:tab w:val="right" w:leader="dot" w:pos="9350"/>
            </w:tabs>
            <w:rPr>
              <w:noProof/>
              <w:lang w:eastAsia="en-GB"/>
            </w:rPr>
          </w:pPr>
          <w:hyperlink w:anchor="_Toc33609140" w:history="1">
            <w:r w:rsidR="00B04FDF" w:rsidRPr="004F041A">
              <w:rPr>
                <w:rStyle w:val="Hyperlink"/>
                <w:noProof/>
                <w:u w:val="none"/>
              </w:rPr>
              <w:t>4.6 Sample Selection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_Toc33609140 \h </w:instrText>
            </w:r>
            <w:r w:rsidR="00B04FDF" w:rsidRPr="004F041A">
              <w:rPr>
                <w:noProof/>
                <w:webHidden/>
              </w:rPr>
            </w:r>
            <w:r w:rsidR="00B04FDF" w:rsidRPr="004F041A">
              <w:rPr>
                <w:noProof/>
                <w:webHidden/>
              </w:rPr>
              <w:fldChar w:fldCharType="separate"/>
            </w:r>
            <w:r w:rsidR="00B04FDF" w:rsidRPr="004F041A">
              <w:rPr>
                <w:noProof/>
                <w:webHidden/>
              </w:rPr>
              <w:t>84</w:t>
            </w:r>
            <w:r w:rsidR="00B04FDF" w:rsidRPr="004F041A">
              <w:rPr>
                <w:noProof/>
                <w:webHidden/>
              </w:rPr>
              <w:fldChar w:fldCharType="end"/>
            </w:r>
          </w:hyperlink>
        </w:p>
        <w:p w14:paraId="43F0A13E" w14:textId="5AFC10BF" w:rsidR="00B04FDF" w:rsidRPr="004F041A" w:rsidRDefault="002B4486">
          <w:pPr>
            <w:pStyle w:val="TOC2"/>
            <w:tabs>
              <w:tab w:val="right" w:leader="dot" w:pos="9350"/>
            </w:tabs>
            <w:rPr>
              <w:noProof/>
              <w:lang w:eastAsia="en-GB"/>
            </w:rPr>
          </w:pPr>
          <w:hyperlink w:anchor="_Toc33609141" w:history="1">
            <w:r w:rsidR="00B04FDF" w:rsidRPr="004F041A">
              <w:rPr>
                <w:rStyle w:val="Hyperlink"/>
                <w:noProof/>
                <w:u w:val="none"/>
              </w:rPr>
              <w:t>4.7 Data Analysis Procedure</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_Toc33609141 \h </w:instrText>
            </w:r>
            <w:r w:rsidR="00B04FDF" w:rsidRPr="004F041A">
              <w:rPr>
                <w:noProof/>
                <w:webHidden/>
              </w:rPr>
            </w:r>
            <w:r w:rsidR="00B04FDF" w:rsidRPr="004F041A">
              <w:rPr>
                <w:noProof/>
                <w:webHidden/>
              </w:rPr>
              <w:fldChar w:fldCharType="separate"/>
            </w:r>
            <w:r w:rsidR="00B04FDF" w:rsidRPr="004F041A">
              <w:rPr>
                <w:noProof/>
                <w:webHidden/>
              </w:rPr>
              <w:t>86</w:t>
            </w:r>
            <w:r w:rsidR="00B04FDF" w:rsidRPr="004F041A">
              <w:rPr>
                <w:noProof/>
                <w:webHidden/>
              </w:rPr>
              <w:fldChar w:fldCharType="end"/>
            </w:r>
          </w:hyperlink>
        </w:p>
        <w:p w14:paraId="01669694" w14:textId="399EB316" w:rsidR="00B04FDF" w:rsidRPr="004F041A" w:rsidRDefault="002B4486">
          <w:pPr>
            <w:pStyle w:val="TOC3"/>
            <w:tabs>
              <w:tab w:val="right" w:leader="dot" w:pos="9350"/>
            </w:tabs>
            <w:rPr>
              <w:noProof/>
              <w:lang w:eastAsia="en-GB"/>
            </w:rPr>
          </w:pPr>
          <w:hyperlink w:anchor="_Toc33609142" w:history="1">
            <w:r w:rsidR="00B04FDF" w:rsidRPr="004F041A">
              <w:rPr>
                <w:rStyle w:val="Hyperlink"/>
                <w:noProof/>
                <w:u w:val="none"/>
              </w:rPr>
              <w:t>4.7.1 Common method bias and non-response bias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_Toc33609142 \h </w:instrText>
            </w:r>
            <w:r w:rsidR="00B04FDF" w:rsidRPr="004F041A">
              <w:rPr>
                <w:noProof/>
                <w:webHidden/>
              </w:rPr>
            </w:r>
            <w:r w:rsidR="00B04FDF" w:rsidRPr="004F041A">
              <w:rPr>
                <w:noProof/>
                <w:webHidden/>
              </w:rPr>
              <w:fldChar w:fldCharType="separate"/>
            </w:r>
            <w:r w:rsidR="00B04FDF" w:rsidRPr="004F041A">
              <w:rPr>
                <w:noProof/>
                <w:webHidden/>
              </w:rPr>
              <w:t>86</w:t>
            </w:r>
            <w:r w:rsidR="00B04FDF" w:rsidRPr="004F041A">
              <w:rPr>
                <w:noProof/>
                <w:webHidden/>
              </w:rPr>
              <w:fldChar w:fldCharType="end"/>
            </w:r>
          </w:hyperlink>
        </w:p>
        <w:p w14:paraId="57AB5114" w14:textId="5E6869FF" w:rsidR="00B04FDF" w:rsidRPr="004F041A" w:rsidRDefault="002B4486">
          <w:pPr>
            <w:pStyle w:val="TOC3"/>
            <w:tabs>
              <w:tab w:val="right" w:leader="dot" w:pos="9350"/>
            </w:tabs>
            <w:rPr>
              <w:noProof/>
              <w:lang w:eastAsia="en-GB"/>
            </w:rPr>
          </w:pPr>
          <w:hyperlink w:anchor="_Toc33609143" w:history="1">
            <w:r w:rsidR="00B04FDF" w:rsidRPr="004F041A">
              <w:rPr>
                <w:rStyle w:val="Hyperlink"/>
                <w:noProof/>
                <w:u w:val="none"/>
              </w:rPr>
              <w:t>4.7.2 Descriptive statistics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_Toc33609143 \h </w:instrText>
            </w:r>
            <w:r w:rsidR="00B04FDF" w:rsidRPr="004F041A">
              <w:rPr>
                <w:noProof/>
                <w:webHidden/>
              </w:rPr>
            </w:r>
            <w:r w:rsidR="00B04FDF" w:rsidRPr="004F041A">
              <w:rPr>
                <w:noProof/>
                <w:webHidden/>
              </w:rPr>
              <w:fldChar w:fldCharType="separate"/>
            </w:r>
            <w:r w:rsidR="00B04FDF" w:rsidRPr="004F041A">
              <w:rPr>
                <w:noProof/>
                <w:webHidden/>
              </w:rPr>
              <w:t>87</w:t>
            </w:r>
            <w:r w:rsidR="00B04FDF" w:rsidRPr="004F041A">
              <w:rPr>
                <w:noProof/>
                <w:webHidden/>
              </w:rPr>
              <w:fldChar w:fldCharType="end"/>
            </w:r>
          </w:hyperlink>
        </w:p>
        <w:p w14:paraId="625257A3" w14:textId="207D8F6C" w:rsidR="00B04FDF" w:rsidRPr="004F041A" w:rsidRDefault="002B4486">
          <w:pPr>
            <w:pStyle w:val="TOC3"/>
            <w:tabs>
              <w:tab w:val="right" w:leader="dot" w:pos="9350"/>
            </w:tabs>
            <w:rPr>
              <w:noProof/>
              <w:lang w:eastAsia="en-GB"/>
            </w:rPr>
          </w:pPr>
          <w:hyperlink w:anchor="_Toc33609144" w:history="1">
            <w:r w:rsidR="00B04FDF" w:rsidRPr="004F041A">
              <w:rPr>
                <w:rStyle w:val="Hyperlink"/>
                <w:noProof/>
                <w:u w:val="none"/>
              </w:rPr>
              <w:t>4.7.3 Construct reliability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_Toc33609144 \h </w:instrText>
            </w:r>
            <w:r w:rsidR="00B04FDF" w:rsidRPr="004F041A">
              <w:rPr>
                <w:noProof/>
                <w:webHidden/>
              </w:rPr>
            </w:r>
            <w:r w:rsidR="00B04FDF" w:rsidRPr="004F041A">
              <w:rPr>
                <w:noProof/>
                <w:webHidden/>
              </w:rPr>
              <w:fldChar w:fldCharType="separate"/>
            </w:r>
            <w:r w:rsidR="00B04FDF" w:rsidRPr="004F041A">
              <w:rPr>
                <w:noProof/>
                <w:webHidden/>
              </w:rPr>
              <w:t>87</w:t>
            </w:r>
            <w:r w:rsidR="00B04FDF" w:rsidRPr="004F041A">
              <w:rPr>
                <w:noProof/>
                <w:webHidden/>
              </w:rPr>
              <w:fldChar w:fldCharType="end"/>
            </w:r>
          </w:hyperlink>
        </w:p>
        <w:p w14:paraId="0BF8F8B0" w14:textId="1BC1D8C3" w:rsidR="00B04FDF" w:rsidRPr="004F041A" w:rsidRDefault="002B4486">
          <w:pPr>
            <w:pStyle w:val="TOC3"/>
            <w:tabs>
              <w:tab w:val="right" w:leader="dot" w:pos="9350"/>
            </w:tabs>
            <w:rPr>
              <w:noProof/>
              <w:lang w:eastAsia="en-GB"/>
            </w:rPr>
          </w:pPr>
          <w:hyperlink w:anchor="_Toc33609145" w:history="1">
            <w:r w:rsidR="00B04FDF" w:rsidRPr="004F041A">
              <w:rPr>
                <w:rStyle w:val="Hyperlink"/>
                <w:noProof/>
                <w:u w:val="none"/>
              </w:rPr>
              <w:t>4.7.4 Confirmatory factor analysis (CFA)</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_Toc33609145 \h </w:instrText>
            </w:r>
            <w:r w:rsidR="00B04FDF" w:rsidRPr="004F041A">
              <w:rPr>
                <w:noProof/>
                <w:webHidden/>
              </w:rPr>
            </w:r>
            <w:r w:rsidR="00B04FDF" w:rsidRPr="004F041A">
              <w:rPr>
                <w:noProof/>
                <w:webHidden/>
              </w:rPr>
              <w:fldChar w:fldCharType="separate"/>
            </w:r>
            <w:r w:rsidR="00B04FDF" w:rsidRPr="004F041A">
              <w:rPr>
                <w:noProof/>
                <w:webHidden/>
              </w:rPr>
              <w:t>88</w:t>
            </w:r>
            <w:r w:rsidR="00B04FDF" w:rsidRPr="004F041A">
              <w:rPr>
                <w:noProof/>
                <w:webHidden/>
              </w:rPr>
              <w:fldChar w:fldCharType="end"/>
            </w:r>
          </w:hyperlink>
        </w:p>
        <w:p w14:paraId="69691DB3" w14:textId="39821AC8" w:rsidR="00B04FDF" w:rsidRPr="004F041A" w:rsidRDefault="002B4486">
          <w:pPr>
            <w:pStyle w:val="TOC3"/>
            <w:tabs>
              <w:tab w:val="right" w:leader="dot" w:pos="9350"/>
            </w:tabs>
            <w:rPr>
              <w:noProof/>
              <w:lang w:eastAsia="en-GB"/>
            </w:rPr>
          </w:pPr>
          <w:hyperlink w:anchor="_Toc33609146" w:history="1">
            <w:r w:rsidR="00B04FDF" w:rsidRPr="004F041A">
              <w:rPr>
                <w:rStyle w:val="Hyperlink"/>
                <w:noProof/>
                <w:u w:val="none"/>
              </w:rPr>
              <w:t>4.7.5 Structural equation modeling (SEM)</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_Toc33609146 \h </w:instrText>
            </w:r>
            <w:r w:rsidR="00B04FDF" w:rsidRPr="004F041A">
              <w:rPr>
                <w:noProof/>
                <w:webHidden/>
              </w:rPr>
            </w:r>
            <w:r w:rsidR="00B04FDF" w:rsidRPr="004F041A">
              <w:rPr>
                <w:noProof/>
                <w:webHidden/>
              </w:rPr>
              <w:fldChar w:fldCharType="separate"/>
            </w:r>
            <w:r w:rsidR="00B04FDF" w:rsidRPr="004F041A">
              <w:rPr>
                <w:noProof/>
                <w:webHidden/>
              </w:rPr>
              <w:t>90</w:t>
            </w:r>
            <w:r w:rsidR="00B04FDF" w:rsidRPr="004F041A">
              <w:rPr>
                <w:noProof/>
                <w:webHidden/>
              </w:rPr>
              <w:fldChar w:fldCharType="end"/>
            </w:r>
          </w:hyperlink>
        </w:p>
        <w:p w14:paraId="00A54ADA" w14:textId="1E4F5800" w:rsidR="00B04FDF" w:rsidRPr="004F041A" w:rsidRDefault="002B4486">
          <w:pPr>
            <w:pStyle w:val="TOC2"/>
            <w:tabs>
              <w:tab w:val="right" w:leader="dot" w:pos="9350"/>
            </w:tabs>
            <w:rPr>
              <w:noProof/>
              <w:lang w:eastAsia="en-GB"/>
            </w:rPr>
          </w:pPr>
          <w:hyperlink w:anchor="_Toc33609147" w:history="1">
            <w:r w:rsidR="00B04FDF" w:rsidRPr="004F041A">
              <w:rPr>
                <w:rStyle w:val="Hyperlink"/>
                <w:noProof/>
                <w:u w:val="none"/>
              </w:rPr>
              <w:t>4.8 Summary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_Toc33609147 \h </w:instrText>
            </w:r>
            <w:r w:rsidR="00B04FDF" w:rsidRPr="004F041A">
              <w:rPr>
                <w:noProof/>
                <w:webHidden/>
              </w:rPr>
            </w:r>
            <w:r w:rsidR="00B04FDF" w:rsidRPr="004F041A">
              <w:rPr>
                <w:noProof/>
                <w:webHidden/>
              </w:rPr>
              <w:fldChar w:fldCharType="separate"/>
            </w:r>
            <w:r w:rsidR="00B04FDF" w:rsidRPr="004F041A">
              <w:rPr>
                <w:noProof/>
                <w:webHidden/>
              </w:rPr>
              <w:t>91</w:t>
            </w:r>
            <w:r w:rsidR="00B04FDF" w:rsidRPr="004F041A">
              <w:rPr>
                <w:noProof/>
                <w:webHidden/>
              </w:rPr>
              <w:fldChar w:fldCharType="end"/>
            </w:r>
          </w:hyperlink>
        </w:p>
        <w:p w14:paraId="6035331B" w14:textId="625C3C26" w:rsidR="00B04FDF" w:rsidRPr="004F041A" w:rsidRDefault="002B4486">
          <w:pPr>
            <w:pStyle w:val="TOC1"/>
            <w:tabs>
              <w:tab w:val="right" w:leader="dot" w:pos="9350"/>
            </w:tabs>
            <w:rPr>
              <w:noProof/>
              <w:lang w:eastAsia="en-GB"/>
            </w:rPr>
          </w:pPr>
          <w:hyperlink w:anchor="_Toc33609148" w:history="1">
            <w:r w:rsidR="00B04FDF" w:rsidRPr="004F041A">
              <w:rPr>
                <w:rStyle w:val="Hyperlink"/>
                <w:noProof/>
                <w:u w:val="none"/>
              </w:rPr>
              <w:t>Chapter 5 Analysis and Results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_Toc33609148 \h </w:instrText>
            </w:r>
            <w:r w:rsidR="00B04FDF" w:rsidRPr="004F041A">
              <w:rPr>
                <w:noProof/>
                <w:webHidden/>
              </w:rPr>
            </w:r>
            <w:r w:rsidR="00B04FDF" w:rsidRPr="004F041A">
              <w:rPr>
                <w:noProof/>
                <w:webHidden/>
              </w:rPr>
              <w:fldChar w:fldCharType="separate"/>
            </w:r>
            <w:r w:rsidR="00B04FDF" w:rsidRPr="004F041A">
              <w:rPr>
                <w:noProof/>
                <w:webHidden/>
              </w:rPr>
              <w:t>92</w:t>
            </w:r>
            <w:r w:rsidR="00B04FDF" w:rsidRPr="004F041A">
              <w:rPr>
                <w:noProof/>
                <w:webHidden/>
              </w:rPr>
              <w:fldChar w:fldCharType="end"/>
            </w:r>
          </w:hyperlink>
        </w:p>
        <w:p w14:paraId="73F68F90" w14:textId="0C5CE62B" w:rsidR="00B04FDF" w:rsidRPr="004F041A" w:rsidRDefault="002B4486">
          <w:pPr>
            <w:pStyle w:val="TOC2"/>
            <w:tabs>
              <w:tab w:val="right" w:leader="dot" w:pos="9350"/>
            </w:tabs>
            <w:rPr>
              <w:noProof/>
              <w:lang w:eastAsia="en-GB"/>
            </w:rPr>
          </w:pPr>
          <w:hyperlink w:anchor="_Toc33609149" w:history="1">
            <w:r w:rsidR="00B04FDF" w:rsidRPr="004F041A">
              <w:rPr>
                <w:rStyle w:val="Hyperlink"/>
                <w:noProof/>
                <w:u w:val="none"/>
              </w:rPr>
              <w:t>5.1 Introduction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_Toc33609149 \h </w:instrText>
            </w:r>
            <w:r w:rsidR="00B04FDF" w:rsidRPr="004F041A">
              <w:rPr>
                <w:noProof/>
                <w:webHidden/>
              </w:rPr>
            </w:r>
            <w:r w:rsidR="00B04FDF" w:rsidRPr="004F041A">
              <w:rPr>
                <w:noProof/>
                <w:webHidden/>
              </w:rPr>
              <w:fldChar w:fldCharType="separate"/>
            </w:r>
            <w:r w:rsidR="00B04FDF" w:rsidRPr="004F041A">
              <w:rPr>
                <w:noProof/>
                <w:webHidden/>
              </w:rPr>
              <w:t>92</w:t>
            </w:r>
            <w:r w:rsidR="00B04FDF" w:rsidRPr="004F041A">
              <w:rPr>
                <w:noProof/>
                <w:webHidden/>
              </w:rPr>
              <w:fldChar w:fldCharType="end"/>
            </w:r>
          </w:hyperlink>
        </w:p>
        <w:p w14:paraId="54EE7D2C" w14:textId="010E0B43" w:rsidR="00B04FDF" w:rsidRPr="004F041A" w:rsidRDefault="002B4486">
          <w:pPr>
            <w:pStyle w:val="TOC2"/>
            <w:tabs>
              <w:tab w:val="right" w:leader="dot" w:pos="9350"/>
            </w:tabs>
            <w:rPr>
              <w:noProof/>
              <w:lang w:eastAsia="en-GB"/>
            </w:rPr>
          </w:pPr>
          <w:hyperlink w:anchor="_Toc33609150" w:history="1">
            <w:r w:rsidR="00B04FDF" w:rsidRPr="004F041A">
              <w:rPr>
                <w:rStyle w:val="Hyperlink"/>
                <w:noProof/>
                <w:u w:val="none"/>
              </w:rPr>
              <w:t>5.2 Model One Analysis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_Toc33609150 \h </w:instrText>
            </w:r>
            <w:r w:rsidR="00B04FDF" w:rsidRPr="004F041A">
              <w:rPr>
                <w:noProof/>
                <w:webHidden/>
              </w:rPr>
            </w:r>
            <w:r w:rsidR="00B04FDF" w:rsidRPr="004F041A">
              <w:rPr>
                <w:noProof/>
                <w:webHidden/>
              </w:rPr>
              <w:fldChar w:fldCharType="separate"/>
            </w:r>
            <w:r w:rsidR="00B04FDF" w:rsidRPr="004F041A">
              <w:rPr>
                <w:noProof/>
                <w:webHidden/>
              </w:rPr>
              <w:t>93</w:t>
            </w:r>
            <w:r w:rsidR="00B04FDF" w:rsidRPr="004F041A">
              <w:rPr>
                <w:noProof/>
                <w:webHidden/>
              </w:rPr>
              <w:fldChar w:fldCharType="end"/>
            </w:r>
          </w:hyperlink>
        </w:p>
        <w:p w14:paraId="5C44F68C" w14:textId="40CBA798" w:rsidR="00B04FDF" w:rsidRPr="004F041A" w:rsidRDefault="002B4486">
          <w:pPr>
            <w:pStyle w:val="TOC3"/>
            <w:tabs>
              <w:tab w:val="right" w:leader="dot" w:pos="9350"/>
            </w:tabs>
            <w:rPr>
              <w:noProof/>
              <w:lang w:eastAsia="en-GB"/>
            </w:rPr>
          </w:pPr>
          <w:hyperlink w:anchor="_Toc33609151" w:history="1">
            <w:r w:rsidR="00B04FDF" w:rsidRPr="004F041A">
              <w:rPr>
                <w:rStyle w:val="Hyperlink"/>
                <w:noProof/>
                <w:u w:val="none"/>
              </w:rPr>
              <w:t>5.2.1 Data collection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_Toc33609151 \h </w:instrText>
            </w:r>
            <w:r w:rsidR="00B04FDF" w:rsidRPr="004F041A">
              <w:rPr>
                <w:noProof/>
                <w:webHidden/>
              </w:rPr>
            </w:r>
            <w:r w:rsidR="00B04FDF" w:rsidRPr="004F041A">
              <w:rPr>
                <w:noProof/>
                <w:webHidden/>
              </w:rPr>
              <w:fldChar w:fldCharType="separate"/>
            </w:r>
            <w:r w:rsidR="00B04FDF" w:rsidRPr="004F041A">
              <w:rPr>
                <w:noProof/>
                <w:webHidden/>
              </w:rPr>
              <w:t>93</w:t>
            </w:r>
            <w:r w:rsidR="00B04FDF" w:rsidRPr="004F041A">
              <w:rPr>
                <w:noProof/>
                <w:webHidden/>
              </w:rPr>
              <w:fldChar w:fldCharType="end"/>
            </w:r>
          </w:hyperlink>
        </w:p>
        <w:p w14:paraId="5CB33279" w14:textId="1A4ED8E5" w:rsidR="00B04FDF" w:rsidRPr="004F041A" w:rsidRDefault="002B4486">
          <w:pPr>
            <w:pStyle w:val="TOC3"/>
            <w:tabs>
              <w:tab w:val="right" w:leader="dot" w:pos="9350"/>
            </w:tabs>
            <w:rPr>
              <w:noProof/>
              <w:lang w:eastAsia="en-GB"/>
            </w:rPr>
          </w:pPr>
          <w:hyperlink w:anchor="_Toc33609152" w:history="1">
            <w:r w:rsidR="00B04FDF" w:rsidRPr="004F041A">
              <w:rPr>
                <w:rStyle w:val="Hyperlink"/>
                <w:noProof/>
                <w:u w:val="none"/>
              </w:rPr>
              <w:t>5.2.2 Demographic statistics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_Toc33609152 \h </w:instrText>
            </w:r>
            <w:r w:rsidR="00B04FDF" w:rsidRPr="004F041A">
              <w:rPr>
                <w:noProof/>
                <w:webHidden/>
              </w:rPr>
            </w:r>
            <w:r w:rsidR="00B04FDF" w:rsidRPr="004F041A">
              <w:rPr>
                <w:noProof/>
                <w:webHidden/>
              </w:rPr>
              <w:fldChar w:fldCharType="separate"/>
            </w:r>
            <w:r w:rsidR="00B04FDF" w:rsidRPr="004F041A">
              <w:rPr>
                <w:noProof/>
                <w:webHidden/>
              </w:rPr>
              <w:t>94</w:t>
            </w:r>
            <w:r w:rsidR="00B04FDF" w:rsidRPr="004F041A">
              <w:rPr>
                <w:noProof/>
                <w:webHidden/>
              </w:rPr>
              <w:fldChar w:fldCharType="end"/>
            </w:r>
          </w:hyperlink>
        </w:p>
        <w:p w14:paraId="61A42F16" w14:textId="1C6946C6" w:rsidR="00B04FDF" w:rsidRPr="004F041A" w:rsidRDefault="002B4486">
          <w:pPr>
            <w:pStyle w:val="TOC3"/>
            <w:tabs>
              <w:tab w:val="right" w:leader="dot" w:pos="9350"/>
            </w:tabs>
            <w:rPr>
              <w:noProof/>
              <w:lang w:eastAsia="en-GB"/>
            </w:rPr>
          </w:pPr>
          <w:hyperlink w:anchor="_Toc33609153" w:history="1">
            <w:r w:rsidR="00B04FDF" w:rsidRPr="004F041A">
              <w:rPr>
                <w:rStyle w:val="Hyperlink"/>
                <w:noProof/>
                <w:u w:val="none"/>
              </w:rPr>
              <w:t>5.2.3 Validity and reliability testing</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_Toc33609153 \h </w:instrText>
            </w:r>
            <w:r w:rsidR="00B04FDF" w:rsidRPr="004F041A">
              <w:rPr>
                <w:noProof/>
                <w:webHidden/>
              </w:rPr>
            </w:r>
            <w:r w:rsidR="00B04FDF" w:rsidRPr="004F041A">
              <w:rPr>
                <w:noProof/>
                <w:webHidden/>
              </w:rPr>
              <w:fldChar w:fldCharType="separate"/>
            </w:r>
            <w:r w:rsidR="00B04FDF" w:rsidRPr="004F041A">
              <w:rPr>
                <w:noProof/>
                <w:webHidden/>
              </w:rPr>
              <w:t>96</w:t>
            </w:r>
            <w:r w:rsidR="00B04FDF" w:rsidRPr="004F041A">
              <w:rPr>
                <w:noProof/>
                <w:webHidden/>
              </w:rPr>
              <w:fldChar w:fldCharType="end"/>
            </w:r>
          </w:hyperlink>
        </w:p>
        <w:p w14:paraId="72AF44BE" w14:textId="0954FA7F" w:rsidR="00B04FDF" w:rsidRPr="004F041A" w:rsidRDefault="002B4486">
          <w:pPr>
            <w:pStyle w:val="TOC3"/>
            <w:tabs>
              <w:tab w:val="right" w:leader="dot" w:pos="9350"/>
            </w:tabs>
            <w:rPr>
              <w:noProof/>
              <w:lang w:eastAsia="en-GB"/>
            </w:rPr>
          </w:pPr>
          <w:hyperlink w:anchor="_Toc33609154" w:history="1">
            <w:r w:rsidR="00B04FDF" w:rsidRPr="004F041A">
              <w:rPr>
                <w:rStyle w:val="Hyperlink"/>
                <w:noProof/>
                <w:u w:val="none"/>
              </w:rPr>
              <w:t>5.2.4 Descriptive statistics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_Toc33609154 \h </w:instrText>
            </w:r>
            <w:r w:rsidR="00B04FDF" w:rsidRPr="004F041A">
              <w:rPr>
                <w:noProof/>
                <w:webHidden/>
              </w:rPr>
            </w:r>
            <w:r w:rsidR="00B04FDF" w:rsidRPr="004F041A">
              <w:rPr>
                <w:noProof/>
                <w:webHidden/>
              </w:rPr>
              <w:fldChar w:fldCharType="separate"/>
            </w:r>
            <w:r w:rsidR="00B04FDF" w:rsidRPr="004F041A">
              <w:rPr>
                <w:noProof/>
                <w:webHidden/>
              </w:rPr>
              <w:t>96</w:t>
            </w:r>
            <w:r w:rsidR="00B04FDF" w:rsidRPr="004F041A">
              <w:rPr>
                <w:noProof/>
                <w:webHidden/>
              </w:rPr>
              <w:fldChar w:fldCharType="end"/>
            </w:r>
          </w:hyperlink>
        </w:p>
        <w:p w14:paraId="48ED207D" w14:textId="5CC587CD" w:rsidR="00B04FDF" w:rsidRPr="004F041A" w:rsidRDefault="002B4486">
          <w:pPr>
            <w:pStyle w:val="TOC3"/>
            <w:tabs>
              <w:tab w:val="right" w:leader="dot" w:pos="9350"/>
            </w:tabs>
            <w:rPr>
              <w:noProof/>
              <w:lang w:eastAsia="en-GB"/>
            </w:rPr>
          </w:pPr>
          <w:hyperlink w:anchor="_Toc33609155" w:history="1">
            <w:r w:rsidR="00B04FDF" w:rsidRPr="004F041A">
              <w:rPr>
                <w:rStyle w:val="Hyperlink"/>
                <w:noProof/>
                <w:u w:val="none"/>
              </w:rPr>
              <w:t>5.2.5 Unidimensionality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_Toc33609155 \h </w:instrText>
            </w:r>
            <w:r w:rsidR="00B04FDF" w:rsidRPr="004F041A">
              <w:rPr>
                <w:noProof/>
                <w:webHidden/>
              </w:rPr>
            </w:r>
            <w:r w:rsidR="00B04FDF" w:rsidRPr="004F041A">
              <w:rPr>
                <w:noProof/>
                <w:webHidden/>
              </w:rPr>
              <w:fldChar w:fldCharType="separate"/>
            </w:r>
            <w:r w:rsidR="00B04FDF" w:rsidRPr="004F041A">
              <w:rPr>
                <w:noProof/>
                <w:webHidden/>
              </w:rPr>
              <w:t>97</w:t>
            </w:r>
            <w:r w:rsidR="00B04FDF" w:rsidRPr="004F041A">
              <w:rPr>
                <w:noProof/>
                <w:webHidden/>
              </w:rPr>
              <w:fldChar w:fldCharType="end"/>
            </w:r>
          </w:hyperlink>
        </w:p>
        <w:p w14:paraId="4C0431CD" w14:textId="06595F2D" w:rsidR="00B04FDF" w:rsidRPr="004F041A" w:rsidRDefault="002B4486">
          <w:pPr>
            <w:pStyle w:val="TOC3"/>
            <w:tabs>
              <w:tab w:val="right" w:leader="dot" w:pos="9350"/>
            </w:tabs>
            <w:rPr>
              <w:noProof/>
              <w:lang w:eastAsia="en-GB"/>
            </w:rPr>
          </w:pPr>
          <w:hyperlink w:anchor="_Toc33609156" w:history="1">
            <w:r w:rsidR="00B04FDF" w:rsidRPr="004F041A">
              <w:rPr>
                <w:rStyle w:val="Hyperlink"/>
                <w:noProof/>
                <w:u w:val="none"/>
              </w:rPr>
              <w:t>5.2.6 Correlation analysis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_Toc33609156 \h </w:instrText>
            </w:r>
            <w:r w:rsidR="00B04FDF" w:rsidRPr="004F041A">
              <w:rPr>
                <w:noProof/>
                <w:webHidden/>
              </w:rPr>
            </w:r>
            <w:r w:rsidR="00B04FDF" w:rsidRPr="004F041A">
              <w:rPr>
                <w:noProof/>
                <w:webHidden/>
              </w:rPr>
              <w:fldChar w:fldCharType="separate"/>
            </w:r>
            <w:r w:rsidR="00B04FDF" w:rsidRPr="004F041A">
              <w:rPr>
                <w:noProof/>
                <w:webHidden/>
              </w:rPr>
              <w:t>99</w:t>
            </w:r>
            <w:r w:rsidR="00B04FDF" w:rsidRPr="004F041A">
              <w:rPr>
                <w:noProof/>
                <w:webHidden/>
              </w:rPr>
              <w:fldChar w:fldCharType="end"/>
            </w:r>
          </w:hyperlink>
        </w:p>
        <w:p w14:paraId="57F76FDF" w14:textId="1501EB55" w:rsidR="00B04FDF" w:rsidRPr="004F041A" w:rsidRDefault="002B4486">
          <w:pPr>
            <w:pStyle w:val="TOC3"/>
            <w:tabs>
              <w:tab w:val="right" w:leader="dot" w:pos="9350"/>
            </w:tabs>
            <w:rPr>
              <w:noProof/>
              <w:lang w:eastAsia="en-GB"/>
            </w:rPr>
          </w:pPr>
          <w:hyperlink w:anchor="_Toc33609157" w:history="1">
            <w:r w:rsidR="00B04FDF" w:rsidRPr="004F041A">
              <w:rPr>
                <w:rStyle w:val="Hyperlink"/>
                <w:noProof/>
                <w:u w:val="none"/>
              </w:rPr>
              <w:t>5.2.7 Convergent validity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_Toc33609157 \h </w:instrText>
            </w:r>
            <w:r w:rsidR="00B04FDF" w:rsidRPr="004F041A">
              <w:rPr>
                <w:noProof/>
                <w:webHidden/>
              </w:rPr>
            </w:r>
            <w:r w:rsidR="00B04FDF" w:rsidRPr="004F041A">
              <w:rPr>
                <w:noProof/>
                <w:webHidden/>
              </w:rPr>
              <w:fldChar w:fldCharType="separate"/>
            </w:r>
            <w:r w:rsidR="00B04FDF" w:rsidRPr="004F041A">
              <w:rPr>
                <w:noProof/>
                <w:webHidden/>
              </w:rPr>
              <w:t>100</w:t>
            </w:r>
            <w:r w:rsidR="00B04FDF" w:rsidRPr="004F041A">
              <w:rPr>
                <w:noProof/>
                <w:webHidden/>
              </w:rPr>
              <w:fldChar w:fldCharType="end"/>
            </w:r>
          </w:hyperlink>
        </w:p>
        <w:p w14:paraId="4A8B9527" w14:textId="2B36D420" w:rsidR="00B04FDF" w:rsidRPr="004F041A" w:rsidRDefault="002B4486">
          <w:pPr>
            <w:pStyle w:val="TOC3"/>
            <w:tabs>
              <w:tab w:val="right" w:leader="dot" w:pos="9350"/>
            </w:tabs>
            <w:rPr>
              <w:noProof/>
              <w:lang w:eastAsia="en-GB"/>
            </w:rPr>
          </w:pPr>
          <w:hyperlink w:anchor="_Toc33609158" w:history="1">
            <w:r w:rsidR="00B04FDF" w:rsidRPr="004F041A">
              <w:rPr>
                <w:rStyle w:val="Hyperlink"/>
                <w:noProof/>
                <w:u w:val="none"/>
              </w:rPr>
              <w:t>5.2.8 Discriminant validity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_Toc33609158 \h </w:instrText>
            </w:r>
            <w:r w:rsidR="00B04FDF" w:rsidRPr="004F041A">
              <w:rPr>
                <w:noProof/>
                <w:webHidden/>
              </w:rPr>
            </w:r>
            <w:r w:rsidR="00B04FDF" w:rsidRPr="004F041A">
              <w:rPr>
                <w:noProof/>
                <w:webHidden/>
              </w:rPr>
              <w:fldChar w:fldCharType="separate"/>
            </w:r>
            <w:r w:rsidR="00B04FDF" w:rsidRPr="004F041A">
              <w:rPr>
                <w:noProof/>
                <w:webHidden/>
              </w:rPr>
              <w:t>100</w:t>
            </w:r>
            <w:r w:rsidR="00B04FDF" w:rsidRPr="004F041A">
              <w:rPr>
                <w:noProof/>
                <w:webHidden/>
              </w:rPr>
              <w:fldChar w:fldCharType="end"/>
            </w:r>
          </w:hyperlink>
        </w:p>
        <w:p w14:paraId="67E5DC85" w14:textId="51AA91EE" w:rsidR="00B04FDF" w:rsidRPr="004F041A" w:rsidRDefault="002B4486">
          <w:pPr>
            <w:pStyle w:val="TOC3"/>
            <w:tabs>
              <w:tab w:val="right" w:leader="dot" w:pos="9350"/>
            </w:tabs>
            <w:rPr>
              <w:noProof/>
              <w:lang w:eastAsia="en-GB"/>
            </w:rPr>
          </w:pPr>
          <w:hyperlink w:anchor="_Toc33609159" w:history="1">
            <w:r w:rsidR="00B04FDF" w:rsidRPr="004F041A">
              <w:rPr>
                <w:rStyle w:val="Hyperlink"/>
                <w:noProof/>
                <w:u w:val="none"/>
              </w:rPr>
              <w:t>5.2.9 CFA First Order Model</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_Toc33609159 \h </w:instrText>
            </w:r>
            <w:r w:rsidR="00B04FDF" w:rsidRPr="004F041A">
              <w:rPr>
                <w:noProof/>
                <w:webHidden/>
              </w:rPr>
            </w:r>
            <w:r w:rsidR="00B04FDF" w:rsidRPr="004F041A">
              <w:rPr>
                <w:noProof/>
                <w:webHidden/>
              </w:rPr>
              <w:fldChar w:fldCharType="separate"/>
            </w:r>
            <w:r w:rsidR="00B04FDF" w:rsidRPr="004F041A">
              <w:rPr>
                <w:noProof/>
                <w:webHidden/>
              </w:rPr>
              <w:t>101</w:t>
            </w:r>
            <w:r w:rsidR="00B04FDF" w:rsidRPr="004F041A">
              <w:rPr>
                <w:noProof/>
                <w:webHidden/>
              </w:rPr>
              <w:fldChar w:fldCharType="end"/>
            </w:r>
          </w:hyperlink>
        </w:p>
        <w:p w14:paraId="7849D4F9" w14:textId="089F45C0" w:rsidR="00B04FDF" w:rsidRPr="004F041A" w:rsidRDefault="002B4486">
          <w:pPr>
            <w:pStyle w:val="TOC3"/>
            <w:tabs>
              <w:tab w:val="right" w:leader="dot" w:pos="9350"/>
            </w:tabs>
            <w:rPr>
              <w:noProof/>
              <w:lang w:eastAsia="en-GB"/>
            </w:rPr>
          </w:pPr>
          <w:hyperlink w:anchor="_Toc33609160" w:history="1">
            <w:r w:rsidR="00B04FDF" w:rsidRPr="004F041A">
              <w:rPr>
                <w:rStyle w:val="Hyperlink"/>
                <w:noProof/>
                <w:u w:val="none"/>
              </w:rPr>
              <w:t>5.2.10 Hypotheses Model Test</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_Toc33609160 \h </w:instrText>
            </w:r>
            <w:r w:rsidR="00B04FDF" w:rsidRPr="004F041A">
              <w:rPr>
                <w:noProof/>
                <w:webHidden/>
              </w:rPr>
            </w:r>
            <w:r w:rsidR="00B04FDF" w:rsidRPr="004F041A">
              <w:rPr>
                <w:noProof/>
                <w:webHidden/>
              </w:rPr>
              <w:fldChar w:fldCharType="separate"/>
            </w:r>
            <w:r w:rsidR="00B04FDF" w:rsidRPr="004F041A">
              <w:rPr>
                <w:noProof/>
                <w:webHidden/>
              </w:rPr>
              <w:t>103</w:t>
            </w:r>
            <w:r w:rsidR="00B04FDF" w:rsidRPr="004F041A">
              <w:rPr>
                <w:noProof/>
                <w:webHidden/>
              </w:rPr>
              <w:fldChar w:fldCharType="end"/>
            </w:r>
          </w:hyperlink>
        </w:p>
        <w:p w14:paraId="437C3B8F" w14:textId="091D192A" w:rsidR="00B04FDF" w:rsidRPr="004F041A" w:rsidRDefault="002B4486">
          <w:pPr>
            <w:pStyle w:val="TOC3"/>
            <w:tabs>
              <w:tab w:val="right" w:leader="dot" w:pos="9350"/>
            </w:tabs>
            <w:rPr>
              <w:noProof/>
              <w:lang w:eastAsia="en-GB"/>
            </w:rPr>
          </w:pPr>
          <w:hyperlink w:anchor="_Toc33609161" w:history="1">
            <w:r w:rsidR="00B04FDF" w:rsidRPr="004F041A">
              <w:rPr>
                <w:rStyle w:val="Hyperlink"/>
                <w:noProof/>
                <w:u w:val="none"/>
              </w:rPr>
              <w:t>5.2.11 Hypotheses Testing</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_Toc33609161 \h </w:instrText>
            </w:r>
            <w:r w:rsidR="00B04FDF" w:rsidRPr="004F041A">
              <w:rPr>
                <w:noProof/>
                <w:webHidden/>
              </w:rPr>
            </w:r>
            <w:r w:rsidR="00B04FDF" w:rsidRPr="004F041A">
              <w:rPr>
                <w:noProof/>
                <w:webHidden/>
              </w:rPr>
              <w:fldChar w:fldCharType="separate"/>
            </w:r>
            <w:r w:rsidR="00B04FDF" w:rsidRPr="004F041A">
              <w:rPr>
                <w:noProof/>
                <w:webHidden/>
              </w:rPr>
              <w:t>104</w:t>
            </w:r>
            <w:r w:rsidR="00B04FDF" w:rsidRPr="004F041A">
              <w:rPr>
                <w:noProof/>
                <w:webHidden/>
              </w:rPr>
              <w:fldChar w:fldCharType="end"/>
            </w:r>
          </w:hyperlink>
        </w:p>
        <w:p w14:paraId="1005B465" w14:textId="1FE769A9" w:rsidR="00B04FDF" w:rsidRPr="004F041A" w:rsidRDefault="002B4486">
          <w:pPr>
            <w:pStyle w:val="TOC3"/>
            <w:tabs>
              <w:tab w:val="right" w:leader="dot" w:pos="9350"/>
            </w:tabs>
            <w:rPr>
              <w:noProof/>
              <w:lang w:eastAsia="en-GB"/>
            </w:rPr>
          </w:pPr>
          <w:hyperlink w:anchor="_Toc33609162" w:history="1">
            <w:r w:rsidR="00B04FDF" w:rsidRPr="004F041A">
              <w:rPr>
                <w:rStyle w:val="Hyperlink"/>
                <w:noProof/>
                <w:u w:val="none"/>
              </w:rPr>
              <w:t>5.2.12 Testing the Mediating Effect</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_Toc33609162 \h </w:instrText>
            </w:r>
            <w:r w:rsidR="00B04FDF" w:rsidRPr="004F041A">
              <w:rPr>
                <w:noProof/>
                <w:webHidden/>
              </w:rPr>
            </w:r>
            <w:r w:rsidR="00B04FDF" w:rsidRPr="004F041A">
              <w:rPr>
                <w:noProof/>
                <w:webHidden/>
              </w:rPr>
              <w:fldChar w:fldCharType="separate"/>
            </w:r>
            <w:r w:rsidR="00B04FDF" w:rsidRPr="004F041A">
              <w:rPr>
                <w:noProof/>
                <w:webHidden/>
              </w:rPr>
              <w:t>105</w:t>
            </w:r>
            <w:r w:rsidR="00B04FDF" w:rsidRPr="004F041A">
              <w:rPr>
                <w:noProof/>
                <w:webHidden/>
              </w:rPr>
              <w:fldChar w:fldCharType="end"/>
            </w:r>
          </w:hyperlink>
        </w:p>
        <w:p w14:paraId="45E63931" w14:textId="417F3E36" w:rsidR="00B04FDF" w:rsidRPr="004F041A" w:rsidRDefault="002B4486">
          <w:pPr>
            <w:pStyle w:val="TOC2"/>
            <w:tabs>
              <w:tab w:val="right" w:leader="dot" w:pos="9350"/>
            </w:tabs>
            <w:rPr>
              <w:noProof/>
              <w:lang w:eastAsia="en-GB"/>
            </w:rPr>
          </w:pPr>
          <w:hyperlink w:anchor="_Toc33609163" w:history="1">
            <w:r w:rsidR="00B04FDF" w:rsidRPr="004F041A">
              <w:rPr>
                <w:rStyle w:val="Hyperlink"/>
                <w:noProof/>
                <w:u w:val="none"/>
              </w:rPr>
              <w:t>5.3 Model Two Analysis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_Toc33609163 \h </w:instrText>
            </w:r>
            <w:r w:rsidR="00B04FDF" w:rsidRPr="004F041A">
              <w:rPr>
                <w:noProof/>
                <w:webHidden/>
              </w:rPr>
            </w:r>
            <w:r w:rsidR="00B04FDF" w:rsidRPr="004F041A">
              <w:rPr>
                <w:noProof/>
                <w:webHidden/>
              </w:rPr>
              <w:fldChar w:fldCharType="separate"/>
            </w:r>
            <w:r w:rsidR="00B04FDF" w:rsidRPr="004F041A">
              <w:rPr>
                <w:noProof/>
                <w:webHidden/>
              </w:rPr>
              <w:t>106</w:t>
            </w:r>
            <w:r w:rsidR="00B04FDF" w:rsidRPr="004F041A">
              <w:rPr>
                <w:noProof/>
                <w:webHidden/>
              </w:rPr>
              <w:fldChar w:fldCharType="end"/>
            </w:r>
          </w:hyperlink>
        </w:p>
        <w:p w14:paraId="2C2CF6FA" w14:textId="70FD0065" w:rsidR="00B04FDF" w:rsidRPr="004F041A" w:rsidRDefault="002B4486">
          <w:pPr>
            <w:pStyle w:val="TOC3"/>
            <w:tabs>
              <w:tab w:val="right" w:leader="dot" w:pos="9350"/>
            </w:tabs>
            <w:rPr>
              <w:noProof/>
              <w:lang w:eastAsia="en-GB"/>
            </w:rPr>
          </w:pPr>
          <w:hyperlink w:anchor="_Toc33609164" w:history="1">
            <w:r w:rsidR="00B04FDF" w:rsidRPr="004F041A">
              <w:rPr>
                <w:rStyle w:val="Hyperlink"/>
                <w:noProof/>
                <w:u w:val="none"/>
              </w:rPr>
              <w:t>5.3.1 Data collection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_Toc33609164 \h </w:instrText>
            </w:r>
            <w:r w:rsidR="00B04FDF" w:rsidRPr="004F041A">
              <w:rPr>
                <w:noProof/>
                <w:webHidden/>
              </w:rPr>
            </w:r>
            <w:r w:rsidR="00B04FDF" w:rsidRPr="004F041A">
              <w:rPr>
                <w:noProof/>
                <w:webHidden/>
              </w:rPr>
              <w:fldChar w:fldCharType="separate"/>
            </w:r>
            <w:r w:rsidR="00B04FDF" w:rsidRPr="004F041A">
              <w:rPr>
                <w:noProof/>
                <w:webHidden/>
              </w:rPr>
              <w:t>106</w:t>
            </w:r>
            <w:r w:rsidR="00B04FDF" w:rsidRPr="004F041A">
              <w:rPr>
                <w:noProof/>
                <w:webHidden/>
              </w:rPr>
              <w:fldChar w:fldCharType="end"/>
            </w:r>
          </w:hyperlink>
        </w:p>
        <w:p w14:paraId="540B970E" w14:textId="2F09B4C3" w:rsidR="00B04FDF" w:rsidRPr="004F041A" w:rsidRDefault="002B4486">
          <w:pPr>
            <w:pStyle w:val="TOC3"/>
            <w:tabs>
              <w:tab w:val="right" w:leader="dot" w:pos="9350"/>
            </w:tabs>
            <w:rPr>
              <w:noProof/>
              <w:lang w:eastAsia="en-GB"/>
            </w:rPr>
          </w:pPr>
          <w:hyperlink w:anchor="_Toc33609165" w:history="1">
            <w:r w:rsidR="00B04FDF" w:rsidRPr="004F041A">
              <w:rPr>
                <w:rStyle w:val="Hyperlink"/>
                <w:noProof/>
                <w:u w:val="none"/>
              </w:rPr>
              <w:t>5.3.2 Demographic statistics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_Toc33609165 \h </w:instrText>
            </w:r>
            <w:r w:rsidR="00B04FDF" w:rsidRPr="004F041A">
              <w:rPr>
                <w:noProof/>
                <w:webHidden/>
              </w:rPr>
            </w:r>
            <w:r w:rsidR="00B04FDF" w:rsidRPr="004F041A">
              <w:rPr>
                <w:noProof/>
                <w:webHidden/>
              </w:rPr>
              <w:fldChar w:fldCharType="separate"/>
            </w:r>
            <w:r w:rsidR="00B04FDF" w:rsidRPr="004F041A">
              <w:rPr>
                <w:noProof/>
                <w:webHidden/>
              </w:rPr>
              <w:t>107</w:t>
            </w:r>
            <w:r w:rsidR="00B04FDF" w:rsidRPr="004F041A">
              <w:rPr>
                <w:noProof/>
                <w:webHidden/>
              </w:rPr>
              <w:fldChar w:fldCharType="end"/>
            </w:r>
          </w:hyperlink>
        </w:p>
        <w:p w14:paraId="5BAEE3CD" w14:textId="1D0903E6" w:rsidR="00B04FDF" w:rsidRPr="004F041A" w:rsidRDefault="002B4486">
          <w:pPr>
            <w:pStyle w:val="TOC3"/>
            <w:tabs>
              <w:tab w:val="right" w:leader="dot" w:pos="9350"/>
            </w:tabs>
            <w:rPr>
              <w:noProof/>
              <w:lang w:eastAsia="en-GB"/>
            </w:rPr>
          </w:pPr>
          <w:hyperlink w:anchor="_Toc33609166" w:history="1">
            <w:r w:rsidR="00B04FDF" w:rsidRPr="004F041A">
              <w:rPr>
                <w:rStyle w:val="Hyperlink"/>
                <w:noProof/>
                <w:u w:val="none"/>
              </w:rPr>
              <w:t>5.3.3 Validity and reliability testing</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_Toc33609166 \h </w:instrText>
            </w:r>
            <w:r w:rsidR="00B04FDF" w:rsidRPr="004F041A">
              <w:rPr>
                <w:noProof/>
                <w:webHidden/>
              </w:rPr>
            </w:r>
            <w:r w:rsidR="00B04FDF" w:rsidRPr="004F041A">
              <w:rPr>
                <w:noProof/>
                <w:webHidden/>
              </w:rPr>
              <w:fldChar w:fldCharType="separate"/>
            </w:r>
            <w:r w:rsidR="00B04FDF" w:rsidRPr="004F041A">
              <w:rPr>
                <w:noProof/>
                <w:webHidden/>
              </w:rPr>
              <w:t>109</w:t>
            </w:r>
            <w:r w:rsidR="00B04FDF" w:rsidRPr="004F041A">
              <w:rPr>
                <w:noProof/>
                <w:webHidden/>
              </w:rPr>
              <w:fldChar w:fldCharType="end"/>
            </w:r>
          </w:hyperlink>
        </w:p>
        <w:p w14:paraId="5F662901" w14:textId="6D3CD61D" w:rsidR="00B04FDF" w:rsidRPr="004F041A" w:rsidRDefault="002B4486">
          <w:pPr>
            <w:pStyle w:val="TOC3"/>
            <w:tabs>
              <w:tab w:val="right" w:leader="dot" w:pos="9350"/>
            </w:tabs>
            <w:rPr>
              <w:noProof/>
              <w:lang w:eastAsia="en-GB"/>
            </w:rPr>
          </w:pPr>
          <w:hyperlink w:anchor="_Toc33609167" w:history="1">
            <w:r w:rsidR="00B04FDF" w:rsidRPr="004F041A">
              <w:rPr>
                <w:rStyle w:val="Hyperlink"/>
                <w:noProof/>
                <w:u w:val="none"/>
              </w:rPr>
              <w:t>5.3.4 Descriptive statistics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_Toc33609167 \h </w:instrText>
            </w:r>
            <w:r w:rsidR="00B04FDF" w:rsidRPr="004F041A">
              <w:rPr>
                <w:noProof/>
                <w:webHidden/>
              </w:rPr>
            </w:r>
            <w:r w:rsidR="00B04FDF" w:rsidRPr="004F041A">
              <w:rPr>
                <w:noProof/>
                <w:webHidden/>
              </w:rPr>
              <w:fldChar w:fldCharType="separate"/>
            </w:r>
            <w:r w:rsidR="00B04FDF" w:rsidRPr="004F041A">
              <w:rPr>
                <w:noProof/>
                <w:webHidden/>
              </w:rPr>
              <w:t>109</w:t>
            </w:r>
            <w:r w:rsidR="00B04FDF" w:rsidRPr="004F041A">
              <w:rPr>
                <w:noProof/>
                <w:webHidden/>
              </w:rPr>
              <w:fldChar w:fldCharType="end"/>
            </w:r>
          </w:hyperlink>
        </w:p>
        <w:p w14:paraId="6D3FFD07" w14:textId="62EC14BF" w:rsidR="00B04FDF" w:rsidRPr="004F041A" w:rsidRDefault="002B4486">
          <w:pPr>
            <w:pStyle w:val="TOC3"/>
            <w:tabs>
              <w:tab w:val="right" w:leader="dot" w:pos="9350"/>
            </w:tabs>
            <w:rPr>
              <w:noProof/>
              <w:lang w:eastAsia="en-GB"/>
            </w:rPr>
          </w:pPr>
          <w:hyperlink w:anchor="_Toc33609168" w:history="1">
            <w:r w:rsidR="00B04FDF" w:rsidRPr="004F041A">
              <w:rPr>
                <w:rStyle w:val="Hyperlink"/>
                <w:noProof/>
                <w:u w:val="none"/>
              </w:rPr>
              <w:t>5.3.5 Unidimensionality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_Toc33609168 \h </w:instrText>
            </w:r>
            <w:r w:rsidR="00B04FDF" w:rsidRPr="004F041A">
              <w:rPr>
                <w:noProof/>
                <w:webHidden/>
              </w:rPr>
            </w:r>
            <w:r w:rsidR="00B04FDF" w:rsidRPr="004F041A">
              <w:rPr>
                <w:noProof/>
                <w:webHidden/>
              </w:rPr>
              <w:fldChar w:fldCharType="separate"/>
            </w:r>
            <w:r w:rsidR="00B04FDF" w:rsidRPr="004F041A">
              <w:rPr>
                <w:noProof/>
                <w:webHidden/>
              </w:rPr>
              <w:t>110</w:t>
            </w:r>
            <w:r w:rsidR="00B04FDF" w:rsidRPr="004F041A">
              <w:rPr>
                <w:noProof/>
                <w:webHidden/>
              </w:rPr>
              <w:fldChar w:fldCharType="end"/>
            </w:r>
          </w:hyperlink>
        </w:p>
        <w:p w14:paraId="4ADAE470" w14:textId="084FFCE8" w:rsidR="00B04FDF" w:rsidRPr="004F041A" w:rsidRDefault="002B4486">
          <w:pPr>
            <w:pStyle w:val="TOC3"/>
            <w:tabs>
              <w:tab w:val="right" w:leader="dot" w:pos="9350"/>
            </w:tabs>
            <w:rPr>
              <w:noProof/>
              <w:lang w:eastAsia="en-GB"/>
            </w:rPr>
          </w:pPr>
          <w:hyperlink w:anchor="_Toc33609169" w:history="1">
            <w:r w:rsidR="00B04FDF" w:rsidRPr="004F041A">
              <w:rPr>
                <w:rStyle w:val="Hyperlink"/>
                <w:noProof/>
                <w:u w:val="none"/>
              </w:rPr>
              <w:t>5.3.6 Correlation analysis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_Toc33609169 \h </w:instrText>
            </w:r>
            <w:r w:rsidR="00B04FDF" w:rsidRPr="004F041A">
              <w:rPr>
                <w:noProof/>
                <w:webHidden/>
              </w:rPr>
            </w:r>
            <w:r w:rsidR="00B04FDF" w:rsidRPr="004F041A">
              <w:rPr>
                <w:noProof/>
                <w:webHidden/>
              </w:rPr>
              <w:fldChar w:fldCharType="separate"/>
            </w:r>
            <w:r w:rsidR="00B04FDF" w:rsidRPr="004F041A">
              <w:rPr>
                <w:noProof/>
                <w:webHidden/>
              </w:rPr>
              <w:t>112</w:t>
            </w:r>
            <w:r w:rsidR="00B04FDF" w:rsidRPr="004F041A">
              <w:rPr>
                <w:noProof/>
                <w:webHidden/>
              </w:rPr>
              <w:fldChar w:fldCharType="end"/>
            </w:r>
          </w:hyperlink>
        </w:p>
        <w:p w14:paraId="4A7A6FEF" w14:textId="3527D73B" w:rsidR="00B04FDF" w:rsidRPr="004F041A" w:rsidRDefault="002B4486">
          <w:pPr>
            <w:pStyle w:val="TOC3"/>
            <w:tabs>
              <w:tab w:val="right" w:leader="dot" w:pos="9350"/>
            </w:tabs>
            <w:rPr>
              <w:noProof/>
              <w:lang w:eastAsia="en-GB"/>
            </w:rPr>
          </w:pPr>
          <w:hyperlink w:anchor="_Toc33609170" w:history="1">
            <w:r w:rsidR="00B04FDF" w:rsidRPr="004F041A">
              <w:rPr>
                <w:rStyle w:val="Hyperlink"/>
                <w:noProof/>
                <w:u w:val="none"/>
              </w:rPr>
              <w:t>5.3.7 Convergent validity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_Toc33609170 \h </w:instrText>
            </w:r>
            <w:r w:rsidR="00B04FDF" w:rsidRPr="004F041A">
              <w:rPr>
                <w:noProof/>
                <w:webHidden/>
              </w:rPr>
            </w:r>
            <w:r w:rsidR="00B04FDF" w:rsidRPr="004F041A">
              <w:rPr>
                <w:noProof/>
                <w:webHidden/>
              </w:rPr>
              <w:fldChar w:fldCharType="separate"/>
            </w:r>
            <w:r w:rsidR="00B04FDF" w:rsidRPr="004F041A">
              <w:rPr>
                <w:noProof/>
                <w:webHidden/>
              </w:rPr>
              <w:t>112</w:t>
            </w:r>
            <w:r w:rsidR="00B04FDF" w:rsidRPr="004F041A">
              <w:rPr>
                <w:noProof/>
                <w:webHidden/>
              </w:rPr>
              <w:fldChar w:fldCharType="end"/>
            </w:r>
          </w:hyperlink>
        </w:p>
        <w:p w14:paraId="5624F618" w14:textId="1309117A" w:rsidR="00B04FDF" w:rsidRPr="004F041A" w:rsidRDefault="002B4486">
          <w:pPr>
            <w:pStyle w:val="TOC3"/>
            <w:tabs>
              <w:tab w:val="right" w:leader="dot" w:pos="9350"/>
            </w:tabs>
            <w:rPr>
              <w:noProof/>
              <w:lang w:eastAsia="en-GB"/>
            </w:rPr>
          </w:pPr>
          <w:hyperlink w:anchor="_Toc33609171" w:history="1">
            <w:r w:rsidR="00B04FDF" w:rsidRPr="004F041A">
              <w:rPr>
                <w:rStyle w:val="Hyperlink"/>
                <w:noProof/>
                <w:u w:val="none"/>
              </w:rPr>
              <w:t>5.3.8 Discriminant validity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_Toc33609171 \h </w:instrText>
            </w:r>
            <w:r w:rsidR="00B04FDF" w:rsidRPr="004F041A">
              <w:rPr>
                <w:noProof/>
                <w:webHidden/>
              </w:rPr>
            </w:r>
            <w:r w:rsidR="00B04FDF" w:rsidRPr="004F041A">
              <w:rPr>
                <w:noProof/>
                <w:webHidden/>
              </w:rPr>
              <w:fldChar w:fldCharType="separate"/>
            </w:r>
            <w:r w:rsidR="00B04FDF" w:rsidRPr="004F041A">
              <w:rPr>
                <w:noProof/>
                <w:webHidden/>
              </w:rPr>
              <w:t>113</w:t>
            </w:r>
            <w:r w:rsidR="00B04FDF" w:rsidRPr="004F041A">
              <w:rPr>
                <w:noProof/>
                <w:webHidden/>
              </w:rPr>
              <w:fldChar w:fldCharType="end"/>
            </w:r>
          </w:hyperlink>
        </w:p>
        <w:p w14:paraId="6301E17D" w14:textId="5828EE50" w:rsidR="00B04FDF" w:rsidRPr="004F041A" w:rsidRDefault="002B4486">
          <w:pPr>
            <w:pStyle w:val="TOC3"/>
            <w:tabs>
              <w:tab w:val="right" w:leader="dot" w:pos="9350"/>
            </w:tabs>
            <w:rPr>
              <w:noProof/>
              <w:lang w:eastAsia="en-GB"/>
            </w:rPr>
          </w:pPr>
          <w:hyperlink w:anchor="_Toc33609172" w:history="1">
            <w:r w:rsidR="00B04FDF" w:rsidRPr="004F041A">
              <w:rPr>
                <w:rStyle w:val="Hyperlink"/>
                <w:noProof/>
                <w:u w:val="none"/>
              </w:rPr>
              <w:t>5.3.9 CFA First Order Model</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_Toc33609172 \h </w:instrText>
            </w:r>
            <w:r w:rsidR="00B04FDF" w:rsidRPr="004F041A">
              <w:rPr>
                <w:noProof/>
                <w:webHidden/>
              </w:rPr>
            </w:r>
            <w:r w:rsidR="00B04FDF" w:rsidRPr="004F041A">
              <w:rPr>
                <w:noProof/>
                <w:webHidden/>
              </w:rPr>
              <w:fldChar w:fldCharType="separate"/>
            </w:r>
            <w:r w:rsidR="00B04FDF" w:rsidRPr="004F041A">
              <w:rPr>
                <w:noProof/>
                <w:webHidden/>
              </w:rPr>
              <w:t>113</w:t>
            </w:r>
            <w:r w:rsidR="00B04FDF" w:rsidRPr="004F041A">
              <w:rPr>
                <w:noProof/>
                <w:webHidden/>
              </w:rPr>
              <w:fldChar w:fldCharType="end"/>
            </w:r>
          </w:hyperlink>
        </w:p>
        <w:p w14:paraId="5A347264" w14:textId="1E21568D" w:rsidR="00B04FDF" w:rsidRPr="004F041A" w:rsidRDefault="002B4486">
          <w:pPr>
            <w:pStyle w:val="TOC3"/>
            <w:tabs>
              <w:tab w:val="right" w:leader="dot" w:pos="9350"/>
            </w:tabs>
            <w:rPr>
              <w:noProof/>
              <w:lang w:eastAsia="en-GB"/>
            </w:rPr>
          </w:pPr>
          <w:hyperlink w:anchor="_Toc33609173" w:history="1">
            <w:r w:rsidR="00B04FDF" w:rsidRPr="004F041A">
              <w:rPr>
                <w:rStyle w:val="Hyperlink"/>
                <w:noProof/>
                <w:u w:val="none"/>
              </w:rPr>
              <w:t>5.3.10 Hypotheses Model Test</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_Toc33609173 \h </w:instrText>
            </w:r>
            <w:r w:rsidR="00B04FDF" w:rsidRPr="004F041A">
              <w:rPr>
                <w:noProof/>
                <w:webHidden/>
              </w:rPr>
            </w:r>
            <w:r w:rsidR="00B04FDF" w:rsidRPr="004F041A">
              <w:rPr>
                <w:noProof/>
                <w:webHidden/>
              </w:rPr>
              <w:fldChar w:fldCharType="separate"/>
            </w:r>
            <w:r w:rsidR="00B04FDF" w:rsidRPr="004F041A">
              <w:rPr>
                <w:noProof/>
                <w:webHidden/>
              </w:rPr>
              <w:t>115</w:t>
            </w:r>
            <w:r w:rsidR="00B04FDF" w:rsidRPr="004F041A">
              <w:rPr>
                <w:noProof/>
                <w:webHidden/>
              </w:rPr>
              <w:fldChar w:fldCharType="end"/>
            </w:r>
          </w:hyperlink>
        </w:p>
        <w:p w14:paraId="29155B71" w14:textId="03C2AD6F" w:rsidR="00B04FDF" w:rsidRPr="004F041A" w:rsidRDefault="002B4486">
          <w:pPr>
            <w:pStyle w:val="TOC3"/>
            <w:tabs>
              <w:tab w:val="right" w:leader="dot" w:pos="9350"/>
            </w:tabs>
            <w:rPr>
              <w:noProof/>
              <w:lang w:eastAsia="en-GB"/>
            </w:rPr>
          </w:pPr>
          <w:hyperlink w:anchor="_Toc33609174" w:history="1">
            <w:r w:rsidR="00B04FDF" w:rsidRPr="004F041A">
              <w:rPr>
                <w:rStyle w:val="Hyperlink"/>
                <w:noProof/>
                <w:u w:val="none"/>
              </w:rPr>
              <w:t>5.3.11 Hypotheses Testing</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_Toc33609174 \h </w:instrText>
            </w:r>
            <w:r w:rsidR="00B04FDF" w:rsidRPr="004F041A">
              <w:rPr>
                <w:noProof/>
                <w:webHidden/>
              </w:rPr>
            </w:r>
            <w:r w:rsidR="00B04FDF" w:rsidRPr="004F041A">
              <w:rPr>
                <w:noProof/>
                <w:webHidden/>
              </w:rPr>
              <w:fldChar w:fldCharType="separate"/>
            </w:r>
            <w:r w:rsidR="00B04FDF" w:rsidRPr="004F041A">
              <w:rPr>
                <w:noProof/>
                <w:webHidden/>
              </w:rPr>
              <w:t>116</w:t>
            </w:r>
            <w:r w:rsidR="00B04FDF" w:rsidRPr="004F041A">
              <w:rPr>
                <w:noProof/>
                <w:webHidden/>
              </w:rPr>
              <w:fldChar w:fldCharType="end"/>
            </w:r>
          </w:hyperlink>
        </w:p>
        <w:p w14:paraId="3361D438" w14:textId="3FDB80B0" w:rsidR="00B04FDF" w:rsidRPr="004F041A" w:rsidRDefault="002B4486">
          <w:pPr>
            <w:pStyle w:val="TOC3"/>
            <w:tabs>
              <w:tab w:val="right" w:leader="dot" w:pos="9350"/>
            </w:tabs>
            <w:rPr>
              <w:noProof/>
              <w:lang w:eastAsia="en-GB"/>
            </w:rPr>
          </w:pPr>
          <w:hyperlink w:anchor="_Toc33609175" w:history="1">
            <w:r w:rsidR="00B04FDF" w:rsidRPr="004F041A">
              <w:rPr>
                <w:rStyle w:val="Hyperlink"/>
                <w:noProof/>
                <w:u w:val="none"/>
              </w:rPr>
              <w:t>5.3.12 Testing the Mediating Effect</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_Toc33609175 \h </w:instrText>
            </w:r>
            <w:r w:rsidR="00B04FDF" w:rsidRPr="004F041A">
              <w:rPr>
                <w:noProof/>
                <w:webHidden/>
              </w:rPr>
            </w:r>
            <w:r w:rsidR="00B04FDF" w:rsidRPr="004F041A">
              <w:rPr>
                <w:noProof/>
                <w:webHidden/>
              </w:rPr>
              <w:fldChar w:fldCharType="separate"/>
            </w:r>
            <w:r w:rsidR="00B04FDF" w:rsidRPr="004F041A">
              <w:rPr>
                <w:noProof/>
                <w:webHidden/>
              </w:rPr>
              <w:t>117</w:t>
            </w:r>
            <w:r w:rsidR="00B04FDF" w:rsidRPr="004F041A">
              <w:rPr>
                <w:noProof/>
                <w:webHidden/>
              </w:rPr>
              <w:fldChar w:fldCharType="end"/>
            </w:r>
          </w:hyperlink>
        </w:p>
        <w:p w14:paraId="4B173DD6" w14:textId="00B6D556" w:rsidR="00B04FDF" w:rsidRPr="004F041A" w:rsidRDefault="002B4486">
          <w:pPr>
            <w:pStyle w:val="TOC2"/>
            <w:tabs>
              <w:tab w:val="right" w:leader="dot" w:pos="9350"/>
            </w:tabs>
            <w:rPr>
              <w:noProof/>
              <w:lang w:eastAsia="en-GB"/>
            </w:rPr>
          </w:pPr>
          <w:hyperlink w:anchor="_Toc33609176" w:history="1">
            <w:r w:rsidR="00B04FDF" w:rsidRPr="004F041A">
              <w:rPr>
                <w:rStyle w:val="Hyperlink"/>
                <w:noProof/>
                <w:u w:val="none"/>
              </w:rPr>
              <w:t>5.4 Model Three Analysis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_Toc33609176 \h </w:instrText>
            </w:r>
            <w:r w:rsidR="00B04FDF" w:rsidRPr="004F041A">
              <w:rPr>
                <w:noProof/>
                <w:webHidden/>
              </w:rPr>
            </w:r>
            <w:r w:rsidR="00B04FDF" w:rsidRPr="004F041A">
              <w:rPr>
                <w:noProof/>
                <w:webHidden/>
              </w:rPr>
              <w:fldChar w:fldCharType="separate"/>
            </w:r>
            <w:r w:rsidR="00B04FDF" w:rsidRPr="004F041A">
              <w:rPr>
                <w:noProof/>
                <w:webHidden/>
              </w:rPr>
              <w:t>118</w:t>
            </w:r>
            <w:r w:rsidR="00B04FDF" w:rsidRPr="004F041A">
              <w:rPr>
                <w:noProof/>
                <w:webHidden/>
              </w:rPr>
              <w:fldChar w:fldCharType="end"/>
            </w:r>
          </w:hyperlink>
        </w:p>
        <w:p w14:paraId="55AC1E3F" w14:textId="0205F2B3" w:rsidR="00B04FDF" w:rsidRPr="004F041A" w:rsidRDefault="002B4486">
          <w:pPr>
            <w:pStyle w:val="TOC3"/>
            <w:tabs>
              <w:tab w:val="right" w:leader="dot" w:pos="9350"/>
            </w:tabs>
            <w:rPr>
              <w:noProof/>
              <w:lang w:eastAsia="en-GB"/>
            </w:rPr>
          </w:pPr>
          <w:hyperlink w:anchor="_Toc33609177" w:history="1">
            <w:r w:rsidR="00B04FDF" w:rsidRPr="004F041A">
              <w:rPr>
                <w:rStyle w:val="Hyperlink"/>
                <w:noProof/>
                <w:u w:val="none"/>
              </w:rPr>
              <w:t>5.4.1 Data collection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_Toc33609177 \h </w:instrText>
            </w:r>
            <w:r w:rsidR="00B04FDF" w:rsidRPr="004F041A">
              <w:rPr>
                <w:noProof/>
                <w:webHidden/>
              </w:rPr>
            </w:r>
            <w:r w:rsidR="00B04FDF" w:rsidRPr="004F041A">
              <w:rPr>
                <w:noProof/>
                <w:webHidden/>
              </w:rPr>
              <w:fldChar w:fldCharType="separate"/>
            </w:r>
            <w:r w:rsidR="00B04FDF" w:rsidRPr="004F041A">
              <w:rPr>
                <w:noProof/>
                <w:webHidden/>
              </w:rPr>
              <w:t>118</w:t>
            </w:r>
            <w:r w:rsidR="00B04FDF" w:rsidRPr="004F041A">
              <w:rPr>
                <w:noProof/>
                <w:webHidden/>
              </w:rPr>
              <w:fldChar w:fldCharType="end"/>
            </w:r>
          </w:hyperlink>
        </w:p>
        <w:p w14:paraId="4711391E" w14:textId="78B613AB" w:rsidR="00B04FDF" w:rsidRPr="004F041A" w:rsidRDefault="002B4486">
          <w:pPr>
            <w:pStyle w:val="TOC3"/>
            <w:tabs>
              <w:tab w:val="right" w:leader="dot" w:pos="9350"/>
            </w:tabs>
            <w:rPr>
              <w:noProof/>
              <w:lang w:eastAsia="en-GB"/>
            </w:rPr>
          </w:pPr>
          <w:hyperlink w:anchor="_Toc33609178" w:history="1">
            <w:r w:rsidR="00B04FDF" w:rsidRPr="004F041A">
              <w:rPr>
                <w:rStyle w:val="Hyperlink"/>
                <w:noProof/>
                <w:u w:val="none"/>
              </w:rPr>
              <w:t>5.4.2 Demographic statistics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_Toc33609178 \h </w:instrText>
            </w:r>
            <w:r w:rsidR="00B04FDF" w:rsidRPr="004F041A">
              <w:rPr>
                <w:noProof/>
                <w:webHidden/>
              </w:rPr>
            </w:r>
            <w:r w:rsidR="00B04FDF" w:rsidRPr="004F041A">
              <w:rPr>
                <w:noProof/>
                <w:webHidden/>
              </w:rPr>
              <w:fldChar w:fldCharType="separate"/>
            </w:r>
            <w:r w:rsidR="00B04FDF" w:rsidRPr="004F041A">
              <w:rPr>
                <w:noProof/>
                <w:webHidden/>
              </w:rPr>
              <w:t>119</w:t>
            </w:r>
            <w:r w:rsidR="00B04FDF" w:rsidRPr="004F041A">
              <w:rPr>
                <w:noProof/>
                <w:webHidden/>
              </w:rPr>
              <w:fldChar w:fldCharType="end"/>
            </w:r>
          </w:hyperlink>
        </w:p>
        <w:p w14:paraId="7AC912C1" w14:textId="6BDB3D3C" w:rsidR="00B04FDF" w:rsidRPr="004F041A" w:rsidRDefault="002B4486">
          <w:pPr>
            <w:pStyle w:val="TOC3"/>
            <w:tabs>
              <w:tab w:val="right" w:leader="dot" w:pos="9350"/>
            </w:tabs>
            <w:rPr>
              <w:noProof/>
              <w:lang w:eastAsia="en-GB"/>
            </w:rPr>
          </w:pPr>
          <w:hyperlink w:anchor="_Toc33609179" w:history="1">
            <w:r w:rsidR="00B04FDF" w:rsidRPr="004F041A">
              <w:rPr>
                <w:rStyle w:val="Hyperlink"/>
                <w:noProof/>
                <w:u w:val="none"/>
              </w:rPr>
              <w:t>5.4.3 Validity and reliability testing</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_Toc33609179 \h </w:instrText>
            </w:r>
            <w:r w:rsidR="00B04FDF" w:rsidRPr="004F041A">
              <w:rPr>
                <w:noProof/>
                <w:webHidden/>
              </w:rPr>
            </w:r>
            <w:r w:rsidR="00B04FDF" w:rsidRPr="004F041A">
              <w:rPr>
                <w:noProof/>
                <w:webHidden/>
              </w:rPr>
              <w:fldChar w:fldCharType="separate"/>
            </w:r>
            <w:r w:rsidR="00B04FDF" w:rsidRPr="004F041A">
              <w:rPr>
                <w:noProof/>
                <w:webHidden/>
              </w:rPr>
              <w:t>121</w:t>
            </w:r>
            <w:r w:rsidR="00B04FDF" w:rsidRPr="004F041A">
              <w:rPr>
                <w:noProof/>
                <w:webHidden/>
              </w:rPr>
              <w:fldChar w:fldCharType="end"/>
            </w:r>
          </w:hyperlink>
        </w:p>
        <w:p w14:paraId="0EE174AC" w14:textId="1D48C72A" w:rsidR="00B04FDF" w:rsidRPr="004F041A" w:rsidRDefault="002B4486">
          <w:pPr>
            <w:pStyle w:val="TOC3"/>
            <w:tabs>
              <w:tab w:val="right" w:leader="dot" w:pos="9350"/>
            </w:tabs>
            <w:rPr>
              <w:noProof/>
              <w:lang w:eastAsia="en-GB"/>
            </w:rPr>
          </w:pPr>
          <w:hyperlink w:anchor="_Toc33609180" w:history="1">
            <w:r w:rsidR="00B04FDF" w:rsidRPr="004F041A">
              <w:rPr>
                <w:rStyle w:val="Hyperlink"/>
                <w:noProof/>
                <w:u w:val="none"/>
              </w:rPr>
              <w:t>5.4.4 Descriptive statistics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_Toc33609180 \h </w:instrText>
            </w:r>
            <w:r w:rsidR="00B04FDF" w:rsidRPr="004F041A">
              <w:rPr>
                <w:noProof/>
                <w:webHidden/>
              </w:rPr>
            </w:r>
            <w:r w:rsidR="00B04FDF" w:rsidRPr="004F041A">
              <w:rPr>
                <w:noProof/>
                <w:webHidden/>
              </w:rPr>
              <w:fldChar w:fldCharType="separate"/>
            </w:r>
            <w:r w:rsidR="00B04FDF" w:rsidRPr="004F041A">
              <w:rPr>
                <w:noProof/>
                <w:webHidden/>
              </w:rPr>
              <w:t>121</w:t>
            </w:r>
            <w:r w:rsidR="00B04FDF" w:rsidRPr="004F041A">
              <w:rPr>
                <w:noProof/>
                <w:webHidden/>
              </w:rPr>
              <w:fldChar w:fldCharType="end"/>
            </w:r>
          </w:hyperlink>
        </w:p>
        <w:p w14:paraId="7A459604" w14:textId="41268C65" w:rsidR="00B04FDF" w:rsidRPr="004F041A" w:rsidRDefault="002B4486">
          <w:pPr>
            <w:pStyle w:val="TOC3"/>
            <w:tabs>
              <w:tab w:val="right" w:leader="dot" w:pos="9350"/>
            </w:tabs>
            <w:rPr>
              <w:noProof/>
              <w:lang w:eastAsia="en-GB"/>
            </w:rPr>
          </w:pPr>
          <w:hyperlink w:anchor="_Toc33609181" w:history="1">
            <w:r w:rsidR="00B04FDF" w:rsidRPr="004F041A">
              <w:rPr>
                <w:rStyle w:val="Hyperlink"/>
                <w:noProof/>
                <w:u w:val="none"/>
              </w:rPr>
              <w:t>5.4.5 Unidimensionality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_Toc33609181 \h </w:instrText>
            </w:r>
            <w:r w:rsidR="00B04FDF" w:rsidRPr="004F041A">
              <w:rPr>
                <w:noProof/>
                <w:webHidden/>
              </w:rPr>
            </w:r>
            <w:r w:rsidR="00B04FDF" w:rsidRPr="004F041A">
              <w:rPr>
                <w:noProof/>
                <w:webHidden/>
              </w:rPr>
              <w:fldChar w:fldCharType="separate"/>
            </w:r>
            <w:r w:rsidR="00B04FDF" w:rsidRPr="004F041A">
              <w:rPr>
                <w:noProof/>
                <w:webHidden/>
              </w:rPr>
              <w:t>122</w:t>
            </w:r>
            <w:r w:rsidR="00B04FDF" w:rsidRPr="004F041A">
              <w:rPr>
                <w:noProof/>
                <w:webHidden/>
              </w:rPr>
              <w:fldChar w:fldCharType="end"/>
            </w:r>
          </w:hyperlink>
        </w:p>
        <w:p w14:paraId="5A9905BF" w14:textId="4E93B4CF" w:rsidR="00B04FDF" w:rsidRPr="004F041A" w:rsidRDefault="002B4486">
          <w:pPr>
            <w:pStyle w:val="TOC3"/>
            <w:tabs>
              <w:tab w:val="right" w:leader="dot" w:pos="9350"/>
            </w:tabs>
            <w:rPr>
              <w:noProof/>
              <w:lang w:eastAsia="en-GB"/>
            </w:rPr>
          </w:pPr>
          <w:hyperlink w:anchor="_Toc33609182" w:history="1">
            <w:r w:rsidR="00B04FDF" w:rsidRPr="004F041A">
              <w:rPr>
                <w:rStyle w:val="Hyperlink"/>
                <w:noProof/>
                <w:u w:val="none"/>
              </w:rPr>
              <w:t>5.4.6 Correlation analysis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_Toc33609182 \h </w:instrText>
            </w:r>
            <w:r w:rsidR="00B04FDF" w:rsidRPr="004F041A">
              <w:rPr>
                <w:noProof/>
                <w:webHidden/>
              </w:rPr>
            </w:r>
            <w:r w:rsidR="00B04FDF" w:rsidRPr="004F041A">
              <w:rPr>
                <w:noProof/>
                <w:webHidden/>
              </w:rPr>
              <w:fldChar w:fldCharType="separate"/>
            </w:r>
            <w:r w:rsidR="00B04FDF" w:rsidRPr="004F041A">
              <w:rPr>
                <w:noProof/>
                <w:webHidden/>
              </w:rPr>
              <w:t>124</w:t>
            </w:r>
            <w:r w:rsidR="00B04FDF" w:rsidRPr="004F041A">
              <w:rPr>
                <w:noProof/>
                <w:webHidden/>
              </w:rPr>
              <w:fldChar w:fldCharType="end"/>
            </w:r>
          </w:hyperlink>
        </w:p>
        <w:p w14:paraId="3B7E589D" w14:textId="2BC8958D" w:rsidR="00B04FDF" w:rsidRPr="004F041A" w:rsidRDefault="002B4486">
          <w:pPr>
            <w:pStyle w:val="TOC3"/>
            <w:tabs>
              <w:tab w:val="right" w:leader="dot" w:pos="9350"/>
            </w:tabs>
            <w:rPr>
              <w:noProof/>
              <w:lang w:eastAsia="en-GB"/>
            </w:rPr>
          </w:pPr>
          <w:hyperlink w:anchor="_Toc33609183" w:history="1">
            <w:r w:rsidR="00B04FDF" w:rsidRPr="004F041A">
              <w:rPr>
                <w:rStyle w:val="Hyperlink"/>
                <w:noProof/>
                <w:u w:val="none"/>
              </w:rPr>
              <w:t>5.4.7 Convergent validity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_Toc33609183 \h </w:instrText>
            </w:r>
            <w:r w:rsidR="00B04FDF" w:rsidRPr="004F041A">
              <w:rPr>
                <w:noProof/>
                <w:webHidden/>
              </w:rPr>
            </w:r>
            <w:r w:rsidR="00B04FDF" w:rsidRPr="004F041A">
              <w:rPr>
                <w:noProof/>
                <w:webHidden/>
              </w:rPr>
              <w:fldChar w:fldCharType="separate"/>
            </w:r>
            <w:r w:rsidR="00B04FDF" w:rsidRPr="004F041A">
              <w:rPr>
                <w:noProof/>
                <w:webHidden/>
              </w:rPr>
              <w:t>125</w:t>
            </w:r>
            <w:r w:rsidR="00B04FDF" w:rsidRPr="004F041A">
              <w:rPr>
                <w:noProof/>
                <w:webHidden/>
              </w:rPr>
              <w:fldChar w:fldCharType="end"/>
            </w:r>
          </w:hyperlink>
        </w:p>
        <w:p w14:paraId="791A4BE9" w14:textId="78C2DC5B" w:rsidR="00B04FDF" w:rsidRPr="004F041A" w:rsidRDefault="002B4486">
          <w:pPr>
            <w:pStyle w:val="TOC3"/>
            <w:tabs>
              <w:tab w:val="right" w:leader="dot" w:pos="9350"/>
            </w:tabs>
            <w:rPr>
              <w:noProof/>
              <w:lang w:eastAsia="en-GB"/>
            </w:rPr>
          </w:pPr>
          <w:hyperlink w:anchor="_Toc33609184" w:history="1">
            <w:r w:rsidR="00B04FDF" w:rsidRPr="004F041A">
              <w:rPr>
                <w:rStyle w:val="Hyperlink"/>
                <w:noProof/>
                <w:u w:val="none"/>
              </w:rPr>
              <w:t>5.4.8 Discriminant validity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_Toc33609184 \h </w:instrText>
            </w:r>
            <w:r w:rsidR="00B04FDF" w:rsidRPr="004F041A">
              <w:rPr>
                <w:noProof/>
                <w:webHidden/>
              </w:rPr>
            </w:r>
            <w:r w:rsidR="00B04FDF" w:rsidRPr="004F041A">
              <w:rPr>
                <w:noProof/>
                <w:webHidden/>
              </w:rPr>
              <w:fldChar w:fldCharType="separate"/>
            </w:r>
            <w:r w:rsidR="00B04FDF" w:rsidRPr="004F041A">
              <w:rPr>
                <w:noProof/>
                <w:webHidden/>
              </w:rPr>
              <w:t>126</w:t>
            </w:r>
            <w:r w:rsidR="00B04FDF" w:rsidRPr="004F041A">
              <w:rPr>
                <w:noProof/>
                <w:webHidden/>
              </w:rPr>
              <w:fldChar w:fldCharType="end"/>
            </w:r>
          </w:hyperlink>
        </w:p>
        <w:p w14:paraId="00DF116D" w14:textId="7D4C5C7C" w:rsidR="00B04FDF" w:rsidRPr="004F041A" w:rsidRDefault="002B4486">
          <w:pPr>
            <w:pStyle w:val="TOC3"/>
            <w:tabs>
              <w:tab w:val="right" w:leader="dot" w:pos="9350"/>
            </w:tabs>
            <w:rPr>
              <w:noProof/>
              <w:lang w:eastAsia="en-GB"/>
            </w:rPr>
          </w:pPr>
          <w:hyperlink w:anchor="_Toc33609185" w:history="1">
            <w:r w:rsidR="00B04FDF" w:rsidRPr="004F041A">
              <w:rPr>
                <w:rStyle w:val="Hyperlink"/>
                <w:noProof/>
                <w:u w:val="none"/>
              </w:rPr>
              <w:t>5.4.9 CFA First Order Model</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_Toc33609185 \h </w:instrText>
            </w:r>
            <w:r w:rsidR="00B04FDF" w:rsidRPr="004F041A">
              <w:rPr>
                <w:noProof/>
                <w:webHidden/>
              </w:rPr>
            </w:r>
            <w:r w:rsidR="00B04FDF" w:rsidRPr="004F041A">
              <w:rPr>
                <w:noProof/>
                <w:webHidden/>
              </w:rPr>
              <w:fldChar w:fldCharType="separate"/>
            </w:r>
            <w:r w:rsidR="00B04FDF" w:rsidRPr="004F041A">
              <w:rPr>
                <w:noProof/>
                <w:webHidden/>
              </w:rPr>
              <w:t>126</w:t>
            </w:r>
            <w:r w:rsidR="00B04FDF" w:rsidRPr="004F041A">
              <w:rPr>
                <w:noProof/>
                <w:webHidden/>
              </w:rPr>
              <w:fldChar w:fldCharType="end"/>
            </w:r>
          </w:hyperlink>
        </w:p>
        <w:p w14:paraId="08AC25BE" w14:textId="791FB4A0" w:rsidR="00B04FDF" w:rsidRPr="004F041A" w:rsidRDefault="002B4486">
          <w:pPr>
            <w:pStyle w:val="TOC3"/>
            <w:tabs>
              <w:tab w:val="right" w:leader="dot" w:pos="9350"/>
            </w:tabs>
            <w:rPr>
              <w:noProof/>
              <w:lang w:eastAsia="en-GB"/>
            </w:rPr>
          </w:pPr>
          <w:hyperlink w:anchor="_Toc33609186" w:history="1">
            <w:r w:rsidR="00B04FDF" w:rsidRPr="004F041A">
              <w:rPr>
                <w:rStyle w:val="Hyperlink"/>
                <w:noProof/>
                <w:u w:val="none"/>
              </w:rPr>
              <w:t>5.4.10 Hypotheses Model Test</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_Toc33609186 \h </w:instrText>
            </w:r>
            <w:r w:rsidR="00B04FDF" w:rsidRPr="004F041A">
              <w:rPr>
                <w:noProof/>
                <w:webHidden/>
              </w:rPr>
            </w:r>
            <w:r w:rsidR="00B04FDF" w:rsidRPr="004F041A">
              <w:rPr>
                <w:noProof/>
                <w:webHidden/>
              </w:rPr>
              <w:fldChar w:fldCharType="separate"/>
            </w:r>
            <w:r w:rsidR="00B04FDF" w:rsidRPr="004F041A">
              <w:rPr>
                <w:noProof/>
                <w:webHidden/>
              </w:rPr>
              <w:t>128</w:t>
            </w:r>
            <w:r w:rsidR="00B04FDF" w:rsidRPr="004F041A">
              <w:rPr>
                <w:noProof/>
                <w:webHidden/>
              </w:rPr>
              <w:fldChar w:fldCharType="end"/>
            </w:r>
          </w:hyperlink>
        </w:p>
        <w:p w14:paraId="4F30A4C5" w14:textId="2F4FA624" w:rsidR="00B04FDF" w:rsidRPr="004F041A" w:rsidRDefault="002B4486">
          <w:pPr>
            <w:pStyle w:val="TOC3"/>
            <w:tabs>
              <w:tab w:val="right" w:leader="dot" w:pos="9350"/>
            </w:tabs>
            <w:rPr>
              <w:noProof/>
              <w:lang w:eastAsia="en-GB"/>
            </w:rPr>
          </w:pPr>
          <w:hyperlink w:anchor="_Toc33609187" w:history="1">
            <w:r w:rsidR="00B04FDF" w:rsidRPr="004F041A">
              <w:rPr>
                <w:rStyle w:val="Hyperlink"/>
                <w:noProof/>
                <w:u w:val="none"/>
              </w:rPr>
              <w:t>5.4.11 Hypotheses Testing</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_Toc33609187 \h </w:instrText>
            </w:r>
            <w:r w:rsidR="00B04FDF" w:rsidRPr="004F041A">
              <w:rPr>
                <w:noProof/>
                <w:webHidden/>
              </w:rPr>
            </w:r>
            <w:r w:rsidR="00B04FDF" w:rsidRPr="004F041A">
              <w:rPr>
                <w:noProof/>
                <w:webHidden/>
              </w:rPr>
              <w:fldChar w:fldCharType="separate"/>
            </w:r>
            <w:r w:rsidR="00B04FDF" w:rsidRPr="004F041A">
              <w:rPr>
                <w:noProof/>
                <w:webHidden/>
              </w:rPr>
              <w:t>129</w:t>
            </w:r>
            <w:r w:rsidR="00B04FDF" w:rsidRPr="004F041A">
              <w:rPr>
                <w:noProof/>
                <w:webHidden/>
              </w:rPr>
              <w:fldChar w:fldCharType="end"/>
            </w:r>
          </w:hyperlink>
        </w:p>
        <w:p w14:paraId="182DE822" w14:textId="6118C233" w:rsidR="00B04FDF" w:rsidRPr="004F041A" w:rsidRDefault="002B4486">
          <w:pPr>
            <w:pStyle w:val="TOC3"/>
            <w:tabs>
              <w:tab w:val="right" w:leader="dot" w:pos="9350"/>
            </w:tabs>
            <w:rPr>
              <w:noProof/>
              <w:lang w:eastAsia="en-GB"/>
            </w:rPr>
          </w:pPr>
          <w:hyperlink w:anchor="_Toc33609188" w:history="1">
            <w:r w:rsidR="00B04FDF" w:rsidRPr="004F041A">
              <w:rPr>
                <w:rStyle w:val="Hyperlink"/>
                <w:noProof/>
                <w:u w:val="none"/>
              </w:rPr>
              <w:t>5.4.12 Testing the Mediating Effect</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_Toc33609188 \h </w:instrText>
            </w:r>
            <w:r w:rsidR="00B04FDF" w:rsidRPr="004F041A">
              <w:rPr>
                <w:noProof/>
                <w:webHidden/>
              </w:rPr>
            </w:r>
            <w:r w:rsidR="00B04FDF" w:rsidRPr="004F041A">
              <w:rPr>
                <w:noProof/>
                <w:webHidden/>
              </w:rPr>
              <w:fldChar w:fldCharType="separate"/>
            </w:r>
            <w:r w:rsidR="00B04FDF" w:rsidRPr="004F041A">
              <w:rPr>
                <w:noProof/>
                <w:webHidden/>
              </w:rPr>
              <w:t>130</w:t>
            </w:r>
            <w:r w:rsidR="00B04FDF" w:rsidRPr="004F041A">
              <w:rPr>
                <w:noProof/>
                <w:webHidden/>
              </w:rPr>
              <w:fldChar w:fldCharType="end"/>
            </w:r>
          </w:hyperlink>
        </w:p>
        <w:p w14:paraId="342F11F5" w14:textId="09E8FEDC" w:rsidR="00B04FDF" w:rsidRPr="004F041A" w:rsidRDefault="002B4486">
          <w:pPr>
            <w:pStyle w:val="TOC2"/>
            <w:tabs>
              <w:tab w:val="right" w:leader="dot" w:pos="9350"/>
            </w:tabs>
            <w:rPr>
              <w:noProof/>
              <w:lang w:eastAsia="en-GB"/>
            </w:rPr>
          </w:pPr>
          <w:hyperlink w:anchor="_Toc33609189" w:history="1">
            <w:r w:rsidR="00B04FDF" w:rsidRPr="004F041A">
              <w:rPr>
                <w:rStyle w:val="Hyperlink"/>
                <w:noProof/>
                <w:u w:val="none"/>
              </w:rPr>
              <w:t>5.5 Summary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_Toc33609189 \h </w:instrText>
            </w:r>
            <w:r w:rsidR="00B04FDF" w:rsidRPr="004F041A">
              <w:rPr>
                <w:noProof/>
                <w:webHidden/>
              </w:rPr>
            </w:r>
            <w:r w:rsidR="00B04FDF" w:rsidRPr="004F041A">
              <w:rPr>
                <w:noProof/>
                <w:webHidden/>
              </w:rPr>
              <w:fldChar w:fldCharType="separate"/>
            </w:r>
            <w:r w:rsidR="00B04FDF" w:rsidRPr="004F041A">
              <w:rPr>
                <w:noProof/>
                <w:webHidden/>
              </w:rPr>
              <w:t>131</w:t>
            </w:r>
            <w:r w:rsidR="00B04FDF" w:rsidRPr="004F041A">
              <w:rPr>
                <w:noProof/>
                <w:webHidden/>
              </w:rPr>
              <w:fldChar w:fldCharType="end"/>
            </w:r>
          </w:hyperlink>
        </w:p>
        <w:p w14:paraId="0CD0A0ED" w14:textId="32AA4829" w:rsidR="00B04FDF" w:rsidRPr="004F041A" w:rsidRDefault="002B4486">
          <w:pPr>
            <w:pStyle w:val="TOC1"/>
            <w:tabs>
              <w:tab w:val="right" w:leader="dot" w:pos="9350"/>
            </w:tabs>
            <w:rPr>
              <w:noProof/>
              <w:lang w:eastAsia="en-GB"/>
            </w:rPr>
          </w:pPr>
          <w:hyperlink w:anchor="_Toc33609190" w:history="1">
            <w:r w:rsidR="00B04FDF" w:rsidRPr="004F041A">
              <w:rPr>
                <w:rStyle w:val="Hyperlink"/>
                <w:noProof/>
                <w:u w:val="none"/>
              </w:rPr>
              <w:t>Chapter 6 Discussion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_Toc33609190 \h </w:instrText>
            </w:r>
            <w:r w:rsidR="00B04FDF" w:rsidRPr="004F041A">
              <w:rPr>
                <w:noProof/>
                <w:webHidden/>
              </w:rPr>
            </w:r>
            <w:r w:rsidR="00B04FDF" w:rsidRPr="004F041A">
              <w:rPr>
                <w:noProof/>
                <w:webHidden/>
              </w:rPr>
              <w:fldChar w:fldCharType="separate"/>
            </w:r>
            <w:r w:rsidR="00B04FDF" w:rsidRPr="004F041A">
              <w:rPr>
                <w:noProof/>
                <w:webHidden/>
              </w:rPr>
              <w:t>133</w:t>
            </w:r>
            <w:r w:rsidR="00B04FDF" w:rsidRPr="004F041A">
              <w:rPr>
                <w:noProof/>
                <w:webHidden/>
              </w:rPr>
              <w:fldChar w:fldCharType="end"/>
            </w:r>
          </w:hyperlink>
        </w:p>
        <w:p w14:paraId="3ABA4B10" w14:textId="2A9653E1" w:rsidR="00B04FDF" w:rsidRPr="004F041A" w:rsidRDefault="002B4486">
          <w:pPr>
            <w:pStyle w:val="TOC2"/>
            <w:tabs>
              <w:tab w:val="right" w:leader="dot" w:pos="9350"/>
            </w:tabs>
            <w:rPr>
              <w:noProof/>
              <w:lang w:eastAsia="en-GB"/>
            </w:rPr>
          </w:pPr>
          <w:hyperlink w:anchor="_Toc33609191" w:history="1">
            <w:r w:rsidR="00B04FDF" w:rsidRPr="004F041A">
              <w:rPr>
                <w:rStyle w:val="Hyperlink"/>
                <w:noProof/>
                <w:u w:val="none"/>
              </w:rPr>
              <w:t>6.1 Introduction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_Toc33609191 \h </w:instrText>
            </w:r>
            <w:r w:rsidR="00B04FDF" w:rsidRPr="004F041A">
              <w:rPr>
                <w:noProof/>
                <w:webHidden/>
              </w:rPr>
            </w:r>
            <w:r w:rsidR="00B04FDF" w:rsidRPr="004F041A">
              <w:rPr>
                <w:noProof/>
                <w:webHidden/>
              </w:rPr>
              <w:fldChar w:fldCharType="separate"/>
            </w:r>
            <w:r w:rsidR="00B04FDF" w:rsidRPr="004F041A">
              <w:rPr>
                <w:noProof/>
                <w:webHidden/>
              </w:rPr>
              <w:t>133</w:t>
            </w:r>
            <w:r w:rsidR="00B04FDF" w:rsidRPr="004F041A">
              <w:rPr>
                <w:noProof/>
                <w:webHidden/>
              </w:rPr>
              <w:fldChar w:fldCharType="end"/>
            </w:r>
          </w:hyperlink>
        </w:p>
        <w:p w14:paraId="17DE69AD" w14:textId="5FB14E74" w:rsidR="00B04FDF" w:rsidRPr="004F041A" w:rsidRDefault="002B4486">
          <w:pPr>
            <w:pStyle w:val="TOC2"/>
            <w:tabs>
              <w:tab w:val="right" w:leader="dot" w:pos="9350"/>
            </w:tabs>
            <w:rPr>
              <w:noProof/>
              <w:lang w:eastAsia="en-GB"/>
            </w:rPr>
          </w:pPr>
          <w:hyperlink w:anchor="_Toc33609192" w:history="1">
            <w:r w:rsidR="00B04FDF" w:rsidRPr="004F041A">
              <w:rPr>
                <w:rStyle w:val="Hyperlink"/>
                <w:noProof/>
                <w:u w:val="none"/>
              </w:rPr>
              <w:t>6.2 Model One Discussion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_Toc33609192 \h </w:instrText>
            </w:r>
            <w:r w:rsidR="00B04FDF" w:rsidRPr="004F041A">
              <w:rPr>
                <w:noProof/>
                <w:webHidden/>
              </w:rPr>
            </w:r>
            <w:r w:rsidR="00B04FDF" w:rsidRPr="004F041A">
              <w:rPr>
                <w:noProof/>
                <w:webHidden/>
              </w:rPr>
              <w:fldChar w:fldCharType="separate"/>
            </w:r>
            <w:r w:rsidR="00B04FDF" w:rsidRPr="004F041A">
              <w:rPr>
                <w:noProof/>
                <w:webHidden/>
              </w:rPr>
              <w:t>133</w:t>
            </w:r>
            <w:r w:rsidR="00B04FDF" w:rsidRPr="004F041A">
              <w:rPr>
                <w:noProof/>
                <w:webHidden/>
              </w:rPr>
              <w:fldChar w:fldCharType="end"/>
            </w:r>
          </w:hyperlink>
        </w:p>
        <w:p w14:paraId="4A88C28D" w14:textId="3B565EAE" w:rsidR="00B04FDF" w:rsidRPr="004F041A" w:rsidRDefault="002B4486">
          <w:pPr>
            <w:pStyle w:val="TOC2"/>
            <w:tabs>
              <w:tab w:val="right" w:leader="dot" w:pos="9350"/>
            </w:tabs>
            <w:rPr>
              <w:noProof/>
              <w:lang w:eastAsia="en-GB"/>
            </w:rPr>
          </w:pPr>
          <w:hyperlink w:anchor="_Toc33609193" w:history="1">
            <w:r w:rsidR="00B04FDF" w:rsidRPr="004F041A">
              <w:rPr>
                <w:rStyle w:val="Hyperlink"/>
                <w:noProof/>
                <w:u w:val="none"/>
              </w:rPr>
              <w:t>6.3 Model Two Discussion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_Toc33609193 \h </w:instrText>
            </w:r>
            <w:r w:rsidR="00B04FDF" w:rsidRPr="004F041A">
              <w:rPr>
                <w:noProof/>
                <w:webHidden/>
              </w:rPr>
            </w:r>
            <w:r w:rsidR="00B04FDF" w:rsidRPr="004F041A">
              <w:rPr>
                <w:noProof/>
                <w:webHidden/>
              </w:rPr>
              <w:fldChar w:fldCharType="separate"/>
            </w:r>
            <w:r w:rsidR="00B04FDF" w:rsidRPr="004F041A">
              <w:rPr>
                <w:noProof/>
                <w:webHidden/>
              </w:rPr>
              <w:t>136</w:t>
            </w:r>
            <w:r w:rsidR="00B04FDF" w:rsidRPr="004F041A">
              <w:rPr>
                <w:noProof/>
                <w:webHidden/>
              </w:rPr>
              <w:fldChar w:fldCharType="end"/>
            </w:r>
          </w:hyperlink>
        </w:p>
        <w:p w14:paraId="7B9C779B" w14:textId="7965FB0C" w:rsidR="00B04FDF" w:rsidRPr="004F041A" w:rsidRDefault="002B4486">
          <w:pPr>
            <w:pStyle w:val="TOC2"/>
            <w:tabs>
              <w:tab w:val="right" w:leader="dot" w:pos="9350"/>
            </w:tabs>
            <w:rPr>
              <w:noProof/>
              <w:lang w:eastAsia="en-GB"/>
            </w:rPr>
          </w:pPr>
          <w:hyperlink w:anchor="_Toc33609194" w:history="1">
            <w:r w:rsidR="00B04FDF" w:rsidRPr="004F041A">
              <w:rPr>
                <w:rStyle w:val="Hyperlink"/>
                <w:noProof/>
                <w:u w:val="none"/>
              </w:rPr>
              <w:t>6.4 Model Three Discussion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_Toc33609194 \h </w:instrText>
            </w:r>
            <w:r w:rsidR="00B04FDF" w:rsidRPr="004F041A">
              <w:rPr>
                <w:noProof/>
                <w:webHidden/>
              </w:rPr>
            </w:r>
            <w:r w:rsidR="00B04FDF" w:rsidRPr="004F041A">
              <w:rPr>
                <w:noProof/>
                <w:webHidden/>
              </w:rPr>
              <w:fldChar w:fldCharType="separate"/>
            </w:r>
            <w:r w:rsidR="00B04FDF" w:rsidRPr="004F041A">
              <w:rPr>
                <w:noProof/>
                <w:webHidden/>
              </w:rPr>
              <w:t>140</w:t>
            </w:r>
            <w:r w:rsidR="00B04FDF" w:rsidRPr="004F041A">
              <w:rPr>
                <w:noProof/>
                <w:webHidden/>
              </w:rPr>
              <w:fldChar w:fldCharType="end"/>
            </w:r>
          </w:hyperlink>
        </w:p>
        <w:p w14:paraId="3CA57416" w14:textId="7DB9BF7A" w:rsidR="00B04FDF" w:rsidRPr="004F041A" w:rsidRDefault="002B4486">
          <w:pPr>
            <w:pStyle w:val="TOC2"/>
            <w:tabs>
              <w:tab w:val="right" w:leader="dot" w:pos="9350"/>
            </w:tabs>
            <w:rPr>
              <w:noProof/>
              <w:lang w:eastAsia="en-GB"/>
            </w:rPr>
          </w:pPr>
          <w:hyperlink w:anchor="_Toc33609195" w:history="1">
            <w:r w:rsidR="00B04FDF" w:rsidRPr="004F041A">
              <w:rPr>
                <w:rStyle w:val="Hyperlink"/>
                <w:noProof/>
                <w:u w:val="none"/>
              </w:rPr>
              <w:t>6.5 Summary</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_Toc33609195 \h </w:instrText>
            </w:r>
            <w:r w:rsidR="00B04FDF" w:rsidRPr="004F041A">
              <w:rPr>
                <w:noProof/>
                <w:webHidden/>
              </w:rPr>
            </w:r>
            <w:r w:rsidR="00B04FDF" w:rsidRPr="004F041A">
              <w:rPr>
                <w:noProof/>
                <w:webHidden/>
              </w:rPr>
              <w:fldChar w:fldCharType="separate"/>
            </w:r>
            <w:r w:rsidR="00B04FDF" w:rsidRPr="004F041A">
              <w:rPr>
                <w:noProof/>
                <w:webHidden/>
              </w:rPr>
              <w:t>143</w:t>
            </w:r>
            <w:r w:rsidR="00B04FDF" w:rsidRPr="004F041A">
              <w:rPr>
                <w:noProof/>
                <w:webHidden/>
              </w:rPr>
              <w:fldChar w:fldCharType="end"/>
            </w:r>
          </w:hyperlink>
        </w:p>
        <w:p w14:paraId="326356B8" w14:textId="274A3791" w:rsidR="00B04FDF" w:rsidRPr="004F041A" w:rsidRDefault="002B4486">
          <w:pPr>
            <w:pStyle w:val="TOC1"/>
            <w:tabs>
              <w:tab w:val="right" w:leader="dot" w:pos="9350"/>
            </w:tabs>
            <w:rPr>
              <w:noProof/>
              <w:lang w:eastAsia="en-GB"/>
            </w:rPr>
          </w:pPr>
          <w:hyperlink w:anchor="_Toc33609196" w:history="1">
            <w:r w:rsidR="00B04FDF" w:rsidRPr="004F041A">
              <w:rPr>
                <w:rStyle w:val="Hyperlink"/>
                <w:noProof/>
                <w:u w:val="none"/>
              </w:rPr>
              <w:t>Chapter 7 Conclusion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_Toc33609196 \h </w:instrText>
            </w:r>
            <w:r w:rsidR="00B04FDF" w:rsidRPr="004F041A">
              <w:rPr>
                <w:noProof/>
                <w:webHidden/>
              </w:rPr>
            </w:r>
            <w:r w:rsidR="00B04FDF" w:rsidRPr="004F041A">
              <w:rPr>
                <w:noProof/>
                <w:webHidden/>
              </w:rPr>
              <w:fldChar w:fldCharType="separate"/>
            </w:r>
            <w:r w:rsidR="00B04FDF" w:rsidRPr="004F041A">
              <w:rPr>
                <w:noProof/>
                <w:webHidden/>
              </w:rPr>
              <w:t>144</w:t>
            </w:r>
            <w:r w:rsidR="00B04FDF" w:rsidRPr="004F041A">
              <w:rPr>
                <w:noProof/>
                <w:webHidden/>
              </w:rPr>
              <w:fldChar w:fldCharType="end"/>
            </w:r>
          </w:hyperlink>
        </w:p>
        <w:p w14:paraId="2802ABCF" w14:textId="3AFA88C2" w:rsidR="00B04FDF" w:rsidRPr="004F041A" w:rsidRDefault="002B4486">
          <w:pPr>
            <w:pStyle w:val="TOC2"/>
            <w:tabs>
              <w:tab w:val="right" w:leader="dot" w:pos="9350"/>
            </w:tabs>
            <w:rPr>
              <w:noProof/>
              <w:lang w:eastAsia="en-GB"/>
            </w:rPr>
          </w:pPr>
          <w:hyperlink w:anchor="_Toc33609197" w:history="1">
            <w:r w:rsidR="00B04FDF" w:rsidRPr="004F041A">
              <w:rPr>
                <w:rStyle w:val="Hyperlink"/>
                <w:noProof/>
                <w:u w:val="none"/>
              </w:rPr>
              <w:t>7.1 Introduction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_Toc33609197 \h </w:instrText>
            </w:r>
            <w:r w:rsidR="00B04FDF" w:rsidRPr="004F041A">
              <w:rPr>
                <w:noProof/>
                <w:webHidden/>
              </w:rPr>
            </w:r>
            <w:r w:rsidR="00B04FDF" w:rsidRPr="004F041A">
              <w:rPr>
                <w:noProof/>
                <w:webHidden/>
              </w:rPr>
              <w:fldChar w:fldCharType="separate"/>
            </w:r>
            <w:r w:rsidR="00B04FDF" w:rsidRPr="004F041A">
              <w:rPr>
                <w:noProof/>
                <w:webHidden/>
              </w:rPr>
              <w:t>144</w:t>
            </w:r>
            <w:r w:rsidR="00B04FDF" w:rsidRPr="004F041A">
              <w:rPr>
                <w:noProof/>
                <w:webHidden/>
              </w:rPr>
              <w:fldChar w:fldCharType="end"/>
            </w:r>
          </w:hyperlink>
        </w:p>
        <w:p w14:paraId="0985EB4F" w14:textId="592B5960" w:rsidR="00B04FDF" w:rsidRPr="004F041A" w:rsidRDefault="002B4486">
          <w:pPr>
            <w:pStyle w:val="TOC2"/>
            <w:tabs>
              <w:tab w:val="right" w:leader="dot" w:pos="9350"/>
            </w:tabs>
            <w:rPr>
              <w:noProof/>
              <w:lang w:eastAsia="en-GB"/>
            </w:rPr>
          </w:pPr>
          <w:hyperlink w:anchor="_Toc33609198" w:history="1">
            <w:r w:rsidR="00B04FDF" w:rsidRPr="004F041A">
              <w:rPr>
                <w:rStyle w:val="Hyperlink"/>
                <w:noProof/>
                <w:u w:val="none"/>
              </w:rPr>
              <w:t>7.2 Research Implications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_Toc33609198 \h </w:instrText>
            </w:r>
            <w:r w:rsidR="00B04FDF" w:rsidRPr="004F041A">
              <w:rPr>
                <w:noProof/>
                <w:webHidden/>
              </w:rPr>
            </w:r>
            <w:r w:rsidR="00B04FDF" w:rsidRPr="004F041A">
              <w:rPr>
                <w:noProof/>
                <w:webHidden/>
              </w:rPr>
              <w:fldChar w:fldCharType="separate"/>
            </w:r>
            <w:r w:rsidR="00B04FDF" w:rsidRPr="004F041A">
              <w:rPr>
                <w:noProof/>
                <w:webHidden/>
              </w:rPr>
              <w:t>144</w:t>
            </w:r>
            <w:r w:rsidR="00B04FDF" w:rsidRPr="004F041A">
              <w:rPr>
                <w:noProof/>
                <w:webHidden/>
              </w:rPr>
              <w:fldChar w:fldCharType="end"/>
            </w:r>
          </w:hyperlink>
        </w:p>
        <w:p w14:paraId="71A0F7A2" w14:textId="507F4B8E" w:rsidR="00B04FDF" w:rsidRPr="004F041A" w:rsidRDefault="002B4486">
          <w:pPr>
            <w:pStyle w:val="TOC3"/>
            <w:tabs>
              <w:tab w:val="right" w:leader="dot" w:pos="9350"/>
            </w:tabs>
            <w:rPr>
              <w:noProof/>
              <w:lang w:eastAsia="en-GB"/>
            </w:rPr>
          </w:pPr>
          <w:hyperlink w:anchor="_Toc33609199" w:history="1">
            <w:r w:rsidR="00B04FDF" w:rsidRPr="004F041A">
              <w:rPr>
                <w:rStyle w:val="Hyperlink"/>
                <w:noProof/>
                <w:u w:val="none"/>
              </w:rPr>
              <w:t>7.2.1 Academic implications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_Toc33609199 \h </w:instrText>
            </w:r>
            <w:r w:rsidR="00B04FDF" w:rsidRPr="004F041A">
              <w:rPr>
                <w:noProof/>
                <w:webHidden/>
              </w:rPr>
            </w:r>
            <w:r w:rsidR="00B04FDF" w:rsidRPr="004F041A">
              <w:rPr>
                <w:noProof/>
                <w:webHidden/>
              </w:rPr>
              <w:fldChar w:fldCharType="separate"/>
            </w:r>
            <w:r w:rsidR="00B04FDF" w:rsidRPr="004F041A">
              <w:rPr>
                <w:noProof/>
                <w:webHidden/>
              </w:rPr>
              <w:t>145</w:t>
            </w:r>
            <w:r w:rsidR="00B04FDF" w:rsidRPr="004F041A">
              <w:rPr>
                <w:noProof/>
                <w:webHidden/>
              </w:rPr>
              <w:fldChar w:fldCharType="end"/>
            </w:r>
          </w:hyperlink>
        </w:p>
        <w:p w14:paraId="4748FC0F" w14:textId="47A5FADE" w:rsidR="00B04FDF" w:rsidRPr="004F041A" w:rsidRDefault="002B4486">
          <w:pPr>
            <w:pStyle w:val="TOC3"/>
            <w:tabs>
              <w:tab w:val="right" w:leader="dot" w:pos="9350"/>
            </w:tabs>
            <w:rPr>
              <w:noProof/>
              <w:lang w:eastAsia="en-GB"/>
            </w:rPr>
          </w:pPr>
          <w:hyperlink w:anchor="_Toc33609200" w:history="1">
            <w:r w:rsidR="00B04FDF" w:rsidRPr="004F041A">
              <w:rPr>
                <w:rStyle w:val="Hyperlink"/>
                <w:noProof/>
                <w:u w:val="none"/>
              </w:rPr>
              <w:t>7.2.2 Applied implications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_Toc33609200 \h </w:instrText>
            </w:r>
            <w:r w:rsidR="00B04FDF" w:rsidRPr="004F041A">
              <w:rPr>
                <w:noProof/>
                <w:webHidden/>
              </w:rPr>
            </w:r>
            <w:r w:rsidR="00B04FDF" w:rsidRPr="004F041A">
              <w:rPr>
                <w:noProof/>
                <w:webHidden/>
              </w:rPr>
              <w:fldChar w:fldCharType="separate"/>
            </w:r>
            <w:r w:rsidR="00B04FDF" w:rsidRPr="004F041A">
              <w:rPr>
                <w:noProof/>
                <w:webHidden/>
              </w:rPr>
              <w:t>147</w:t>
            </w:r>
            <w:r w:rsidR="00B04FDF" w:rsidRPr="004F041A">
              <w:rPr>
                <w:noProof/>
                <w:webHidden/>
              </w:rPr>
              <w:fldChar w:fldCharType="end"/>
            </w:r>
          </w:hyperlink>
        </w:p>
        <w:p w14:paraId="55FAAF2E" w14:textId="33AD65A7" w:rsidR="00B04FDF" w:rsidRPr="004F041A" w:rsidRDefault="002B4486">
          <w:pPr>
            <w:pStyle w:val="TOC2"/>
            <w:tabs>
              <w:tab w:val="right" w:leader="dot" w:pos="9350"/>
            </w:tabs>
            <w:rPr>
              <w:noProof/>
              <w:lang w:eastAsia="en-GB"/>
            </w:rPr>
          </w:pPr>
          <w:hyperlink w:anchor="_Toc33609201" w:history="1">
            <w:r w:rsidR="00B04FDF" w:rsidRPr="004F041A">
              <w:rPr>
                <w:rStyle w:val="Hyperlink"/>
                <w:noProof/>
                <w:u w:val="none"/>
              </w:rPr>
              <w:t>7.3 Limitations and Further Research</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_Toc33609201 \h </w:instrText>
            </w:r>
            <w:r w:rsidR="00B04FDF" w:rsidRPr="004F041A">
              <w:rPr>
                <w:noProof/>
                <w:webHidden/>
              </w:rPr>
            </w:r>
            <w:r w:rsidR="00B04FDF" w:rsidRPr="004F041A">
              <w:rPr>
                <w:noProof/>
                <w:webHidden/>
              </w:rPr>
              <w:fldChar w:fldCharType="separate"/>
            </w:r>
            <w:r w:rsidR="00B04FDF" w:rsidRPr="004F041A">
              <w:rPr>
                <w:noProof/>
                <w:webHidden/>
              </w:rPr>
              <w:t>148</w:t>
            </w:r>
            <w:r w:rsidR="00B04FDF" w:rsidRPr="004F041A">
              <w:rPr>
                <w:noProof/>
                <w:webHidden/>
              </w:rPr>
              <w:fldChar w:fldCharType="end"/>
            </w:r>
          </w:hyperlink>
        </w:p>
        <w:p w14:paraId="0D1F487D" w14:textId="74FAC151" w:rsidR="00B04FDF" w:rsidRPr="004F041A" w:rsidRDefault="002B4486">
          <w:pPr>
            <w:pStyle w:val="TOC3"/>
            <w:tabs>
              <w:tab w:val="right" w:leader="dot" w:pos="9350"/>
            </w:tabs>
            <w:rPr>
              <w:noProof/>
              <w:lang w:eastAsia="en-GB"/>
            </w:rPr>
          </w:pPr>
          <w:hyperlink w:anchor="_Toc33609202" w:history="1">
            <w:r w:rsidR="00B04FDF" w:rsidRPr="004F041A">
              <w:rPr>
                <w:rStyle w:val="Hyperlink"/>
                <w:noProof/>
                <w:u w:val="none"/>
              </w:rPr>
              <w:t>7.3.1 Limitations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_Toc33609202 \h </w:instrText>
            </w:r>
            <w:r w:rsidR="00B04FDF" w:rsidRPr="004F041A">
              <w:rPr>
                <w:noProof/>
                <w:webHidden/>
              </w:rPr>
            </w:r>
            <w:r w:rsidR="00B04FDF" w:rsidRPr="004F041A">
              <w:rPr>
                <w:noProof/>
                <w:webHidden/>
              </w:rPr>
              <w:fldChar w:fldCharType="separate"/>
            </w:r>
            <w:r w:rsidR="00B04FDF" w:rsidRPr="004F041A">
              <w:rPr>
                <w:noProof/>
                <w:webHidden/>
              </w:rPr>
              <w:t>148</w:t>
            </w:r>
            <w:r w:rsidR="00B04FDF" w:rsidRPr="004F041A">
              <w:rPr>
                <w:noProof/>
                <w:webHidden/>
              </w:rPr>
              <w:fldChar w:fldCharType="end"/>
            </w:r>
          </w:hyperlink>
        </w:p>
        <w:p w14:paraId="042C8F8C" w14:textId="704AEF06" w:rsidR="00B04FDF" w:rsidRPr="004F041A" w:rsidRDefault="002B4486">
          <w:pPr>
            <w:pStyle w:val="TOC3"/>
            <w:tabs>
              <w:tab w:val="right" w:leader="dot" w:pos="9350"/>
            </w:tabs>
            <w:rPr>
              <w:noProof/>
              <w:lang w:eastAsia="en-GB"/>
            </w:rPr>
          </w:pPr>
          <w:hyperlink w:anchor="_Toc33609203" w:history="1">
            <w:r w:rsidR="00B04FDF" w:rsidRPr="004F041A">
              <w:rPr>
                <w:rStyle w:val="Hyperlink"/>
                <w:noProof/>
                <w:u w:val="none"/>
              </w:rPr>
              <w:t>7.3.2 Further research</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_Toc33609203 \h </w:instrText>
            </w:r>
            <w:r w:rsidR="00B04FDF" w:rsidRPr="004F041A">
              <w:rPr>
                <w:noProof/>
                <w:webHidden/>
              </w:rPr>
            </w:r>
            <w:r w:rsidR="00B04FDF" w:rsidRPr="004F041A">
              <w:rPr>
                <w:noProof/>
                <w:webHidden/>
              </w:rPr>
              <w:fldChar w:fldCharType="separate"/>
            </w:r>
            <w:r w:rsidR="00B04FDF" w:rsidRPr="004F041A">
              <w:rPr>
                <w:noProof/>
                <w:webHidden/>
              </w:rPr>
              <w:t>148</w:t>
            </w:r>
            <w:r w:rsidR="00B04FDF" w:rsidRPr="004F041A">
              <w:rPr>
                <w:noProof/>
                <w:webHidden/>
              </w:rPr>
              <w:fldChar w:fldCharType="end"/>
            </w:r>
          </w:hyperlink>
        </w:p>
        <w:p w14:paraId="3C8BA0D0" w14:textId="2765F451" w:rsidR="00B04FDF" w:rsidRPr="004F041A" w:rsidRDefault="002B4486">
          <w:pPr>
            <w:pStyle w:val="TOC1"/>
            <w:tabs>
              <w:tab w:val="right" w:leader="dot" w:pos="9350"/>
            </w:tabs>
            <w:rPr>
              <w:noProof/>
              <w:lang w:eastAsia="en-GB"/>
            </w:rPr>
          </w:pPr>
          <w:hyperlink w:anchor="_Toc33609204" w:history="1">
            <w:r w:rsidR="00B04FDF" w:rsidRPr="004F041A">
              <w:rPr>
                <w:rStyle w:val="Hyperlink"/>
                <w:noProof/>
                <w:u w:val="none"/>
              </w:rPr>
              <w:t>APPENDIX 1: SURVEY QUESTIONNAORE FOR MODEL 1</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_Toc33609204 \h </w:instrText>
            </w:r>
            <w:r w:rsidR="00B04FDF" w:rsidRPr="004F041A">
              <w:rPr>
                <w:noProof/>
                <w:webHidden/>
              </w:rPr>
            </w:r>
            <w:r w:rsidR="00B04FDF" w:rsidRPr="004F041A">
              <w:rPr>
                <w:noProof/>
                <w:webHidden/>
              </w:rPr>
              <w:fldChar w:fldCharType="separate"/>
            </w:r>
            <w:r w:rsidR="00B04FDF" w:rsidRPr="004F041A">
              <w:rPr>
                <w:noProof/>
                <w:webHidden/>
              </w:rPr>
              <w:t>150</w:t>
            </w:r>
            <w:r w:rsidR="00B04FDF" w:rsidRPr="004F041A">
              <w:rPr>
                <w:noProof/>
                <w:webHidden/>
              </w:rPr>
              <w:fldChar w:fldCharType="end"/>
            </w:r>
          </w:hyperlink>
        </w:p>
        <w:p w14:paraId="53A512D2" w14:textId="0ACE8F8C" w:rsidR="00B04FDF" w:rsidRPr="004F041A" w:rsidRDefault="002B4486">
          <w:pPr>
            <w:pStyle w:val="TOC1"/>
            <w:tabs>
              <w:tab w:val="right" w:leader="dot" w:pos="9350"/>
            </w:tabs>
            <w:rPr>
              <w:noProof/>
              <w:lang w:eastAsia="en-GB"/>
            </w:rPr>
          </w:pPr>
          <w:hyperlink w:anchor="_Toc33609205" w:history="1">
            <w:r w:rsidR="00B04FDF" w:rsidRPr="004F041A">
              <w:rPr>
                <w:rStyle w:val="Hyperlink"/>
                <w:noProof/>
                <w:u w:val="none"/>
              </w:rPr>
              <w:t>APPENDIX 2: SURVEY QUESTIONNAORE FOR MODEL 2</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_Toc33609205 \h </w:instrText>
            </w:r>
            <w:r w:rsidR="00B04FDF" w:rsidRPr="004F041A">
              <w:rPr>
                <w:noProof/>
                <w:webHidden/>
              </w:rPr>
            </w:r>
            <w:r w:rsidR="00B04FDF" w:rsidRPr="004F041A">
              <w:rPr>
                <w:noProof/>
                <w:webHidden/>
              </w:rPr>
              <w:fldChar w:fldCharType="separate"/>
            </w:r>
            <w:r w:rsidR="00B04FDF" w:rsidRPr="004F041A">
              <w:rPr>
                <w:noProof/>
                <w:webHidden/>
              </w:rPr>
              <w:t>155</w:t>
            </w:r>
            <w:r w:rsidR="00B04FDF" w:rsidRPr="004F041A">
              <w:rPr>
                <w:noProof/>
                <w:webHidden/>
              </w:rPr>
              <w:fldChar w:fldCharType="end"/>
            </w:r>
          </w:hyperlink>
        </w:p>
        <w:p w14:paraId="7ECFD229" w14:textId="4287734A" w:rsidR="00B04FDF" w:rsidRPr="004F041A" w:rsidRDefault="002B4486">
          <w:pPr>
            <w:pStyle w:val="TOC1"/>
            <w:tabs>
              <w:tab w:val="right" w:leader="dot" w:pos="9350"/>
            </w:tabs>
            <w:rPr>
              <w:noProof/>
              <w:lang w:eastAsia="en-GB"/>
            </w:rPr>
          </w:pPr>
          <w:hyperlink w:anchor="_Toc33609206" w:history="1">
            <w:r w:rsidR="00B04FDF" w:rsidRPr="004F041A">
              <w:rPr>
                <w:rStyle w:val="Hyperlink"/>
                <w:noProof/>
                <w:u w:val="none"/>
              </w:rPr>
              <w:t>APPENDIX 3: SURVEY QUESTIONNAORE FOR MODEL 3</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_Toc33609206 \h </w:instrText>
            </w:r>
            <w:r w:rsidR="00B04FDF" w:rsidRPr="004F041A">
              <w:rPr>
                <w:noProof/>
                <w:webHidden/>
              </w:rPr>
            </w:r>
            <w:r w:rsidR="00B04FDF" w:rsidRPr="004F041A">
              <w:rPr>
                <w:noProof/>
                <w:webHidden/>
              </w:rPr>
              <w:fldChar w:fldCharType="separate"/>
            </w:r>
            <w:r w:rsidR="00B04FDF" w:rsidRPr="004F041A">
              <w:rPr>
                <w:noProof/>
                <w:webHidden/>
              </w:rPr>
              <w:t>160</w:t>
            </w:r>
            <w:r w:rsidR="00B04FDF" w:rsidRPr="004F041A">
              <w:rPr>
                <w:noProof/>
                <w:webHidden/>
              </w:rPr>
              <w:fldChar w:fldCharType="end"/>
            </w:r>
          </w:hyperlink>
        </w:p>
        <w:p w14:paraId="05BE60DD" w14:textId="0D87FC8D" w:rsidR="00B04FDF" w:rsidRPr="004F041A" w:rsidRDefault="002B4486">
          <w:pPr>
            <w:pStyle w:val="TOC1"/>
            <w:tabs>
              <w:tab w:val="right" w:leader="dot" w:pos="9350"/>
            </w:tabs>
            <w:rPr>
              <w:noProof/>
              <w:lang w:eastAsia="en-GB"/>
            </w:rPr>
          </w:pPr>
          <w:hyperlink w:anchor="_Toc33609207" w:history="1">
            <w:r w:rsidR="00B04FDF" w:rsidRPr="004F041A">
              <w:rPr>
                <w:rStyle w:val="Hyperlink"/>
                <w:noProof/>
                <w:u w:val="none"/>
              </w:rPr>
              <w:t>References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_Toc33609207 \h </w:instrText>
            </w:r>
            <w:r w:rsidR="00B04FDF" w:rsidRPr="004F041A">
              <w:rPr>
                <w:noProof/>
                <w:webHidden/>
              </w:rPr>
            </w:r>
            <w:r w:rsidR="00B04FDF" w:rsidRPr="004F041A">
              <w:rPr>
                <w:noProof/>
                <w:webHidden/>
              </w:rPr>
              <w:fldChar w:fldCharType="separate"/>
            </w:r>
            <w:r w:rsidR="00B04FDF" w:rsidRPr="004F041A">
              <w:rPr>
                <w:noProof/>
                <w:webHidden/>
              </w:rPr>
              <w:t>166</w:t>
            </w:r>
            <w:r w:rsidR="00B04FDF" w:rsidRPr="004F041A">
              <w:rPr>
                <w:noProof/>
                <w:webHidden/>
              </w:rPr>
              <w:fldChar w:fldCharType="end"/>
            </w:r>
          </w:hyperlink>
        </w:p>
        <w:p w14:paraId="79709330" w14:textId="0D22D2F7" w:rsidR="00FC7837" w:rsidRPr="004F041A" w:rsidRDefault="00FC7837">
          <w:r w:rsidRPr="004F041A">
            <w:rPr>
              <w:b/>
              <w:bCs/>
              <w:noProof/>
            </w:rPr>
            <w:fldChar w:fldCharType="end"/>
          </w:r>
        </w:p>
      </w:sdtContent>
    </w:sdt>
    <w:p w14:paraId="3DADE34D" w14:textId="52F5DA70" w:rsidR="00425BF4" w:rsidRPr="004F041A" w:rsidRDefault="00425BF4" w:rsidP="00927982"/>
    <w:p w14:paraId="3CC9CFE2" w14:textId="2538D8BC" w:rsidR="00425BF4" w:rsidRPr="004F041A" w:rsidRDefault="00425BF4" w:rsidP="00927982"/>
    <w:p w14:paraId="10DF70A7" w14:textId="66F16DAA" w:rsidR="00425BF4" w:rsidRPr="004F041A" w:rsidRDefault="00425BF4" w:rsidP="00927982"/>
    <w:p w14:paraId="5708F909" w14:textId="0E46A5CA" w:rsidR="00425BF4" w:rsidRPr="004F041A" w:rsidRDefault="00425BF4" w:rsidP="00927982"/>
    <w:p w14:paraId="4752EFDA" w14:textId="53C8643F" w:rsidR="00425BF4" w:rsidRPr="004F041A" w:rsidRDefault="00425BF4" w:rsidP="00927982"/>
    <w:p w14:paraId="49BAADDC" w14:textId="19ACBD1F" w:rsidR="00425BF4" w:rsidRPr="004F041A" w:rsidRDefault="00425BF4" w:rsidP="00927982"/>
    <w:p w14:paraId="12E00CD4" w14:textId="3858EE31" w:rsidR="00425BF4" w:rsidRPr="004F041A" w:rsidRDefault="00425BF4" w:rsidP="00927982"/>
    <w:p w14:paraId="46B6AB16" w14:textId="68CE4A4C" w:rsidR="00425BF4" w:rsidRPr="004F041A" w:rsidRDefault="00425BF4" w:rsidP="00927982"/>
    <w:p w14:paraId="4D05479C" w14:textId="5E990B21" w:rsidR="00425BF4" w:rsidRPr="004F041A" w:rsidRDefault="00425BF4" w:rsidP="00927982"/>
    <w:p w14:paraId="304CDA90" w14:textId="154A5339" w:rsidR="00425BF4" w:rsidRPr="004F041A" w:rsidRDefault="00425BF4" w:rsidP="00927982"/>
    <w:p w14:paraId="5F6768DA" w14:textId="77777777" w:rsidR="00B36061" w:rsidRPr="004F041A" w:rsidRDefault="00B36061" w:rsidP="00927982"/>
    <w:p w14:paraId="61CD2E5D" w14:textId="17789C53" w:rsidR="00425BF4" w:rsidRPr="004F041A" w:rsidRDefault="00425BF4" w:rsidP="00927982"/>
    <w:p w14:paraId="330E9BD2" w14:textId="48210F3A" w:rsidR="00425BF4" w:rsidRPr="004F041A" w:rsidRDefault="00425BF4" w:rsidP="00927982"/>
    <w:p w14:paraId="53061CF4" w14:textId="77777777" w:rsidR="008D6EC3" w:rsidRPr="004F041A" w:rsidRDefault="008D6EC3" w:rsidP="008D6EC3"/>
    <w:p w14:paraId="252C0EAA" w14:textId="77777777" w:rsidR="008D6EC3" w:rsidRPr="004F041A" w:rsidRDefault="008D6EC3" w:rsidP="0068061A">
      <w:pPr>
        <w:pStyle w:val="Heading1"/>
        <w:numPr>
          <w:ilvl w:val="0"/>
          <w:numId w:val="0"/>
        </w:numPr>
        <w:rPr>
          <w:lang w:bidi="en-US"/>
        </w:rPr>
      </w:pPr>
      <w:r w:rsidRPr="004F041A">
        <w:rPr>
          <w:lang w:bidi="en-US"/>
        </w:rPr>
        <w:br w:type="page"/>
      </w:r>
    </w:p>
    <w:p w14:paraId="72681B14" w14:textId="3C29A858" w:rsidR="00927982" w:rsidRPr="004F041A" w:rsidRDefault="00927982" w:rsidP="0068061A">
      <w:pPr>
        <w:pStyle w:val="Heading1"/>
        <w:numPr>
          <w:ilvl w:val="0"/>
          <w:numId w:val="0"/>
        </w:numPr>
        <w:rPr>
          <w:lang w:bidi="en-US"/>
        </w:rPr>
      </w:pPr>
      <w:bookmarkStart w:id="5" w:name="_Toc33609095"/>
      <w:r w:rsidRPr="004F041A">
        <w:rPr>
          <w:lang w:bidi="en-US"/>
        </w:rPr>
        <w:t>List of Figures</w:t>
      </w:r>
      <w:bookmarkEnd w:id="5"/>
    </w:p>
    <w:p w14:paraId="68E47DB4" w14:textId="77777777" w:rsidR="00927982" w:rsidRPr="004F041A" w:rsidRDefault="00927982" w:rsidP="00927982">
      <w:pPr>
        <w:spacing w:after="0" w:line="240" w:lineRule="auto"/>
        <w:rPr>
          <w:rFonts w:ascii="Calibri" w:eastAsia="Times New Roman" w:hAnsi="Calibri" w:cs="Times New Roman"/>
          <w:sz w:val="24"/>
          <w:szCs w:val="24"/>
          <w:lang w:bidi="en-US"/>
        </w:rPr>
      </w:pPr>
    </w:p>
    <w:p w14:paraId="02330722" w14:textId="04DF1328" w:rsidR="00B04FDF" w:rsidRPr="004F041A" w:rsidRDefault="00425BF4">
      <w:pPr>
        <w:pStyle w:val="TableofFigures"/>
        <w:tabs>
          <w:tab w:val="right" w:leader="dot" w:pos="9350"/>
        </w:tabs>
        <w:rPr>
          <w:noProof/>
          <w:lang w:eastAsia="en-GB"/>
        </w:rPr>
      </w:pPr>
      <w:r w:rsidRPr="004F041A">
        <w:rPr>
          <w:rFonts w:ascii="Calibri" w:eastAsia="Times New Roman" w:hAnsi="Calibri" w:cs="Times New Roman"/>
          <w:sz w:val="24"/>
          <w:szCs w:val="24"/>
          <w:lang w:bidi="en-US"/>
        </w:rPr>
        <w:fldChar w:fldCharType="begin"/>
      </w:r>
      <w:r w:rsidRPr="004F041A">
        <w:rPr>
          <w:rFonts w:ascii="Calibri" w:eastAsia="Times New Roman" w:hAnsi="Calibri" w:cs="Times New Roman"/>
          <w:sz w:val="24"/>
          <w:szCs w:val="24"/>
          <w:lang w:bidi="en-US"/>
        </w:rPr>
        <w:instrText xml:space="preserve"> TOC \h \z \c "Figure" </w:instrText>
      </w:r>
      <w:r w:rsidRPr="004F041A">
        <w:rPr>
          <w:rFonts w:ascii="Calibri" w:eastAsia="Times New Roman" w:hAnsi="Calibri" w:cs="Times New Roman"/>
          <w:sz w:val="24"/>
          <w:szCs w:val="24"/>
          <w:lang w:bidi="en-US"/>
        </w:rPr>
        <w:fldChar w:fldCharType="separate"/>
      </w:r>
      <w:hyperlink w:anchor="_Toc33609080" w:history="1">
        <w:r w:rsidR="00B04FDF" w:rsidRPr="004F041A">
          <w:rPr>
            <w:rStyle w:val="Hyperlink"/>
            <w:rFonts w:asciiTheme="majorBidi" w:hAnsiTheme="majorBidi" w:cstheme="majorBidi"/>
            <w:i/>
            <w:iCs/>
            <w:noProof/>
            <w:u w:val="none"/>
          </w:rPr>
          <w:t xml:space="preserve">Figure </w:t>
        </w:r>
        <w:r w:rsidR="00B04FDF" w:rsidRPr="004F041A">
          <w:rPr>
            <w:rStyle w:val="Hyperlink"/>
            <w:rFonts w:asciiTheme="majorBidi" w:hAnsiTheme="majorBidi" w:cstheme="majorBidi" w:hint="eastAsia"/>
            <w:i/>
            <w:iCs/>
            <w:noProof/>
            <w:u w:val="none"/>
            <w:cs/>
          </w:rPr>
          <w:t>‎</w:t>
        </w:r>
        <w:r w:rsidR="00B04FDF" w:rsidRPr="004F041A">
          <w:rPr>
            <w:rStyle w:val="Hyperlink"/>
            <w:rFonts w:asciiTheme="majorBidi" w:hAnsiTheme="majorBidi" w:cstheme="majorBidi"/>
            <w:i/>
            <w:iCs/>
            <w:noProof/>
            <w:u w:val="none"/>
          </w:rPr>
          <w:t xml:space="preserve">1.1 </w:t>
        </w:r>
        <w:r w:rsidR="00B04FDF" w:rsidRPr="004F041A">
          <w:rPr>
            <w:rStyle w:val="Hyperlink"/>
            <w:rFonts w:asciiTheme="majorBidi" w:hAnsiTheme="majorBidi" w:cstheme="majorBidi"/>
            <w:noProof/>
            <w:u w:val="none"/>
          </w:rPr>
          <w:t>Research plan.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_Toc33609080 \h </w:instrText>
        </w:r>
        <w:r w:rsidR="00B04FDF" w:rsidRPr="004F041A">
          <w:rPr>
            <w:noProof/>
            <w:webHidden/>
          </w:rPr>
        </w:r>
        <w:r w:rsidR="00B04FDF" w:rsidRPr="004F041A">
          <w:rPr>
            <w:noProof/>
            <w:webHidden/>
          </w:rPr>
          <w:fldChar w:fldCharType="separate"/>
        </w:r>
        <w:r w:rsidR="00B04FDF" w:rsidRPr="004F041A">
          <w:rPr>
            <w:noProof/>
            <w:webHidden/>
          </w:rPr>
          <w:t>15</w:t>
        </w:r>
        <w:r w:rsidR="00B04FDF" w:rsidRPr="004F041A">
          <w:rPr>
            <w:noProof/>
            <w:webHidden/>
          </w:rPr>
          <w:fldChar w:fldCharType="end"/>
        </w:r>
      </w:hyperlink>
    </w:p>
    <w:p w14:paraId="7AA54D62" w14:textId="1C05F3B1" w:rsidR="00B04FDF" w:rsidRPr="004F041A" w:rsidRDefault="002B4486">
      <w:pPr>
        <w:pStyle w:val="TableofFigures"/>
        <w:tabs>
          <w:tab w:val="right" w:leader="dot" w:pos="9350"/>
        </w:tabs>
        <w:rPr>
          <w:noProof/>
          <w:lang w:eastAsia="en-GB"/>
        </w:rPr>
      </w:pPr>
      <w:hyperlink w:anchor="_Toc33609081" w:history="1">
        <w:r w:rsidR="00B04FDF" w:rsidRPr="004F041A">
          <w:rPr>
            <w:rStyle w:val="Hyperlink"/>
            <w:rFonts w:asciiTheme="majorBidi" w:hAnsiTheme="majorBidi" w:cstheme="majorBidi"/>
            <w:i/>
            <w:iCs/>
            <w:noProof/>
            <w:u w:val="none"/>
          </w:rPr>
          <w:t xml:space="preserve">Figure </w:t>
        </w:r>
        <w:r w:rsidR="00B04FDF" w:rsidRPr="004F041A">
          <w:rPr>
            <w:rStyle w:val="Hyperlink"/>
            <w:rFonts w:asciiTheme="majorBidi" w:hAnsiTheme="majorBidi" w:cstheme="majorBidi" w:hint="eastAsia"/>
            <w:i/>
            <w:iCs/>
            <w:noProof/>
            <w:u w:val="none"/>
            <w:cs/>
          </w:rPr>
          <w:t>‎</w:t>
        </w:r>
        <w:r w:rsidR="00B04FDF" w:rsidRPr="004F041A">
          <w:rPr>
            <w:rStyle w:val="Hyperlink"/>
            <w:rFonts w:asciiTheme="majorBidi" w:hAnsiTheme="majorBidi" w:cstheme="majorBidi"/>
            <w:i/>
            <w:iCs/>
            <w:noProof/>
            <w:u w:val="none"/>
          </w:rPr>
          <w:t xml:space="preserve">4.1 </w:t>
        </w:r>
        <w:r w:rsidR="00B04FDF" w:rsidRPr="004F041A">
          <w:rPr>
            <w:rStyle w:val="Hyperlink"/>
            <w:rFonts w:asciiTheme="majorBidi" w:hAnsiTheme="majorBidi" w:cstheme="majorBidi"/>
            <w:noProof/>
            <w:u w:val="none"/>
          </w:rPr>
          <w:t>Research methodology plan.</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_Toc33609081 \h </w:instrText>
        </w:r>
        <w:r w:rsidR="00B04FDF" w:rsidRPr="004F041A">
          <w:rPr>
            <w:noProof/>
            <w:webHidden/>
          </w:rPr>
        </w:r>
        <w:r w:rsidR="00B04FDF" w:rsidRPr="004F041A">
          <w:rPr>
            <w:noProof/>
            <w:webHidden/>
          </w:rPr>
          <w:fldChar w:fldCharType="separate"/>
        </w:r>
        <w:r w:rsidR="00B04FDF" w:rsidRPr="004F041A">
          <w:rPr>
            <w:noProof/>
            <w:webHidden/>
          </w:rPr>
          <w:t>78</w:t>
        </w:r>
        <w:r w:rsidR="00B04FDF" w:rsidRPr="004F041A">
          <w:rPr>
            <w:noProof/>
            <w:webHidden/>
          </w:rPr>
          <w:fldChar w:fldCharType="end"/>
        </w:r>
      </w:hyperlink>
    </w:p>
    <w:p w14:paraId="3296A4FC" w14:textId="7547BE66" w:rsidR="00B04FDF" w:rsidRPr="004F041A" w:rsidRDefault="002B4486">
      <w:pPr>
        <w:pStyle w:val="TableofFigures"/>
        <w:tabs>
          <w:tab w:val="right" w:leader="dot" w:pos="9350"/>
        </w:tabs>
        <w:rPr>
          <w:noProof/>
          <w:lang w:eastAsia="en-GB"/>
        </w:rPr>
      </w:pPr>
      <w:hyperlink w:anchor="_Toc33609082" w:history="1">
        <w:r w:rsidR="00B04FDF" w:rsidRPr="004F041A">
          <w:rPr>
            <w:rStyle w:val="Hyperlink"/>
            <w:rFonts w:asciiTheme="majorBidi" w:hAnsiTheme="majorBidi" w:cstheme="majorBidi"/>
            <w:i/>
            <w:iCs/>
            <w:noProof/>
            <w:u w:val="none"/>
            <w:lang w:val="en-US" w:bidi="en-US"/>
          </w:rPr>
          <w:t xml:space="preserve">Figure </w:t>
        </w:r>
        <w:r w:rsidR="00B04FDF" w:rsidRPr="004F041A">
          <w:rPr>
            <w:rStyle w:val="Hyperlink"/>
            <w:rFonts w:asciiTheme="majorBidi" w:hAnsiTheme="majorBidi" w:cstheme="majorBidi" w:hint="eastAsia"/>
            <w:i/>
            <w:iCs/>
            <w:noProof/>
            <w:u w:val="none"/>
            <w:cs/>
            <w:lang w:val="en-US" w:bidi="en-US"/>
          </w:rPr>
          <w:t>‎</w:t>
        </w:r>
        <w:r w:rsidR="00B04FDF" w:rsidRPr="004F041A">
          <w:rPr>
            <w:rStyle w:val="Hyperlink"/>
            <w:rFonts w:asciiTheme="majorBidi" w:hAnsiTheme="majorBidi" w:cstheme="majorBidi"/>
            <w:i/>
            <w:iCs/>
            <w:noProof/>
            <w:u w:val="none"/>
            <w:lang w:val="en-US" w:bidi="en-US"/>
          </w:rPr>
          <w:t xml:space="preserve">5.1 </w:t>
        </w:r>
        <w:r w:rsidR="00B04FDF" w:rsidRPr="004F041A">
          <w:rPr>
            <w:rStyle w:val="Hyperlink"/>
            <w:rFonts w:asciiTheme="majorBidi" w:hAnsiTheme="majorBidi" w:cstheme="majorBidi"/>
            <w:noProof/>
            <w:u w:val="none"/>
            <w:lang w:val="en-US" w:bidi="en-US"/>
          </w:rPr>
          <w:t>Model 1 - Lean theoretical framework.</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_Toc33609082 \h </w:instrText>
        </w:r>
        <w:r w:rsidR="00B04FDF" w:rsidRPr="004F041A">
          <w:rPr>
            <w:noProof/>
            <w:webHidden/>
          </w:rPr>
        </w:r>
        <w:r w:rsidR="00B04FDF" w:rsidRPr="004F041A">
          <w:rPr>
            <w:noProof/>
            <w:webHidden/>
          </w:rPr>
          <w:fldChar w:fldCharType="separate"/>
        </w:r>
        <w:r w:rsidR="00B04FDF" w:rsidRPr="004F041A">
          <w:rPr>
            <w:noProof/>
            <w:webHidden/>
          </w:rPr>
          <w:t>94</w:t>
        </w:r>
        <w:r w:rsidR="00B04FDF" w:rsidRPr="004F041A">
          <w:rPr>
            <w:noProof/>
            <w:webHidden/>
          </w:rPr>
          <w:fldChar w:fldCharType="end"/>
        </w:r>
      </w:hyperlink>
    </w:p>
    <w:p w14:paraId="5844362E" w14:textId="68C17C54" w:rsidR="00B04FDF" w:rsidRPr="004F041A" w:rsidRDefault="002B4486">
      <w:pPr>
        <w:pStyle w:val="TableofFigures"/>
        <w:tabs>
          <w:tab w:val="right" w:leader="dot" w:pos="9350"/>
        </w:tabs>
        <w:rPr>
          <w:noProof/>
          <w:lang w:eastAsia="en-GB"/>
        </w:rPr>
      </w:pPr>
      <w:hyperlink w:anchor="_Toc33609083" w:history="1">
        <w:r w:rsidR="00B04FDF" w:rsidRPr="004F041A">
          <w:rPr>
            <w:rStyle w:val="Hyperlink"/>
            <w:rFonts w:asciiTheme="majorBidi" w:hAnsiTheme="majorBidi" w:cstheme="majorBidi"/>
            <w:i/>
            <w:iCs/>
            <w:noProof/>
            <w:u w:val="none"/>
            <w:lang w:val="en-US" w:bidi="en-US"/>
          </w:rPr>
          <w:t xml:space="preserve">Figure </w:t>
        </w:r>
        <w:r w:rsidR="00B04FDF" w:rsidRPr="004F041A">
          <w:rPr>
            <w:rStyle w:val="Hyperlink"/>
            <w:rFonts w:asciiTheme="majorBidi" w:hAnsiTheme="majorBidi" w:cstheme="majorBidi" w:hint="eastAsia"/>
            <w:i/>
            <w:iCs/>
            <w:noProof/>
            <w:u w:val="none"/>
            <w:cs/>
            <w:lang w:val="en-US" w:bidi="en-US"/>
          </w:rPr>
          <w:t>‎</w:t>
        </w:r>
        <w:r w:rsidR="00B04FDF" w:rsidRPr="004F041A">
          <w:rPr>
            <w:rStyle w:val="Hyperlink"/>
            <w:rFonts w:asciiTheme="majorBidi" w:hAnsiTheme="majorBidi" w:cstheme="majorBidi"/>
            <w:i/>
            <w:iCs/>
            <w:noProof/>
            <w:u w:val="none"/>
            <w:lang w:val="en-US" w:bidi="en-US"/>
          </w:rPr>
          <w:t xml:space="preserve">5.2 </w:t>
        </w:r>
        <w:r w:rsidR="00B04FDF" w:rsidRPr="004F041A">
          <w:rPr>
            <w:rStyle w:val="Hyperlink"/>
            <w:rFonts w:asciiTheme="majorBidi" w:hAnsiTheme="majorBidi" w:cstheme="majorBidi"/>
            <w:noProof/>
            <w:u w:val="none"/>
            <w:lang w:val="en-US" w:bidi="en-US"/>
          </w:rPr>
          <w:t>Model 1 – CFA model.</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_Toc33609083 \h </w:instrText>
        </w:r>
        <w:r w:rsidR="00B04FDF" w:rsidRPr="004F041A">
          <w:rPr>
            <w:noProof/>
            <w:webHidden/>
          </w:rPr>
        </w:r>
        <w:r w:rsidR="00B04FDF" w:rsidRPr="004F041A">
          <w:rPr>
            <w:noProof/>
            <w:webHidden/>
          </w:rPr>
          <w:fldChar w:fldCharType="separate"/>
        </w:r>
        <w:r w:rsidR="00B04FDF" w:rsidRPr="004F041A">
          <w:rPr>
            <w:noProof/>
            <w:webHidden/>
          </w:rPr>
          <w:t>102</w:t>
        </w:r>
        <w:r w:rsidR="00B04FDF" w:rsidRPr="004F041A">
          <w:rPr>
            <w:noProof/>
            <w:webHidden/>
          </w:rPr>
          <w:fldChar w:fldCharType="end"/>
        </w:r>
      </w:hyperlink>
    </w:p>
    <w:p w14:paraId="4BDF6C5C" w14:textId="5F1845DD" w:rsidR="00B04FDF" w:rsidRPr="004F041A" w:rsidRDefault="002B4486">
      <w:pPr>
        <w:pStyle w:val="TableofFigures"/>
        <w:tabs>
          <w:tab w:val="right" w:leader="dot" w:pos="9350"/>
        </w:tabs>
        <w:rPr>
          <w:noProof/>
          <w:lang w:eastAsia="en-GB"/>
        </w:rPr>
      </w:pPr>
      <w:hyperlink w:anchor="_Toc33609084" w:history="1">
        <w:r w:rsidR="00B04FDF" w:rsidRPr="004F041A">
          <w:rPr>
            <w:rStyle w:val="Hyperlink"/>
            <w:rFonts w:asciiTheme="majorBidi" w:hAnsiTheme="majorBidi" w:cstheme="majorBidi"/>
            <w:i/>
            <w:iCs/>
            <w:noProof/>
            <w:u w:val="none"/>
          </w:rPr>
          <w:t xml:space="preserve">Figure </w:t>
        </w:r>
        <w:r w:rsidR="00B04FDF" w:rsidRPr="004F041A">
          <w:rPr>
            <w:rStyle w:val="Hyperlink"/>
            <w:rFonts w:asciiTheme="majorBidi" w:hAnsiTheme="majorBidi" w:cstheme="majorBidi" w:hint="eastAsia"/>
            <w:i/>
            <w:iCs/>
            <w:noProof/>
            <w:u w:val="none"/>
            <w:cs/>
          </w:rPr>
          <w:t>‎</w:t>
        </w:r>
        <w:r w:rsidR="00B04FDF" w:rsidRPr="004F041A">
          <w:rPr>
            <w:rStyle w:val="Hyperlink"/>
            <w:rFonts w:asciiTheme="majorBidi" w:hAnsiTheme="majorBidi" w:cstheme="majorBidi"/>
            <w:i/>
            <w:iCs/>
            <w:noProof/>
            <w:u w:val="none"/>
          </w:rPr>
          <w:t xml:space="preserve">5.3 </w:t>
        </w:r>
        <w:r w:rsidR="00B04FDF" w:rsidRPr="004F041A">
          <w:rPr>
            <w:rStyle w:val="Hyperlink"/>
            <w:rFonts w:asciiTheme="majorBidi" w:hAnsiTheme="majorBidi" w:cstheme="majorBidi"/>
            <w:noProof/>
            <w:u w:val="none"/>
          </w:rPr>
          <w:t>Model 1 – SEM model.</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_Toc33609084 \h </w:instrText>
        </w:r>
        <w:r w:rsidR="00B04FDF" w:rsidRPr="004F041A">
          <w:rPr>
            <w:noProof/>
            <w:webHidden/>
          </w:rPr>
        </w:r>
        <w:r w:rsidR="00B04FDF" w:rsidRPr="004F041A">
          <w:rPr>
            <w:noProof/>
            <w:webHidden/>
          </w:rPr>
          <w:fldChar w:fldCharType="separate"/>
        </w:r>
        <w:r w:rsidR="00B04FDF" w:rsidRPr="004F041A">
          <w:rPr>
            <w:noProof/>
            <w:webHidden/>
          </w:rPr>
          <w:t>104</w:t>
        </w:r>
        <w:r w:rsidR="00B04FDF" w:rsidRPr="004F041A">
          <w:rPr>
            <w:noProof/>
            <w:webHidden/>
          </w:rPr>
          <w:fldChar w:fldCharType="end"/>
        </w:r>
      </w:hyperlink>
    </w:p>
    <w:p w14:paraId="554CE39B" w14:textId="12D3B286" w:rsidR="00B04FDF" w:rsidRPr="004F041A" w:rsidRDefault="002B4486">
      <w:pPr>
        <w:pStyle w:val="TableofFigures"/>
        <w:tabs>
          <w:tab w:val="right" w:leader="dot" w:pos="9350"/>
        </w:tabs>
        <w:rPr>
          <w:noProof/>
          <w:lang w:eastAsia="en-GB"/>
        </w:rPr>
      </w:pPr>
      <w:hyperlink w:anchor="_Toc33609085" w:history="1">
        <w:r w:rsidR="00B04FDF" w:rsidRPr="004F041A">
          <w:rPr>
            <w:rStyle w:val="Hyperlink"/>
            <w:rFonts w:asciiTheme="majorBidi" w:hAnsiTheme="majorBidi" w:cstheme="majorBidi"/>
            <w:i/>
            <w:iCs/>
            <w:noProof/>
            <w:u w:val="none"/>
            <w:lang w:val="en-US" w:bidi="en-US"/>
          </w:rPr>
          <w:t xml:space="preserve">Figure </w:t>
        </w:r>
        <w:r w:rsidR="00B04FDF" w:rsidRPr="004F041A">
          <w:rPr>
            <w:rStyle w:val="Hyperlink"/>
            <w:rFonts w:asciiTheme="majorBidi" w:hAnsiTheme="majorBidi" w:cstheme="majorBidi" w:hint="eastAsia"/>
            <w:i/>
            <w:iCs/>
            <w:noProof/>
            <w:u w:val="none"/>
            <w:cs/>
            <w:lang w:val="en-US" w:bidi="en-US"/>
          </w:rPr>
          <w:t>‎</w:t>
        </w:r>
        <w:r w:rsidR="00B04FDF" w:rsidRPr="004F041A">
          <w:rPr>
            <w:rStyle w:val="Hyperlink"/>
            <w:rFonts w:asciiTheme="majorBidi" w:hAnsiTheme="majorBidi" w:cstheme="majorBidi"/>
            <w:i/>
            <w:iCs/>
            <w:noProof/>
            <w:u w:val="none"/>
            <w:lang w:val="en-US" w:bidi="en-US"/>
          </w:rPr>
          <w:t xml:space="preserve">5.4 </w:t>
        </w:r>
        <w:r w:rsidR="00B04FDF" w:rsidRPr="004F041A">
          <w:rPr>
            <w:rStyle w:val="Hyperlink"/>
            <w:rFonts w:asciiTheme="majorBidi" w:hAnsiTheme="majorBidi" w:cstheme="majorBidi"/>
            <w:noProof/>
            <w:u w:val="none"/>
            <w:lang w:val="en-US" w:bidi="en-US"/>
          </w:rPr>
          <w:t>Model 2 - Green theoretical framework.</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_Toc33609085 \h </w:instrText>
        </w:r>
        <w:r w:rsidR="00B04FDF" w:rsidRPr="004F041A">
          <w:rPr>
            <w:noProof/>
            <w:webHidden/>
          </w:rPr>
        </w:r>
        <w:r w:rsidR="00B04FDF" w:rsidRPr="004F041A">
          <w:rPr>
            <w:noProof/>
            <w:webHidden/>
          </w:rPr>
          <w:fldChar w:fldCharType="separate"/>
        </w:r>
        <w:r w:rsidR="00B04FDF" w:rsidRPr="004F041A">
          <w:rPr>
            <w:noProof/>
            <w:webHidden/>
          </w:rPr>
          <w:t>107</w:t>
        </w:r>
        <w:r w:rsidR="00B04FDF" w:rsidRPr="004F041A">
          <w:rPr>
            <w:noProof/>
            <w:webHidden/>
          </w:rPr>
          <w:fldChar w:fldCharType="end"/>
        </w:r>
      </w:hyperlink>
    </w:p>
    <w:p w14:paraId="01C49784" w14:textId="76BC0B05" w:rsidR="00B04FDF" w:rsidRPr="004F041A" w:rsidRDefault="002B4486">
      <w:pPr>
        <w:pStyle w:val="TableofFigures"/>
        <w:tabs>
          <w:tab w:val="right" w:leader="dot" w:pos="9350"/>
        </w:tabs>
        <w:rPr>
          <w:noProof/>
          <w:lang w:eastAsia="en-GB"/>
        </w:rPr>
      </w:pPr>
      <w:hyperlink w:anchor="_Toc33609086" w:history="1">
        <w:r w:rsidR="00B04FDF" w:rsidRPr="004F041A">
          <w:rPr>
            <w:rStyle w:val="Hyperlink"/>
            <w:rFonts w:asciiTheme="majorBidi" w:hAnsiTheme="majorBidi" w:cstheme="majorBidi"/>
            <w:i/>
            <w:iCs/>
            <w:noProof/>
            <w:u w:val="none"/>
            <w:lang w:val="en-US" w:bidi="en-US"/>
          </w:rPr>
          <w:t xml:space="preserve">Figure </w:t>
        </w:r>
        <w:r w:rsidR="00B04FDF" w:rsidRPr="004F041A">
          <w:rPr>
            <w:rStyle w:val="Hyperlink"/>
            <w:rFonts w:asciiTheme="majorBidi" w:hAnsiTheme="majorBidi" w:cstheme="majorBidi" w:hint="eastAsia"/>
            <w:i/>
            <w:iCs/>
            <w:noProof/>
            <w:u w:val="none"/>
            <w:cs/>
            <w:lang w:val="en-US" w:bidi="en-US"/>
          </w:rPr>
          <w:t>‎</w:t>
        </w:r>
        <w:r w:rsidR="00B04FDF" w:rsidRPr="004F041A">
          <w:rPr>
            <w:rStyle w:val="Hyperlink"/>
            <w:rFonts w:asciiTheme="majorBidi" w:hAnsiTheme="majorBidi" w:cstheme="majorBidi"/>
            <w:i/>
            <w:iCs/>
            <w:noProof/>
            <w:u w:val="none"/>
            <w:lang w:val="en-US" w:bidi="en-US"/>
          </w:rPr>
          <w:t xml:space="preserve">5.5 </w:t>
        </w:r>
        <w:r w:rsidR="00B04FDF" w:rsidRPr="004F041A">
          <w:rPr>
            <w:rStyle w:val="Hyperlink"/>
            <w:rFonts w:asciiTheme="majorBidi" w:hAnsiTheme="majorBidi" w:cstheme="majorBidi"/>
            <w:noProof/>
            <w:u w:val="none"/>
            <w:lang w:val="en-US" w:bidi="en-US"/>
          </w:rPr>
          <w:t>Model 2 – CFA model.</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_Toc33609086 \h </w:instrText>
        </w:r>
        <w:r w:rsidR="00B04FDF" w:rsidRPr="004F041A">
          <w:rPr>
            <w:noProof/>
            <w:webHidden/>
          </w:rPr>
        </w:r>
        <w:r w:rsidR="00B04FDF" w:rsidRPr="004F041A">
          <w:rPr>
            <w:noProof/>
            <w:webHidden/>
          </w:rPr>
          <w:fldChar w:fldCharType="separate"/>
        </w:r>
        <w:r w:rsidR="00B04FDF" w:rsidRPr="004F041A">
          <w:rPr>
            <w:noProof/>
            <w:webHidden/>
          </w:rPr>
          <w:t>114</w:t>
        </w:r>
        <w:r w:rsidR="00B04FDF" w:rsidRPr="004F041A">
          <w:rPr>
            <w:noProof/>
            <w:webHidden/>
          </w:rPr>
          <w:fldChar w:fldCharType="end"/>
        </w:r>
      </w:hyperlink>
    </w:p>
    <w:p w14:paraId="6DF54D23" w14:textId="7908154C" w:rsidR="00B04FDF" w:rsidRPr="004F041A" w:rsidRDefault="002B4486">
      <w:pPr>
        <w:pStyle w:val="TableofFigures"/>
        <w:tabs>
          <w:tab w:val="right" w:leader="dot" w:pos="9350"/>
        </w:tabs>
        <w:rPr>
          <w:noProof/>
          <w:lang w:eastAsia="en-GB"/>
        </w:rPr>
      </w:pPr>
      <w:hyperlink w:anchor="_Toc33609087" w:history="1">
        <w:r w:rsidR="00B04FDF" w:rsidRPr="004F041A">
          <w:rPr>
            <w:rStyle w:val="Hyperlink"/>
            <w:rFonts w:asciiTheme="majorBidi" w:hAnsiTheme="majorBidi" w:cstheme="majorBidi"/>
            <w:i/>
            <w:iCs/>
            <w:noProof/>
            <w:u w:val="none"/>
          </w:rPr>
          <w:t xml:space="preserve">Figure </w:t>
        </w:r>
        <w:r w:rsidR="00B04FDF" w:rsidRPr="004F041A">
          <w:rPr>
            <w:rStyle w:val="Hyperlink"/>
            <w:rFonts w:asciiTheme="majorBidi" w:hAnsiTheme="majorBidi" w:cstheme="majorBidi" w:hint="eastAsia"/>
            <w:i/>
            <w:iCs/>
            <w:noProof/>
            <w:u w:val="none"/>
            <w:cs/>
          </w:rPr>
          <w:t>‎</w:t>
        </w:r>
        <w:r w:rsidR="00B04FDF" w:rsidRPr="004F041A">
          <w:rPr>
            <w:rStyle w:val="Hyperlink"/>
            <w:rFonts w:asciiTheme="majorBidi" w:hAnsiTheme="majorBidi" w:cstheme="majorBidi"/>
            <w:i/>
            <w:iCs/>
            <w:noProof/>
            <w:u w:val="none"/>
          </w:rPr>
          <w:t xml:space="preserve">5.6 </w:t>
        </w:r>
        <w:r w:rsidR="00B04FDF" w:rsidRPr="004F041A">
          <w:rPr>
            <w:rStyle w:val="Hyperlink"/>
            <w:rFonts w:asciiTheme="majorBidi" w:hAnsiTheme="majorBidi" w:cstheme="majorBidi"/>
            <w:noProof/>
            <w:u w:val="none"/>
          </w:rPr>
          <w:t>Model 2 – SEM model.</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_Toc33609087 \h </w:instrText>
        </w:r>
        <w:r w:rsidR="00B04FDF" w:rsidRPr="004F041A">
          <w:rPr>
            <w:noProof/>
            <w:webHidden/>
          </w:rPr>
        </w:r>
        <w:r w:rsidR="00B04FDF" w:rsidRPr="004F041A">
          <w:rPr>
            <w:noProof/>
            <w:webHidden/>
          </w:rPr>
          <w:fldChar w:fldCharType="separate"/>
        </w:r>
        <w:r w:rsidR="00B04FDF" w:rsidRPr="004F041A">
          <w:rPr>
            <w:noProof/>
            <w:webHidden/>
          </w:rPr>
          <w:t>116</w:t>
        </w:r>
        <w:r w:rsidR="00B04FDF" w:rsidRPr="004F041A">
          <w:rPr>
            <w:noProof/>
            <w:webHidden/>
          </w:rPr>
          <w:fldChar w:fldCharType="end"/>
        </w:r>
      </w:hyperlink>
    </w:p>
    <w:p w14:paraId="769D1BAB" w14:textId="3FBBE379" w:rsidR="00B04FDF" w:rsidRPr="004F041A" w:rsidRDefault="002B4486">
      <w:pPr>
        <w:pStyle w:val="TableofFigures"/>
        <w:tabs>
          <w:tab w:val="right" w:leader="dot" w:pos="9350"/>
        </w:tabs>
        <w:rPr>
          <w:noProof/>
          <w:lang w:eastAsia="en-GB"/>
        </w:rPr>
      </w:pPr>
      <w:hyperlink w:anchor="_Toc33609088" w:history="1">
        <w:r w:rsidR="00B04FDF" w:rsidRPr="004F041A">
          <w:rPr>
            <w:rStyle w:val="Hyperlink"/>
            <w:rFonts w:asciiTheme="majorBidi" w:hAnsiTheme="majorBidi" w:cstheme="majorBidi"/>
            <w:i/>
            <w:iCs/>
            <w:noProof/>
            <w:u w:val="none"/>
            <w:lang w:val="en-US" w:bidi="en-US"/>
          </w:rPr>
          <w:t xml:space="preserve">Figure </w:t>
        </w:r>
        <w:r w:rsidR="00B04FDF" w:rsidRPr="004F041A">
          <w:rPr>
            <w:rStyle w:val="Hyperlink"/>
            <w:rFonts w:asciiTheme="majorBidi" w:hAnsiTheme="majorBidi" w:cstheme="majorBidi" w:hint="eastAsia"/>
            <w:i/>
            <w:iCs/>
            <w:noProof/>
            <w:u w:val="none"/>
            <w:cs/>
            <w:lang w:val="en-US" w:bidi="en-US"/>
          </w:rPr>
          <w:t>‎</w:t>
        </w:r>
        <w:r w:rsidR="00B04FDF" w:rsidRPr="004F041A">
          <w:rPr>
            <w:rStyle w:val="Hyperlink"/>
            <w:rFonts w:asciiTheme="majorBidi" w:hAnsiTheme="majorBidi" w:cstheme="majorBidi"/>
            <w:i/>
            <w:iCs/>
            <w:noProof/>
            <w:u w:val="none"/>
            <w:lang w:val="en-US" w:bidi="en-US"/>
          </w:rPr>
          <w:t xml:space="preserve">5.7 </w:t>
        </w:r>
        <w:r w:rsidR="00B04FDF" w:rsidRPr="004F041A">
          <w:rPr>
            <w:rStyle w:val="Hyperlink"/>
            <w:rFonts w:asciiTheme="majorBidi" w:hAnsiTheme="majorBidi" w:cstheme="majorBidi"/>
            <w:noProof/>
            <w:u w:val="none"/>
            <w:lang w:val="en-US" w:bidi="en-US"/>
          </w:rPr>
          <w:t>Model 3 - Proposed theoretical framework.</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_Toc33609088 \h </w:instrText>
        </w:r>
        <w:r w:rsidR="00B04FDF" w:rsidRPr="004F041A">
          <w:rPr>
            <w:noProof/>
            <w:webHidden/>
          </w:rPr>
        </w:r>
        <w:r w:rsidR="00B04FDF" w:rsidRPr="004F041A">
          <w:rPr>
            <w:noProof/>
            <w:webHidden/>
          </w:rPr>
          <w:fldChar w:fldCharType="separate"/>
        </w:r>
        <w:r w:rsidR="00B04FDF" w:rsidRPr="004F041A">
          <w:rPr>
            <w:noProof/>
            <w:webHidden/>
          </w:rPr>
          <w:t>119</w:t>
        </w:r>
        <w:r w:rsidR="00B04FDF" w:rsidRPr="004F041A">
          <w:rPr>
            <w:noProof/>
            <w:webHidden/>
          </w:rPr>
          <w:fldChar w:fldCharType="end"/>
        </w:r>
      </w:hyperlink>
    </w:p>
    <w:p w14:paraId="043B6BE1" w14:textId="552F070D" w:rsidR="00B04FDF" w:rsidRPr="004F041A" w:rsidRDefault="002B4486">
      <w:pPr>
        <w:pStyle w:val="TableofFigures"/>
        <w:tabs>
          <w:tab w:val="right" w:leader="dot" w:pos="9350"/>
        </w:tabs>
        <w:rPr>
          <w:noProof/>
          <w:lang w:eastAsia="en-GB"/>
        </w:rPr>
      </w:pPr>
      <w:hyperlink w:anchor="_Toc33609089" w:history="1">
        <w:r w:rsidR="00B04FDF" w:rsidRPr="004F041A">
          <w:rPr>
            <w:rStyle w:val="Hyperlink"/>
            <w:rFonts w:asciiTheme="majorBidi" w:hAnsiTheme="majorBidi" w:cstheme="majorBidi"/>
            <w:i/>
            <w:noProof/>
            <w:u w:val="none"/>
            <w:lang w:eastAsia="en-AU"/>
          </w:rPr>
          <w:t xml:space="preserve">Figure </w:t>
        </w:r>
        <w:r w:rsidR="00B04FDF" w:rsidRPr="004F041A">
          <w:rPr>
            <w:rStyle w:val="Hyperlink"/>
            <w:rFonts w:asciiTheme="majorBidi" w:hAnsiTheme="majorBidi" w:cstheme="majorBidi" w:hint="eastAsia"/>
            <w:i/>
            <w:noProof/>
            <w:u w:val="none"/>
            <w:cs/>
            <w:lang w:eastAsia="en-AU"/>
          </w:rPr>
          <w:t>‎</w:t>
        </w:r>
        <w:r w:rsidR="00B04FDF" w:rsidRPr="004F041A">
          <w:rPr>
            <w:rStyle w:val="Hyperlink"/>
            <w:rFonts w:asciiTheme="majorBidi" w:hAnsiTheme="majorBidi" w:cstheme="majorBidi"/>
            <w:i/>
            <w:noProof/>
            <w:u w:val="none"/>
            <w:lang w:eastAsia="en-AU"/>
          </w:rPr>
          <w:t>5.8</w:t>
        </w:r>
        <w:r w:rsidR="00B04FDF" w:rsidRPr="004F041A">
          <w:rPr>
            <w:rStyle w:val="Hyperlink"/>
            <w:rFonts w:asciiTheme="majorBidi" w:hAnsiTheme="majorBidi" w:cstheme="majorBidi"/>
            <w:iCs/>
            <w:noProof/>
            <w:u w:val="none"/>
            <w:lang w:eastAsia="en-AU"/>
          </w:rPr>
          <w:t xml:space="preserve"> Model 3 – CFA model.</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_Toc33609089 \h </w:instrText>
        </w:r>
        <w:r w:rsidR="00B04FDF" w:rsidRPr="004F041A">
          <w:rPr>
            <w:noProof/>
            <w:webHidden/>
          </w:rPr>
        </w:r>
        <w:r w:rsidR="00B04FDF" w:rsidRPr="004F041A">
          <w:rPr>
            <w:noProof/>
            <w:webHidden/>
          </w:rPr>
          <w:fldChar w:fldCharType="separate"/>
        </w:r>
        <w:r w:rsidR="00B04FDF" w:rsidRPr="004F041A">
          <w:rPr>
            <w:noProof/>
            <w:webHidden/>
          </w:rPr>
          <w:t>127</w:t>
        </w:r>
        <w:r w:rsidR="00B04FDF" w:rsidRPr="004F041A">
          <w:rPr>
            <w:noProof/>
            <w:webHidden/>
          </w:rPr>
          <w:fldChar w:fldCharType="end"/>
        </w:r>
      </w:hyperlink>
    </w:p>
    <w:p w14:paraId="76A65AD8" w14:textId="28871180" w:rsidR="00B04FDF" w:rsidRPr="004F041A" w:rsidRDefault="002B4486">
      <w:pPr>
        <w:pStyle w:val="TableofFigures"/>
        <w:tabs>
          <w:tab w:val="right" w:leader="dot" w:pos="9350"/>
        </w:tabs>
        <w:rPr>
          <w:noProof/>
          <w:lang w:eastAsia="en-GB"/>
        </w:rPr>
      </w:pPr>
      <w:hyperlink w:anchor="_Toc33609090" w:history="1">
        <w:r w:rsidR="00B04FDF" w:rsidRPr="004F041A">
          <w:rPr>
            <w:rStyle w:val="Hyperlink"/>
            <w:rFonts w:asciiTheme="majorBidi" w:hAnsiTheme="majorBidi" w:cstheme="majorBidi"/>
            <w:i/>
            <w:iCs/>
            <w:noProof/>
            <w:u w:val="none"/>
          </w:rPr>
          <w:t xml:space="preserve">Figure </w:t>
        </w:r>
        <w:r w:rsidR="00B04FDF" w:rsidRPr="004F041A">
          <w:rPr>
            <w:rStyle w:val="Hyperlink"/>
            <w:rFonts w:asciiTheme="majorBidi" w:hAnsiTheme="majorBidi" w:cstheme="majorBidi" w:hint="eastAsia"/>
            <w:i/>
            <w:iCs/>
            <w:noProof/>
            <w:u w:val="none"/>
            <w:cs/>
          </w:rPr>
          <w:t>‎</w:t>
        </w:r>
        <w:r w:rsidR="00B04FDF" w:rsidRPr="004F041A">
          <w:rPr>
            <w:rStyle w:val="Hyperlink"/>
            <w:rFonts w:asciiTheme="majorBidi" w:hAnsiTheme="majorBidi" w:cstheme="majorBidi"/>
            <w:i/>
            <w:iCs/>
            <w:noProof/>
            <w:u w:val="none"/>
          </w:rPr>
          <w:t xml:space="preserve">5.9 </w:t>
        </w:r>
        <w:r w:rsidR="00B04FDF" w:rsidRPr="004F041A">
          <w:rPr>
            <w:rStyle w:val="Hyperlink"/>
            <w:rFonts w:asciiTheme="majorBidi" w:hAnsiTheme="majorBidi" w:cstheme="majorBidi"/>
            <w:noProof/>
            <w:u w:val="none"/>
          </w:rPr>
          <w:t>Model 3 – SEM model.</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_Toc33609090 \h </w:instrText>
        </w:r>
        <w:r w:rsidR="00B04FDF" w:rsidRPr="004F041A">
          <w:rPr>
            <w:noProof/>
            <w:webHidden/>
          </w:rPr>
        </w:r>
        <w:r w:rsidR="00B04FDF" w:rsidRPr="004F041A">
          <w:rPr>
            <w:noProof/>
            <w:webHidden/>
          </w:rPr>
          <w:fldChar w:fldCharType="separate"/>
        </w:r>
        <w:r w:rsidR="00B04FDF" w:rsidRPr="004F041A">
          <w:rPr>
            <w:noProof/>
            <w:webHidden/>
          </w:rPr>
          <w:t>129</w:t>
        </w:r>
        <w:r w:rsidR="00B04FDF" w:rsidRPr="004F041A">
          <w:rPr>
            <w:noProof/>
            <w:webHidden/>
          </w:rPr>
          <w:fldChar w:fldCharType="end"/>
        </w:r>
      </w:hyperlink>
    </w:p>
    <w:p w14:paraId="20B762BF" w14:textId="22E339F4" w:rsidR="00927982" w:rsidRPr="004F041A" w:rsidRDefault="00425BF4" w:rsidP="00927982">
      <w:pPr>
        <w:spacing w:after="0" w:line="240" w:lineRule="auto"/>
        <w:rPr>
          <w:rFonts w:ascii="Calibri" w:eastAsia="Times New Roman" w:hAnsi="Calibri" w:cs="Times New Roman"/>
          <w:sz w:val="24"/>
          <w:szCs w:val="24"/>
          <w:lang w:bidi="en-US"/>
        </w:rPr>
      </w:pPr>
      <w:r w:rsidRPr="004F041A">
        <w:rPr>
          <w:rFonts w:ascii="Calibri" w:eastAsia="Times New Roman" w:hAnsi="Calibri" w:cs="Times New Roman"/>
          <w:sz w:val="24"/>
          <w:szCs w:val="24"/>
          <w:lang w:bidi="en-US"/>
        </w:rPr>
        <w:fldChar w:fldCharType="end"/>
      </w:r>
    </w:p>
    <w:p w14:paraId="3653F2A2" w14:textId="7B8716BB" w:rsidR="00927982" w:rsidRPr="004F041A" w:rsidRDefault="00927982" w:rsidP="00927982">
      <w:pPr>
        <w:spacing w:after="0" w:line="240" w:lineRule="auto"/>
        <w:rPr>
          <w:rFonts w:ascii="Calibri" w:eastAsia="Times New Roman" w:hAnsi="Calibri" w:cs="Times New Roman"/>
          <w:sz w:val="24"/>
          <w:szCs w:val="24"/>
          <w:lang w:bidi="en-US"/>
        </w:rPr>
      </w:pPr>
    </w:p>
    <w:p w14:paraId="087FFC92" w14:textId="3109319A" w:rsidR="00927982" w:rsidRPr="004F041A" w:rsidRDefault="00927982" w:rsidP="00927982">
      <w:pPr>
        <w:spacing w:after="0" w:line="240" w:lineRule="auto"/>
        <w:rPr>
          <w:rFonts w:ascii="Calibri" w:eastAsia="Times New Roman" w:hAnsi="Calibri" w:cs="Times New Roman"/>
          <w:sz w:val="24"/>
          <w:szCs w:val="24"/>
          <w:lang w:bidi="en-US"/>
        </w:rPr>
      </w:pPr>
    </w:p>
    <w:p w14:paraId="48C09C23" w14:textId="2032D797" w:rsidR="00927982" w:rsidRPr="004F041A" w:rsidRDefault="00927982" w:rsidP="00927982">
      <w:pPr>
        <w:spacing w:after="0" w:line="240" w:lineRule="auto"/>
        <w:rPr>
          <w:rFonts w:ascii="Calibri" w:eastAsia="Times New Roman" w:hAnsi="Calibri" w:cs="Times New Roman"/>
          <w:sz w:val="24"/>
          <w:szCs w:val="24"/>
          <w:lang w:bidi="en-US"/>
        </w:rPr>
      </w:pPr>
    </w:p>
    <w:p w14:paraId="59856C68" w14:textId="6E9CC698" w:rsidR="00927982" w:rsidRPr="004F041A" w:rsidRDefault="00927982" w:rsidP="00927982">
      <w:pPr>
        <w:spacing w:after="0" w:line="240" w:lineRule="auto"/>
        <w:rPr>
          <w:rFonts w:ascii="Calibri" w:eastAsia="Times New Roman" w:hAnsi="Calibri" w:cs="Times New Roman"/>
          <w:sz w:val="24"/>
          <w:szCs w:val="24"/>
          <w:lang w:bidi="en-US"/>
        </w:rPr>
      </w:pPr>
    </w:p>
    <w:p w14:paraId="0F7B95E1" w14:textId="13319881" w:rsidR="00927982" w:rsidRPr="004F041A" w:rsidRDefault="00927982" w:rsidP="00927982">
      <w:pPr>
        <w:spacing w:after="0" w:line="240" w:lineRule="auto"/>
        <w:rPr>
          <w:rFonts w:ascii="Calibri" w:eastAsia="Times New Roman" w:hAnsi="Calibri" w:cs="Times New Roman"/>
          <w:sz w:val="24"/>
          <w:szCs w:val="24"/>
          <w:lang w:bidi="en-US"/>
        </w:rPr>
      </w:pPr>
    </w:p>
    <w:p w14:paraId="70B45671" w14:textId="51651520" w:rsidR="00927982" w:rsidRPr="004F041A" w:rsidRDefault="00927982" w:rsidP="00927982">
      <w:pPr>
        <w:spacing w:after="0" w:line="240" w:lineRule="auto"/>
        <w:rPr>
          <w:rFonts w:ascii="Calibri" w:eastAsia="Times New Roman" w:hAnsi="Calibri" w:cs="Times New Roman"/>
          <w:sz w:val="24"/>
          <w:szCs w:val="24"/>
          <w:lang w:bidi="en-US"/>
        </w:rPr>
      </w:pPr>
    </w:p>
    <w:p w14:paraId="2DE85201" w14:textId="449EC0FC" w:rsidR="00927982" w:rsidRPr="004F041A" w:rsidRDefault="00927982" w:rsidP="00927982">
      <w:pPr>
        <w:spacing w:after="0" w:line="240" w:lineRule="auto"/>
        <w:rPr>
          <w:rFonts w:ascii="Calibri" w:eastAsia="Times New Roman" w:hAnsi="Calibri" w:cs="Times New Roman"/>
          <w:sz w:val="24"/>
          <w:szCs w:val="24"/>
          <w:lang w:bidi="en-US"/>
        </w:rPr>
      </w:pPr>
    </w:p>
    <w:p w14:paraId="195E6E79" w14:textId="56C0D326" w:rsidR="00927982" w:rsidRPr="004F041A" w:rsidRDefault="00927982" w:rsidP="00927982">
      <w:pPr>
        <w:spacing w:after="0" w:line="240" w:lineRule="auto"/>
        <w:rPr>
          <w:rFonts w:ascii="Calibri" w:eastAsia="Times New Roman" w:hAnsi="Calibri" w:cs="Times New Roman"/>
          <w:sz w:val="24"/>
          <w:szCs w:val="24"/>
          <w:lang w:bidi="en-US"/>
        </w:rPr>
      </w:pPr>
    </w:p>
    <w:p w14:paraId="3E7145AD" w14:textId="1A8AD4C4" w:rsidR="00927982" w:rsidRPr="004F041A" w:rsidRDefault="00927982" w:rsidP="00927982">
      <w:pPr>
        <w:spacing w:after="0" w:line="240" w:lineRule="auto"/>
        <w:rPr>
          <w:rFonts w:ascii="Calibri" w:eastAsia="Times New Roman" w:hAnsi="Calibri" w:cs="Times New Roman"/>
          <w:sz w:val="24"/>
          <w:szCs w:val="24"/>
          <w:lang w:bidi="en-US"/>
        </w:rPr>
      </w:pPr>
    </w:p>
    <w:p w14:paraId="5B1131A7" w14:textId="3DAAB453" w:rsidR="00927982" w:rsidRPr="004F041A" w:rsidRDefault="00927982" w:rsidP="00927982">
      <w:pPr>
        <w:spacing w:after="0" w:line="240" w:lineRule="auto"/>
        <w:rPr>
          <w:rFonts w:ascii="Calibri" w:eastAsia="Times New Roman" w:hAnsi="Calibri" w:cs="Times New Roman"/>
          <w:sz w:val="24"/>
          <w:szCs w:val="24"/>
          <w:lang w:bidi="en-US"/>
        </w:rPr>
      </w:pPr>
    </w:p>
    <w:p w14:paraId="58D4BA21" w14:textId="73F565FE" w:rsidR="00927982" w:rsidRPr="004F041A" w:rsidRDefault="00927982" w:rsidP="00927982">
      <w:pPr>
        <w:spacing w:after="0" w:line="240" w:lineRule="auto"/>
        <w:rPr>
          <w:rFonts w:ascii="Calibri" w:eastAsia="Times New Roman" w:hAnsi="Calibri" w:cs="Times New Roman"/>
          <w:sz w:val="24"/>
          <w:szCs w:val="24"/>
          <w:lang w:bidi="en-US"/>
        </w:rPr>
      </w:pPr>
    </w:p>
    <w:p w14:paraId="2856B198" w14:textId="20E7D27D" w:rsidR="00927982" w:rsidRPr="004F041A" w:rsidRDefault="00927982" w:rsidP="00927982">
      <w:pPr>
        <w:spacing w:after="0" w:line="240" w:lineRule="auto"/>
        <w:rPr>
          <w:rFonts w:ascii="Calibri" w:eastAsia="Times New Roman" w:hAnsi="Calibri" w:cs="Times New Roman"/>
          <w:sz w:val="24"/>
          <w:szCs w:val="24"/>
          <w:lang w:bidi="en-US"/>
        </w:rPr>
      </w:pPr>
    </w:p>
    <w:p w14:paraId="7882B6B6" w14:textId="49A851E3" w:rsidR="00927982" w:rsidRPr="004F041A" w:rsidRDefault="00927982" w:rsidP="00927982">
      <w:pPr>
        <w:spacing w:after="0" w:line="240" w:lineRule="auto"/>
        <w:rPr>
          <w:rFonts w:ascii="Calibri" w:eastAsia="Times New Roman" w:hAnsi="Calibri" w:cs="Times New Roman"/>
          <w:sz w:val="24"/>
          <w:szCs w:val="24"/>
          <w:lang w:bidi="en-US"/>
        </w:rPr>
      </w:pPr>
    </w:p>
    <w:p w14:paraId="595A4F59" w14:textId="78A2FA05" w:rsidR="00927982" w:rsidRPr="004F041A" w:rsidRDefault="00927982" w:rsidP="00927982">
      <w:pPr>
        <w:spacing w:after="0" w:line="240" w:lineRule="auto"/>
        <w:rPr>
          <w:rFonts w:ascii="Calibri" w:eastAsia="Times New Roman" w:hAnsi="Calibri" w:cs="Times New Roman"/>
          <w:sz w:val="24"/>
          <w:szCs w:val="24"/>
          <w:lang w:bidi="en-US"/>
        </w:rPr>
      </w:pPr>
    </w:p>
    <w:p w14:paraId="1F5E9937" w14:textId="0B288F27" w:rsidR="00927982" w:rsidRPr="004F041A" w:rsidRDefault="00927982" w:rsidP="00927982">
      <w:pPr>
        <w:spacing w:after="0" w:line="240" w:lineRule="auto"/>
        <w:rPr>
          <w:rFonts w:ascii="Calibri" w:eastAsia="Times New Roman" w:hAnsi="Calibri" w:cs="Times New Roman"/>
          <w:sz w:val="24"/>
          <w:szCs w:val="24"/>
          <w:lang w:bidi="en-US"/>
        </w:rPr>
      </w:pPr>
    </w:p>
    <w:p w14:paraId="2E08792D" w14:textId="161D7B0F" w:rsidR="00927982" w:rsidRPr="004F041A" w:rsidRDefault="00927982" w:rsidP="00927982">
      <w:pPr>
        <w:spacing w:after="0" w:line="240" w:lineRule="auto"/>
        <w:rPr>
          <w:rFonts w:ascii="Calibri" w:eastAsia="Times New Roman" w:hAnsi="Calibri" w:cs="Times New Roman"/>
          <w:sz w:val="24"/>
          <w:szCs w:val="24"/>
          <w:lang w:bidi="en-US"/>
        </w:rPr>
      </w:pPr>
    </w:p>
    <w:p w14:paraId="04069B69" w14:textId="0C84BE06" w:rsidR="00927982" w:rsidRPr="004F041A" w:rsidRDefault="00927982" w:rsidP="00927982">
      <w:pPr>
        <w:spacing w:after="0" w:line="240" w:lineRule="auto"/>
        <w:rPr>
          <w:rFonts w:ascii="Calibri" w:eastAsia="Times New Roman" w:hAnsi="Calibri" w:cs="Times New Roman"/>
          <w:sz w:val="24"/>
          <w:szCs w:val="24"/>
          <w:lang w:bidi="en-US"/>
        </w:rPr>
      </w:pPr>
    </w:p>
    <w:p w14:paraId="5B7AAC78" w14:textId="0C374B98" w:rsidR="00927982" w:rsidRPr="004F041A" w:rsidRDefault="00927982" w:rsidP="00927982">
      <w:pPr>
        <w:spacing w:after="0" w:line="240" w:lineRule="auto"/>
        <w:rPr>
          <w:rFonts w:ascii="Calibri" w:eastAsia="Times New Roman" w:hAnsi="Calibri" w:cs="Times New Roman"/>
          <w:sz w:val="24"/>
          <w:szCs w:val="24"/>
          <w:lang w:bidi="en-US"/>
        </w:rPr>
      </w:pPr>
    </w:p>
    <w:p w14:paraId="405BAB15" w14:textId="17BF2C8F" w:rsidR="00927982" w:rsidRPr="004F041A" w:rsidRDefault="00927982" w:rsidP="00927982">
      <w:pPr>
        <w:spacing w:after="0" w:line="240" w:lineRule="auto"/>
        <w:rPr>
          <w:rFonts w:ascii="Calibri" w:eastAsia="Times New Roman" w:hAnsi="Calibri" w:cs="Times New Roman"/>
          <w:sz w:val="24"/>
          <w:szCs w:val="24"/>
          <w:lang w:bidi="en-US"/>
        </w:rPr>
      </w:pPr>
    </w:p>
    <w:p w14:paraId="1C1D1AF4" w14:textId="239FD48A" w:rsidR="00927982" w:rsidRPr="004F041A" w:rsidRDefault="00927982" w:rsidP="00927982">
      <w:pPr>
        <w:spacing w:after="0" w:line="240" w:lineRule="auto"/>
        <w:rPr>
          <w:rFonts w:ascii="Calibri" w:eastAsia="Times New Roman" w:hAnsi="Calibri" w:cs="Times New Roman"/>
          <w:sz w:val="24"/>
          <w:szCs w:val="24"/>
          <w:lang w:bidi="en-US"/>
        </w:rPr>
      </w:pPr>
    </w:p>
    <w:p w14:paraId="45A97A10" w14:textId="11BCA00A" w:rsidR="00927982" w:rsidRPr="004F041A" w:rsidRDefault="00927982" w:rsidP="00927982">
      <w:pPr>
        <w:spacing w:after="0" w:line="240" w:lineRule="auto"/>
        <w:rPr>
          <w:rFonts w:ascii="Calibri" w:eastAsia="Times New Roman" w:hAnsi="Calibri" w:cs="Times New Roman"/>
          <w:sz w:val="24"/>
          <w:szCs w:val="24"/>
          <w:lang w:bidi="en-US"/>
        </w:rPr>
      </w:pPr>
    </w:p>
    <w:p w14:paraId="0C546C83" w14:textId="1DD39F01" w:rsidR="00927982" w:rsidRPr="004F041A" w:rsidRDefault="00927982" w:rsidP="00927982">
      <w:pPr>
        <w:spacing w:after="0" w:line="240" w:lineRule="auto"/>
        <w:rPr>
          <w:rFonts w:ascii="Calibri" w:eastAsia="Times New Roman" w:hAnsi="Calibri" w:cs="Times New Roman"/>
          <w:sz w:val="24"/>
          <w:szCs w:val="24"/>
          <w:lang w:bidi="en-US"/>
        </w:rPr>
      </w:pPr>
    </w:p>
    <w:p w14:paraId="5A87B2CB" w14:textId="22E2EFE3" w:rsidR="00927982" w:rsidRPr="004F041A" w:rsidRDefault="00927982" w:rsidP="00927982">
      <w:pPr>
        <w:spacing w:after="0" w:line="240" w:lineRule="auto"/>
        <w:rPr>
          <w:rFonts w:ascii="Calibri" w:eastAsia="Times New Roman" w:hAnsi="Calibri" w:cs="Times New Roman"/>
          <w:sz w:val="24"/>
          <w:szCs w:val="24"/>
          <w:lang w:bidi="en-US"/>
        </w:rPr>
      </w:pPr>
    </w:p>
    <w:p w14:paraId="77199EA5" w14:textId="2CE80F36" w:rsidR="00927982" w:rsidRPr="004F041A" w:rsidRDefault="00927982" w:rsidP="00927982">
      <w:pPr>
        <w:spacing w:after="0" w:line="240" w:lineRule="auto"/>
        <w:rPr>
          <w:rFonts w:ascii="Calibri" w:eastAsia="Times New Roman" w:hAnsi="Calibri" w:cs="Times New Roman"/>
          <w:sz w:val="24"/>
          <w:szCs w:val="24"/>
          <w:lang w:bidi="en-US"/>
        </w:rPr>
      </w:pPr>
    </w:p>
    <w:p w14:paraId="5D9C5A6A" w14:textId="52457F81" w:rsidR="00927982" w:rsidRPr="004F041A" w:rsidRDefault="00927982" w:rsidP="00927982">
      <w:pPr>
        <w:spacing w:after="0" w:line="240" w:lineRule="auto"/>
        <w:rPr>
          <w:rFonts w:ascii="Calibri" w:eastAsia="Times New Roman" w:hAnsi="Calibri" w:cs="Times New Roman"/>
          <w:sz w:val="24"/>
          <w:szCs w:val="24"/>
          <w:lang w:bidi="en-US"/>
        </w:rPr>
      </w:pPr>
    </w:p>
    <w:p w14:paraId="4F396063" w14:textId="67339EB6" w:rsidR="00927982" w:rsidRPr="004F041A" w:rsidRDefault="00927982" w:rsidP="00927982">
      <w:pPr>
        <w:spacing w:after="0" w:line="240" w:lineRule="auto"/>
        <w:rPr>
          <w:rFonts w:ascii="Calibri" w:eastAsia="Times New Roman" w:hAnsi="Calibri" w:cs="Times New Roman"/>
          <w:sz w:val="24"/>
          <w:szCs w:val="24"/>
          <w:lang w:bidi="en-US"/>
        </w:rPr>
      </w:pPr>
    </w:p>
    <w:p w14:paraId="4D900200" w14:textId="77777777" w:rsidR="00927982" w:rsidRPr="004F041A" w:rsidRDefault="00927982" w:rsidP="0068061A">
      <w:pPr>
        <w:pStyle w:val="Heading1"/>
        <w:numPr>
          <w:ilvl w:val="0"/>
          <w:numId w:val="0"/>
        </w:numPr>
        <w:rPr>
          <w:lang w:bidi="en-US"/>
        </w:rPr>
      </w:pPr>
      <w:bookmarkStart w:id="6" w:name="_Toc33609096"/>
      <w:r w:rsidRPr="004F041A">
        <w:rPr>
          <w:lang w:bidi="en-US"/>
        </w:rPr>
        <w:t>List of Tables</w:t>
      </w:r>
      <w:bookmarkEnd w:id="6"/>
    </w:p>
    <w:p w14:paraId="15A14660" w14:textId="6715998E" w:rsidR="00927982" w:rsidRPr="004F041A" w:rsidRDefault="00927982" w:rsidP="00927982"/>
    <w:p w14:paraId="4F1B6C11" w14:textId="1DF7391F" w:rsidR="00B04FDF" w:rsidRPr="004F041A" w:rsidRDefault="00425BF4">
      <w:pPr>
        <w:pStyle w:val="TableofFigures"/>
        <w:tabs>
          <w:tab w:val="right" w:leader="dot" w:pos="9350"/>
        </w:tabs>
        <w:rPr>
          <w:noProof/>
          <w:lang w:eastAsia="en-GB"/>
        </w:rPr>
      </w:pPr>
      <w:r w:rsidRPr="004F041A">
        <w:fldChar w:fldCharType="begin"/>
      </w:r>
      <w:r w:rsidRPr="004F041A">
        <w:instrText xml:space="preserve"> TOC \h \z \c "Table" </w:instrText>
      </w:r>
      <w:r w:rsidRPr="004F041A">
        <w:fldChar w:fldCharType="separate"/>
      </w:r>
      <w:hyperlink w:anchor="_Toc33609048"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2.1</w:t>
        </w:r>
        <w:r w:rsidR="00B04FDF" w:rsidRPr="004F041A">
          <w:rPr>
            <w:rStyle w:val="Hyperlink"/>
            <w:rFonts w:asciiTheme="majorBidi" w:hAnsiTheme="majorBidi" w:cstheme="majorBidi"/>
            <w:i/>
            <w:iCs/>
            <w:noProof/>
            <w:u w:val="none"/>
          </w:rPr>
          <w:t xml:space="preserve"> Summary of sustainability performance literature reviews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_Toc33609048 \h </w:instrText>
        </w:r>
        <w:r w:rsidR="00B04FDF" w:rsidRPr="004F041A">
          <w:rPr>
            <w:noProof/>
            <w:webHidden/>
          </w:rPr>
        </w:r>
        <w:r w:rsidR="00B04FDF" w:rsidRPr="004F041A">
          <w:rPr>
            <w:noProof/>
            <w:webHidden/>
          </w:rPr>
          <w:fldChar w:fldCharType="separate"/>
        </w:r>
        <w:r w:rsidR="00B04FDF" w:rsidRPr="004F041A">
          <w:rPr>
            <w:noProof/>
            <w:webHidden/>
          </w:rPr>
          <w:t>24</w:t>
        </w:r>
        <w:r w:rsidR="00B04FDF" w:rsidRPr="004F041A">
          <w:rPr>
            <w:noProof/>
            <w:webHidden/>
          </w:rPr>
          <w:fldChar w:fldCharType="end"/>
        </w:r>
      </w:hyperlink>
    </w:p>
    <w:p w14:paraId="6A0DB079" w14:textId="379B9678" w:rsidR="00B04FDF" w:rsidRPr="004F041A" w:rsidRDefault="002B4486">
      <w:pPr>
        <w:pStyle w:val="TableofFigures"/>
        <w:tabs>
          <w:tab w:val="right" w:leader="dot" w:pos="9350"/>
        </w:tabs>
        <w:rPr>
          <w:noProof/>
          <w:lang w:eastAsia="en-GB"/>
        </w:rPr>
      </w:pPr>
      <w:hyperlink w:anchor="_Toc33609049"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2.2 </w:t>
        </w:r>
        <w:r w:rsidR="00B04FDF" w:rsidRPr="004F041A">
          <w:rPr>
            <w:rStyle w:val="Hyperlink"/>
            <w:rFonts w:asciiTheme="majorBidi" w:hAnsiTheme="majorBidi" w:cstheme="majorBidi"/>
            <w:i/>
            <w:iCs/>
            <w:noProof/>
            <w:u w:val="none"/>
          </w:rPr>
          <w:t>Summary of lean practices literature reviews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_Toc33609049 \h </w:instrText>
        </w:r>
        <w:r w:rsidR="00B04FDF" w:rsidRPr="004F041A">
          <w:rPr>
            <w:noProof/>
            <w:webHidden/>
          </w:rPr>
        </w:r>
        <w:r w:rsidR="00B04FDF" w:rsidRPr="004F041A">
          <w:rPr>
            <w:noProof/>
            <w:webHidden/>
          </w:rPr>
          <w:fldChar w:fldCharType="separate"/>
        </w:r>
        <w:r w:rsidR="00B04FDF" w:rsidRPr="004F041A">
          <w:rPr>
            <w:noProof/>
            <w:webHidden/>
          </w:rPr>
          <w:t>30</w:t>
        </w:r>
        <w:r w:rsidR="00B04FDF" w:rsidRPr="004F041A">
          <w:rPr>
            <w:noProof/>
            <w:webHidden/>
          </w:rPr>
          <w:fldChar w:fldCharType="end"/>
        </w:r>
      </w:hyperlink>
    </w:p>
    <w:p w14:paraId="2A380C2B" w14:textId="3BE5E081" w:rsidR="00B04FDF" w:rsidRPr="004F041A" w:rsidRDefault="002B4486">
      <w:pPr>
        <w:pStyle w:val="TableofFigures"/>
        <w:tabs>
          <w:tab w:val="right" w:leader="dot" w:pos="9350"/>
        </w:tabs>
        <w:rPr>
          <w:noProof/>
          <w:lang w:eastAsia="en-GB"/>
        </w:rPr>
      </w:pPr>
      <w:hyperlink w:anchor="_Toc33609050"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2.3 </w:t>
        </w:r>
        <w:r w:rsidR="00B04FDF" w:rsidRPr="004F041A">
          <w:rPr>
            <w:rStyle w:val="Hyperlink"/>
            <w:rFonts w:asciiTheme="majorBidi" w:hAnsiTheme="majorBidi" w:cstheme="majorBidi"/>
            <w:i/>
            <w:iCs/>
            <w:noProof/>
            <w:u w:val="none"/>
          </w:rPr>
          <w:t>Summary of green techniques literature reviews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_Toc33609050 \h </w:instrText>
        </w:r>
        <w:r w:rsidR="00B04FDF" w:rsidRPr="004F041A">
          <w:rPr>
            <w:noProof/>
            <w:webHidden/>
          </w:rPr>
        </w:r>
        <w:r w:rsidR="00B04FDF" w:rsidRPr="004F041A">
          <w:rPr>
            <w:noProof/>
            <w:webHidden/>
          </w:rPr>
          <w:fldChar w:fldCharType="separate"/>
        </w:r>
        <w:r w:rsidR="00B04FDF" w:rsidRPr="004F041A">
          <w:rPr>
            <w:noProof/>
            <w:webHidden/>
          </w:rPr>
          <w:t>35</w:t>
        </w:r>
        <w:r w:rsidR="00B04FDF" w:rsidRPr="004F041A">
          <w:rPr>
            <w:noProof/>
            <w:webHidden/>
          </w:rPr>
          <w:fldChar w:fldCharType="end"/>
        </w:r>
      </w:hyperlink>
    </w:p>
    <w:p w14:paraId="43378AEA" w14:textId="0F7DA57E" w:rsidR="00B04FDF" w:rsidRPr="004F041A" w:rsidRDefault="002B4486">
      <w:pPr>
        <w:pStyle w:val="TableofFigures"/>
        <w:tabs>
          <w:tab w:val="right" w:leader="dot" w:pos="9350"/>
        </w:tabs>
        <w:rPr>
          <w:noProof/>
          <w:lang w:eastAsia="en-GB"/>
        </w:rPr>
      </w:pPr>
      <w:hyperlink w:anchor="_Toc33609051" w:history="1">
        <w:r w:rsidR="00B04FDF" w:rsidRPr="004F041A">
          <w:rPr>
            <w:rStyle w:val="Hyperlink"/>
            <w:rFonts w:ascii="Times New Roman" w:eastAsia="Calibri" w:hAnsi="Times New Roman" w:cs="Times New Roman"/>
            <w:b/>
            <w:bCs/>
            <w:noProof/>
            <w:u w:val="none"/>
            <w:lang w:bidi="ar-AE"/>
          </w:rPr>
          <w:t xml:space="preserve">Table </w:t>
        </w:r>
        <w:r w:rsidR="00B04FDF" w:rsidRPr="004F041A">
          <w:rPr>
            <w:rStyle w:val="Hyperlink"/>
            <w:rFonts w:ascii="Times New Roman" w:eastAsia="Calibri" w:hAnsi="Times New Roman" w:cs="Times New Roman" w:hint="eastAsia"/>
            <w:b/>
            <w:bCs/>
            <w:noProof/>
            <w:u w:val="none"/>
            <w:cs/>
            <w:lang w:bidi="ar-AE"/>
          </w:rPr>
          <w:t>‎</w:t>
        </w:r>
        <w:r w:rsidR="00B04FDF" w:rsidRPr="004F041A">
          <w:rPr>
            <w:rStyle w:val="Hyperlink"/>
            <w:rFonts w:ascii="Times New Roman" w:eastAsia="Calibri" w:hAnsi="Times New Roman" w:cs="Times New Roman"/>
            <w:b/>
            <w:bCs/>
            <w:noProof/>
            <w:u w:val="none"/>
            <w:lang w:bidi="ar-AE"/>
          </w:rPr>
          <w:t xml:space="preserve">3.1 </w:t>
        </w:r>
        <w:r w:rsidR="00B04FDF" w:rsidRPr="004F041A">
          <w:rPr>
            <w:rStyle w:val="Hyperlink"/>
            <w:rFonts w:ascii="Times New Roman" w:eastAsia="Calibri" w:hAnsi="Times New Roman" w:cs="Times New Roman"/>
            <w:i/>
            <w:iCs/>
            <w:noProof/>
            <w:u w:val="none"/>
            <w:lang w:bidi="ar-AE"/>
          </w:rPr>
          <w:t>The original seven waste of TPS and healthcare example</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_Toc33609051 \h </w:instrText>
        </w:r>
        <w:r w:rsidR="00B04FDF" w:rsidRPr="004F041A">
          <w:rPr>
            <w:noProof/>
            <w:webHidden/>
          </w:rPr>
        </w:r>
        <w:r w:rsidR="00B04FDF" w:rsidRPr="004F041A">
          <w:rPr>
            <w:noProof/>
            <w:webHidden/>
          </w:rPr>
          <w:fldChar w:fldCharType="separate"/>
        </w:r>
        <w:r w:rsidR="00B04FDF" w:rsidRPr="004F041A">
          <w:rPr>
            <w:noProof/>
            <w:webHidden/>
          </w:rPr>
          <w:t>52</w:t>
        </w:r>
        <w:r w:rsidR="00B04FDF" w:rsidRPr="004F041A">
          <w:rPr>
            <w:noProof/>
            <w:webHidden/>
          </w:rPr>
          <w:fldChar w:fldCharType="end"/>
        </w:r>
      </w:hyperlink>
    </w:p>
    <w:p w14:paraId="44D8FCD0" w14:textId="68383C80" w:rsidR="00B04FDF" w:rsidRPr="004F041A" w:rsidRDefault="002B4486">
      <w:pPr>
        <w:pStyle w:val="TableofFigures"/>
        <w:tabs>
          <w:tab w:val="right" w:leader="dot" w:pos="9350"/>
        </w:tabs>
        <w:rPr>
          <w:noProof/>
          <w:lang w:eastAsia="en-GB"/>
        </w:rPr>
      </w:pPr>
      <w:hyperlink w:anchor="_Toc33609052"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4.1 </w:t>
        </w:r>
        <w:r w:rsidR="00B04FDF" w:rsidRPr="004F041A">
          <w:rPr>
            <w:rStyle w:val="Hyperlink"/>
            <w:rFonts w:asciiTheme="majorBidi" w:hAnsiTheme="majorBidi" w:cstheme="majorBidi"/>
            <w:i/>
            <w:iCs/>
            <w:noProof/>
            <w:u w:val="none"/>
          </w:rPr>
          <w:t>Questionnaire factors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_Toc33609052 \h </w:instrText>
        </w:r>
        <w:r w:rsidR="00B04FDF" w:rsidRPr="004F041A">
          <w:rPr>
            <w:noProof/>
            <w:webHidden/>
          </w:rPr>
        </w:r>
        <w:r w:rsidR="00B04FDF" w:rsidRPr="004F041A">
          <w:rPr>
            <w:noProof/>
            <w:webHidden/>
          </w:rPr>
          <w:fldChar w:fldCharType="separate"/>
        </w:r>
        <w:r w:rsidR="00B04FDF" w:rsidRPr="004F041A">
          <w:rPr>
            <w:noProof/>
            <w:webHidden/>
          </w:rPr>
          <w:t>81</w:t>
        </w:r>
        <w:r w:rsidR="00B04FDF" w:rsidRPr="004F041A">
          <w:rPr>
            <w:noProof/>
            <w:webHidden/>
          </w:rPr>
          <w:fldChar w:fldCharType="end"/>
        </w:r>
      </w:hyperlink>
    </w:p>
    <w:p w14:paraId="53678E2E" w14:textId="3F3EABF6" w:rsidR="00B04FDF" w:rsidRPr="004F041A" w:rsidRDefault="002B4486">
      <w:pPr>
        <w:pStyle w:val="TableofFigures"/>
        <w:tabs>
          <w:tab w:val="right" w:leader="dot" w:pos="9350"/>
        </w:tabs>
        <w:rPr>
          <w:noProof/>
          <w:lang w:eastAsia="en-GB"/>
        </w:rPr>
      </w:pPr>
      <w:hyperlink w:anchor="_Toc33609053" w:history="1">
        <w:r w:rsidR="00B04FDF" w:rsidRPr="004F041A">
          <w:rPr>
            <w:rStyle w:val="Hyperlink"/>
            <w:rFonts w:ascii="Times New Roman" w:eastAsia="Calibri" w:hAnsi="Times New Roman" w:cs="Times New Roman"/>
            <w:b/>
            <w:bCs/>
            <w:noProof/>
            <w:u w:val="none"/>
          </w:rPr>
          <w:t xml:space="preserve">Table </w:t>
        </w:r>
        <w:r w:rsidR="00B04FDF" w:rsidRPr="004F041A">
          <w:rPr>
            <w:rStyle w:val="Hyperlink"/>
            <w:rFonts w:ascii="Times New Roman" w:eastAsia="Calibri" w:hAnsi="Times New Roman" w:cs="Times New Roman" w:hint="eastAsia"/>
            <w:b/>
            <w:bCs/>
            <w:noProof/>
            <w:u w:val="none"/>
            <w:cs/>
          </w:rPr>
          <w:t>‎</w:t>
        </w:r>
        <w:r w:rsidR="00B04FDF" w:rsidRPr="004F041A">
          <w:rPr>
            <w:rStyle w:val="Hyperlink"/>
            <w:rFonts w:ascii="Times New Roman" w:eastAsia="Calibri" w:hAnsi="Times New Roman" w:cs="Times New Roman"/>
            <w:b/>
            <w:bCs/>
            <w:noProof/>
            <w:u w:val="none"/>
          </w:rPr>
          <w:t>5.1</w:t>
        </w:r>
        <w:r w:rsidR="00B04FDF" w:rsidRPr="004F041A">
          <w:rPr>
            <w:rStyle w:val="Hyperlink"/>
            <w:noProof/>
            <w:u w:val="none"/>
          </w:rPr>
          <w:t xml:space="preserve"> </w:t>
        </w:r>
        <w:r w:rsidR="00B04FDF" w:rsidRPr="004F041A">
          <w:rPr>
            <w:rStyle w:val="Hyperlink"/>
            <w:rFonts w:ascii="Times New Roman" w:eastAsia="Calibri" w:hAnsi="Times New Roman" w:cs="Times New Roman"/>
            <w:i/>
            <w:iCs/>
            <w:noProof/>
            <w:u w:val="none"/>
          </w:rPr>
          <w:t>Model 1 - Demographic details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_Toc33609053 \h </w:instrText>
        </w:r>
        <w:r w:rsidR="00B04FDF" w:rsidRPr="004F041A">
          <w:rPr>
            <w:noProof/>
            <w:webHidden/>
          </w:rPr>
        </w:r>
        <w:r w:rsidR="00B04FDF" w:rsidRPr="004F041A">
          <w:rPr>
            <w:noProof/>
            <w:webHidden/>
          </w:rPr>
          <w:fldChar w:fldCharType="separate"/>
        </w:r>
        <w:r w:rsidR="00B04FDF" w:rsidRPr="004F041A">
          <w:rPr>
            <w:noProof/>
            <w:webHidden/>
          </w:rPr>
          <w:t>95</w:t>
        </w:r>
        <w:r w:rsidR="00B04FDF" w:rsidRPr="004F041A">
          <w:rPr>
            <w:noProof/>
            <w:webHidden/>
          </w:rPr>
          <w:fldChar w:fldCharType="end"/>
        </w:r>
      </w:hyperlink>
    </w:p>
    <w:p w14:paraId="46C653A7" w14:textId="4D2C44E9" w:rsidR="00B04FDF" w:rsidRPr="004F041A" w:rsidRDefault="002B4486">
      <w:pPr>
        <w:pStyle w:val="TableofFigures"/>
        <w:tabs>
          <w:tab w:val="right" w:leader="dot" w:pos="9350"/>
        </w:tabs>
        <w:rPr>
          <w:noProof/>
          <w:lang w:eastAsia="en-GB"/>
        </w:rPr>
      </w:pPr>
      <w:hyperlink w:anchor="_Toc33609054" w:history="1">
        <w:r w:rsidR="00B04FDF" w:rsidRPr="004F041A">
          <w:rPr>
            <w:rStyle w:val="Hyperlink"/>
            <w:rFonts w:ascii="Times New Roman" w:eastAsia="Calibri" w:hAnsi="Times New Roman" w:cs="Times New Roman"/>
            <w:b/>
            <w:bCs/>
            <w:noProof/>
            <w:u w:val="none"/>
          </w:rPr>
          <w:t xml:space="preserve">Table </w:t>
        </w:r>
        <w:r w:rsidR="00B04FDF" w:rsidRPr="004F041A">
          <w:rPr>
            <w:rStyle w:val="Hyperlink"/>
            <w:rFonts w:ascii="Times New Roman" w:eastAsia="Calibri" w:hAnsi="Times New Roman" w:cs="Times New Roman" w:hint="eastAsia"/>
            <w:b/>
            <w:bCs/>
            <w:noProof/>
            <w:u w:val="none"/>
            <w:cs/>
          </w:rPr>
          <w:t>‎</w:t>
        </w:r>
        <w:r w:rsidR="00B04FDF" w:rsidRPr="004F041A">
          <w:rPr>
            <w:rStyle w:val="Hyperlink"/>
            <w:rFonts w:ascii="Times New Roman" w:eastAsia="Calibri" w:hAnsi="Times New Roman" w:cs="Times New Roman"/>
            <w:b/>
            <w:bCs/>
            <w:noProof/>
            <w:u w:val="none"/>
          </w:rPr>
          <w:t xml:space="preserve">5.2 </w:t>
        </w:r>
        <w:r w:rsidR="00B04FDF" w:rsidRPr="004F041A">
          <w:rPr>
            <w:rStyle w:val="Hyperlink"/>
            <w:rFonts w:asciiTheme="majorBidi" w:hAnsiTheme="majorBidi" w:cstheme="majorBidi"/>
            <w:i/>
            <w:iCs/>
            <w:noProof/>
            <w:u w:val="none"/>
          </w:rPr>
          <w:t>Model 1 - Results of the reliability test</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_Toc33609054 \h </w:instrText>
        </w:r>
        <w:r w:rsidR="00B04FDF" w:rsidRPr="004F041A">
          <w:rPr>
            <w:noProof/>
            <w:webHidden/>
          </w:rPr>
        </w:r>
        <w:r w:rsidR="00B04FDF" w:rsidRPr="004F041A">
          <w:rPr>
            <w:noProof/>
            <w:webHidden/>
          </w:rPr>
          <w:fldChar w:fldCharType="separate"/>
        </w:r>
        <w:r w:rsidR="00B04FDF" w:rsidRPr="004F041A">
          <w:rPr>
            <w:noProof/>
            <w:webHidden/>
          </w:rPr>
          <w:t>96</w:t>
        </w:r>
        <w:r w:rsidR="00B04FDF" w:rsidRPr="004F041A">
          <w:rPr>
            <w:noProof/>
            <w:webHidden/>
          </w:rPr>
          <w:fldChar w:fldCharType="end"/>
        </w:r>
      </w:hyperlink>
    </w:p>
    <w:p w14:paraId="4183F872" w14:textId="03192691" w:rsidR="00B04FDF" w:rsidRPr="004F041A" w:rsidRDefault="002B4486">
      <w:pPr>
        <w:pStyle w:val="TableofFigures"/>
        <w:tabs>
          <w:tab w:val="right" w:leader="dot" w:pos="9350"/>
        </w:tabs>
        <w:rPr>
          <w:noProof/>
          <w:lang w:eastAsia="en-GB"/>
        </w:rPr>
      </w:pPr>
      <w:hyperlink w:anchor="_Toc33609055"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5.3 </w:t>
        </w:r>
        <w:r w:rsidR="00B04FDF" w:rsidRPr="004F041A">
          <w:rPr>
            <w:rStyle w:val="Hyperlink"/>
            <w:rFonts w:asciiTheme="majorBidi" w:hAnsiTheme="majorBidi" w:cstheme="majorBidi"/>
            <w:i/>
            <w:iCs/>
            <w:noProof/>
            <w:u w:val="none"/>
          </w:rPr>
          <w:t>Model 1 - Descriptive statistics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_Toc33609055 \h </w:instrText>
        </w:r>
        <w:r w:rsidR="00B04FDF" w:rsidRPr="004F041A">
          <w:rPr>
            <w:noProof/>
            <w:webHidden/>
          </w:rPr>
        </w:r>
        <w:r w:rsidR="00B04FDF" w:rsidRPr="004F041A">
          <w:rPr>
            <w:noProof/>
            <w:webHidden/>
          </w:rPr>
          <w:fldChar w:fldCharType="separate"/>
        </w:r>
        <w:r w:rsidR="00B04FDF" w:rsidRPr="004F041A">
          <w:rPr>
            <w:noProof/>
            <w:webHidden/>
          </w:rPr>
          <w:t>97</w:t>
        </w:r>
        <w:r w:rsidR="00B04FDF" w:rsidRPr="004F041A">
          <w:rPr>
            <w:noProof/>
            <w:webHidden/>
          </w:rPr>
          <w:fldChar w:fldCharType="end"/>
        </w:r>
      </w:hyperlink>
    </w:p>
    <w:p w14:paraId="7EDF11E4" w14:textId="2F657EF7" w:rsidR="00B04FDF" w:rsidRPr="004F041A" w:rsidRDefault="002B4486">
      <w:pPr>
        <w:pStyle w:val="TableofFigures"/>
        <w:tabs>
          <w:tab w:val="right" w:leader="dot" w:pos="9350"/>
        </w:tabs>
        <w:rPr>
          <w:noProof/>
          <w:lang w:eastAsia="en-GB"/>
        </w:rPr>
      </w:pPr>
      <w:hyperlink w:anchor="_Toc33609056"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5.4 </w:t>
        </w:r>
        <w:r w:rsidR="00B04FDF" w:rsidRPr="004F041A">
          <w:rPr>
            <w:rStyle w:val="Hyperlink"/>
            <w:rFonts w:asciiTheme="majorBidi" w:hAnsiTheme="majorBidi" w:cstheme="majorBidi"/>
            <w:i/>
            <w:iCs/>
            <w:noProof/>
            <w:u w:val="none"/>
          </w:rPr>
          <w:t>Model 1 - Summary of goodness-of-fit statistics for CFA</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_Toc33609056 \h </w:instrText>
        </w:r>
        <w:r w:rsidR="00B04FDF" w:rsidRPr="004F041A">
          <w:rPr>
            <w:noProof/>
            <w:webHidden/>
          </w:rPr>
        </w:r>
        <w:r w:rsidR="00B04FDF" w:rsidRPr="004F041A">
          <w:rPr>
            <w:noProof/>
            <w:webHidden/>
          </w:rPr>
          <w:fldChar w:fldCharType="separate"/>
        </w:r>
        <w:r w:rsidR="00B04FDF" w:rsidRPr="004F041A">
          <w:rPr>
            <w:noProof/>
            <w:webHidden/>
          </w:rPr>
          <w:t>98</w:t>
        </w:r>
        <w:r w:rsidR="00B04FDF" w:rsidRPr="004F041A">
          <w:rPr>
            <w:noProof/>
            <w:webHidden/>
          </w:rPr>
          <w:fldChar w:fldCharType="end"/>
        </w:r>
      </w:hyperlink>
    </w:p>
    <w:p w14:paraId="4EBE47EC" w14:textId="2C3F499F" w:rsidR="00B04FDF" w:rsidRPr="004F041A" w:rsidRDefault="002B4486">
      <w:pPr>
        <w:pStyle w:val="TableofFigures"/>
        <w:tabs>
          <w:tab w:val="right" w:leader="dot" w:pos="9350"/>
        </w:tabs>
        <w:rPr>
          <w:noProof/>
          <w:lang w:eastAsia="en-GB"/>
        </w:rPr>
      </w:pPr>
      <w:hyperlink w:anchor="_Toc33609057"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5.5 </w:t>
        </w:r>
        <w:r w:rsidR="00B04FDF" w:rsidRPr="004F041A">
          <w:rPr>
            <w:rStyle w:val="Hyperlink"/>
            <w:rFonts w:asciiTheme="majorBidi" w:hAnsiTheme="majorBidi" w:cstheme="majorBidi"/>
            <w:i/>
            <w:iCs/>
            <w:noProof/>
            <w:u w:val="none"/>
          </w:rPr>
          <w:t>Model 1 - Correlation analysis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_Toc33609057 \h </w:instrText>
        </w:r>
        <w:r w:rsidR="00B04FDF" w:rsidRPr="004F041A">
          <w:rPr>
            <w:noProof/>
            <w:webHidden/>
          </w:rPr>
        </w:r>
        <w:r w:rsidR="00B04FDF" w:rsidRPr="004F041A">
          <w:rPr>
            <w:noProof/>
            <w:webHidden/>
          </w:rPr>
          <w:fldChar w:fldCharType="separate"/>
        </w:r>
        <w:r w:rsidR="00B04FDF" w:rsidRPr="004F041A">
          <w:rPr>
            <w:noProof/>
            <w:webHidden/>
          </w:rPr>
          <w:t>99</w:t>
        </w:r>
        <w:r w:rsidR="00B04FDF" w:rsidRPr="004F041A">
          <w:rPr>
            <w:noProof/>
            <w:webHidden/>
          </w:rPr>
          <w:fldChar w:fldCharType="end"/>
        </w:r>
      </w:hyperlink>
    </w:p>
    <w:p w14:paraId="74D9F861" w14:textId="7B6E4EE1" w:rsidR="00B04FDF" w:rsidRPr="004F041A" w:rsidRDefault="002B4486">
      <w:pPr>
        <w:pStyle w:val="TableofFigures"/>
        <w:tabs>
          <w:tab w:val="right" w:leader="dot" w:pos="9350"/>
        </w:tabs>
        <w:rPr>
          <w:noProof/>
          <w:lang w:eastAsia="en-GB"/>
        </w:rPr>
      </w:pPr>
      <w:hyperlink w:anchor="_Toc33609058"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5.6 </w:t>
        </w:r>
        <w:r w:rsidR="00B04FDF" w:rsidRPr="004F041A">
          <w:rPr>
            <w:rStyle w:val="Hyperlink"/>
            <w:rFonts w:asciiTheme="majorBidi" w:hAnsiTheme="majorBidi" w:cstheme="majorBidi"/>
            <w:i/>
            <w:iCs/>
            <w:noProof/>
            <w:u w:val="none"/>
          </w:rPr>
          <w:t>Model 1 - Scale validity analysis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_Toc33609058 \h </w:instrText>
        </w:r>
        <w:r w:rsidR="00B04FDF" w:rsidRPr="004F041A">
          <w:rPr>
            <w:noProof/>
            <w:webHidden/>
          </w:rPr>
        </w:r>
        <w:r w:rsidR="00B04FDF" w:rsidRPr="004F041A">
          <w:rPr>
            <w:noProof/>
            <w:webHidden/>
          </w:rPr>
          <w:fldChar w:fldCharType="separate"/>
        </w:r>
        <w:r w:rsidR="00B04FDF" w:rsidRPr="004F041A">
          <w:rPr>
            <w:noProof/>
            <w:webHidden/>
          </w:rPr>
          <w:t>100</w:t>
        </w:r>
        <w:r w:rsidR="00B04FDF" w:rsidRPr="004F041A">
          <w:rPr>
            <w:noProof/>
            <w:webHidden/>
          </w:rPr>
          <w:fldChar w:fldCharType="end"/>
        </w:r>
      </w:hyperlink>
    </w:p>
    <w:p w14:paraId="691AA4A9" w14:textId="322DF984" w:rsidR="00B04FDF" w:rsidRPr="004F041A" w:rsidRDefault="002B4486">
      <w:pPr>
        <w:pStyle w:val="TableofFigures"/>
        <w:tabs>
          <w:tab w:val="right" w:leader="dot" w:pos="9350"/>
        </w:tabs>
        <w:rPr>
          <w:noProof/>
          <w:lang w:eastAsia="en-GB"/>
        </w:rPr>
      </w:pPr>
      <w:hyperlink w:anchor="_Toc33609059"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5.7</w:t>
        </w:r>
        <w:r w:rsidR="00B04FDF" w:rsidRPr="004F041A">
          <w:rPr>
            <w:rStyle w:val="Hyperlink"/>
            <w:noProof/>
            <w:u w:val="none"/>
          </w:rPr>
          <w:t xml:space="preserve"> </w:t>
        </w:r>
        <w:r w:rsidR="00B04FDF" w:rsidRPr="004F041A">
          <w:rPr>
            <w:rStyle w:val="Hyperlink"/>
            <w:rFonts w:asciiTheme="majorBidi" w:hAnsiTheme="majorBidi" w:cstheme="majorBidi"/>
            <w:i/>
            <w:iCs/>
            <w:noProof/>
            <w:u w:val="none"/>
          </w:rPr>
          <w:t>Model 1 - Summary statistics of model fitness indices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_Toc33609059 \h </w:instrText>
        </w:r>
        <w:r w:rsidR="00B04FDF" w:rsidRPr="004F041A">
          <w:rPr>
            <w:noProof/>
            <w:webHidden/>
          </w:rPr>
        </w:r>
        <w:r w:rsidR="00B04FDF" w:rsidRPr="004F041A">
          <w:rPr>
            <w:noProof/>
            <w:webHidden/>
          </w:rPr>
          <w:fldChar w:fldCharType="separate"/>
        </w:r>
        <w:r w:rsidR="00B04FDF" w:rsidRPr="004F041A">
          <w:rPr>
            <w:noProof/>
            <w:webHidden/>
          </w:rPr>
          <w:t>103</w:t>
        </w:r>
        <w:r w:rsidR="00B04FDF" w:rsidRPr="004F041A">
          <w:rPr>
            <w:noProof/>
            <w:webHidden/>
          </w:rPr>
          <w:fldChar w:fldCharType="end"/>
        </w:r>
      </w:hyperlink>
    </w:p>
    <w:p w14:paraId="3E2BD850" w14:textId="136BEBF1" w:rsidR="00B04FDF" w:rsidRPr="004F041A" w:rsidRDefault="002B4486">
      <w:pPr>
        <w:pStyle w:val="TableofFigures"/>
        <w:tabs>
          <w:tab w:val="right" w:leader="dot" w:pos="9350"/>
        </w:tabs>
        <w:rPr>
          <w:noProof/>
          <w:lang w:eastAsia="en-GB"/>
        </w:rPr>
      </w:pPr>
      <w:hyperlink w:anchor="_Toc33609060"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5.8 </w:t>
        </w:r>
        <w:r w:rsidR="00B04FDF" w:rsidRPr="004F041A">
          <w:rPr>
            <w:rStyle w:val="Hyperlink"/>
            <w:rFonts w:asciiTheme="majorBidi" w:hAnsiTheme="majorBidi" w:cstheme="majorBidi"/>
            <w:i/>
            <w:iCs/>
            <w:noProof/>
            <w:u w:val="none"/>
          </w:rPr>
          <w:t>Model 1 – Direct Hypotheses Testing of the SEM</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_Toc33609060 \h </w:instrText>
        </w:r>
        <w:r w:rsidR="00B04FDF" w:rsidRPr="004F041A">
          <w:rPr>
            <w:noProof/>
            <w:webHidden/>
          </w:rPr>
        </w:r>
        <w:r w:rsidR="00B04FDF" w:rsidRPr="004F041A">
          <w:rPr>
            <w:noProof/>
            <w:webHidden/>
          </w:rPr>
          <w:fldChar w:fldCharType="separate"/>
        </w:r>
        <w:r w:rsidR="00B04FDF" w:rsidRPr="004F041A">
          <w:rPr>
            <w:noProof/>
            <w:webHidden/>
          </w:rPr>
          <w:t>105</w:t>
        </w:r>
        <w:r w:rsidR="00B04FDF" w:rsidRPr="004F041A">
          <w:rPr>
            <w:noProof/>
            <w:webHidden/>
          </w:rPr>
          <w:fldChar w:fldCharType="end"/>
        </w:r>
      </w:hyperlink>
    </w:p>
    <w:p w14:paraId="331644A3" w14:textId="720501B3" w:rsidR="00B04FDF" w:rsidRPr="004F041A" w:rsidRDefault="002B4486">
      <w:pPr>
        <w:pStyle w:val="TableofFigures"/>
        <w:tabs>
          <w:tab w:val="right" w:leader="dot" w:pos="9350"/>
        </w:tabs>
        <w:rPr>
          <w:noProof/>
          <w:lang w:eastAsia="en-GB"/>
        </w:rPr>
      </w:pPr>
      <w:hyperlink w:anchor="_Toc33609061" w:history="1">
        <w:r w:rsidR="00B04FDF" w:rsidRPr="004F041A">
          <w:rPr>
            <w:rStyle w:val="Hyperlink"/>
            <w:rFonts w:asciiTheme="majorBidi" w:hAnsiTheme="majorBidi" w:cstheme="majorBidi"/>
            <w:noProof/>
            <w:u w:val="none"/>
          </w:rPr>
          <w:t xml:space="preserve">Table </w:t>
        </w:r>
        <w:r w:rsidR="00B04FDF" w:rsidRPr="004F041A">
          <w:rPr>
            <w:rStyle w:val="Hyperlink"/>
            <w:rFonts w:asciiTheme="majorBidi" w:hAnsiTheme="majorBidi" w:cstheme="majorBidi" w:hint="eastAsia"/>
            <w:noProof/>
            <w:u w:val="none"/>
            <w:cs/>
          </w:rPr>
          <w:t>‎</w:t>
        </w:r>
        <w:r w:rsidR="00B04FDF" w:rsidRPr="004F041A">
          <w:rPr>
            <w:rStyle w:val="Hyperlink"/>
            <w:rFonts w:asciiTheme="majorBidi" w:hAnsiTheme="majorBidi" w:cstheme="majorBidi"/>
            <w:noProof/>
            <w:u w:val="none"/>
          </w:rPr>
          <w:t xml:space="preserve">5.9 </w:t>
        </w:r>
        <w:r w:rsidR="00B04FDF" w:rsidRPr="004F041A">
          <w:rPr>
            <w:rStyle w:val="Hyperlink"/>
            <w:rFonts w:asciiTheme="majorBidi" w:hAnsiTheme="majorBidi" w:cstheme="majorBidi"/>
            <w:i/>
            <w:iCs/>
            <w:noProof/>
            <w:u w:val="none"/>
          </w:rPr>
          <w:t>Model 1 – Standardized path coefficients of the SEM</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_Toc33609061 \h </w:instrText>
        </w:r>
        <w:r w:rsidR="00B04FDF" w:rsidRPr="004F041A">
          <w:rPr>
            <w:noProof/>
            <w:webHidden/>
          </w:rPr>
        </w:r>
        <w:r w:rsidR="00B04FDF" w:rsidRPr="004F041A">
          <w:rPr>
            <w:noProof/>
            <w:webHidden/>
          </w:rPr>
          <w:fldChar w:fldCharType="separate"/>
        </w:r>
        <w:r w:rsidR="00B04FDF" w:rsidRPr="004F041A">
          <w:rPr>
            <w:noProof/>
            <w:webHidden/>
          </w:rPr>
          <w:t>106</w:t>
        </w:r>
        <w:r w:rsidR="00B04FDF" w:rsidRPr="004F041A">
          <w:rPr>
            <w:noProof/>
            <w:webHidden/>
          </w:rPr>
          <w:fldChar w:fldCharType="end"/>
        </w:r>
      </w:hyperlink>
    </w:p>
    <w:p w14:paraId="7853F74E" w14:textId="1E2745AC" w:rsidR="00B04FDF" w:rsidRPr="004F041A" w:rsidRDefault="002B4486">
      <w:pPr>
        <w:pStyle w:val="TableofFigures"/>
        <w:tabs>
          <w:tab w:val="right" w:leader="dot" w:pos="9350"/>
        </w:tabs>
        <w:rPr>
          <w:noProof/>
          <w:lang w:eastAsia="en-GB"/>
        </w:rPr>
      </w:pPr>
      <w:hyperlink w:anchor="_Toc33609062" w:history="1">
        <w:r w:rsidR="00B04FDF" w:rsidRPr="004F041A">
          <w:rPr>
            <w:rStyle w:val="Hyperlink"/>
            <w:rFonts w:asciiTheme="majorBidi" w:hAnsiTheme="majorBidi" w:cstheme="majorBidi"/>
            <w:noProof/>
            <w:u w:val="none"/>
          </w:rPr>
          <w:t xml:space="preserve">Table </w:t>
        </w:r>
        <w:r w:rsidR="00B04FDF" w:rsidRPr="004F041A">
          <w:rPr>
            <w:rStyle w:val="Hyperlink"/>
            <w:rFonts w:asciiTheme="majorBidi" w:hAnsiTheme="majorBidi" w:cstheme="majorBidi" w:hint="eastAsia"/>
            <w:noProof/>
            <w:u w:val="none"/>
            <w:cs/>
          </w:rPr>
          <w:t>‎</w:t>
        </w:r>
        <w:r w:rsidR="00B04FDF" w:rsidRPr="004F041A">
          <w:rPr>
            <w:rStyle w:val="Hyperlink"/>
            <w:rFonts w:asciiTheme="majorBidi" w:hAnsiTheme="majorBidi" w:cstheme="majorBidi"/>
            <w:noProof/>
            <w:u w:val="none"/>
          </w:rPr>
          <w:t xml:space="preserve">5.10 </w:t>
        </w:r>
        <w:r w:rsidR="00B04FDF" w:rsidRPr="004F041A">
          <w:rPr>
            <w:rStyle w:val="Hyperlink"/>
            <w:rFonts w:asciiTheme="majorBidi" w:hAnsiTheme="majorBidi" w:cstheme="majorBidi"/>
            <w:i/>
            <w:iCs/>
            <w:noProof/>
            <w:u w:val="none"/>
          </w:rPr>
          <w:t>Model 2 - Demographic details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_Toc33609062 \h </w:instrText>
        </w:r>
        <w:r w:rsidR="00B04FDF" w:rsidRPr="004F041A">
          <w:rPr>
            <w:noProof/>
            <w:webHidden/>
          </w:rPr>
        </w:r>
        <w:r w:rsidR="00B04FDF" w:rsidRPr="004F041A">
          <w:rPr>
            <w:noProof/>
            <w:webHidden/>
          </w:rPr>
          <w:fldChar w:fldCharType="separate"/>
        </w:r>
        <w:r w:rsidR="00B04FDF" w:rsidRPr="004F041A">
          <w:rPr>
            <w:noProof/>
            <w:webHidden/>
          </w:rPr>
          <w:t>108</w:t>
        </w:r>
        <w:r w:rsidR="00B04FDF" w:rsidRPr="004F041A">
          <w:rPr>
            <w:noProof/>
            <w:webHidden/>
          </w:rPr>
          <w:fldChar w:fldCharType="end"/>
        </w:r>
      </w:hyperlink>
    </w:p>
    <w:p w14:paraId="48436039" w14:textId="093663C7" w:rsidR="00B04FDF" w:rsidRPr="004F041A" w:rsidRDefault="002B4486">
      <w:pPr>
        <w:pStyle w:val="TableofFigures"/>
        <w:tabs>
          <w:tab w:val="right" w:leader="dot" w:pos="9350"/>
        </w:tabs>
        <w:rPr>
          <w:noProof/>
          <w:lang w:eastAsia="en-GB"/>
        </w:rPr>
      </w:pPr>
      <w:hyperlink w:anchor="_Toc33609063" w:history="1">
        <w:r w:rsidR="00B04FDF" w:rsidRPr="004F041A">
          <w:rPr>
            <w:rStyle w:val="Hyperlink"/>
            <w:rFonts w:ascii="Times New Roman" w:eastAsia="Calibri" w:hAnsi="Times New Roman" w:cs="Times New Roman"/>
            <w:b/>
            <w:bCs/>
            <w:noProof/>
            <w:u w:val="none"/>
          </w:rPr>
          <w:t xml:space="preserve">Table </w:t>
        </w:r>
        <w:r w:rsidR="00B04FDF" w:rsidRPr="004F041A">
          <w:rPr>
            <w:rStyle w:val="Hyperlink"/>
            <w:rFonts w:ascii="Times New Roman" w:eastAsia="Calibri" w:hAnsi="Times New Roman" w:cs="Times New Roman" w:hint="eastAsia"/>
            <w:b/>
            <w:bCs/>
            <w:noProof/>
            <w:u w:val="none"/>
            <w:cs/>
          </w:rPr>
          <w:t>‎</w:t>
        </w:r>
        <w:r w:rsidR="00B04FDF" w:rsidRPr="004F041A">
          <w:rPr>
            <w:rStyle w:val="Hyperlink"/>
            <w:rFonts w:ascii="Times New Roman" w:eastAsia="Calibri" w:hAnsi="Times New Roman" w:cs="Times New Roman"/>
            <w:b/>
            <w:bCs/>
            <w:noProof/>
            <w:u w:val="none"/>
          </w:rPr>
          <w:t xml:space="preserve">5.11 </w:t>
        </w:r>
        <w:r w:rsidR="00B04FDF" w:rsidRPr="004F041A">
          <w:rPr>
            <w:rStyle w:val="Hyperlink"/>
            <w:rFonts w:asciiTheme="majorBidi" w:hAnsiTheme="majorBidi" w:cstheme="majorBidi"/>
            <w:i/>
            <w:iCs/>
            <w:noProof/>
            <w:u w:val="none"/>
          </w:rPr>
          <w:t>Model 2 - Results of the reliability test</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_Toc33609063 \h </w:instrText>
        </w:r>
        <w:r w:rsidR="00B04FDF" w:rsidRPr="004F041A">
          <w:rPr>
            <w:noProof/>
            <w:webHidden/>
          </w:rPr>
        </w:r>
        <w:r w:rsidR="00B04FDF" w:rsidRPr="004F041A">
          <w:rPr>
            <w:noProof/>
            <w:webHidden/>
          </w:rPr>
          <w:fldChar w:fldCharType="separate"/>
        </w:r>
        <w:r w:rsidR="00B04FDF" w:rsidRPr="004F041A">
          <w:rPr>
            <w:noProof/>
            <w:webHidden/>
          </w:rPr>
          <w:t>109</w:t>
        </w:r>
        <w:r w:rsidR="00B04FDF" w:rsidRPr="004F041A">
          <w:rPr>
            <w:noProof/>
            <w:webHidden/>
          </w:rPr>
          <w:fldChar w:fldCharType="end"/>
        </w:r>
      </w:hyperlink>
    </w:p>
    <w:p w14:paraId="5BCF5255" w14:textId="6DE21D96" w:rsidR="00B04FDF" w:rsidRPr="004F041A" w:rsidRDefault="002B4486">
      <w:pPr>
        <w:pStyle w:val="TableofFigures"/>
        <w:tabs>
          <w:tab w:val="right" w:leader="dot" w:pos="9350"/>
        </w:tabs>
        <w:rPr>
          <w:noProof/>
          <w:lang w:eastAsia="en-GB"/>
        </w:rPr>
      </w:pPr>
      <w:hyperlink w:anchor="_Toc33609064"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5.12 </w:t>
        </w:r>
        <w:r w:rsidR="00B04FDF" w:rsidRPr="004F041A">
          <w:rPr>
            <w:rStyle w:val="Hyperlink"/>
            <w:rFonts w:asciiTheme="majorBidi" w:hAnsiTheme="majorBidi" w:cstheme="majorBidi"/>
            <w:i/>
            <w:iCs/>
            <w:noProof/>
            <w:u w:val="none"/>
          </w:rPr>
          <w:t>Model 2 - Descriptive statistics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_Toc33609064 \h </w:instrText>
        </w:r>
        <w:r w:rsidR="00B04FDF" w:rsidRPr="004F041A">
          <w:rPr>
            <w:noProof/>
            <w:webHidden/>
          </w:rPr>
        </w:r>
        <w:r w:rsidR="00B04FDF" w:rsidRPr="004F041A">
          <w:rPr>
            <w:noProof/>
            <w:webHidden/>
          </w:rPr>
          <w:fldChar w:fldCharType="separate"/>
        </w:r>
        <w:r w:rsidR="00B04FDF" w:rsidRPr="004F041A">
          <w:rPr>
            <w:noProof/>
            <w:webHidden/>
          </w:rPr>
          <w:t>110</w:t>
        </w:r>
        <w:r w:rsidR="00B04FDF" w:rsidRPr="004F041A">
          <w:rPr>
            <w:noProof/>
            <w:webHidden/>
          </w:rPr>
          <w:fldChar w:fldCharType="end"/>
        </w:r>
      </w:hyperlink>
    </w:p>
    <w:p w14:paraId="3B9668BC" w14:textId="340266AD" w:rsidR="00B04FDF" w:rsidRPr="004F041A" w:rsidRDefault="002B4486">
      <w:pPr>
        <w:pStyle w:val="TableofFigures"/>
        <w:tabs>
          <w:tab w:val="right" w:leader="dot" w:pos="9350"/>
        </w:tabs>
        <w:rPr>
          <w:noProof/>
          <w:lang w:eastAsia="en-GB"/>
        </w:rPr>
      </w:pPr>
      <w:hyperlink w:anchor="_Toc33609065"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5.13 </w:t>
        </w:r>
        <w:r w:rsidR="00B04FDF" w:rsidRPr="004F041A">
          <w:rPr>
            <w:rStyle w:val="Hyperlink"/>
            <w:rFonts w:asciiTheme="majorBidi" w:hAnsiTheme="majorBidi" w:cstheme="majorBidi"/>
            <w:i/>
            <w:iCs/>
            <w:noProof/>
            <w:u w:val="none"/>
          </w:rPr>
          <w:t>Model 2 - Summary of goodness-of-fit statistics for CFA</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_Toc33609065 \h </w:instrText>
        </w:r>
        <w:r w:rsidR="00B04FDF" w:rsidRPr="004F041A">
          <w:rPr>
            <w:noProof/>
            <w:webHidden/>
          </w:rPr>
        </w:r>
        <w:r w:rsidR="00B04FDF" w:rsidRPr="004F041A">
          <w:rPr>
            <w:noProof/>
            <w:webHidden/>
          </w:rPr>
          <w:fldChar w:fldCharType="separate"/>
        </w:r>
        <w:r w:rsidR="00B04FDF" w:rsidRPr="004F041A">
          <w:rPr>
            <w:noProof/>
            <w:webHidden/>
          </w:rPr>
          <w:t>111</w:t>
        </w:r>
        <w:r w:rsidR="00B04FDF" w:rsidRPr="004F041A">
          <w:rPr>
            <w:noProof/>
            <w:webHidden/>
          </w:rPr>
          <w:fldChar w:fldCharType="end"/>
        </w:r>
      </w:hyperlink>
    </w:p>
    <w:p w14:paraId="143CD6AE" w14:textId="425E281E" w:rsidR="00B04FDF" w:rsidRPr="004F041A" w:rsidRDefault="002B4486">
      <w:pPr>
        <w:pStyle w:val="TableofFigures"/>
        <w:tabs>
          <w:tab w:val="right" w:leader="dot" w:pos="9350"/>
        </w:tabs>
        <w:rPr>
          <w:noProof/>
          <w:lang w:eastAsia="en-GB"/>
        </w:rPr>
      </w:pPr>
      <w:hyperlink w:anchor="_Toc33609066"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5.14 </w:t>
        </w:r>
        <w:r w:rsidR="00B04FDF" w:rsidRPr="004F041A">
          <w:rPr>
            <w:rStyle w:val="Hyperlink"/>
            <w:rFonts w:asciiTheme="majorBidi" w:hAnsiTheme="majorBidi" w:cstheme="majorBidi"/>
            <w:i/>
            <w:iCs/>
            <w:noProof/>
            <w:u w:val="none"/>
          </w:rPr>
          <w:t>Model 2 - Correlation analysis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_Toc33609066 \h </w:instrText>
        </w:r>
        <w:r w:rsidR="00B04FDF" w:rsidRPr="004F041A">
          <w:rPr>
            <w:noProof/>
            <w:webHidden/>
          </w:rPr>
        </w:r>
        <w:r w:rsidR="00B04FDF" w:rsidRPr="004F041A">
          <w:rPr>
            <w:noProof/>
            <w:webHidden/>
          </w:rPr>
          <w:fldChar w:fldCharType="separate"/>
        </w:r>
        <w:r w:rsidR="00B04FDF" w:rsidRPr="004F041A">
          <w:rPr>
            <w:noProof/>
            <w:webHidden/>
          </w:rPr>
          <w:t>112</w:t>
        </w:r>
        <w:r w:rsidR="00B04FDF" w:rsidRPr="004F041A">
          <w:rPr>
            <w:noProof/>
            <w:webHidden/>
          </w:rPr>
          <w:fldChar w:fldCharType="end"/>
        </w:r>
      </w:hyperlink>
    </w:p>
    <w:p w14:paraId="7D0497A4" w14:textId="72F7621C" w:rsidR="00B04FDF" w:rsidRPr="004F041A" w:rsidRDefault="002B4486">
      <w:pPr>
        <w:pStyle w:val="TableofFigures"/>
        <w:tabs>
          <w:tab w:val="right" w:leader="dot" w:pos="9350"/>
        </w:tabs>
        <w:rPr>
          <w:noProof/>
          <w:lang w:eastAsia="en-GB"/>
        </w:rPr>
      </w:pPr>
      <w:hyperlink w:anchor="_Toc33609067"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5.15 </w:t>
        </w:r>
        <w:r w:rsidR="00B04FDF" w:rsidRPr="004F041A">
          <w:rPr>
            <w:rStyle w:val="Hyperlink"/>
            <w:rFonts w:asciiTheme="majorBidi" w:hAnsiTheme="majorBidi" w:cstheme="majorBidi"/>
            <w:i/>
            <w:iCs/>
            <w:noProof/>
            <w:u w:val="none"/>
          </w:rPr>
          <w:t>Model 2 - Scale validity analysis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_Toc33609067 \h </w:instrText>
        </w:r>
        <w:r w:rsidR="00B04FDF" w:rsidRPr="004F041A">
          <w:rPr>
            <w:noProof/>
            <w:webHidden/>
          </w:rPr>
        </w:r>
        <w:r w:rsidR="00B04FDF" w:rsidRPr="004F041A">
          <w:rPr>
            <w:noProof/>
            <w:webHidden/>
          </w:rPr>
          <w:fldChar w:fldCharType="separate"/>
        </w:r>
        <w:r w:rsidR="00B04FDF" w:rsidRPr="004F041A">
          <w:rPr>
            <w:noProof/>
            <w:webHidden/>
          </w:rPr>
          <w:t>113</w:t>
        </w:r>
        <w:r w:rsidR="00B04FDF" w:rsidRPr="004F041A">
          <w:rPr>
            <w:noProof/>
            <w:webHidden/>
          </w:rPr>
          <w:fldChar w:fldCharType="end"/>
        </w:r>
      </w:hyperlink>
    </w:p>
    <w:p w14:paraId="343A64E4" w14:textId="1DA64E5F" w:rsidR="00B04FDF" w:rsidRPr="004F041A" w:rsidRDefault="002B4486">
      <w:pPr>
        <w:pStyle w:val="TableofFigures"/>
        <w:tabs>
          <w:tab w:val="right" w:leader="dot" w:pos="9350"/>
        </w:tabs>
        <w:rPr>
          <w:noProof/>
          <w:lang w:eastAsia="en-GB"/>
        </w:rPr>
      </w:pPr>
      <w:hyperlink w:anchor="_Toc33609068"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5.16</w:t>
        </w:r>
        <w:r w:rsidR="00B04FDF" w:rsidRPr="004F041A">
          <w:rPr>
            <w:rStyle w:val="Hyperlink"/>
            <w:noProof/>
            <w:u w:val="none"/>
          </w:rPr>
          <w:t xml:space="preserve"> </w:t>
        </w:r>
        <w:r w:rsidR="00B04FDF" w:rsidRPr="004F041A">
          <w:rPr>
            <w:rStyle w:val="Hyperlink"/>
            <w:rFonts w:asciiTheme="majorBidi" w:hAnsiTheme="majorBidi" w:cstheme="majorBidi"/>
            <w:i/>
            <w:iCs/>
            <w:noProof/>
            <w:u w:val="none"/>
          </w:rPr>
          <w:t>Model 2 - Summary statistics of model fitness indices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_Toc33609068 \h </w:instrText>
        </w:r>
        <w:r w:rsidR="00B04FDF" w:rsidRPr="004F041A">
          <w:rPr>
            <w:noProof/>
            <w:webHidden/>
          </w:rPr>
        </w:r>
        <w:r w:rsidR="00B04FDF" w:rsidRPr="004F041A">
          <w:rPr>
            <w:noProof/>
            <w:webHidden/>
          </w:rPr>
          <w:fldChar w:fldCharType="separate"/>
        </w:r>
        <w:r w:rsidR="00B04FDF" w:rsidRPr="004F041A">
          <w:rPr>
            <w:noProof/>
            <w:webHidden/>
          </w:rPr>
          <w:t>115</w:t>
        </w:r>
        <w:r w:rsidR="00B04FDF" w:rsidRPr="004F041A">
          <w:rPr>
            <w:noProof/>
            <w:webHidden/>
          </w:rPr>
          <w:fldChar w:fldCharType="end"/>
        </w:r>
      </w:hyperlink>
    </w:p>
    <w:p w14:paraId="3F3D5179" w14:textId="35C955AD" w:rsidR="00B04FDF" w:rsidRPr="004F041A" w:rsidRDefault="002B4486">
      <w:pPr>
        <w:pStyle w:val="TableofFigures"/>
        <w:tabs>
          <w:tab w:val="right" w:leader="dot" w:pos="9350"/>
        </w:tabs>
        <w:rPr>
          <w:noProof/>
          <w:lang w:eastAsia="en-GB"/>
        </w:rPr>
      </w:pPr>
      <w:hyperlink w:anchor="_Toc33609069"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5.17 </w:t>
        </w:r>
        <w:r w:rsidR="00B04FDF" w:rsidRPr="004F041A">
          <w:rPr>
            <w:rStyle w:val="Hyperlink"/>
            <w:rFonts w:asciiTheme="majorBidi" w:hAnsiTheme="majorBidi" w:cstheme="majorBidi"/>
            <w:i/>
            <w:iCs/>
            <w:noProof/>
            <w:u w:val="none"/>
          </w:rPr>
          <w:t>Model 2 – Direct Hypotheses Testing of the SEM</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_Toc33609069 \h </w:instrText>
        </w:r>
        <w:r w:rsidR="00B04FDF" w:rsidRPr="004F041A">
          <w:rPr>
            <w:noProof/>
            <w:webHidden/>
          </w:rPr>
        </w:r>
        <w:r w:rsidR="00B04FDF" w:rsidRPr="004F041A">
          <w:rPr>
            <w:noProof/>
            <w:webHidden/>
          </w:rPr>
          <w:fldChar w:fldCharType="separate"/>
        </w:r>
        <w:r w:rsidR="00B04FDF" w:rsidRPr="004F041A">
          <w:rPr>
            <w:noProof/>
            <w:webHidden/>
          </w:rPr>
          <w:t>117</w:t>
        </w:r>
        <w:r w:rsidR="00B04FDF" w:rsidRPr="004F041A">
          <w:rPr>
            <w:noProof/>
            <w:webHidden/>
          </w:rPr>
          <w:fldChar w:fldCharType="end"/>
        </w:r>
      </w:hyperlink>
    </w:p>
    <w:p w14:paraId="2E6B7636" w14:textId="0EF04EEC" w:rsidR="00B04FDF" w:rsidRPr="004F041A" w:rsidRDefault="002B4486">
      <w:pPr>
        <w:pStyle w:val="TableofFigures"/>
        <w:tabs>
          <w:tab w:val="right" w:leader="dot" w:pos="9350"/>
        </w:tabs>
        <w:rPr>
          <w:noProof/>
          <w:lang w:eastAsia="en-GB"/>
        </w:rPr>
      </w:pPr>
      <w:hyperlink w:anchor="_Toc33609070"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5.18 </w:t>
        </w:r>
        <w:r w:rsidR="00B04FDF" w:rsidRPr="004F041A">
          <w:rPr>
            <w:rStyle w:val="Hyperlink"/>
            <w:rFonts w:asciiTheme="majorBidi" w:hAnsiTheme="majorBidi" w:cstheme="majorBidi"/>
            <w:i/>
            <w:iCs/>
            <w:noProof/>
            <w:u w:val="none"/>
          </w:rPr>
          <w:t>Model 2 – Standardized path coefficients of the SEM</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_Toc33609070 \h </w:instrText>
        </w:r>
        <w:r w:rsidR="00B04FDF" w:rsidRPr="004F041A">
          <w:rPr>
            <w:noProof/>
            <w:webHidden/>
          </w:rPr>
        </w:r>
        <w:r w:rsidR="00B04FDF" w:rsidRPr="004F041A">
          <w:rPr>
            <w:noProof/>
            <w:webHidden/>
          </w:rPr>
          <w:fldChar w:fldCharType="separate"/>
        </w:r>
        <w:r w:rsidR="00B04FDF" w:rsidRPr="004F041A">
          <w:rPr>
            <w:noProof/>
            <w:webHidden/>
          </w:rPr>
          <w:t>118</w:t>
        </w:r>
        <w:r w:rsidR="00B04FDF" w:rsidRPr="004F041A">
          <w:rPr>
            <w:noProof/>
            <w:webHidden/>
          </w:rPr>
          <w:fldChar w:fldCharType="end"/>
        </w:r>
      </w:hyperlink>
    </w:p>
    <w:p w14:paraId="6BA2B4A1" w14:textId="319D3760" w:rsidR="00B04FDF" w:rsidRPr="004F041A" w:rsidRDefault="002B4486">
      <w:pPr>
        <w:pStyle w:val="TableofFigures"/>
        <w:tabs>
          <w:tab w:val="right" w:leader="dot" w:pos="9350"/>
        </w:tabs>
        <w:rPr>
          <w:noProof/>
          <w:lang w:eastAsia="en-GB"/>
        </w:rPr>
      </w:pPr>
      <w:hyperlink w:anchor="_Toc33609071" w:history="1">
        <w:r w:rsidR="00B04FDF" w:rsidRPr="004F041A">
          <w:rPr>
            <w:rStyle w:val="Hyperlink"/>
            <w:rFonts w:ascii="Times New Roman" w:eastAsia="Calibri" w:hAnsi="Times New Roman" w:cs="Times New Roman"/>
            <w:b/>
            <w:bCs/>
            <w:noProof/>
            <w:u w:val="none"/>
          </w:rPr>
          <w:t xml:space="preserve">Table </w:t>
        </w:r>
        <w:r w:rsidR="00B04FDF" w:rsidRPr="004F041A">
          <w:rPr>
            <w:rStyle w:val="Hyperlink"/>
            <w:rFonts w:ascii="Times New Roman" w:eastAsia="Calibri" w:hAnsi="Times New Roman" w:cs="Times New Roman" w:hint="eastAsia"/>
            <w:b/>
            <w:bCs/>
            <w:noProof/>
            <w:u w:val="none"/>
            <w:cs/>
          </w:rPr>
          <w:t>‎</w:t>
        </w:r>
        <w:r w:rsidR="00B04FDF" w:rsidRPr="004F041A">
          <w:rPr>
            <w:rStyle w:val="Hyperlink"/>
            <w:rFonts w:ascii="Times New Roman" w:eastAsia="Calibri" w:hAnsi="Times New Roman" w:cs="Times New Roman"/>
            <w:b/>
            <w:bCs/>
            <w:noProof/>
            <w:u w:val="none"/>
          </w:rPr>
          <w:t>5.19</w:t>
        </w:r>
        <w:r w:rsidR="00B04FDF" w:rsidRPr="004F041A">
          <w:rPr>
            <w:rStyle w:val="Hyperlink"/>
            <w:noProof/>
            <w:u w:val="none"/>
          </w:rPr>
          <w:t xml:space="preserve"> </w:t>
        </w:r>
        <w:r w:rsidR="00B04FDF" w:rsidRPr="004F041A">
          <w:rPr>
            <w:rStyle w:val="Hyperlink"/>
            <w:rFonts w:ascii="Times New Roman" w:eastAsia="Calibri" w:hAnsi="Times New Roman" w:cs="Times New Roman"/>
            <w:i/>
            <w:iCs/>
            <w:noProof/>
            <w:u w:val="none"/>
          </w:rPr>
          <w:t>Model 3 - Demographic details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_Toc33609071 \h </w:instrText>
        </w:r>
        <w:r w:rsidR="00B04FDF" w:rsidRPr="004F041A">
          <w:rPr>
            <w:noProof/>
            <w:webHidden/>
          </w:rPr>
        </w:r>
        <w:r w:rsidR="00B04FDF" w:rsidRPr="004F041A">
          <w:rPr>
            <w:noProof/>
            <w:webHidden/>
          </w:rPr>
          <w:fldChar w:fldCharType="separate"/>
        </w:r>
        <w:r w:rsidR="00B04FDF" w:rsidRPr="004F041A">
          <w:rPr>
            <w:noProof/>
            <w:webHidden/>
          </w:rPr>
          <w:t>120</w:t>
        </w:r>
        <w:r w:rsidR="00B04FDF" w:rsidRPr="004F041A">
          <w:rPr>
            <w:noProof/>
            <w:webHidden/>
          </w:rPr>
          <w:fldChar w:fldCharType="end"/>
        </w:r>
      </w:hyperlink>
    </w:p>
    <w:p w14:paraId="5BF87B79" w14:textId="3DD484EE" w:rsidR="00B04FDF" w:rsidRPr="004F041A" w:rsidRDefault="002B4486">
      <w:pPr>
        <w:pStyle w:val="TableofFigures"/>
        <w:tabs>
          <w:tab w:val="right" w:leader="dot" w:pos="9350"/>
        </w:tabs>
        <w:rPr>
          <w:noProof/>
          <w:lang w:eastAsia="en-GB"/>
        </w:rPr>
      </w:pPr>
      <w:hyperlink w:anchor="_Toc33609072" w:history="1">
        <w:r w:rsidR="00B04FDF" w:rsidRPr="004F041A">
          <w:rPr>
            <w:rStyle w:val="Hyperlink"/>
            <w:rFonts w:ascii="Times New Roman" w:eastAsia="Calibri" w:hAnsi="Times New Roman" w:cs="Times New Roman"/>
            <w:b/>
            <w:bCs/>
            <w:noProof/>
            <w:u w:val="none"/>
          </w:rPr>
          <w:t xml:space="preserve">Table </w:t>
        </w:r>
        <w:r w:rsidR="00B04FDF" w:rsidRPr="004F041A">
          <w:rPr>
            <w:rStyle w:val="Hyperlink"/>
            <w:rFonts w:ascii="Times New Roman" w:eastAsia="Calibri" w:hAnsi="Times New Roman" w:cs="Times New Roman" w:hint="eastAsia"/>
            <w:b/>
            <w:bCs/>
            <w:noProof/>
            <w:u w:val="none"/>
            <w:cs/>
          </w:rPr>
          <w:t>‎</w:t>
        </w:r>
        <w:r w:rsidR="00B04FDF" w:rsidRPr="004F041A">
          <w:rPr>
            <w:rStyle w:val="Hyperlink"/>
            <w:rFonts w:ascii="Times New Roman" w:eastAsia="Calibri" w:hAnsi="Times New Roman" w:cs="Times New Roman"/>
            <w:b/>
            <w:bCs/>
            <w:noProof/>
            <w:u w:val="none"/>
          </w:rPr>
          <w:t xml:space="preserve">5.20 </w:t>
        </w:r>
        <w:r w:rsidR="00B04FDF" w:rsidRPr="004F041A">
          <w:rPr>
            <w:rStyle w:val="Hyperlink"/>
            <w:rFonts w:asciiTheme="majorBidi" w:hAnsiTheme="majorBidi" w:cstheme="majorBidi"/>
            <w:i/>
            <w:iCs/>
            <w:noProof/>
            <w:u w:val="none"/>
          </w:rPr>
          <w:t>Model 3 - Results of the reliability test</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_Toc33609072 \h </w:instrText>
        </w:r>
        <w:r w:rsidR="00B04FDF" w:rsidRPr="004F041A">
          <w:rPr>
            <w:noProof/>
            <w:webHidden/>
          </w:rPr>
        </w:r>
        <w:r w:rsidR="00B04FDF" w:rsidRPr="004F041A">
          <w:rPr>
            <w:noProof/>
            <w:webHidden/>
          </w:rPr>
          <w:fldChar w:fldCharType="separate"/>
        </w:r>
        <w:r w:rsidR="00B04FDF" w:rsidRPr="004F041A">
          <w:rPr>
            <w:noProof/>
            <w:webHidden/>
          </w:rPr>
          <w:t>121</w:t>
        </w:r>
        <w:r w:rsidR="00B04FDF" w:rsidRPr="004F041A">
          <w:rPr>
            <w:noProof/>
            <w:webHidden/>
          </w:rPr>
          <w:fldChar w:fldCharType="end"/>
        </w:r>
      </w:hyperlink>
    </w:p>
    <w:p w14:paraId="66A5BBE1" w14:textId="2E862713" w:rsidR="00B04FDF" w:rsidRPr="004F041A" w:rsidRDefault="002B4486">
      <w:pPr>
        <w:pStyle w:val="TableofFigures"/>
        <w:tabs>
          <w:tab w:val="right" w:leader="dot" w:pos="9350"/>
        </w:tabs>
        <w:rPr>
          <w:noProof/>
          <w:lang w:eastAsia="en-GB"/>
        </w:rPr>
      </w:pPr>
      <w:hyperlink w:anchor="_Toc33609073"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5.21 </w:t>
        </w:r>
        <w:r w:rsidR="00B04FDF" w:rsidRPr="004F041A">
          <w:rPr>
            <w:rStyle w:val="Hyperlink"/>
            <w:rFonts w:asciiTheme="majorBidi" w:hAnsiTheme="majorBidi" w:cstheme="majorBidi"/>
            <w:i/>
            <w:iCs/>
            <w:noProof/>
            <w:u w:val="none"/>
          </w:rPr>
          <w:t>Model 3 - Descriptive statistics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_Toc33609073 \h </w:instrText>
        </w:r>
        <w:r w:rsidR="00B04FDF" w:rsidRPr="004F041A">
          <w:rPr>
            <w:noProof/>
            <w:webHidden/>
          </w:rPr>
        </w:r>
        <w:r w:rsidR="00B04FDF" w:rsidRPr="004F041A">
          <w:rPr>
            <w:noProof/>
            <w:webHidden/>
          </w:rPr>
          <w:fldChar w:fldCharType="separate"/>
        </w:r>
        <w:r w:rsidR="00B04FDF" w:rsidRPr="004F041A">
          <w:rPr>
            <w:noProof/>
            <w:webHidden/>
          </w:rPr>
          <w:t>122</w:t>
        </w:r>
        <w:r w:rsidR="00B04FDF" w:rsidRPr="004F041A">
          <w:rPr>
            <w:noProof/>
            <w:webHidden/>
          </w:rPr>
          <w:fldChar w:fldCharType="end"/>
        </w:r>
      </w:hyperlink>
    </w:p>
    <w:p w14:paraId="7F25884B" w14:textId="6AB21EFD" w:rsidR="00B04FDF" w:rsidRPr="004F041A" w:rsidRDefault="002B4486">
      <w:pPr>
        <w:pStyle w:val="TableofFigures"/>
        <w:tabs>
          <w:tab w:val="right" w:leader="dot" w:pos="9350"/>
        </w:tabs>
        <w:rPr>
          <w:noProof/>
          <w:lang w:eastAsia="en-GB"/>
        </w:rPr>
      </w:pPr>
      <w:hyperlink w:anchor="_Toc33609074"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5.22 </w:t>
        </w:r>
        <w:r w:rsidR="00B04FDF" w:rsidRPr="004F041A">
          <w:rPr>
            <w:rStyle w:val="Hyperlink"/>
            <w:rFonts w:asciiTheme="majorBidi" w:hAnsiTheme="majorBidi" w:cstheme="majorBidi"/>
            <w:i/>
            <w:iCs/>
            <w:noProof/>
            <w:u w:val="none"/>
          </w:rPr>
          <w:t>Model 3 - Summary of goodness-of-fit statistics for CFA</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_Toc33609074 \h </w:instrText>
        </w:r>
        <w:r w:rsidR="00B04FDF" w:rsidRPr="004F041A">
          <w:rPr>
            <w:noProof/>
            <w:webHidden/>
          </w:rPr>
        </w:r>
        <w:r w:rsidR="00B04FDF" w:rsidRPr="004F041A">
          <w:rPr>
            <w:noProof/>
            <w:webHidden/>
          </w:rPr>
          <w:fldChar w:fldCharType="separate"/>
        </w:r>
        <w:r w:rsidR="00B04FDF" w:rsidRPr="004F041A">
          <w:rPr>
            <w:noProof/>
            <w:webHidden/>
          </w:rPr>
          <w:t>123</w:t>
        </w:r>
        <w:r w:rsidR="00B04FDF" w:rsidRPr="004F041A">
          <w:rPr>
            <w:noProof/>
            <w:webHidden/>
          </w:rPr>
          <w:fldChar w:fldCharType="end"/>
        </w:r>
      </w:hyperlink>
    </w:p>
    <w:p w14:paraId="5DEA921E" w14:textId="5763528C" w:rsidR="00B04FDF" w:rsidRPr="004F041A" w:rsidRDefault="002B4486">
      <w:pPr>
        <w:pStyle w:val="TableofFigures"/>
        <w:tabs>
          <w:tab w:val="right" w:leader="dot" w:pos="9350"/>
        </w:tabs>
        <w:rPr>
          <w:noProof/>
          <w:lang w:eastAsia="en-GB"/>
        </w:rPr>
      </w:pPr>
      <w:hyperlink w:anchor="_Toc33609075"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5.23 </w:t>
        </w:r>
        <w:r w:rsidR="00B04FDF" w:rsidRPr="004F041A">
          <w:rPr>
            <w:rStyle w:val="Hyperlink"/>
            <w:rFonts w:asciiTheme="majorBidi" w:hAnsiTheme="majorBidi" w:cstheme="majorBidi"/>
            <w:i/>
            <w:iCs/>
            <w:noProof/>
            <w:u w:val="none"/>
          </w:rPr>
          <w:t>Model 3 - Correlation analysis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_Toc33609075 \h </w:instrText>
        </w:r>
        <w:r w:rsidR="00B04FDF" w:rsidRPr="004F041A">
          <w:rPr>
            <w:noProof/>
            <w:webHidden/>
          </w:rPr>
        </w:r>
        <w:r w:rsidR="00B04FDF" w:rsidRPr="004F041A">
          <w:rPr>
            <w:noProof/>
            <w:webHidden/>
          </w:rPr>
          <w:fldChar w:fldCharType="separate"/>
        </w:r>
        <w:r w:rsidR="00B04FDF" w:rsidRPr="004F041A">
          <w:rPr>
            <w:noProof/>
            <w:webHidden/>
          </w:rPr>
          <w:t>125</w:t>
        </w:r>
        <w:r w:rsidR="00B04FDF" w:rsidRPr="004F041A">
          <w:rPr>
            <w:noProof/>
            <w:webHidden/>
          </w:rPr>
          <w:fldChar w:fldCharType="end"/>
        </w:r>
      </w:hyperlink>
    </w:p>
    <w:p w14:paraId="0AF45FE5" w14:textId="56E618A5" w:rsidR="00B04FDF" w:rsidRPr="004F041A" w:rsidRDefault="002B4486">
      <w:pPr>
        <w:pStyle w:val="TableofFigures"/>
        <w:tabs>
          <w:tab w:val="right" w:leader="dot" w:pos="9350"/>
        </w:tabs>
        <w:rPr>
          <w:noProof/>
          <w:lang w:eastAsia="en-GB"/>
        </w:rPr>
      </w:pPr>
      <w:hyperlink w:anchor="_Toc33609076"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5.24 </w:t>
        </w:r>
        <w:r w:rsidR="00B04FDF" w:rsidRPr="004F041A">
          <w:rPr>
            <w:rStyle w:val="Hyperlink"/>
            <w:rFonts w:asciiTheme="majorBidi" w:hAnsiTheme="majorBidi" w:cstheme="majorBidi"/>
            <w:i/>
            <w:iCs/>
            <w:noProof/>
            <w:u w:val="none"/>
          </w:rPr>
          <w:t>Model 3 - Scale validity analysis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_Toc33609076 \h </w:instrText>
        </w:r>
        <w:r w:rsidR="00B04FDF" w:rsidRPr="004F041A">
          <w:rPr>
            <w:noProof/>
            <w:webHidden/>
          </w:rPr>
        </w:r>
        <w:r w:rsidR="00B04FDF" w:rsidRPr="004F041A">
          <w:rPr>
            <w:noProof/>
            <w:webHidden/>
          </w:rPr>
          <w:fldChar w:fldCharType="separate"/>
        </w:r>
        <w:r w:rsidR="00B04FDF" w:rsidRPr="004F041A">
          <w:rPr>
            <w:noProof/>
            <w:webHidden/>
          </w:rPr>
          <w:t>125</w:t>
        </w:r>
        <w:r w:rsidR="00B04FDF" w:rsidRPr="004F041A">
          <w:rPr>
            <w:noProof/>
            <w:webHidden/>
          </w:rPr>
          <w:fldChar w:fldCharType="end"/>
        </w:r>
      </w:hyperlink>
    </w:p>
    <w:p w14:paraId="5C0F833F" w14:textId="415E0345" w:rsidR="00B04FDF" w:rsidRPr="004F041A" w:rsidRDefault="002B4486">
      <w:pPr>
        <w:pStyle w:val="TableofFigures"/>
        <w:tabs>
          <w:tab w:val="right" w:leader="dot" w:pos="9350"/>
        </w:tabs>
        <w:rPr>
          <w:noProof/>
          <w:lang w:eastAsia="en-GB"/>
        </w:rPr>
      </w:pPr>
      <w:hyperlink w:anchor="_Toc33609077"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5.25</w:t>
        </w:r>
        <w:r w:rsidR="00B04FDF" w:rsidRPr="004F041A">
          <w:rPr>
            <w:rStyle w:val="Hyperlink"/>
            <w:noProof/>
            <w:u w:val="none"/>
          </w:rPr>
          <w:t xml:space="preserve"> </w:t>
        </w:r>
        <w:r w:rsidR="00B04FDF" w:rsidRPr="004F041A">
          <w:rPr>
            <w:rStyle w:val="Hyperlink"/>
            <w:rFonts w:asciiTheme="majorBidi" w:hAnsiTheme="majorBidi" w:cstheme="majorBidi"/>
            <w:i/>
            <w:iCs/>
            <w:noProof/>
            <w:u w:val="none"/>
          </w:rPr>
          <w:t>Model 3 - Summary statistics of model fitness indices</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_Toc33609077 \h </w:instrText>
        </w:r>
        <w:r w:rsidR="00B04FDF" w:rsidRPr="004F041A">
          <w:rPr>
            <w:noProof/>
            <w:webHidden/>
          </w:rPr>
        </w:r>
        <w:r w:rsidR="00B04FDF" w:rsidRPr="004F041A">
          <w:rPr>
            <w:noProof/>
            <w:webHidden/>
          </w:rPr>
          <w:fldChar w:fldCharType="separate"/>
        </w:r>
        <w:r w:rsidR="00B04FDF" w:rsidRPr="004F041A">
          <w:rPr>
            <w:noProof/>
            <w:webHidden/>
          </w:rPr>
          <w:t>128</w:t>
        </w:r>
        <w:r w:rsidR="00B04FDF" w:rsidRPr="004F041A">
          <w:rPr>
            <w:noProof/>
            <w:webHidden/>
          </w:rPr>
          <w:fldChar w:fldCharType="end"/>
        </w:r>
      </w:hyperlink>
    </w:p>
    <w:p w14:paraId="5A2AE46C" w14:textId="15117FFF" w:rsidR="00B04FDF" w:rsidRPr="004F041A" w:rsidRDefault="002B4486">
      <w:pPr>
        <w:pStyle w:val="TableofFigures"/>
        <w:tabs>
          <w:tab w:val="right" w:leader="dot" w:pos="9350"/>
        </w:tabs>
        <w:rPr>
          <w:noProof/>
          <w:lang w:eastAsia="en-GB"/>
        </w:rPr>
      </w:pPr>
      <w:hyperlink w:anchor="_Toc33609078"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5.26 </w:t>
        </w:r>
        <w:r w:rsidR="00B04FDF" w:rsidRPr="004F041A">
          <w:rPr>
            <w:rStyle w:val="Hyperlink"/>
            <w:rFonts w:asciiTheme="majorBidi" w:hAnsiTheme="majorBidi" w:cstheme="majorBidi"/>
            <w:i/>
            <w:iCs/>
            <w:noProof/>
            <w:u w:val="none"/>
          </w:rPr>
          <w:t>Model 3 – Direct Hypotheses Testing of the SEM</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_Toc33609078 \h </w:instrText>
        </w:r>
        <w:r w:rsidR="00B04FDF" w:rsidRPr="004F041A">
          <w:rPr>
            <w:noProof/>
            <w:webHidden/>
          </w:rPr>
        </w:r>
        <w:r w:rsidR="00B04FDF" w:rsidRPr="004F041A">
          <w:rPr>
            <w:noProof/>
            <w:webHidden/>
          </w:rPr>
          <w:fldChar w:fldCharType="separate"/>
        </w:r>
        <w:r w:rsidR="00B04FDF" w:rsidRPr="004F041A">
          <w:rPr>
            <w:noProof/>
            <w:webHidden/>
          </w:rPr>
          <w:t>130</w:t>
        </w:r>
        <w:r w:rsidR="00B04FDF" w:rsidRPr="004F041A">
          <w:rPr>
            <w:noProof/>
            <w:webHidden/>
          </w:rPr>
          <w:fldChar w:fldCharType="end"/>
        </w:r>
      </w:hyperlink>
    </w:p>
    <w:p w14:paraId="3A89E996" w14:textId="4A66E377" w:rsidR="00B04FDF" w:rsidRPr="004F041A" w:rsidRDefault="002B4486">
      <w:pPr>
        <w:pStyle w:val="TableofFigures"/>
        <w:tabs>
          <w:tab w:val="right" w:leader="dot" w:pos="9350"/>
        </w:tabs>
        <w:rPr>
          <w:noProof/>
          <w:lang w:eastAsia="en-GB"/>
        </w:rPr>
      </w:pPr>
      <w:hyperlink w:anchor="_Toc33609079" w:history="1">
        <w:r w:rsidR="00B04FDF" w:rsidRPr="004F041A">
          <w:rPr>
            <w:rStyle w:val="Hyperlink"/>
            <w:rFonts w:asciiTheme="majorBidi" w:hAnsiTheme="majorBidi" w:cstheme="majorBidi"/>
            <w:b/>
            <w:bCs/>
            <w:noProof/>
            <w:u w:val="none"/>
          </w:rPr>
          <w:t xml:space="preserve">Table </w:t>
        </w:r>
        <w:r w:rsidR="00B04FDF" w:rsidRPr="004F041A">
          <w:rPr>
            <w:rStyle w:val="Hyperlink"/>
            <w:rFonts w:asciiTheme="majorBidi" w:hAnsiTheme="majorBidi" w:cstheme="majorBidi" w:hint="eastAsia"/>
            <w:b/>
            <w:bCs/>
            <w:noProof/>
            <w:u w:val="none"/>
            <w:cs/>
          </w:rPr>
          <w:t>‎</w:t>
        </w:r>
        <w:r w:rsidR="00B04FDF" w:rsidRPr="004F041A">
          <w:rPr>
            <w:rStyle w:val="Hyperlink"/>
            <w:rFonts w:asciiTheme="majorBidi" w:hAnsiTheme="majorBidi" w:cstheme="majorBidi"/>
            <w:b/>
            <w:bCs/>
            <w:noProof/>
            <w:u w:val="none"/>
          </w:rPr>
          <w:t xml:space="preserve">5.27 </w:t>
        </w:r>
        <w:r w:rsidR="00B04FDF" w:rsidRPr="004F041A">
          <w:rPr>
            <w:rStyle w:val="Hyperlink"/>
            <w:rFonts w:asciiTheme="majorBidi" w:hAnsiTheme="majorBidi" w:cstheme="majorBidi"/>
            <w:i/>
            <w:iCs/>
            <w:noProof/>
            <w:u w:val="none"/>
          </w:rPr>
          <w:t>Model 3 – Standardized path coefficients of the SEM</w:t>
        </w:r>
        <w:r w:rsidR="00B04FDF" w:rsidRPr="004F041A">
          <w:rPr>
            <w:noProof/>
            <w:webHidden/>
          </w:rPr>
          <w:tab/>
        </w:r>
        <w:r w:rsidR="00B04FDF" w:rsidRPr="004F041A">
          <w:rPr>
            <w:noProof/>
            <w:webHidden/>
          </w:rPr>
          <w:fldChar w:fldCharType="begin"/>
        </w:r>
        <w:r w:rsidR="00B04FDF" w:rsidRPr="004F041A">
          <w:rPr>
            <w:noProof/>
            <w:webHidden/>
          </w:rPr>
          <w:instrText xml:space="preserve"> PAGEREF _Toc33609079 \h </w:instrText>
        </w:r>
        <w:r w:rsidR="00B04FDF" w:rsidRPr="004F041A">
          <w:rPr>
            <w:noProof/>
            <w:webHidden/>
          </w:rPr>
        </w:r>
        <w:r w:rsidR="00B04FDF" w:rsidRPr="004F041A">
          <w:rPr>
            <w:noProof/>
            <w:webHidden/>
          </w:rPr>
          <w:fldChar w:fldCharType="separate"/>
        </w:r>
        <w:r w:rsidR="00B04FDF" w:rsidRPr="004F041A">
          <w:rPr>
            <w:noProof/>
            <w:webHidden/>
          </w:rPr>
          <w:t>131</w:t>
        </w:r>
        <w:r w:rsidR="00B04FDF" w:rsidRPr="004F041A">
          <w:rPr>
            <w:noProof/>
            <w:webHidden/>
          </w:rPr>
          <w:fldChar w:fldCharType="end"/>
        </w:r>
      </w:hyperlink>
    </w:p>
    <w:p w14:paraId="42B0BDC5" w14:textId="34A23D6E" w:rsidR="00927982" w:rsidRPr="004F041A" w:rsidRDefault="00425BF4" w:rsidP="00927982">
      <w:r w:rsidRPr="004F041A">
        <w:fldChar w:fldCharType="end"/>
      </w:r>
    </w:p>
    <w:p w14:paraId="1C89CABE" w14:textId="78100261" w:rsidR="00927982" w:rsidRPr="004F041A" w:rsidRDefault="00927982" w:rsidP="00927982"/>
    <w:p w14:paraId="44E2B241" w14:textId="32DBCD56" w:rsidR="00927982" w:rsidRPr="004F041A" w:rsidRDefault="00927982" w:rsidP="00927982"/>
    <w:p w14:paraId="5674592C" w14:textId="77777777" w:rsidR="000802F4" w:rsidRPr="004F041A" w:rsidRDefault="000802F4" w:rsidP="00B36061">
      <w:pPr>
        <w:pStyle w:val="Heading1"/>
        <w:sectPr w:rsidR="000802F4" w:rsidRPr="004F041A" w:rsidSect="002A0151">
          <w:type w:val="continuous"/>
          <w:pgSz w:w="12240" w:h="15840"/>
          <w:pgMar w:top="1440" w:right="1440" w:bottom="1440" w:left="1440" w:header="720" w:footer="720" w:gutter="0"/>
          <w:pgNumType w:fmt="lowerRoman" w:start="1"/>
          <w:cols w:space="720"/>
          <w:titlePg/>
          <w:docGrid w:linePitch="360"/>
        </w:sectPr>
      </w:pPr>
    </w:p>
    <w:p w14:paraId="6CBFF160" w14:textId="6D93B42F" w:rsidR="00CB3C79" w:rsidRPr="004F041A" w:rsidRDefault="00CB3C79" w:rsidP="0061418D">
      <w:pPr>
        <w:pStyle w:val="Heading1"/>
        <w:numPr>
          <w:ilvl w:val="0"/>
          <w:numId w:val="29"/>
        </w:numPr>
      </w:pPr>
      <w:r w:rsidRPr="004F041A">
        <w:t xml:space="preserve"> </w:t>
      </w:r>
      <w:bookmarkStart w:id="7" w:name="_Toc33609097"/>
      <w:r w:rsidRPr="004F041A">
        <w:t>Introduction</w:t>
      </w:r>
      <w:bookmarkEnd w:id="7"/>
    </w:p>
    <w:p w14:paraId="1AD3F6DE" w14:textId="0DDE5646" w:rsidR="00F173B1" w:rsidRPr="004F041A" w:rsidRDefault="00F173B1" w:rsidP="00962545">
      <w:pPr>
        <w:spacing w:line="480" w:lineRule="auto"/>
        <w:jc w:val="both"/>
        <w:rPr>
          <w:rFonts w:ascii="Times New Roman" w:eastAsia="Calibri" w:hAnsi="Times New Roman" w:cs="Times New Roman"/>
          <w:sz w:val="24"/>
          <w:szCs w:val="24"/>
        </w:rPr>
      </w:pPr>
    </w:p>
    <w:p w14:paraId="4C4A0821" w14:textId="1FA18AC0" w:rsidR="00F173B1" w:rsidRPr="004F041A" w:rsidRDefault="00F173B1" w:rsidP="00962545">
      <w:pPr>
        <w:spacing w:line="480" w:lineRule="auto"/>
        <w:jc w:val="both"/>
        <w:rPr>
          <w:rFonts w:ascii="Times New Roman" w:eastAsia="Calibri" w:hAnsi="Times New Roman" w:cs="Times New Roman"/>
          <w:sz w:val="24"/>
          <w:szCs w:val="24"/>
        </w:rPr>
      </w:pPr>
    </w:p>
    <w:p w14:paraId="1A9BCFA3" w14:textId="01D5DB1C" w:rsidR="00CB3C79" w:rsidRPr="004F041A" w:rsidRDefault="00F173B1" w:rsidP="00962545">
      <w:pPr>
        <w:pStyle w:val="Heading2"/>
      </w:pPr>
      <w:bookmarkStart w:id="8" w:name="_Toc33609098"/>
      <w:r w:rsidRPr="004F041A">
        <w:t xml:space="preserve">1.1 </w:t>
      </w:r>
      <w:r w:rsidR="00CB3C79" w:rsidRPr="004F041A">
        <w:t>Background Information</w:t>
      </w:r>
      <w:bookmarkEnd w:id="8"/>
    </w:p>
    <w:p w14:paraId="66795915" w14:textId="6E95F9ED" w:rsidR="00CB3C79" w:rsidRPr="004F041A" w:rsidRDefault="00CB3C79" w:rsidP="00CB3C79">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As service organizations</w:t>
      </w:r>
      <w:r w:rsidR="00FB26C3"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including </w:t>
      </w:r>
      <w:r w:rsidR="00FB26C3" w:rsidRPr="004F041A">
        <w:rPr>
          <w:rFonts w:ascii="Times New Roman" w:eastAsia="Calibri" w:hAnsi="Times New Roman" w:cs="Times New Roman"/>
          <w:sz w:val="24"/>
          <w:szCs w:val="24"/>
        </w:rPr>
        <w:t xml:space="preserve">those in </w:t>
      </w:r>
      <w:r w:rsidRPr="004F041A">
        <w:rPr>
          <w:rFonts w:ascii="Times New Roman" w:eastAsia="Calibri" w:hAnsi="Times New Roman" w:cs="Times New Roman"/>
          <w:sz w:val="24"/>
          <w:szCs w:val="24"/>
        </w:rPr>
        <w:t>the healthcare sector</w:t>
      </w:r>
      <w:r w:rsidR="00FB26C3"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continue to grow, they face several challenges that may limit their potential. These challenges include the growing cost of operations, stricter environmental regulation and legislation, and growing competition. Such challenges have forced the healthcare sector to minimize waste, improve efficiency</w:t>
      </w:r>
      <w:r w:rsidR="00FB26C3"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and be competitive and profitable while meeting the requirements of environmental standards and regulations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RW.CITE{{324 Marimuthu,Malliga 2016}}</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sz w:val="24"/>
          <w:szCs w:val="24"/>
        </w:rPr>
        <w:t>(Marimuthu &amp; Paulose, 2016)</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Sustainability has emerged as an important organizational strategy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RW.CITE{{220 Silvius,AJGilbert 2010; 221 Visser,WayneAfricaMerlin-Tao 2002}}</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sz w:val="24"/>
          <w:szCs w:val="24"/>
        </w:rPr>
        <w:t>(Silvius &amp; Schipper, 2010; Visser, 2002)</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and organizations have developed new ways to integrate sustainability into various functional areas of healthcare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RW.CITE{{322 Holliday,Chad 2001}}</w:instrText>
      </w:r>
      <w:r w:rsidRPr="004F041A">
        <w:rPr>
          <w:rFonts w:ascii="Times New Roman" w:eastAsia="Calibri" w:hAnsi="Times New Roman" w:cs="Times New Roman"/>
          <w:sz w:val="24"/>
          <w:szCs w:val="24"/>
        </w:rPr>
        <w:fldChar w:fldCharType="separate"/>
      </w:r>
      <w:r w:rsidRPr="004F041A">
        <w:rPr>
          <w:rFonts w:ascii="Times New Roman" w:eastAsia="Calibri" w:hAnsi="Times New Roman" w:cs="Times New Roman"/>
          <w:sz w:val="24"/>
          <w:szCs w:val="24"/>
        </w:rPr>
        <w:t>(Holliday, 2001)</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w:t>
      </w:r>
    </w:p>
    <w:p w14:paraId="585B75A9" w14:textId="17C25231" w:rsidR="00CB3C79" w:rsidRPr="004F041A" w:rsidRDefault="00CB3C79" w:rsidP="00962545">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rPr>
        <w:t xml:space="preserve">Organizations subject to competition benefit from using resources more efficiently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RW.CITE{{219 Hussain,Matloub 2016}}</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sz w:val="24"/>
          <w:szCs w:val="24"/>
        </w:rPr>
        <w:t>(Hussain &amp; Malik, 2016)</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Thus, organizations seek better managerial principles and practices to improve their performance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RW.CITE{{251 Bortolotti,Thomas 2015}}</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sz w:val="24"/>
          <w:szCs w:val="24"/>
        </w:rPr>
        <w:t>(Bortolotti, Boscari, &amp; Danese, 2015)</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Among the many principles and managerial practices, lean practices are attracting increased attention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RW.CITE{{256 Wyrwicka,MagdalenaK 2017; 257 Thanki,Shashank 2016; 255 Shah,Rachna 2007}}</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sz w:val="24"/>
          <w:szCs w:val="24"/>
        </w:rPr>
        <w:t>(Shah &amp; Ward, 2007; Thanki, Govindan, &amp; Thakkar, 2016; Wyrwicka &amp; Mrugalska, 2017)</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Lean practice is a management approach pioneered by Japanese manufacturers, and has been a </w:t>
      </w:r>
      <w:r w:rsidR="001127D7" w:rsidRPr="004F041A">
        <w:rPr>
          <w:rFonts w:ascii="Times New Roman" w:eastAsia="Calibri" w:hAnsi="Times New Roman" w:cs="Times New Roman"/>
          <w:sz w:val="24"/>
          <w:szCs w:val="24"/>
        </w:rPr>
        <w:t xml:space="preserve">popular </w:t>
      </w:r>
      <w:r w:rsidRPr="004F041A">
        <w:rPr>
          <w:rFonts w:ascii="Times New Roman" w:eastAsia="Calibri" w:hAnsi="Times New Roman" w:cs="Times New Roman"/>
          <w:sz w:val="24"/>
          <w:szCs w:val="24"/>
        </w:rPr>
        <w:t xml:space="preserve">managerial philosophy </w:t>
      </w:r>
      <w:r w:rsidR="001127D7" w:rsidRPr="004F041A">
        <w:rPr>
          <w:rFonts w:ascii="Times New Roman" w:eastAsia="Calibri" w:hAnsi="Times New Roman" w:cs="Times New Roman"/>
          <w:sz w:val="24"/>
          <w:szCs w:val="24"/>
        </w:rPr>
        <w:t xml:space="preserve">both </w:t>
      </w:r>
      <w:r w:rsidRPr="004F041A">
        <w:rPr>
          <w:rFonts w:ascii="Times New Roman" w:eastAsia="Calibri" w:hAnsi="Times New Roman" w:cs="Times New Roman"/>
          <w:sz w:val="24"/>
          <w:szCs w:val="24"/>
        </w:rPr>
        <w:t xml:space="preserve">in manufacturing and service industries for decades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RW.CITE{{218 AlJaberi,OmarAwad 2017; 242 Hussain,Matloub 2016; 381 AlHammadi,Fatima 2019}}</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(Al Hammadi &amp; Hussain, 2019; AlJaberi, Hussain, &amp; Drake, 2017; Hussain, Khan, &amp; Al-Aomar, 2016)</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It is a managerial philosophy that focuses on developing approaches to attain increasingly bigger goals with progressively smaller resources, and, at the same time, progressively reduce waste and change it into value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RW.CITE{{263 Womack,JamesP 2006}}</w:instrText>
      </w:r>
      <w:r w:rsidRPr="004F041A">
        <w:rPr>
          <w:rFonts w:ascii="Times New Roman" w:eastAsia="Calibri" w:hAnsi="Times New Roman" w:cs="Times New Roman"/>
          <w:sz w:val="24"/>
          <w:szCs w:val="24"/>
        </w:rPr>
        <w:fldChar w:fldCharType="separate"/>
      </w:r>
      <w:r w:rsidR="00205EBD" w:rsidRPr="004F041A">
        <w:rPr>
          <w:rFonts w:ascii="Times New Roman" w:eastAsia="Calibri" w:hAnsi="Times New Roman" w:cs="Times New Roman"/>
          <w:sz w:val="24"/>
          <w:szCs w:val="24"/>
        </w:rPr>
        <w:t>(Womack, James P., 2006)</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lang w:bidi="ar-AE"/>
        </w:rPr>
        <w:t xml:space="preserve"> Lean </w:t>
      </w:r>
      <w:r w:rsidR="003526AA" w:rsidRPr="004F041A">
        <w:rPr>
          <w:rFonts w:ascii="Times New Roman" w:eastAsia="Calibri" w:hAnsi="Times New Roman" w:cs="Times New Roman"/>
          <w:sz w:val="24"/>
          <w:szCs w:val="24"/>
          <w:lang w:bidi="ar-AE"/>
        </w:rPr>
        <w:t xml:space="preserve">is </w:t>
      </w:r>
      <w:r w:rsidRPr="004F041A">
        <w:rPr>
          <w:rFonts w:ascii="Times New Roman" w:eastAsia="Calibri" w:hAnsi="Times New Roman" w:cs="Times New Roman"/>
          <w:sz w:val="24"/>
          <w:szCs w:val="24"/>
          <w:lang w:bidi="ar-AE"/>
        </w:rPr>
        <w:t xml:space="preserve">not only limited </w:t>
      </w:r>
      <w:r w:rsidR="008832E9" w:rsidRPr="004F041A">
        <w:rPr>
          <w:rFonts w:ascii="Times New Roman" w:eastAsia="Calibri" w:hAnsi="Times New Roman" w:cs="Times New Roman"/>
          <w:sz w:val="24"/>
          <w:szCs w:val="24"/>
          <w:lang w:bidi="ar-AE"/>
        </w:rPr>
        <w:t xml:space="preserve">only </w:t>
      </w:r>
      <w:r w:rsidRPr="004F041A">
        <w:rPr>
          <w:rFonts w:ascii="Times New Roman" w:eastAsia="Calibri" w:hAnsi="Times New Roman" w:cs="Times New Roman"/>
          <w:sz w:val="24"/>
          <w:szCs w:val="24"/>
          <w:lang w:bidi="ar-AE"/>
        </w:rPr>
        <w:t>to be</w:t>
      </w:r>
      <w:r w:rsidR="003526AA" w:rsidRPr="004F041A">
        <w:rPr>
          <w:rFonts w:ascii="Times New Roman" w:eastAsia="Calibri" w:hAnsi="Times New Roman" w:cs="Times New Roman"/>
          <w:sz w:val="24"/>
          <w:szCs w:val="24"/>
          <w:lang w:bidi="ar-AE"/>
        </w:rPr>
        <w:t>ing</w:t>
      </w:r>
      <w:r w:rsidRPr="004F041A">
        <w:rPr>
          <w:rFonts w:ascii="Times New Roman" w:eastAsia="Calibri" w:hAnsi="Times New Roman" w:cs="Times New Roman"/>
          <w:sz w:val="24"/>
          <w:szCs w:val="24"/>
          <w:lang w:bidi="ar-AE"/>
        </w:rPr>
        <w:t xml:space="preserve"> an organization strategy goal, but must be a part of </w:t>
      </w:r>
      <w:r w:rsidR="00F06823" w:rsidRPr="004F041A">
        <w:rPr>
          <w:rFonts w:ascii="Times New Roman" w:eastAsia="Calibri" w:hAnsi="Times New Roman" w:cs="Times New Roman"/>
          <w:sz w:val="24"/>
          <w:szCs w:val="24"/>
          <w:lang w:bidi="ar-AE"/>
        </w:rPr>
        <w:t xml:space="preserve">an integrated approach to </w:t>
      </w:r>
      <w:r w:rsidRPr="004F041A">
        <w:rPr>
          <w:rFonts w:ascii="Times New Roman" w:eastAsia="Calibri" w:hAnsi="Times New Roman" w:cs="Times New Roman"/>
          <w:sz w:val="24"/>
          <w:szCs w:val="24"/>
          <w:lang w:bidi="ar-AE"/>
        </w:rPr>
        <w:t>day</w:t>
      </w:r>
      <w:r w:rsidR="00F06823"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to</w:t>
      </w:r>
      <w:r w:rsidR="00F06823"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day </w:t>
      </w:r>
      <w:r w:rsidR="00F06823" w:rsidRPr="004F041A">
        <w:rPr>
          <w:rFonts w:ascii="Times New Roman" w:eastAsia="Calibri" w:hAnsi="Times New Roman" w:cs="Times New Roman"/>
          <w:sz w:val="24"/>
          <w:szCs w:val="24"/>
          <w:lang w:bidi="ar-AE"/>
        </w:rPr>
        <w:t>operations</w:t>
      </w:r>
      <w:r w:rsidRPr="004F041A">
        <w:rPr>
          <w:rFonts w:ascii="Times New Roman" w:eastAsia="Calibri" w:hAnsi="Times New Roman" w:cs="Times New Roman"/>
          <w:sz w:val="24"/>
          <w:szCs w:val="24"/>
          <w:lang w:bidi="ar-AE"/>
        </w:rPr>
        <w:t xml:space="preserve">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RW.CITE{{407 Graban,Mark 2011}}</w:instrText>
      </w:r>
      <w:r w:rsidRPr="004F041A">
        <w:rPr>
          <w:rFonts w:ascii="Times New Roman" w:eastAsia="Calibri" w:hAnsi="Times New Roman" w:cs="Times New Roman"/>
          <w:sz w:val="24"/>
          <w:szCs w:val="24"/>
          <w:lang w:bidi="ar-AE"/>
        </w:rPr>
        <w:fldChar w:fldCharType="separate"/>
      </w:r>
      <w:r w:rsidRPr="004F041A">
        <w:rPr>
          <w:rFonts w:ascii="Times New Roman" w:eastAsia="Calibri" w:hAnsi="Times New Roman" w:cs="Times New Roman"/>
          <w:bCs/>
          <w:sz w:val="24"/>
          <w:szCs w:val="24"/>
          <w:lang w:bidi="ar-AE"/>
        </w:rPr>
        <w:t>(Graban, 2011)</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In addition, all hospitals must benefit from applying the lean practices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RW.CITE{{409 Stark,Cameron 2019; 407 Graban,Mark 2011; 410 Toussaint,John 2010}}</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(Graban, 2011; Stark &amp; Hookway, 2019; Toussaint &amp; Gerard, 2010)</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w:t>
      </w:r>
    </w:p>
    <w:p w14:paraId="47BDB7F9" w14:textId="044295F0" w:rsidR="00CB3C79" w:rsidRPr="004F041A" w:rsidRDefault="00CB3C79" w:rsidP="00694DB2">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Green practices </w:t>
      </w:r>
      <w:r w:rsidR="00F27B59" w:rsidRPr="004F041A">
        <w:rPr>
          <w:rFonts w:asciiTheme="majorBidi" w:hAnsiTheme="majorBidi" w:cstheme="majorBidi"/>
          <w:sz w:val="24"/>
          <w:szCs w:val="24"/>
        </w:rPr>
        <w:t xml:space="preserve">are </w:t>
      </w:r>
      <w:r w:rsidRPr="004F041A">
        <w:rPr>
          <w:rFonts w:asciiTheme="majorBidi" w:hAnsiTheme="majorBidi" w:cstheme="majorBidi"/>
          <w:sz w:val="24"/>
          <w:szCs w:val="24"/>
        </w:rPr>
        <w:t>characterize</w:t>
      </w:r>
      <w:r w:rsidR="00F27B59" w:rsidRPr="004F041A">
        <w:rPr>
          <w:rFonts w:asciiTheme="majorBidi" w:hAnsiTheme="majorBidi" w:cstheme="majorBidi"/>
          <w:sz w:val="24"/>
          <w:szCs w:val="24"/>
        </w:rPr>
        <w:t>d</w:t>
      </w:r>
      <w:r w:rsidRPr="004F041A">
        <w:rPr>
          <w:rFonts w:asciiTheme="majorBidi" w:hAnsiTheme="majorBidi" w:cstheme="majorBidi"/>
          <w:sz w:val="24"/>
          <w:szCs w:val="24"/>
        </w:rPr>
        <w:t xml:space="preserve"> as a set of techniques that limit or decrease the </w:t>
      </w:r>
      <w:r w:rsidR="007C594A" w:rsidRPr="004F041A">
        <w:rPr>
          <w:rFonts w:asciiTheme="majorBidi" w:hAnsiTheme="majorBidi" w:cstheme="majorBidi"/>
          <w:sz w:val="24"/>
          <w:szCs w:val="24"/>
        </w:rPr>
        <w:t xml:space="preserve">possible </w:t>
      </w:r>
      <w:r w:rsidRPr="004F041A">
        <w:rPr>
          <w:rFonts w:asciiTheme="majorBidi" w:hAnsiTheme="majorBidi" w:cstheme="majorBidi"/>
          <w:sz w:val="24"/>
          <w:szCs w:val="24"/>
        </w:rPr>
        <w:t xml:space="preserve">negative effects of the production and consumption of products and services on the </w:t>
      </w:r>
      <w:r w:rsidR="004440D3" w:rsidRPr="004F041A">
        <w:rPr>
          <w:rFonts w:asciiTheme="majorBidi" w:hAnsiTheme="majorBidi" w:cstheme="majorBidi"/>
          <w:sz w:val="24"/>
          <w:szCs w:val="24"/>
        </w:rPr>
        <w:t xml:space="preserve">shared </w:t>
      </w:r>
      <w:r w:rsidRPr="004F041A">
        <w:rPr>
          <w:rFonts w:asciiTheme="majorBidi" w:hAnsiTheme="majorBidi" w:cstheme="majorBidi"/>
          <w:sz w:val="24"/>
          <w:szCs w:val="24"/>
        </w:rPr>
        <w:t>habitat</w:t>
      </w:r>
      <w:r w:rsidR="000F4EAF" w:rsidRPr="004F041A">
        <w:rPr>
          <w:rFonts w:asciiTheme="majorBidi" w:hAnsiTheme="majorBidi" w:cstheme="majorBidi"/>
          <w:sz w:val="24"/>
          <w:szCs w:val="24"/>
        </w:rPr>
        <w:t xml:space="preserve"> (ecosystem)</w:t>
      </w:r>
      <w:r w:rsidRPr="004F041A">
        <w:rPr>
          <w:rFonts w:asciiTheme="majorBidi" w:hAnsiTheme="majorBidi" w:cstheme="majorBidi"/>
          <w:sz w:val="24"/>
          <w:szCs w:val="24"/>
        </w:rPr>
        <w:t>, consequently improving a company</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environmental footprint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RW.CITE{{348 Rao,Purba 2004; 349 Shrivastava,Paul 1994}}</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(Rao, 2004; Shrivastava, 1994)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Green strategy is a strategy to achieve better efficiency and reduce </w:t>
      </w:r>
      <w:r w:rsidR="00A20B59" w:rsidRPr="004F041A">
        <w:rPr>
          <w:rFonts w:asciiTheme="majorBidi" w:hAnsiTheme="majorBidi" w:cstheme="majorBidi"/>
          <w:sz w:val="24"/>
          <w:szCs w:val="24"/>
        </w:rPr>
        <w:t xml:space="preserve">both </w:t>
      </w:r>
      <w:r w:rsidRPr="004F041A">
        <w:rPr>
          <w:rFonts w:asciiTheme="majorBidi" w:hAnsiTheme="majorBidi" w:cstheme="majorBidi"/>
          <w:sz w:val="24"/>
          <w:szCs w:val="24"/>
        </w:rPr>
        <w:t>cost</w:t>
      </w:r>
      <w:r w:rsidR="00A20B59" w:rsidRPr="004F041A">
        <w:rPr>
          <w:rFonts w:asciiTheme="majorBidi" w:hAnsiTheme="majorBidi" w:cstheme="majorBidi"/>
          <w:sz w:val="24"/>
          <w:szCs w:val="24"/>
        </w:rPr>
        <w:t>s</w:t>
      </w:r>
      <w:r w:rsidRPr="004F041A">
        <w:rPr>
          <w:rFonts w:asciiTheme="majorBidi" w:hAnsiTheme="majorBidi" w:cstheme="majorBidi"/>
          <w:sz w:val="24"/>
          <w:szCs w:val="24"/>
        </w:rPr>
        <w:t xml:space="preserve"> and waste. Green strategy initially </w:t>
      </w:r>
      <w:r w:rsidR="00400F69" w:rsidRPr="004F041A">
        <w:rPr>
          <w:rFonts w:asciiTheme="majorBidi" w:hAnsiTheme="majorBidi" w:cstheme="majorBidi"/>
          <w:sz w:val="24"/>
          <w:szCs w:val="24"/>
        </w:rPr>
        <w:t xml:space="preserve">began </w:t>
      </w:r>
      <w:r w:rsidRPr="004F041A">
        <w:rPr>
          <w:rFonts w:asciiTheme="majorBidi" w:hAnsiTheme="majorBidi" w:cstheme="majorBidi"/>
          <w:sz w:val="24"/>
          <w:szCs w:val="24"/>
        </w:rPr>
        <w:t xml:space="preserve">in the manufacturing industry, </w:t>
      </w:r>
      <w:r w:rsidR="00400F69" w:rsidRPr="004F041A">
        <w:rPr>
          <w:rFonts w:asciiTheme="majorBidi" w:hAnsiTheme="majorBidi" w:cstheme="majorBidi"/>
          <w:sz w:val="24"/>
          <w:szCs w:val="24"/>
        </w:rPr>
        <w:t xml:space="preserve">with </w:t>
      </w:r>
      <w:r w:rsidRPr="004F041A">
        <w:rPr>
          <w:rFonts w:asciiTheme="majorBidi" w:hAnsiTheme="majorBidi" w:cstheme="majorBidi"/>
          <w:sz w:val="24"/>
          <w:szCs w:val="24"/>
        </w:rPr>
        <w:t xml:space="preserve">the main </w:t>
      </w:r>
      <w:r w:rsidR="00400F69" w:rsidRPr="004F041A">
        <w:rPr>
          <w:rFonts w:asciiTheme="majorBidi" w:hAnsiTheme="majorBidi" w:cstheme="majorBidi"/>
          <w:sz w:val="24"/>
          <w:szCs w:val="24"/>
        </w:rPr>
        <w:t xml:space="preserve">aim of </w:t>
      </w:r>
      <w:r w:rsidRPr="004F041A">
        <w:rPr>
          <w:rFonts w:asciiTheme="majorBidi" w:hAnsiTheme="majorBidi" w:cstheme="majorBidi"/>
          <w:sz w:val="24"/>
          <w:szCs w:val="24"/>
        </w:rPr>
        <w:t>reduc</w:t>
      </w:r>
      <w:r w:rsidR="00400F69" w:rsidRPr="004F041A">
        <w:rPr>
          <w:rFonts w:asciiTheme="majorBidi" w:hAnsiTheme="majorBidi" w:cstheme="majorBidi"/>
          <w:sz w:val="24"/>
          <w:szCs w:val="24"/>
        </w:rPr>
        <w:t>ing</w:t>
      </w:r>
      <w:r w:rsidRPr="004F041A">
        <w:rPr>
          <w:rFonts w:asciiTheme="majorBidi" w:hAnsiTheme="majorBidi" w:cstheme="majorBidi"/>
          <w:sz w:val="24"/>
          <w:szCs w:val="24"/>
        </w:rPr>
        <w:t xml:space="preserve"> waste and cost</w:t>
      </w:r>
      <w:r w:rsidR="00400F69"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RW.CITE{{578 Corbett,CharlesJ 1993; 515 Greenland,Steven 2018; 237 Teixeira,AdrianoAlves 2012}}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(Corbett &amp; Van Wassenhove, 1993; Greenland, Levin, Dalrymple, &amp; O’Mahony, 2018; Teixeira, Jabbour, &amp; de Sousa Jabbour, Ana Beatriz Lopes,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235D0F" w:rsidRPr="004F041A">
        <w:rPr>
          <w:rFonts w:asciiTheme="majorBidi" w:hAnsiTheme="majorBidi" w:cstheme="majorBidi"/>
          <w:sz w:val="24"/>
          <w:szCs w:val="24"/>
        </w:rPr>
        <w:t xml:space="preserve">Over </w:t>
      </w:r>
      <w:r w:rsidRPr="004F041A">
        <w:rPr>
          <w:rFonts w:asciiTheme="majorBidi" w:hAnsiTheme="majorBidi" w:cstheme="majorBidi"/>
          <w:sz w:val="24"/>
          <w:szCs w:val="24"/>
        </w:rPr>
        <w:t xml:space="preserve">time, green strategy has been introduced into the service industry. </w:t>
      </w:r>
      <w:r w:rsidR="005F34A6" w:rsidRPr="004F041A">
        <w:rPr>
          <w:rFonts w:asciiTheme="majorBidi" w:hAnsiTheme="majorBidi" w:cstheme="majorBidi"/>
          <w:sz w:val="24"/>
          <w:szCs w:val="24"/>
        </w:rPr>
        <w:t>However</w:t>
      </w:r>
      <w:r w:rsidRPr="004F041A">
        <w:rPr>
          <w:rFonts w:asciiTheme="majorBidi" w:hAnsiTheme="majorBidi" w:cstheme="majorBidi"/>
          <w:sz w:val="24"/>
          <w:szCs w:val="24"/>
        </w:rPr>
        <w:t xml:space="preserve">, the majority of studies </w:t>
      </w:r>
      <w:r w:rsidR="005F362A" w:rsidRPr="004F041A">
        <w:rPr>
          <w:rFonts w:asciiTheme="majorBidi" w:hAnsiTheme="majorBidi" w:cstheme="majorBidi"/>
          <w:sz w:val="24"/>
          <w:szCs w:val="24"/>
        </w:rPr>
        <w:t xml:space="preserve">have </w:t>
      </w:r>
      <w:r w:rsidRPr="004F041A">
        <w:rPr>
          <w:rFonts w:asciiTheme="majorBidi" w:hAnsiTheme="majorBidi" w:cstheme="majorBidi"/>
          <w:sz w:val="24"/>
          <w:szCs w:val="24"/>
        </w:rPr>
        <w:t>investigate</w:t>
      </w:r>
      <w:r w:rsidR="005F362A" w:rsidRPr="004F041A">
        <w:rPr>
          <w:rFonts w:asciiTheme="majorBidi" w:hAnsiTheme="majorBidi" w:cstheme="majorBidi"/>
          <w:sz w:val="24"/>
          <w:szCs w:val="24"/>
        </w:rPr>
        <w:t>d</w:t>
      </w:r>
      <w:r w:rsidRPr="004F041A">
        <w:rPr>
          <w:rFonts w:asciiTheme="majorBidi" w:hAnsiTheme="majorBidi" w:cstheme="majorBidi"/>
          <w:sz w:val="24"/>
          <w:szCs w:val="24"/>
        </w:rPr>
        <w:t xml:space="preserve"> green supply chain management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RW.CITE{{223 Ahi,Payman 2013; 333 Al-Aomar,Raid 2017; 337 Jain,Vipul 2016}}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(Ahi &amp; Searcy, 2013; Al-Aomar &amp; Hussain, 2017; Jain, Kumar, Kumar, &amp; Chandra,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Hence, the research lacks studies on green strategies in the service industry in general and </w:t>
      </w:r>
      <w:r w:rsidR="00916A0C" w:rsidRPr="004F041A">
        <w:rPr>
          <w:rFonts w:asciiTheme="majorBidi" w:hAnsiTheme="majorBidi" w:cstheme="majorBidi"/>
          <w:sz w:val="24"/>
          <w:szCs w:val="24"/>
        </w:rPr>
        <w:t xml:space="preserve">in </w:t>
      </w:r>
      <w:r w:rsidRPr="004F041A">
        <w:rPr>
          <w:rFonts w:asciiTheme="majorBidi" w:hAnsiTheme="majorBidi" w:cstheme="majorBidi"/>
          <w:sz w:val="24"/>
          <w:szCs w:val="24"/>
        </w:rPr>
        <w:t>healthcare specific</w:t>
      </w:r>
      <w:r w:rsidR="00916A0C" w:rsidRPr="004F041A">
        <w:rPr>
          <w:rFonts w:asciiTheme="majorBidi" w:hAnsiTheme="majorBidi" w:cstheme="majorBidi"/>
          <w:sz w:val="24"/>
          <w:szCs w:val="24"/>
        </w:rPr>
        <w:t>ally</w:t>
      </w:r>
      <w:r w:rsidRPr="004F041A">
        <w:rPr>
          <w:rFonts w:asciiTheme="majorBidi" w:hAnsiTheme="majorBidi" w:cstheme="majorBidi"/>
          <w:sz w:val="24"/>
          <w:szCs w:val="24"/>
        </w:rPr>
        <w:t>.</w:t>
      </w:r>
    </w:p>
    <w:p w14:paraId="5447B4A8" w14:textId="5DC2E82C" w:rsidR="00CB3C79" w:rsidRPr="004F041A" w:rsidRDefault="00694DB2" w:rsidP="00694DB2">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The term knowledge sharing is relatively new in the healthcare</w:t>
      </w:r>
      <w:r w:rsidR="00CB3C79" w:rsidRPr="004F041A">
        <w:rPr>
          <w:rFonts w:ascii="Times New Roman" w:eastAsia="Calibri" w:hAnsi="Times New Roman" w:cs="Times New Roman"/>
          <w:sz w:val="24"/>
          <w:szCs w:val="24"/>
        </w:rPr>
        <w:t xml:space="preserve"> industry</w:t>
      </w:r>
      <w:r w:rsidRPr="004F041A">
        <w:rPr>
          <w:rFonts w:ascii="Times New Roman" w:eastAsia="Calibri" w:hAnsi="Times New Roman" w:cs="Times New Roman"/>
          <w:sz w:val="24"/>
          <w:szCs w:val="24"/>
        </w:rPr>
        <w:t>,</w:t>
      </w:r>
      <w:r w:rsidR="00CB3C79" w:rsidRPr="004F041A">
        <w:rPr>
          <w:rFonts w:ascii="Times New Roman" w:eastAsia="Calibri" w:hAnsi="Times New Roman" w:cs="Times New Roman"/>
          <w:sz w:val="24"/>
          <w:szCs w:val="24"/>
        </w:rPr>
        <w:t xml:space="preserve"> </w:t>
      </w:r>
      <w:r w:rsidRPr="004F041A">
        <w:rPr>
          <w:rFonts w:ascii="Times New Roman" w:eastAsia="Calibri" w:hAnsi="Times New Roman" w:cs="Times New Roman"/>
          <w:sz w:val="24"/>
          <w:szCs w:val="24"/>
        </w:rPr>
        <w:t xml:space="preserve">but </w:t>
      </w:r>
      <w:r w:rsidR="00CB3C79" w:rsidRPr="004F041A">
        <w:rPr>
          <w:rFonts w:ascii="Times New Roman" w:eastAsia="Calibri" w:hAnsi="Times New Roman" w:cs="Times New Roman"/>
          <w:sz w:val="24"/>
          <w:szCs w:val="24"/>
        </w:rPr>
        <w:t>practices like brainstorming</w:t>
      </w:r>
      <w:r w:rsidRPr="004F041A">
        <w:rPr>
          <w:rFonts w:ascii="Times New Roman" w:eastAsia="Calibri" w:hAnsi="Times New Roman" w:cs="Times New Roman"/>
          <w:sz w:val="24"/>
          <w:szCs w:val="24"/>
        </w:rPr>
        <w:t xml:space="preserve"> sessions (or thought showers)</w:t>
      </w:r>
      <w:r w:rsidR="00CB3C79" w:rsidRPr="004F041A">
        <w:rPr>
          <w:rFonts w:ascii="Times New Roman" w:eastAsia="Calibri" w:hAnsi="Times New Roman" w:cs="Times New Roman"/>
          <w:sz w:val="24"/>
          <w:szCs w:val="24"/>
        </w:rPr>
        <w:t>, benchmarking</w:t>
      </w:r>
      <w:r w:rsidRPr="004F041A">
        <w:rPr>
          <w:rFonts w:ascii="Times New Roman" w:eastAsia="Calibri" w:hAnsi="Times New Roman" w:cs="Times New Roman"/>
          <w:sz w:val="24"/>
          <w:szCs w:val="24"/>
        </w:rPr>
        <w:t>,</w:t>
      </w:r>
      <w:r w:rsidR="00CB3C79" w:rsidRPr="004F041A">
        <w:rPr>
          <w:rFonts w:ascii="Times New Roman" w:eastAsia="Calibri" w:hAnsi="Times New Roman" w:cs="Times New Roman"/>
          <w:sz w:val="24"/>
          <w:szCs w:val="24"/>
        </w:rPr>
        <w:t xml:space="preserve"> goal setting</w:t>
      </w:r>
      <w:r w:rsidRPr="004F041A">
        <w:rPr>
          <w:rFonts w:ascii="Times New Roman" w:eastAsia="Calibri" w:hAnsi="Times New Roman" w:cs="Times New Roman"/>
          <w:sz w:val="24"/>
          <w:szCs w:val="24"/>
        </w:rPr>
        <w:t>, and</w:t>
      </w:r>
      <w:r w:rsidR="00CB3C79" w:rsidRPr="004F041A">
        <w:rPr>
          <w:rFonts w:ascii="Times New Roman" w:eastAsia="Calibri" w:hAnsi="Times New Roman" w:cs="Times New Roman"/>
          <w:sz w:val="24"/>
          <w:szCs w:val="24"/>
        </w:rPr>
        <w:t xml:space="preserve"> results sharing for corrective procedures </w:t>
      </w:r>
      <w:r w:rsidRPr="004F041A">
        <w:rPr>
          <w:rFonts w:ascii="Times New Roman" w:eastAsia="Calibri" w:hAnsi="Times New Roman" w:cs="Times New Roman"/>
          <w:sz w:val="24"/>
          <w:szCs w:val="24"/>
        </w:rPr>
        <w:t>are</w:t>
      </w:r>
      <w:r w:rsidR="00CB3C79" w:rsidRPr="004F041A">
        <w:rPr>
          <w:rFonts w:ascii="Times New Roman" w:eastAsia="Calibri" w:hAnsi="Times New Roman" w:cs="Times New Roman"/>
          <w:sz w:val="24"/>
          <w:szCs w:val="24"/>
        </w:rPr>
        <w:t xml:space="preserve"> playing a</w:t>
      </w:r>
      <w:r w:rsidRPr="004F041A">
        <w:rPr>
          <w:rFonts w:ascii="Times New Roman" w:eastAsia="Calibri" w:hAnsi="Times New Roman" w:cs="Times New Roman"/>
          <w:sz w:val="24"/>
          <w:szCs w:val="24"/>
        </w:rPr>
        <w:t xml:space="preserve">n increasingly </w:t>
      </w:r>
      <w:r w:rsidR="00CB3C79" w:rsidRPr="004F041A">
        <w:rPr>
          <w:rFonts w:ascii="Times New Roman" w:eastAsia="Calibri" w:hAnsi="Times New Roman" w:cs="Times New Roman"/>
          <w:sz w:val="24"/>
          <w:szCs w:val="24"/>
        </w:rPr>
        <w:t>pivot</w:t>
      </w:r>
      <w:r w:rsidRPr="004F041A">
        <w:rPr>
          <w:rFonts w:ascii="Times New Roman" w:eastAsia="Calibri" w:hAnsi="Times New Roman" w:cs="Times New Roman"/>
          <w:sz w:val="24"/>
          <w:szCs w:val="24"/>
        </w:rPr>
        <w:t>al</w:t>
      </w:r>
      <w:r w:rsidR="00CB3C79" w:rsidRPr="004F041A">
        <w:rPr>
          <w:rFonts w:ascii="Times New Roman" w:eastAsia="Calibri" w:hAnsi="Times New Roman" w:cs="Times New Roman"/>
          <w:sz w:val="24"/>
          <w:szCs w:val="24"/>
        </w:rPr>
        <w:t xml:space="preserve"> role in institutionalizing knowledge sharing and creating an environment that supports </w:t>
      </w:r>
      <w:r w:rsidRPr="004F041A">
        <w:rPr>
          <w:rFonts w:ascii="Times New Roman" w:eastAsia="Calibri" w:hAnsi="Times New Roman" w:cs="Times New Roman"/>
          <w:sz w:val="24"/>
          <w:szCs w:val="24"/>
        </w:rPr>
        <w:t>it</w:t>
      </w:r>
      <w:r w:rsidR="00CB3C79" w:rsidRPr="004F041A">
        <w:rPr>
          <w:rFonts w:ascii="Times New Roman" w:eastAsia="Calibri" w:hAnsi="Times New Roman" w:cs="Times New Roman"/>
          <w:sz w:val="24"/>
          <w:szCs w:val="24"/>
        </w:rPr>
        <w:t>. Any meaning information is called knowledge, so data itself cannot be categorized as knowledge</w:t>
      </w:r>
      <w:r w:rsidRPr="004F041A">
        <w:rPr>
          <w:rFonts w:ascii="Times New Roman" w:eastAsia="Calibri" w:hAnsi="Times New Roman" w:cs="Times New Roman"/>
          <w:sz w:val="24"/>
          <w:szCs w:val="24"/>
        </w:rPr>
        <w:t>;</w:t>
      </w:r>
      <w:r w:rsidR="00CB3C79" w:rsidRPr="004F041A">
        <w:rPr>
          <w:rFonts w:ascii="Times New Roman" w:eastAsia="Calibri" w:hAnsi="Times New Roman" w:cs="Times New Roman"/>
          <w:sz w:val="24"/>
          <w:szCs w:val="24"/>
        </w:rPr>
        <w:t xml:space="preserve"> the </w:t>
      </w:r>
      <w:r w:rsidRPr="004F041A">
        <w:rPr>
          <w:rFonts w:ascii="Times New Roman" w:eastAsia="Calibri" w:hAnsi="Times New Roman" w:cs="Times New Roman"/>
          <w:sz w:val="24"/>
          <w:szCs w:val="24"/>
        </w:rPr>
        <w:t xml:space="preserve">key </w:t>
      </w:r>
      <w:r w:rsidR="00CB3C79" w:rsidRPr="004F041A">
        <w:rPr>
          <w:rFonts w:ascii="Times New Roman" w:eastAsia="Calibri" w:hAnsi="Times New Roman" w:cs="Times New Roman"/>
          <w:sz w:val="24"/>
          <w:szCs w:val="24"/>
        </w:rPr>
        <w:t xml:space="preserve">factor for evolving the knowledge base is knowledge sharing. Any information </w:t>
      </w:r>
      <w:r w:rsidRPr="004F041A">
        <w:rPr>
          <w:rFonts w:ascii="Times New Roman" w:eastAsia="Calibri" w:hAnsi="Times New Roman" w:cs="Times New Roman"/>
          <w:sz w:val="24"/>
          <w:szCs w:val="24"/>
        </w:rPr>
        <w:t xml:space="preserve">that </w:t>
      </w:r>
      <w:r w:rsidR="00CB3C79" w:rsidRPr="004F041A">
        <w:rPr>
          <w:rFonts w:ascii="Times New Roman" w:eastAsia="Calibri" w:hAnsi="Times New Roman" w:cs="Times New Roman"/>
          <w:sz w:val="24"/>
          <w:szCs w:val="24"/>
        </w:rPr>
        <w:t>is not share</w:t>
      </w:r>
      <w:r w:rsidRPr="004F041A">
        <w:rPr>
          <w:rFonts w:ascii="Times New Roman" w:eastAsia="Calibri" w:hAnsi="Times New Roman" w:cs="Times New Roman"/>
          <w:sz w:val="24"/>
          <w:szCs w:val="24"/>
        </w:rPr>
        <w:t>d</w:t>
      </w:r>
      <w:r w:rsidR="00CB3C79" w:rsidRPr="004F041A">
        <w:rPr>
          <w:rFonts w:ascii="Times New Roman" w:eastAsia="Calibri" w:hAnsi="Times New Roman" w:cs="Times New Roman"/>
          <w:sz w:val="24"/>
          <w:szCs w:val="24"/>
        </w:rPr>
        <w:t xml:space="preserve"> cannot be categorized as knowledge sharing, </w:t>
      </w:r>
      <w:r w:rsidR="0080617D" w:rsidRPr="004F041A">
        <w:rPr>
          <w:rFonts w:ascii="Times New Roman" w:eastAsia="Calibri" w:hAnsi="Times New Roman" w:cs="Times New Roman"/>
          <w:sz w:val="24"/>
          <w:szCs w:val="24"/>
        </w:rPr>
        <w:t xml:space="preserve">which is </w:t>
      </w:r>
      <w:r w:rsidR="00CB3C79" w:rsidRPr="004F041A">
        <w:rPr>
          <w:rFonts w:ascii="Times New Roman" w:eastAsia="Calibri" w:hAnsi="Times New Roman" w:cs="Times New Roman"/>
          <w:sz w:val="24"/>
          <w:szCs w:val="24"/>
        </w:rPr>
        <w:t xml:space="preserve">a critical team process, because if the knowledge is not shared, then the cognitive resources available within individuals remain underutilized </w:t>
      </w:r>
      <w:r w:rsidR="00CB3C79" w:rsidRPr="004F041A">
        <w:rPr>
          <w:rFonts w:ascii="Times New Roman" w:eastAsia="Calibri" w:hAnsi="Times New Roman" w:cs="Times New Roman"/>
          <w:sz w:val="24"/>
          <w:szCs w:val="24"/>
        </w:rPr>
        <w:fldChar w:fldCharType="begin"/>
      </w:r>
      <w:r w:rsidR="00CB3C79" w:rsidRPr="004F041A">
        <w:rPr>
          <w:rFonts w:ascii="Times New Roman" w:eastAsia="Calibri" w:hAnsi="Times New Roman" w:cs="Times New Roman"/>
          <w:sz w:val="24"/>
          <w:szCs w:val="24"/>
        </w:rPr>
        <w:instrText>ADDIN RW.CITE{{500 Argote,Linda 2012}}</w:instrText>
      </w:r>
      <w:r w:rsidR="00CB3C79" w:rsidRPr="004F041A">
        <w:rPr>
          <w:rFonts w:ascii="Times New Roman" w:eastAsia="Calibri" w:hAnsi="Times New Roman" w:cs="Times New Roman"/>
          <w:sz w:val="24"/>
          <w:szCs w:val="24"/>
        </w:rPr>
        <w:fldChar w:fldCharType="separate"/>
      </w:r>
      <w:r w:rsidR="00CB3C79" w:rsidRPr="004F041A">
        <w:rPr>
          <w:rFonts w:ascii="Times New Roman" w:eastAsia="Calibri" w:hAnsi="Times New Roman" w:cs="Times New Roman"/>
          <w:bCs/>
          <w:sz w:val="24"/>
          <w:szCs w:val="24"/>
        </w:rPr>
        <w:t>(Argote, 2012)</w:t>
      </w:r>
      <w:r w:rsidR="00CB3C79" w:rsidRPr="004F041A">
        <w:rPr>
          <w:rFonts w:ascii="Times New Roman" w:eastAsia="Calibri" w:hAnsi="Times New Roman" w:cs="Times New Roman"/>
          <w:sz w:val="24"/>
          <w:szCs w:val="24"/>
        </w:rPr>
        <w:fldChar w:fldCharType="end"/>
      </w:r>
      <w:r w:rsidR="00CB3C79" w:rsidRPr="004F041A">
        <w:rPr>
          <w:rFonts w:ascii="Times New Roman" w:eastAsia="Calibri" w:hAnsi="Times New Roman" w:cs="Times New Roman"/>
          <w:sz w:val="24"/>
          <w:szCs w:val="24"/>
        </w:rPr>
        <w:t xml:space="preserve">. Subsequently, knowledge sharing is a core element for the enhancement of performance </w:t>
      </w:r>
      <w:r w:rsidR="00CB3C79" w:rsidRPr="004F041A">
        <w:rPr>
          <w:rFonts w:ascii="Times New Roman" w:eastAsia="Calibri" w:hAnsi="Times New Roman" w:cs="Times New Roman"/>
          <w:sz w:val="24"/>
          <w:szCs w:val="24"/>
        </w:rPr>
        <w:fldChar w:fldCharType="begin"/>
      </w:r>
      <w:r w:rsidR="00CB3C79" w:rsidRPr="004F041A">
        <w:rPr>
          <w:rFonts w:ascii="Times New Roman" w:eastAsia="Calibri" w:hAnsi="Times New Roman" w:cs="Times New Roman"/>
          <w:sz w:val="24"/>
          <w:szCs w:val="24"/>
        </w:rPr>
        <w:instrText>ADDIN RW.CITE{{501 Mathieu,JohnE 2000; 502 Smith-Jentsch,KimberlyA 2005; 496 Srivastava,Abhishek 2006; 505 Stasser,Garold 2006; 503 Wegner,DanielM 1987}}</w:instrText>
      </w:r>
      <w:r w:rsidR="00CB3C79"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(Mathieu, Heffner, Goodwin, Salas, &amp; Cannon-Bowers, 2000; Smith-Jentsch, Mathieu, &amp; Kraiger, 2005; Srivastava, Bartol, &amp; Locke, 2006; Stasser &amp; Titus, 2006; Wegner, 1987)</w:t>
      </w:r>
      <w:r w:rsidR="00CB3C79" w:rsidRPr="004F041A">
        <w:rPr>
          <w:rFonts w:ascii="Times New Roman" w:eastAsia="Calibri" w:hAnsi="Times New Roman" w:cs="Times New Roman"/>
          <w:sz w:val="24"/>
          <w:szCs w:val="24"/>
        </w:rPr>
        <w:fldChar w:fldCharType="end"/>
      </w:r>
      <w:r w:rsidR="00CB3C79" w:rsidRPr="004F041A">
        <w:rPr>
          <w:rFonts w:ascii="Times New Roman" w:eastAsia="Calibri" w:hAnsi="Times New Roman" w:cs="Times New Roman"/>
          <w:sz w:val="24"/>
          <w:szCs w:val="24"/>
        </w:rPr>
        <w:t>.</w:t>
      </w:r>
    </w:p>
    <w:p w14:paraId="5DEA6BC5" w14:textId="4F6165ED" w:rsidR="00CB3C79" w:rsidRPr="004F041A" w:rsidRDefault="00CB3C79" w:rsidP="008B62FD">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Innovation has played a pivotal role by allowing </w:t>
      </w:r>
      <w:r w:rsidR="0080617D" w:rsidRPr="004F041A">
        <w:rPr>
          <w:rFonts w:ascii="Times New Roman" w:eastAsia="Calibri" w:hAnsi="Times New Roman" w:cs="Times New Roman"/>
          <w:sz w:val="24"/>
          <w:szCs w:val="24"/>
        </w:rPr>
        <w:t xml:space="preserve">firms to </w:t>
      </w:r>
      <w:r w:rsidRPr="004F041A">
        <w:rPr>
          <w:rFonts w:ascii="Times New Roman" w:eastAsia="Calibri" w:hAnsi="Times New Roman" w:cs="Times New Roman"/>
          <w:sz w:val="24"/>
          <w:szCs w:val="24"/>
        </w:rPr>
        <w:t xml:space="preserve">develop products and services with a superior value to achieve competitive advantage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RW.CITE{{279 Otero-Neira,Carmen 2009}}</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sz w:val="24"/>
          <w:szCs w:val="24"/>
        </w:rPr>
        <w:t>(Otero-Neira, Tapio Lindman, &amp; Fernández, 2009)</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The adoption of innovation contributes significantly to organizational performance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RW.CITE{{282 Edenius,Mats 2010}}</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sz w:val="24"/>
          <w:szCs w:val="24"/>
        </w:rPr>
        <w:t>(Edenius, Keller, &amp; Lindblad, 2010)</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In addition, one of the challenges frequently faced by any organization is the dramatic increase in</w:t>
      </w:r>
      <w:r w:rsidR="008B62FD" w:rsidRPr="004F041A">
        <w:rPr>
          <w:rFonts w:ascii="Times New Roman" w:eastAsia="Calibri" w:hAnsi="Times New Roman" w:cs="Times New Roman"/>
          <w:sz w:val="24"/>
          <w:szCs w:val="24"/>
        </w:rPr>
        <w:t xml:space="preserve"> </w:t>
      </w:r>
      <w:r w:rsidR="008B62FD" w:rsidRPr="004F041A">
        <w:rPr>
          <w:rFonts w:asciiTheme="majorBidi" w:hAnsiTheme="majorBidi" w:cstheme="majorBidi"/>
          <w:sz w:val="24"/>
          <w:szCs w:val="24"/>
        </w:rPr>
        <w:t>service-users’</w:t>
      </w:r>
      <w:r w:rsidRPr="004F041A">
        <w:rPr>
          <w:rFonts w:ascii="Times New Roman" w:eastAsia="Calibri" w:hAnsi="Times New Roman" w:cs="Times New Roman"/>
          <w:sz w:val="24"/>
          <w:szCs w:val="24"/>
        </w:rPr>
        <w:t xml:space="preserve"> requirements and needs</w:t>
      </w:r>
      <w:r w:rsidR="0080617D" w:rsidRPr="004F041A">
        <w:rPr>
          <w:rFonts w:ascii="Times New Roman" w:eastAsia="Calibri" w:hAnsi="Times New Roman" w:cs="Times New Roman"/>
          <w:sz w:val="24"/>
          <w:szCs w:val="24"/>
        </w:rPr>
        <w:t xml:space="preserve">, which </w:t>
      </w:r>
      <w:r w:rsidRPr="004F041A">
        <w:rPr>
          <w:rFonts w:ascii="Times New Roman" w:eastAsia="Calibri" w:hAnsi="Times New Roman" w:cs="Times New Roman"/>
          <w:sz w:val="24"/>
          <w:szCs w:val="24"/>
        </w:rPr>
        <w:t xml:space="preserve">the organization </w:t>
      </w:r>
      <w:r w:rsidR="0080617D" w:rsidRPr="004F041A">
        <w:rPr>
          <w:rFonts w:ascii="Times New Roman" w:eastAsia="Calibri" w:hAnsi="Times New Roman" w:cs="Times New Roman"/>
          <w:sz w:val="24"/>
          <w:szCs w:val="24"/>
        </w:rPr>
        <w:t>must</w:t>
      </w:r>
      <w:r w:rsidRPr="004F041A">
        <w:rPr>
          <w:rFonts w:ascii="Times New Roman" w:eastAsia="Calibri" w:hAnsi="Times New Roman" w:cs="Times New Roman"/>
          <w:sz w:val="24"/>
          <w:szCs w:val="24"/>
        </w:rPr>
        <w:t xml:space="preserve"> fulfill to ensure profitability and </w:t>
      </w:r>
      <w:r w:rsidR="008B62FD" w:rsidRPr="004F041A">
        <w:rPr>
          <w:rFonts w:asciiTheme="majorBidi" w:hAnsiTheme="majorBidi" w:cstheme="majorBidi"/>
          <w:sz w:val="24"/>
          <w:szCs w:val="24"/>
        </w:rPr>
        <w:t>service-user</w:t>
      </w:r>
      <w:r w:rsidRPr="004F041A">
        <w:rPr>
          <w:rFonts w:ascii="Times New Roman" w:eastAsia="Calibri" w:hAnsi="Times New Roman" w:cs="Times New Roman"/>
          <w:sz w:val="24"/>
          <w:szCs w:val="24"/>
        </w:rPr>
        <w:t xml:space="preserve"> satisfaction; the best strategy for achieving these objectives is leading </w:t>
      </w:r>
      <w:r w:rsidR="0080617D" w:rsidRPr="004F041A">
        <w:rPr>
          <w:rFonts w:ascii="Times New Roman" w:eastAsia="Calibri" w:hAnsi="Times New Roman" w:cs="Times New Roman"/>
          <w:sz w:val="24"/>
          <w:szCs w:val="24"/>
        </w:rPr>
        <w:t xml:space="preserve">through </w:t>
      </w:r>
      <w:r w:rsidRPr="004F041A">
        <w:rPr>
          <w:rFonts w:ascii="Times New Roman" w:eastAsia="Calibri" w:hAnsi="Times New Roman" w:cs="Times New Roman"/>
          <w:sz w:val="24"/>
          <w:szCs w:val="24"/>
        </w:rPr>
        <w:t xml:space="preserve">innovation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RW.CITE{{279 Otero-Neira,Carmen 2009}}</w:instrText>
      </w:r>
      <w:r w:rsidRPr="004F041A">
        <w:rPr>
          <w:rFonts w:ascii="Times New Roman" w:eastAsia="Calibri" w:hAnsi="Times New Roman" w:cs="Times New Roman"/>
          <w:sz w:val="24"/>
          <w:szCs w:val="24"/>
        </w:rPr>
        <w:fldChar w:fldCharType="separate"/>
      </w:r>
      <w:r w:rsidRPr="004F041A">
        <w:rPr>
          <w:rFonts w:ascii="Times New Roman" w:eastAsia="Calibri" w:hAnsi="Times New Roman" w:cs="Times New Roman"/>
          <w:sz w:val="24"/>
          <w:szCs w:val="24"/>
        </w:rPr>
        <w:t>(Otero-Neira et al., 2009)</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In fact, there is consensus among scholars presently </w:t>
      </w:r>
      <w:r w:rsidR="0080617D" w:rsidRPr="004F041A">
        <w:rPr>
          <w:rFonts w:ascii="Times New Roman" w:eastAsia="Calibri" w:hAnsi="Times New Roman" w:cs="Times New Roman"/>
          <w:sz w:val="24"/>
          <w:szCs w:val="24"/>
        </w:rPr>
        <w:t xml:space="preserve">that </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innovation is power</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for all organizations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RW.CITE{{278 Kamaşak,Rıfat 2010}}</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sz w:val="24"/>
          <w:szCs w:val="24"/>
        </w:rPr>
        <w:t>(Kamaşak &amp; Bulutlar, 2010)</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w:t>
      </w:r>
    </w:p>
    <w:p w14:paraId="05353D23" w14:textId="04FB188D" w:rsidR="00CB3C79" w:rsidRPr="004F041A" w:rsidRDefault="00CB3C79" w:rsidP="00CB3C7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Organi</w:t>
      </w:r>
      <w:r w:rsidR="0080617D" w:rsidRPr="004F041A">
        <w:rPr>
          <w:rFonts w:asciiTheme="majorBidi" w:hAnsiTheme="majorBidi" w:cstheme="majorBidi"/>
          <w:sz w:val="24"/>
          <w:szCs w:val="24"/>
        </w:rPr>
        <w:t>z</w:t>
      </w:r>
      <w:r w:rsidRPr="004F041A">
        <w:rPr>
          <w:rFonts w:asciiTheme="majorBidi" w:hAnsiTheme="majorBidi" w:cstheme="majorBidi"/>
          <w:sz w:val="24"/>
          <w:szCs w:val="24"/>
        </w:rPr>
        <w:t xml:space="preserve">ations have been under increasing pressure to reduce their impact on the environment, while at the same time reducing costs and remaining competitive. In addition, organizations are </w:t>
      </w:r>
      <w:r w:rsidR="0080617D" w:rsidRPr="004F041A">
        <w:rPr>
          <w:rFonts w:asciiTheme="majorBidi" w:hAnsiTheme="majorBidi" w:cstheme="majorBidi"/>
          <w:sz w:val="24"/>
          <w:szCs w:val="24"/>
        </w:rPr>
        <w:t xml:space="preserve">currently </w:t>
      </w:r>
      <w:r w:rsidRPr="004F041A">
        <w:rPr>
          <w:rFonts w:asciiTheme="majorBidi" w:hAnsiTheme="majorBidi" w:cstheme="majorBidi"/>
          <w:sz w:val="24"/>
          <w:szCs w:val="24"/>
        </w:rPr>
        <w:t xml:space="preserve">faced with the challenge of ensuring that their economic growth does not contribute to the pollution or degradation of the environment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RW.CITE{{337 Jain,Vipul 2016}}</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(Jain et al.,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There has been an increase in environmental awareness</w:t>
      </w:r>
      <w:r w:rsidR="0080617D"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80617D" w:rsidRPr="004F041A">
        <w:rPr>
          <w:rFonts w:asciiTheme="majorBidi" w:hAnsiTheme="majorBidi" w:cstheme="majorBidi"/>
          <w:sz w:val="24"/>
          <w:szCs w:val="24"/>
        </w:rPr>
        <w:t xml:space="preserve">including </w:t>
      </w:r>
      <w:r w:rsidRPr="004F041A">
        <w:rPr>
          <w:rFonts w:asciiTheme="majorBidi" w:hAnsiTheme="majorBidi" w:cstheme="majorBidi"/>
          <w:sz w:val="24"/>
          <w:szCs w:val="24"/>
        </w:rPr>
        <w:t>the associated legal and regulatory requirements, as well as shareholder and consumer pressure, which has meant that green strategies ha</w:t>
      </w:r>
      <w:r w:rsidR="0080617D" w:rsidRPr="004F041A">
        <w:rPr>
          <w:rFonts w:asciiTheme="majorBidi" w:hAnsiTheme="majorBidi" w:cstheme="majorBidi"/>
          <w:sz w:val="24"/>
          <w:szCs w:val="24"/>
        </w:rPr>
        <w:t>ve</w:t>
      </w:r>
      <w:r w:rsidRPr="004F041A">
        <w:rPr>
          <w:rFonts w:asciiTheme="majorBidi" w:hAnsiTheme="majorBidi" w:cstheme="majorBidi"/>
          <w:sz w:val="24"/>
          <w:szCs w:val="24"/>
        </w:rPr>
        <w:t xml:space="preserve"> become an important issue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RW.CITE{{338 Shen,Chun-Ying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(Shen &amp; Yu,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In addition, there are pressures arising from government and other regulatory agencies requiring organization</w:t>
      </w:r>
      <w:r w:rsidR="0080617D" w:rsidRPr="004F041A">
        <w:rPr>
          <w:rFonts w:asciiTheme="majorBidi" w:hAnsiTheme="majorBidi" w:cstheme="majorBidi"/>
          <w:sz w:val="24"/>
          <w:szCs w:val="24"/>
        </w:rPr>
        <w:t>s</w:t>
      </w:r>
      <w:r w:rsidRPr="004F041A">
        <w:rPr>
          <w:rFonts w:asciiTheme="majorBidi" w:hAnsiTheme="majorBidi" w:cstheme="majorBidi"/>
          <w:sz w:val="24"/>
          <w:szCs w:val="24"/>
        </w:rPr>
        <w:t xml:space="preserve"> to ensure that their practices do not pollute the environment. Therefore, currently</w:t>
      </w:r>
      <w:r w:rsidR="0080617D" w:rsidRPr="004F041A">
        <w:rPr>
          <w:rFonts w:asciiTheme="majorBidi" w:hAnsiTheme="majorBidi" w:cstheme="majorBidi"/>
          <w:sz w:val="24"/>
          <w:szCs w:val="24"/>
        </w:rPr>
        <w:t>,</w:t>
      </w:r>
      <w:r w:rsidRPr="004F041A">
        <w:rPr>
          <w:rFonts w:asciiTheme="majorBidi" w:hAnsiTheme="majorBidi" w:cstheme="majorBidi"/>
          <w:sz w:val="24"/>
          <w:szCs w:val="24"/>
        </w:rPr>
        <w:t xml:space="preserve"> organizations depend on making strategic decisions that positivity affect the environment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RW.CITE{{345 Olson, Eric G 2008}}</w:instrText>
      </w:r>
      <w:r w:rsidRPr="004F041A">
        <w:rPr>
          <w:rFonts w:asciiTheme="majorBidi" w:hAnsiTheme="majorBidi" w:cstheme="majorBidi"/>
          <w:sz w:val="24"/>
          <w:szCs w:val="24"/>
        </w:rPr>
        <w:fldChar w:fldCharType="separate"/>
      </w:r>
      <w:r w:rsidRPr="004F041A">
        <w:rPr>
          <w:rFonts w:ascii="Times New Roman" w:eastAsia="Times New Roman" w:hAnsi="Times New Roman" w:cs="Times New Roman"/>
          <w:sz w:val="24"/>
        </w:rPr>
        <w:t>(Olson, 2008)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 healthcare, lean practices and green techniques </w:t>
      </w:r>
      <w:r w:rsidR="0080617D" w:rsidRPr="004F041A">
        <w:rPr>
          <w:rFonts w:asciiTheme="majorBidi" w:hAnsiTheme="majorBidi" w:cstheme="majorBidi"/>
          <w:sz w:val="24"/>
          <w:szCs w:val="24"/>
        </w:rPr>
        <w:t xml:space="preserve">have </w:t>
      </w:r>
      <w:r w:rsidRPr="004F041A">
        <w:rPr>
          <w:rFonts w:asciiTheme="majorBidi" w:hAnsiTheme="majorBidi" w:cstheme="majorBidi"/>
          <w:sz w:val="24"/>
          <w:szCs w:val="24"/>
        </w:rPr>
        <w:t>become the leading strategies that meet the</w:t>
      </w:r>
      <w:r w:rsidR="0080617D" w:rsidRPr="004F041A">
        <w:rPr>
          <w:rFonts w:asciiTheme="majorBidi" w:hAnsiTheme="majorBidi" w:cstheme="majorBidi"/>
          <w:sz w:val="24"/>
          <w:szCs w:val="24"/>
        </w:rPr>
        <w:t>ir</w:t>
      </w:r>
      <w:r w:rsidRPr="004F041A">
        <w:rPr>
          <w:rFonts w:asciiTheme="majorBidi" w:hAnsiTheme="majorBidi" w:cstheme="majorBidi"/>
          <w:sz w:val="24"/>
          <w:szCs w:val="24"/>
        </w:rPr>
        <w:t xml:space="preserve"> environment</w:t>
      </w:r>
      <w:r w:rsidR="0080617D" w:rsidRPr="004F041A">
        <w:rPr>
          <w:rFonts w:asciiTheme="majorBidi" w:hAnsiTheme="majorBidi" w:cstheme="majorBidi"/>
          <w:sz w:val="24"/>
          <w:szCs w:val="24"/>
        </w:rPr>
        <w:t>al</w:t>
      </w:r>
      <w:r w:rsidRPr="004F041A">
        <w:rPr>
          <w:rFonts w:asciiTheme="majorBidi" w:hAnsiTheme="majorBidi" w:cstheme="majorBidi"/>
          <w:sz w:val="24"/>
          <w:szCs w:val="24"/>
        </w:rPr>
        <w:t>, economic</w:t>
      </w:r>
      <w:r w:rsidR="0080617D" w:rsidRPr="004F041A">
        <w:rPr>
          <w:rFonts w:asciiTheme="majorBidi" w:hAnsiTheme="majorBidi" w:cstheme="majorBidi"/>
          <w:sz w:val="24"/>
          <w:szCs w:val="24"/>
        </w:rPr>
        <w:t>,</w:t>
      </w:r>
      <w:r w:rsidRPr="004F041A">
        <w:rPr>
          <w:rFonts w:asciiTheme="majorBidi" w:hAnsiTheme="majorBidi" w:cstheme="majorBidi"/>
          <w:sz w:val="24"/>
          <w:szCs w:val="24"/>
        </w:rPr>
        <w:t xml:space="preserve"> and social requirements. In addition, knowledge management and </w:t>
      </w:r>
      <w:r w:rsidR="00CE3CD5"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assist hospitals to adopt the new requirements </w:t>
      </w:r>
      <w:r w:rsidR="0080617D" w:rsidRPr="004F041A">
        <w:rPr>
          <w:rFonts w:asciiTheme="majorBidi" w:hAnsiTheme="majorBidi" w:cstheme="majorBidi"/>
          <w:sz w:val="24"/>
          <w:szCs w:val="24"/>
        </w:rPr>
        <w:t xml:space="preserve">more </w:t>
      </w:r>
      <w:r w:rsidRPr="004F041A">
        <w:rPr>
          <w:rFonts w:asciiTheme="majorBidi" w:hAnsiTheme="majorBidi" w:cstheme="majorBidi"/>
          <w:sz w:val="24"/>
          <w:szCs w:val="24"/>
        </w:rPr>
        <w:t xml:space="preserve">easily. In result, the sustainability performance </w:t>
      </w:r>
      <w:r w:rsidR="0080617D" w:rsidRPr="004F041A">
        <w:rPr>
          <w:rFonts w:asciiTheme="majorBidi" w:hAnsiTheme="majorBidi" w:cstheme="majorBidi"/>
          <w:sz w:val="24"/>
          <w:szCs w:val="24"/>
        </w:rPr>
        <w:t xml:space="preserve">requires </w:t>
      </w:r>
      <w:r w:rsidRPr="004F041A">
        <w:rPr>
          <w:rFonts w:asciiTheme="majorBidi" w:hAnsiTheme="majorBidi" w:cstheme="majorBidi"/>
          <w:sz w:val="24"/>
          <w:szCs w:val="24"/>
        </w:rPr>
        <w:t>the environment</w:t>
      </w:r>
      <w:r w:rsidR="0080617D" w:rsidRPr="004F041A">
        <w:rPr>
          <w:rFonts w:asciiTheme="majorBidi" w:hAnsiTheme="majorBidi" w:cstheme="majorBidi"/>
          <w:sz w:val="24"/>
          <w:szCs w:val="24"/>
        </w:rPr>
        <w:t>al</w:t>
      </w:r>
      <w:r w:rsidRPr="004F041A">
        <w:rPr>
          <w:rFonts w:asciiTheme="majorBidi" w:hAnsiTheme="majorBidi" w:cstheme="majorBidi"/>
          <w:sz w:val="24"/>
          <w:szCs w:val="24"/>
        </w:rPr>
        <w:t>, economic</w:t>
      </w:r>
      <w:r w:rsidR="0080617D" w:rsidRPr="004F041A">
        <w:rPr>
          <w:rFonts w:asciiTheme="majorBidi" w:hAnsiTheme="majorBidi" w:cstheme="majorBidi"/>
          <w:sz w:val="24"/>
          <w:szCs w:val="24"/>
        </w:rPr>
        <w:t>,</w:t>
      </w:r>
      <w:r w:rsidRPr="004F041A">
        <w:rPr>
          <w:rFonts w:asciiTheme="majorBidi" w:hAnsiTheme="majorBidi" w:cstheme="majorBidi"/>
          <w:sz w:val="24"/>
          <w:szCs w:val="24"/>
        </w:rPr>
        <w:t xml:space="preserve"> and social dimensions </w:t>
      </w:r>
      <w:r w:rsidR="0080617D" w:rsidRPr="004F041A">
        <w:rPr>
          <w:rFonts w:asciiTheme="majorBidi" w:hAnsiTheme="majorBidi" w:cstheme="majorBidi"/>
          <w:sz w:val="24"/>
          <w:szCs w:val="24"/>
        </w:rPr>
        <w:t xml:space="preserve">to </w:t>
      </w:r>
      <w:r w:rsidRPr="004F041A">
        <w:rPr>
          <w:rFonts w:asciiTheme="majorBidi" w:hAnsiTheme="majorBidi" w:cstheme="majorBidi"/>
          <w:sz w:val="24"/>
          <w:szCs w:val="24"/>
        </w:rPr>
        <w:t xml:space="preserve">be </w:t>
      </w:r>
      <w:r w:rsidR="0080617D" w:rsidRPr="004F041A">
        <w:rPr>
          <w:rFonts w:asciiTheme="majorBidi" w:hAnsiTheme="majorBidi" w:cstheme="majorBidi"/>
          <w:sz w:val="24"/>
          <w:szCs w:val="24"/>
        </w:rPr>
        <w:t>successfully addressed</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RW.CITE{{488 Chuang,You-Ta 2007; 481 NationalResearchCouncil 2009; 513 Farchi,Tomas 2017; 266 Poksinska,B. 2010}}</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(Chuang, Y., Ginsburg, &amp; Berta, 2007; Farchi &amp; Salge, 2017; National Research Council, 2009; Poksinska, 2010)</w:t>
      </w:r>
      <w:r w:rsidRPr="004F041A">
        <w:rPr>
          <w:rFonts w:asciiTheme="majorBidi" w:hAnsiTheme="majorBidi" w:cstheme="majorBidi"/>
          <w:sz w:val="24"/>
          <w:szCs w:val="24"/>
        </w:rPr>
        <w:fldChar w:fldCharType="end"/>
      </w:r>
      <w:r w:rsidR="000807F5" w:rsidRPr="004F041A">
        <w:rPr>
          <w:rFonts w:asciiTheme="majorBidi" w:hAnsiTheme="majorBidi" w:cstheme="majorBidi"/>
          <w:sz w:val="24"/>
          <w:szCs w:val="24"/>
        </w:rPr>
        <w:t>.</w:t>
      </w:r>
    </w:p>
    <w:p w14:paraId="66770FA6" w14:textId="2BC7B06C" w:rsidR="00CB3C79" w:rsidRPr="004F041A" w:rsidRDefault="00F173B1" w:rsidP="00962545">
      <w:pPr>
        <w:pStyle w:val="Heading2"/>
      </w:pPr>
      <w:bookmarkStart w:id="9" w:name="_Toc33609099"/>
      <w:r w:rsidRPr="004F041A">
        <w:t xml:space="preserve">1.2 </w:t>
      </w:r>
      <w:r w:rsidR="00CB3C79" w:rsidRPr="004F041A">
        <w:t>Problem Statement</w:t>
      </w:r>
      <w:bookmarkEnd w:id="9"/>
    </w:p>
    <w:p w14:paraId="00A04C65" w14:textId="1F6DBB69" w:rsidR="00CB3C79" w:rsidRPr="004F041A" w:rsidRDefault="00CB3C79" w:rsidP="00CB3C79">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The concept of sustainability has been successfully applied in manufacturing organizations; however, it has only recently been examined in service organizations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RW.CITE{{323 Stylos,Nikolaos 2015; 242 Hussain,Matloub 2016}}</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sz w:val="24"/>
          <w:szCs w:val="24"/>
        </w:rPr>
        <w:t>(Hussain et al., 2016; Stylos &amp; Vassiliadis, 2015)</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Moreover, </w:t>
      </w:r>
      <w:r w:rsidR="0080617D" w:rsidRPr="004F041A">
        <w:rPr>
          <w:rFonts w:ascii="Times New Roman" w:eastAsia="Calibri" w:hAnsi="Times New Roman" w:cs="Times New Roman"/>
          <w:sz w:val="24"/>
          <w:szCs w:val="24"/>
        </w:rPr>
        <w:t xml:space="preserve">while </w:t>
      </w:r>
      <w:r w:rsidRPr="004F041A">
        <w:rPr>
          <w:rFonts w:ascii="Times New Roman" w:eastAsia="Calibri" w:hAnsi="Times New Roman" w:cs="Times New Roman"/>
          <w:sz w:val="24"/>
          <w:szCs w:val="24"/>
        </w:rPr>
        <w:t xml:space="preserve">the principles of sustainability </w:t>
      </w:r>
      <w:r w:rsidR="0080617D" w:rsidRPr="004F041A">
        <w:rPr>
          <w:rFonts w:ascii="Times New Roman" w:eastAsia="Calibri" w:hAnsi="Times New Roman" w:cs="Times New Roman"/>
          <w:sz w:val="24"/>
          <w:szCs w:val="24"/>
        </w:rPr>
        <w:t>have been</w:t>
      </w:r>
      <w:r w:rsidRPr="004F041A">
        <w:rPr>
          <w:rFonts w:ascii="Times New Roman" w:eastAsia="Calibri" w:hAnsi="Times New Roman" w:cs="Times New Roman"/>
          <w:sz w:val="24"/>
          <w:szCs w:val="24"/>
        </w:rPr>
        <w:t xml:space="preserve"> applied in healthcare, </w:t>
      </w:r>
      <w:r w:rsidR="0080617D" w:rsidRPr="004F041A">
        <w:rPr>
          <w:rFonts w:ascii="Times New Roman" w:eastAsia="Calibri" w:hAnsi="Times New Roman" w:cs="Times New Roman"/>
          <w:sz w:val="24"/>
          <w:szCs w:val="24"/>
        </w:rPr>
        <w:t xml:space="preserve">recent </w:t>
      </w:r>
      <w:r w:rsidRPr="004F041A">
        <w:rPr>
          <w:rFonts w:ascii="Times New Roman" w:eastAsia="Calibri" w:hAnsi="Times New Roman" w:cs="Times New Roman"/>
          <w:sz w:val="24"/>
          <w:szCs w:val="24"/>
        </w:rPr>
        <w:t xml:space="preserve">literature </w:t>
      </w:r>
      <w:r w:rsidR="0080617D" w:rsidRPr="004F041A">
        <w:rPr>
          <w:rFonts w:ascii="Times New Roman" w:eastAsia="Calibri" w:hAnsi="Times New Roman" w:cs="Times New Roman"/>
          <w:sz w:val="24"/>
          <w:szCs w:val="24"/>
        </w:rPr>
        <w:t>reviews have</w:t>
      </w:r>
      <w:r w:rsidRPr="004F041A">
        <w:rPr>
          <w:rFonts w:ascii="Times New Roman" w:eastAsia="Calibri" w:hAnsi="Times New Roman" w:cs="Times New Roman"/>
          <w:sz w:val="24"/>
          <w:szCs w:val="24"/>
        </w:rPr>
        <w:t xml:space="preserve"> show</w:t>
      </w:r>
      <w:r w:rsidR="0080617D" w:rsidRPr="004F041A">
        <w:rPr>
          <w:rFonts w:ascii="Times New Roman" w:eastAsia="Calibri" w:hAnsi="Times New Roman" w:cs="Times New Roman"/>
          <w:sz w:val="24"/>
          <w:szCs w:val="24"/>
        </w:rPr>
        <w:t>n</w:t>
      </w:r>
      <w:r w:rsidRPr="004F041A">
        <w:rPr>
          <w:rFonts w:ascii="Times New Roman" w:eastAsia="Calibri" w:hAnsi="Times New Roman" w:cs="Times New Roman"/>
          <w:sz w:val="24"/>
          <w:szCs w:val="24"/>
        </w:rPr>
        <w:t xml:space="preserve"> that previous research </w:t>
      </w:r>
      <w:r w:rsidR="0080617D" w:rsidRPr="004F041A">
        <w:rPr>
          <w:rFonts w:ascii="Times New Roman" w:eastAsia="Calibri" w:hAnsi="Times New Roman" w:cs="Times New Roman"/>
          <w:sz w:val="24"/>
          <w:szCs w:val="24"/>
        </w:rPr>
        <w:t>has</w:t>
      </w:r>
      <w:r w:rsidRPr="004F041A">
        <w:rPr>
          <w:rFonts w:ascii="Times New Roman" w:eastAsia="Calibri" w:hAnsi="Times New Roman" w:cs="Times New Roman"/>
          <w:sz w:val="24"/>
          <w:szCs w:val="24"/>
        </w:rPr>
        <w:t xml:space="preserve"> not measure</w:t>
      </w:r>
      <w:r w:rsidR="0080617D" w:rsidRPr="004F041A">
        <w:rPr>
          <w:rFonts w:ascii="Times New Roman" w:eastAsia="Calibri" w:hAnsi="Times New Roman" w:cs="Times New Roman"/>
          <w:sz w:val="24"/>
          <w:szCs w:val="24"/>
        </w:rPr>
        <w:t>d</w:t>
      </w:r>
      <w:r w:rsidRPr="004F041A">
        <w:rPr>
          <w:rFonts w:ascii="Times New Roman" w:eastAsia="Calibri" w:hAnsi="Times New Roman" w:cs="Times New Roman"/>
          <w:sz w:val="24"/>
          <w:szCs w:val="24"/>
        </w:rPr>
        <w:t xml:space="preserve"> sustainability performance as a whole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RW.CITE{{218 AlJaberi,OmarAwad 2017; 381 AlHammadi,Fatima 2019}}</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(Al Hammadi &amp; Hussain, 2019; AlJaberi et al., 2017)</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In addition, some authors </w:t>
      </w:r>
      <w:r w:rsidR="0080617D" w:rsidRPr="004F041A">
        <w:rPr>
          <w:rFonts w:ascii="Times New Roman" w:eastAsia="Calibri" w:hAnsi="Times New Roman" w:cs="Times New Roman"/>
          <w:sz w:val="24"/>
          <w:szCs w:val="24"/>
        </w:rPr>
        <w:t>have</w:t>
      </w:r>
      <w:r w:rsidRPr="004F041A">
        <w:rPr>
          <w:rFonts w:ascii="Times New Roman" w:eastAsia="Calibri" w:hAnsi="Times New Roman" w:cs="Times New Roman"/>
          <w:sz w:val="24"/>
          <w:szCs w:val="24"/>
        </w:rPr>
        <w:t xml:space="preserve"> address</w:t>
      </w:r>
      <w:r w:rsidR="0080617D" w:rsidRPr="004F041A">
        <w:rPr>
          <w:rFonts w:ascii="Times New Roman" w:eastAsia="Calibri" w:hAnsi="Times New Roman" w:cs="Times New Roman"/>
          <w:sz w:val="24"/>
          <w:szCs w:val="24"/>
        </w:rPr>
        <w:t>ed</w:t>
      </w:r>
      <w:r w:rsidRPr="004F041A">
        <w:rPr>
          <w:rFonts w:ascii="Times New Roman" w:eastAsia="Calibri" w:hAnsi="Times New Roman" w:cs="Times New Roman"/>
          <w:sz w:val="24"/>
          <w:szCs w:val="24"/>
        </w:rPr>
        <w:t xml:space="preserve"> sustainability performance from an operational perspective, </w:t>
      </w:r>
      <w:r w:rsidR="0080617D" w:rsidRPr="004F041A">
        <w:rPr>
          <w:rFonts w:ascii="Times New Roman" w:eastAsia="Calibri" w:hAnsi="Times New Roman" w:cs="Times New Roman"/>
          <w:sz w:val="24"/>
          <w:szCs w:val="24"/>
        </w:rPr>
        <w:t xml:space="preserve">while </w:t>
      </w:r>
      <w:r w:rsidRPr="004F041A">
        <w:rPr>
          <w:rFonts w:ascii="Times New Roman" w:eastAsia="Calibri" w:hAnsi="Times New Roman" w:cs="Times New Roman"/>
          <w:sz w:val="24"/>
          <w:szCs w:val="24"/>
        </w:rPr>
        <w:t xml:space="preserve">other authors </w:t>
      </w:r>
      <w:r w:rsidR="0080617D" w:rsidRPr="004F041A">
        <w:rPr>
          <w:rFonts w:ascii="Times New Roman" w:eastAsia="Calibri" w:hAnsi="Times New Roman" w:cs="Times New Roman"/>
          <w:sz w:val="24"/>
          <w:szCs w:val="24"/>
        </w:rPr>
        <w:t xml:space="preserve">have </w:t>
      </w:r>
      <w:r w:rsidRPr="004F041A">
        <w:rPr>
          <w:rFonts w:ascii="Times New Roman" w:eastAsia="Calibri" w:hAnsi="Times New Roman" w:cs="Times New Roman"/>
          <w:sz w:val="24"/>
          <w:szCs w:val="24"/>
        </w:rPr>
        <w:t>address</w:t>
      </w:r>
      <w:r w:rsidR="0080617D" w:rsidRPr="004F041A">
        <w:rPr>
          <w:rFonts w:ascii="Times New Roman" w:eastAsia="Calibri" w:hAnsi="Times New Roman" w:cs="Times New Roman"/>
          <w:sz w:val="24"/>
          <w:szCs w:val="24"/>
        </w:rPr>
        <w:t>ed</w:t>
      </w:r>
      <w:r w:rsidRPr="004F041A">
        <w:rPr>
          <w:rFonts w:ascii="Times New Roman" w:eastAsia="Calibri" w:hAnsi="Times New Roman" w:cs="Times New Roman"/>
          <w:sz w:val="24"/>
          <w:szCs w:val="24"/>
        </w:rPr>
        <w:t xml:space="preserve"> it from </w:t>
      </w:r>
      <w:r w:rsidR="0080617D" w:rsidRPr="004F041A">
        <w:rPr>
          <w:rFonts w:ascii="Times New Roman" w:eastAsia="Calibri" w:hAnsi="Times New Roman" w:cs="Times New Roman"/>
          <w:sz w:val="24"/>
          <w:szCs w:val="24"/>
        </w:rPr>
        <w:t xml:space="preserve">a </w:t>
      </w:r>
      <w:r w:rsidRPr="004F041A">
        <w:rPr>
          <w:rFonts w:ascii="Times New Roman" w:eastAsia="Calibri" w:hAnsi="Times New Roman" w:cs="Times New Roman"/>
          <w:sz w:val="24"/>
          <w:szCs w:val="24"/>
        </w:rPr>
        <w:t xml:space="preserve">strategic perspective, but the literature </w:t>
      </w:r>
      <w:r w:rsidR="0080617D" w:rsidRPr="004F041A">
        <w:rPr>
          <w:rFonts w:ascii="Times New Roman" w:eastAsia="Calibri" w:hAnsi="Times New Roman" w:cs="Times New Roman"/>
          <w:sz w:val="24"/>
          <w:szCs w:val="24"/>
        </w:rPr>
        <w:t xml:space="preserve">is </w:t>
      </w:r>
      <w:r w:rsidRPr="004F041A">
        <w:rPr>
          <w:rFonts w:ascii="Times New Roman" w:eastAsia="Calibri" w:hAnsi="Times New Roman" w:cs="Times New Roman"/>
          <w:sz w:val="24"/>
          <w:szCs w:val="24"/>
        </w:rPr>
        <w:t xml:space="preserve">lacking </w:t>
      </w:r>
      <w:r w:rsidR="0080617D" w:rsidRPr="004F041A">
        <w:rPr>
          <w:rFonts w:ascii="Times New Roman" w:eastAsia="Calibri" w:hAnsi="Times New Roman" w:cs="Times New Roman"/>
          <w:sz w:val="24"/>
          <w:szCs w:val="24"/>
        </w:rPr>
        <w:t xml:space="preserve">in studies </w:t>
      </w:r>
      <w:r w:rsidRPr="004F041A">
        <w:rPr>
          <w:rFonts w:ascii="Times New Roman" w:eastAsia="Calibri" w:hAnsi="Times New Roman" w:cs="Times New Roman"/>
          <w:sz w:val="24"/>
          <w:szCs w:val="24"/>
        </w:rPr>
        <w:t xml:space="preserve">addressing sustainability performance </w:t>
      </w:r>
      <w:r w:rsidR="0080617D" w:rsidRPr="004F041A">
        <w:rPr>
          <w:rFonts w:ascii="Times New Roman" w:eastAsia="Calibri" w:hAnsi="Times New Roman" w:cs="Times New Roman"/>
          <w:sz w:val="24"/>
          <w:szCs w:val="24"/>
        </w:rPr>
        <w:t xml:space="preserve">both </w:t>
      </w:r>
      <w:r w:rsidRPr="004F041A">
        <w:rPr>
          <w:rFonts w:ascii="Times New Roman" w:eastAsia="Calibri" w:hAnsi="Times New Roman" w:cs="Times New Roman"/>
          <w:sz w:val="24"/>
          <w:szCs w:val="24"/>
        </w:rPr>
        <w:t>from operational and strategical</w:t>
      </w:r>
      <w:r w:rsidR="0080617D" w:rsidRPr="004F041A">
        <w:rPr>
          <w:rFonts w:ascii="Times New Roman" w:eastAsia="Calibri" w:hAnsi="Times New Roman" w:cs="Times New Roman"/>
          <w:sz w:val="24"/>
          <w:szCs w:val="24"/>
        </w:rPr>
        <w:t xml:space="preserve"> perspectives simultaneously</w:t>
      </w:r>
      <w:r w:rsidRPr="004F041A">
        <w:rPr>
          <w:rFonts w:ascii="Times New Roman" w:eastAsia="Calibri" w:hAnsi="Times New Roman" w:cs="Times New Roman"/>
          <w:sz w:val="24"/>
          <w:szCs w:val="24"/>
        </w:rPr>
        <w:t xml:space="preserve">. </w:t>
      </w:r>
    </w:p>
    <w:p w14:paraId="209F6030" w14:textId="65ECC01B" w:rsidR="00CB3C79" w:rsidRPr="004F041A" w:rsidRDefault="00694DB2" w:rsidP="00CB3C79">
      <w:pPr>
        <w:spacing w:line="480" w:lineRule="auto"/>
        <w:jc w:val="both"/>
        <w:rPr>
          <w:rFonts w:asciiTheme="majorBidi" w:hAnsiTheme="majorBidi" w:cstheme="majorBidi"/>
          <w:sz w:val="24"/>
          <w:szCs w:val="24"/>
        </w:rPr>
      </w:pPr>
      <w:r w:rsidRPr="004F041A">
        <w:rPr>
          <w:rFonts w:ascii="Times New Roman" w:eastAsia="Calibri" w:hAnsi="Times New Roman" w:cs="Times New Roman"/>
          <w:sz w:val="24"/>
          <w:szCs w:val="24"/>
        </w:rPr>
        <w:t>Healthcare</w:t>
      </w:r>
      <w:r w:rsidR="00CB3C79" w:rsidRPr="004F041A">
        <w:rPr>
          <w:rFonts w:ascii="Times New Roman" w:eastAsia="Calibri" w:hAnsi="Times New Roman" w:cs="Times New Roman"/>
          <w:sz w:val="24"/>
          <w:szCs w:val="24"/>
        </w:rPr>
        <w:t xml:space="preserve"> organization</w:t>
      </w:r>
      <w:r w:rsidR="0080617D" w:rsidRPr="004F041A">
        <w:rPr>
          <w:rFonts w:ascii="Times New Roman" w:eastAsia="Calibri" w:hAnsi="Times New Roman" w:cs="Times New Roman"/>
          <w:sz w:val="24"/>
          <w:szCs w:val="24"/>
        </w:rPr>
        <w:t>s</w:t>
      </w:r>
      <w:r w:rsidR="00CB3C79" w:rsidRPr="004F041A">
        <w:rPr>
          <w:rFonts w:ascii="Times New Roman" w:eastAsia="Calibri" w:hAnsi="Times New Roman" w:cs="Times New Roman"/>
          <w:sz w:val="24"/>
          <w:szCs w:val="24"/>
        </w:rPr>
        <w:t xml:space="preserve"> in the current era are facing many key challenges</w:t>
      </w:r>
      <w:r w:rsidR="0080617D" w:rsidRPr="004F041A">
        <w:rPr>
          <w:rFonts w:ascii="Times New Roman" w:eastAsia="Calibri" w:hAnsi="Times New Roman" w:cs="Times New Roman"/>
          <w:sz w:val="24"/>
          <w:szCs w:val="24"/>
        </w:rPr>
        <w:t xml:space="preserve"> in relation to sustainability dimensions,</w:t>
      </w:r>
      <w:r w:rsidR="00CB3C79" w:rsidRPr="004F041A">
        <w:rPr>
          <w:rFonts w:ascii="Times New Roman" w:eastAsia="Calibri" w:hAnsi="Times New Roman" w:cs="Times New Roman"/>
          <w:sz w:val="24"/>
          <w:szCs w:val="24"/>
        </w:rPr>
        <w:t xml:space="preserve"> such as increase</w:t>
      </w:r>
      <w:r w:rsidR="0080617D" w:rsidRPr="004F041A">
        <w:rPr>
          <w:rFonts w:ascii="Times New Roman" w:eastAsia="Calibri" w:hAnsi="Times New Roman" w:cs="Times New Roman"/>
          <w:sz w:val="24"/>
          <w:szCs w:val="24"/>
        </w:rPr>
        <w:t>s</w:t>
      </w:r>
      <w:r w:rsidR="00CB3C79" w:rsidRPr="004F041A">
        <w:rPr>
          <w:rFonts w:ascii="Times New Roman" w:eastAsia="Calibri" w:hAnsi="Times New Roman" w:cs="Times New Roman"/>
          <w:sz w:val="24"/>
          <w:szCs w:val="24"/>
        </w:rPr>
        <w:t xml:space="preserve"> </w:t>
      </w:r>
      <w:r w:rsidR="0080617D" w:rsidRPr="004F041A">
        <w:rPr>
          <w:rFonts w:ascii="Times New Roman" w:eastAsia="Calibri" w:hAnsi="Times New Roman" w:cs="Times New Roman"/>
          <w:sz w:val="24"/>
          <w:szCs w:val="24"/>
        </w:rPr>
        <w:t>in</w:t>
      </w:r>
      <w:r w:rsidR="00CB3C79" w:rsidRPr="004F041A">
        <w:rPr>
          <w:rFonts w:ascii="Times New Roman" w:eastAsia="Calibri" w:hAnsi="Times New Roman" w:cs="Times New Roman"/>
          <w:sz w:val="24"/>
          <w:szCs w:val="24"/>
        </w:rPr>
        <w:t xml:space="preserve"> waste resources and materials, inefficiency, and low performance </w:t>
      </w:r>
      <w:r w:rsidR="00CB3C79" w:rsidRPr="004F041A">
        <w:rPr>
          <w:rFonts w:ascii="Times New Roman" w:eastAsia="Calibri" w:hAnsi="Times New Roman" w:cs="Times New Roman"/>
          <w:sz w:val="24"/>
          <w:szCs w:val="24"/>
        </w:rPr>
        <w:fldChar w:fldCharType="begin"/>
      </w:r>
      <w:r w:rsidR="00CB3C79" w:rsidRPr="004F041A">
        <w:rPr>
          <w:rFonts w:ascii="Times New Roman" w:eastAsia="Calibri" w:hAnsi="Times New Roman" w:cs="Times New Roman"/>
          <w:sz w:val="24"/>
          <w:szCs w:val="24"/>
        </w:rPr>
        <w:instrText>ADDIN RW.CITE{{517 Horng,Jeou-Shyan 2018; 512 Thune,Taran 2016; 487 Tucker,AnitaL 2007}}</w:instrText>
      </w:r>
      <w:r w:rsidR="00CB3C79"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(Horng, Liu, Chou, Tsai, &amp; Hu, 2018; Thune &amp; Mina, 2016; Tucker, Nembhard, &amp; Edmondson, 2007)</w:t>
      </w:r>
      <w:r w:rsidR="00CB3C79" w:rsidRPr="004F041A">
        <w:rPr>
          <w:rFonts w:ascii="Times New Roman" w:eastAsia="Calibri" w:hAnsi="Times New Roman" w:cs="Times New Roman"/>
          <w:sz w:val="24"/>
          <w:szCs w:val="24"/>
        </w:rPr>
        <w:fldChar w:fldCharType="end"/>
      </w:r>
      <w:r w:rsidR="00CB3C79" w:rsidRPr="004F041A">
        <w:rPr>
          <w:rFonts w:ascii="Times New Roman" w:eastAsia="Calibri" w:hAnsi="Times New Roman" w:cs="Times New Roman"/>
          <w:sz w:val="24"/>
          <w:szCs w:val="24"/>
        </w:rPr>
        <w:t xml:space="preserve">. </w:t>
      </w:r>
      <w:r w:rsidR="0080617D" w:rsidRPr="004F041A">
        <w:rPr>
          <w:rFonts w:ascii="Times New Roman" w:eastAsia="Calibri" w:hAnsi="Times New Roman" w:cs="Times New Roman"/>
          <w:sz w:val="24"/>
          <w:szCs w:val="24"/>
        </w:rPr>
        <w:t xml:space="preserve">It is vital for </w:t>
      </w:r>
      <w:r w:rsidR="00CB3C79" w:rsidRPr="004F041A">
        <w:rPr>
          <w:rFonts w:ascii="Times New Roman" w:eastAsia="Calibri" w:hAnsi="Times New Roman" w:cs="Times New Roman"/>
          <w:sz w:val="24"/>
          <w:szCs w:val="24"/>
        </w:rPr>
        <w:t xml:space="preserve">hospitals to provide </w:t>
      </w:r>
      <w:r w:rsidR="0080617D" w:rsidRPr="004F041A">
        <w:rPr>
          <w:rFonts w:ascii="Times New Roman" w:eastAsia="Calibri" w:hAnsi="Times New Roman" w:cs="Times New Roman"/>
          <w:sz w:val="24"/>
          <w:szCs w:val="24"/>
        </w:rPr>
        <w:t xml:space="preserve">a </w:t>
      </w:r>
      <w:r w:rsidR="00CB3C79" w:rsidRPr="004F041A">
        <w:rPr>
          <w:rFonts w:ascii="Times New Roman" w:eastAsia="Calibri" w:hAnsi="Times New Roman" w:cs="Times New Roman"/>
          <w:sz w:val="24"/>
          <w:szCs w:val="24"/>
        </w:rPr>
        <w:t>high level of services to attract more patient</w:t>
      </w:r>
      <w:r w:rsidR="0080617D" w:rsidRPr="004F041A">
        <w:rPr>
          <w:rFonts w:ascii="Times New Roman" w:eastAsia="Calibri" w:hAnsi="Times New Roman" w:cs="Times New Roman"/>
          <w:sz w:val="24"/>
          <w:szCs w:val="24"/>
        </w:rPr>
        <w:t>s</w:t>
      </w:r>
      <w:r w:rsidR="00CB3C79" w:rsidRPr="004F041A">
        <w:rPr>
          <w:rFonts w:ascii="Times New Roman" w:eastAsia="Calibri" w:hAnsi="Times New Roman" w:cs="Times New Roman"/>
          <w:sz w:val="24"/>
          <w:szCs w:val="24"/>
        </w:rPr>
        <w:t xml:space="preserve"> and to be competitive in the healthcare market. Hence, hospitals </w:t>
      </w:r>
      <w:r w:rsidR="003912A0" w:rsidRPr="004F041A">
        <w:rPr>
          <w:rFonts w:ascii="Times New Roman" w:eastAsia="Calibri" w:hAnsi="Times New Roman" w:cs="Times New Roman"/>
          <w:sz w:val="24"/>
          <w:szCs w:val="24"/>
        </w:rPr>
        <w:t xml:space="preserve">need to mitigate the </w:t>
      </w:r>
      <w:r w:rsidR="00CB3C79" w:rsidRPr="004F041A">
        <w:rPr>
          <w:rFonts w:ascii="Times New Roman" w:hAnsi="Times New Roman" w:cs="Times New Roman"/>
          <w:sz w:val="24"/>
          <w:szCs w:val="24"/>
        </w:rPr>
        <w:t>risk</w:t>
      </w:r>
      <w:r w:rsidR="003912A0" w:rsidRPr="004F041A">
        <w:rPr>
          <w:rFonts w:ascii="Times New Roman" w:hAnsi="Times New Roman" w:cs="Times New Roman"/>
          <w:sz w:val="24"/>
          <w:szCs w:val="24"/>
        </w:rPr>
        <w:t>s</w:t>
      </w:r>
      <w:r w:rsidR="00CB3C79" w:rsidRPr="004F041A">
        <w:rPr>
          <w:rFonts w:ascii="Times New Roman" w:hAnsi="Times New Roman" w:cs="Times New Roman"/>
          <w:sz w:val="24"/>
          <w:szCs w:val="24"/>
        </w:rPr>
        <w:t xml:space="preserve"> associated with the hospital environment such as infection, service coverage, safety, and quality assurance. Therefore, </w:t>
      </w:r>
      <w:r w:rsidR="00CB3C79" w:rsidRPr="004F041A">
        <w:rPr>
          <w:rFonts w:asciiTheme="majorBidi" w:hAnsiTheme="majorBidi" w:cstheme="majorBidi"/>
          <w:sz w:val="24"/>
          <w:szCs w:val="24"/>
        </w:rPr>
        <w:t xml:space="preserve">hospitals </w:t>
      </w:r>
      <w:r w:rsidR="004D00BB" w:rsidRPr="004F041A">
        <w:rPr>
          <w:rFonts w:asciiTheme="majorBidi" w:hAnsiTheme="majorBidi" w:cstheme="majorBidi"/>
          <w:sz w:val="24"/>
          <w:szCs w:val="24"/>
        </w:rPr>
        <w:t>must</w:t>
      </w:r>
      <w:r w:rsidR="00CB3C79" w:rsidRPr="004F041A">
        <w:rPr>
          <w:rFonts w:asciiTheme="majorBidi" w:hAnsiTheme="majorBidi" w:cstheme="majorBidi"/>
          <w:sz w:val="24"/>
          <w:szCs w:val="24"/>
        </w:rPr>
        <w:t xml:space="preserve"> to manage their environmental </w:t>
      </w:r>
      <w:r w:rsidR="004D00BB" w:rsidRPr="004F041A">
        <w:rPr>
          <w:rFonts w:asciiTheme="majorBidi" w:hAnsiTheme="majorBidi" w:cstheme="majorBidi"/>
          <w:sz w:val="24"/>
          <w:szCs w:val="24"/>
        </w:rPr>
        <w:t>responsibilities</w:t>
      </w:r>
      <w:r w:rsidR="00CB3C79" w:rsidRPr="004F041A">
        <w:rPr>
          <w:rFonts w:asciiTheme="majorBidi" w:hAnsiTheme="majorBidi" w:cstheme="majorBidi"/>
          <w:sz w:val="24"/>
          <w:szCs w:val="24"/>
        </w:rPr>
        <w:t xml:space="preserve"> to ensure that they are competitive and follow the best environmental</w:t>
      </w:r>
      <w:r w:rsidR="003912A0" w:rsidRPr="004F041A">
        <w:rPr>
          <w:rFonts w:asciiTheme="majorBidi" w:hAnsiTheme="majorBidi" w:cstheme="majorBidi"/>
          <w:sz w:val="24"/>
          <w:szCs w:val="24"/>
        </w:rPr>
        <w:t>ly</w:t>
      </w:r>
      <w:r w:rsidR="00CB3C79" w:rsidRPr="004F041A">
        <w:rPr>
          <w:rFonts w:asciiTheme="majorBidi" w:hAnsiTheme="majorBidi" w:cstheme="majorBidi"/>
          <w:sz w:val="24"/>
          <w:szCs w:val="24"/>
        </w:rPr>
        <w:t xml:space="preserve"> friendly techniques. </w:t>
      </w:r>
    </w:p>
    <w:p w14:paraId="1D39CC56" w14:textId="622A869D" w:rsidR="00CB3C79" w:rsidRPr="004F041A" w:rsidRDefault="00CB3C79" w:rsidP="00CB3C79">
      <w:pPr>
        <w:spacing w:line="480" w:lineRule="auto"/>
        <w:jc w:val="both"/>
        <w:rPr>
          <w:rFonts w:asciiTheme="majorBidi" w:hAnsiTheme="majorBidi" w:cstheme="majorBidi"/>
          <w:sz w:val="24"/>
          <w:szCs w:val="24"/>
        </w:rPr>
      </w:pPr>
      <w:r w:rsidRPr="004F041A">
        <w:rPr>
          <w:rFonts w:ascii="Times New Roman" w:eastAsia="Calibri" w:hAnsi="Times New Roman" w:cs="Times New Roman"/>
          <w:sz w:val="24"/>
          <w:szCs w:val="24"/>
        </w:rPr>
        <w:t xml:space="preserve">One of important approaches to achieving sustainability in healthcare is lean practices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RW.CITE{{218 AlJaberi,OmarAwad 2017; 219 Hussain,Matloub 2016}}</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sz w:val="24"/>
          <w:szCs w:val="24"/>
        </w:rPr>
        <w:t>(AlJaberi et al., 2017; Hussain &amp; Malik, 2016)</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In addition, </w:t>
      </w:r>
      <w:r w:rsidRPr="004F041A">
        <w:rPr>
          <w:rFonts w:asciiTheme="majorBidi" w:hAnsiTheme="majorBidi" w:cstheme="majorBidi"/>
          <w:sz w:val="24"/>
          <w:szCs w:val="24"/>
        </w:rPr>
        <w:t xml:space="preserve">green techniques are </w:t>
      </w:r>
      <w:r w:rsidR="003912A0" w:rsidRPr="004F041A">
        <w:rPr>
          <w:rFonts w:asciiTheme="majorBidi" w:hAnsiTheme="majorBidi" w:cstheme="majorBidi"/>
          <w:sz w:val="24"/>
          <w:szCs w:val="24"/>
        </w:rPr>
        <w:t xml:space="preserve">increasingly being </w:t>
      </w:r>
      <w:r w:rsidRPr="004F041A">
        <w:rPr>
          <w:rFonts w:asciiTheme="majorBidi" w:hAnsiTheme="majorBidi" w:cstheme="majorBidi"/>
          <w:sz w:val="24"/>
          <w:szCs w:val="24"/>
        </w:rPr>
        <w:t>consider</w:t>
      </w:r>
      <w:r w:rsidR="003912A0" w:rsidRPr="004F041A">
        <w:rPr>
          <w:rFonts w:asciiTheme="majorBidi" w:hAnsiTheme="majorBidi" w:cstheme="majorBidi"/>
          <w:sz w:val="24"/>
          <w:szCs w:val="24"/>
        </w:rPr>
        <w:t>ed</w:t>
      </w:r>
      <w:r w:rsidRPr="004F041A">
        <w:rPr>
          <w:rFonts w:asciiTheme="majorBidi" w:hAnsiTheme="majorBidi" w:cstheme="majorBidi"/>
          <w:sz w:val="24"/>
          <w:szCs w:val="24"/>
        </w:rPr>
        <w:t xml:space="preserve"> in the services industry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RW.CITE{{333 Al-Aomar,Raid 2017}}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(Al-Aomar &amp; Hussain, 2017)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According to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RW.CITE{{252 Dües,ChristinaMaria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(Dües, Tan, &amp; Lim,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organizations </w:t>
      </w:r>
      <w:r w:rsidR="003912A0" w:rsidRPr="004F041A">
        <w:rPr>
          <w:rFonts w:asciiTheme="majorBidi" w:hAnsiTheme="majorBidi" w:cstheme="majorBidi"/>
          <w:sz w:val="24"/>
          <w:szCs w:val="24"/>
        </w:rPr>
        <w:t xml:space="preserve">that are </w:t>
      </w:r>
      <w:r w:rsidRPr="004F041A">
        <w:rPr>
          <w:rFonts w:asciiTheme="majorBidi" w:hAnsiTheme="majorBidi" w:cstheme="majorBidi"/>
          <w:sz w:val="24"/>
          <w:szCs w:val="24"/>
        </w:rPr>
        <w:t>integrating both green and lean are achieving high level</w:t>
      </w:r>
      <w:r w:rsidR="003912A0" w:rsidRPr="004F041A">
        <w:rPr>
          <w:rFonts w:asciiTheme="majorBidi" w:hAnsiTheme="majorBidi" w:cstheme="majorBidi"/>
          <w:sz w:val="24"/>
          <w:szCs w:val="24"/>
        </w:rPr>
        <w:t>s</w:t>
      </w:r>
      <w:r w:rsidRPr="004F041A">
        <w:rPr>
          <w:rFonts w:asciiTheme="majorBidi" w:hAnsiTheme="majorBidi" w:cstheme="majorBidi"/>
          <w:sz w:val="24"/>
          <w:szCs w:val="24"/>
        </w:rPr>
        <w:t xml:space="preserve"> of environmental commitment and maintaining sustainable business performance. Moreover, sharing knowledge among employee</w:t>
      </w:r>
      <w:r w:rsidR="003912A0" w:rsidRPr="004F041A">
        <w:rPr>
          <w:rFonts w:asciiTheme="majorBidi" w:hAnsiTheme="majorBidi" w:cstheme="majorBidi"/>
          <w:sz w:val="24"/>
          <w:szCs w:val="24"/>
        </w:rPr>
        <w:t>s</w:t>
      </w:r>
      <w:r w:rsidRPr="004F041A">
        <w:rPr>
          <w:rFonts w:asciiTheme="majorBidi" w:hAnsiTheme="majorBidi" w:cstheme="majorBidi"/>
          <w:sz w:val="24"/>
          <w:szCs w:val="24"/>
        </w:rPr>
        <w:t>, especially in hospitals, lead</w:t>
      </w:r>
      <w:r w:rsidR="003912A0" w:rsidRPr="004F041A">
        <w:rPr>
          <w:rFonts w:asciiTheme="majorBidi" w:hAnsiTheme="majorBidi" w:cstheme="majorBidi"/>
          <w:sz w:val="24"/>
          <w:szCs w:val="24"/>
        </w:rPr>
        <w:t>s</w:t>
      </w:r>
      <w:r w:rsidRPr="004F041A">
        <w:rPr>
          <w:rFonts w:asciiTheme="majorBidi" w:hAnsiTheme="majorBidi" w:cstheme="majorBidi"/>
          <w:sz w:val="24"/>
          <w:szCs w:val="24"/>
        </w:rPr>
        <w:t xml:space="preserve"> to </w:t>
      </w:r>
      <w:r w:rsidR="003912A0" w:rsidRPr="004F041A">
        <w:rPr>
          <w:rFonts w:asciiTheme="majorBidi" w:hAnsiTheme="majorBidi" w:cstheme="majorBidi"/>
          <w:sz w:val="24"/>
          <w:szCs w:val="24"/>
        </w:rPr>
        <w:t xml:space="preserve">all healthcare challenges being </w:t>
      </w:r>
      <w:r w:rsidRPr="004F041A">
        <w:rPr>
          <w:rFonts w:asciiTheme="majorBidi" w:hAnsiTheme="majorBidi" w:cstheme="majorBidi"/>
          <w:sz w:val="24"/>
          <w:szCs w:val="24"/>
        </w:rPr>
        <w:t>better understanding and address</w:t>
      </w:r>
      <w:r w:rsidR="003912A0" w:rsidRPr="004F041A">
        <w:rPr>
          <w:rFonts w:asciiTheme="majorBidi" w:hAnsiTheme="majorBidi" w:cstheme="majorBidi"/>
          <w:sz w:val="24"/>
          <w:szCs w:val="24"/>
        </w:rPr>
        <w:t>ed</w:t>
      </w:r>
      <w:r w:rsidRPr="004F041A">
        <w:rPr>
          <w:rFonts w:asciiTheme="majorBidi" w:hAnsiTheme="majorBidi" w:cstheme="majorBidi"/>
          <w:sz w:val="24"/>
          <w:szCs w:val="24"/>
        </w:rPr>
        <w:t xml:space="preserve">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RW.CITE{{490 Kim,Yong-Mi 2012; 489 Heugens,PurseyPMAR 2009}}</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(Heugens &amp; Lander, 2009; Kim, Y. &amp; Newby-Bennett, 2012)</w:t>
      </w:r>
      <w:r w:rsidRPr="004F041A">
        <w:rPr>
          <w:rFonts w:ascii="Times New Roman" w:eastAsia="Calibri" w:hAnsi="Times New Roman" w:cs="Times New Roman"/>
          <w:sz w:val="24"/>
          <w:szCs w:val="24"/>
        </w:rPr>
        <w:fldChar w:fldCharType="end"/>
      </w:r>
      <w:r w:rsidRPr="004F041A">
        <w:rPr>
          <w:rFonts w:asciiTheme="majorBidi" w:hAnsiTheme="majorBidi" w:cstheme="majorBidi"/>
          <w:sz w:val="24"/>
          <w:szCs w:val="24"/>
        </w:rPr>
        <w:t>. Finally, through organization</w:t>
      </w:r>
      <w:r w:rsidR="003912A0" w:rsidRPr="004F041A">
        <w:rPr>
          <w:rFonts w:asciiTheme="majorBidi" w:hAnsiTheme="majorBidi" w:cstheme="majorBidi"/>
          <w:sz w:val="24"/>
          <w:szCs w:val="24"/>
        </w:rPr>
        <w:t>al</w:t>
      </w:r>
      <w:r w:rsidRPr="004F041A">
        <w:rPr>
          <w:rFonts w:asciiTheme="majorBidi" w:hAnsiTheme="majorBidi" w:cstheme="majorBidi"/>
          <w:sz w:val="24"/>
          <w:szCs w:val="24"/>
        </w:rPr>
        <w:t xml:space="preserve"> empowerment, the us</w:t>
      </w:r>
      <w:r w:rsidR="003912A0" w:rsidRPr="004F041A">
        <w:rPr>
          <w:rFonts w:asciiTheme="majorBidi" w:hAnsiTheme="majorBidi" w:cstheme="majorBidi"/>
          <w:sz w:val="24"/>
          <w:szCs w:val="24"/>
        </w:rPr>
        <w:t>e</w:t>
      </w:r>
      <w:r w:rsidRPr="004F041A">
        <w:rPr>
          <w:rFonts w:asciiTheme="majorBidi" w:hAnsiTheme="majorBidi" w:cstheme="majorBidi"/>
          <w:sz w:val="24"/>
          <w:szCs w:val="24"/>
        </w:rPr>
        <w:t xml:space="preserve"> of innovation idea</w:t>
      </w:r>
      <w:r w:rsidR="003912A0"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3912A0" w:rsidRPr="004F041A">
        <w:rPr>
          <w:rFonts w:asciiTheme="majorBidi" w:hAnsiTheme="majorBidi" w:cstheme="majorBidi"/>
          <w:sz w:val="24"/>
          <w:szCs w:val="24"/>
        </w:rPr>
        <w:t>can</w:t>
      </w:r>
      <w:r w:rsidRPr="004F041A">
        <w:rPr>
          <w:rFonts w:asciiTheme="majorBidi" w:hAnsiTheme="majorBidi" w:cstheme="majorBidi"/>
          <w:sz w:val="24"/>
          <w:szCs w:val="24"/>
        </w:rPr>
        <w:t xml:space="preserve"> lead </w:t>
      </w:r>
      <w:r w:rsidR="003912A0" w:rsidRPr="004F041A">
        <w:rPr>
          <w:rFonts w:asciiTheme="majorBidi" w:hAnsiTheme="majorBidi" w:cstheme="majorBidi"/>
          <w:sz w:val="24"/>
          <w:szCs w:val="24"/>
        </w:rPr>
        <w:t xml:space="preserve">to </w:t>
      </w:r>
      <w:r w:rsidRPr="004F041A">
        <w:rPr>
          <w:rFonts w:asciiTheme="majorBidi" w:hAnsiTheme="majorBidi" w:cstheme="majorBidi"/>
          <w:sz w:val="24"/>
          <w:szCs w:val="24"/>
        </w:rPr>
        <w:t>hospitals achiev</w:t>
      </w:r>
      <w:r w:rsidR="003912A0" w:rsidRPr="004F041A">
        <w:rPr>
          <w:rFonts w:asciiTheme="majorBidi" w:hAnsiTheme="majorBidi" w:cstheme="majorBidi"/>
          <w:sz w:val="24"/>
          <w:szCs w:val="24"/>
        </w:rPr>
        <w:t>ing</w:t>
      </w:r>
      <w:r w:rsidRPr="004F041A">
        <w:rPr>
          <w:rFonts w:asciiTheme="majorBidi" w:hAnsiTheme="majorBidi" w:cstheme="majorBidi"/>
          <w:sz w:val="24"/>
          <w:szCs w:val="24"/>
        </w:rPr>
        <w:t xml:space="preserve"> their goals and objective </w:t>
      </w:r>
      <w:r w:rsidR="003912A0" w:rsidRPr="004F041A">
        <w:rPr>
          <w:rFonts w:asciiTheme="majorBidi" w:hAnsiTheme="majorBidi" w:cstheme="majorBidi"/>
          <w:sz w:val="24"/>
          <w:szCs w:val="24"/>
        </w:rPr>
        <w:t xml:space="preserve">more </w:t>
      </w:r>
      <w:r w:rsidRPr="004F041A">
        <w:rPr>
          <w:rFonts w:asciiTheme="majorBidi" w:hAnsiTheme="majorBidi" w:cstheme="majorBidi"/>
          <w:sz w:val="24"/>
          <w:szCs w:val="24"/>
        </w:rPr>
        <w:t xml:space="preserve">easily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RW.CITE{{509 Williams,ColinC 2013; 510 Fadil,Hamzani 2016; 511 Azar,Goudarz 2017}}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(Azar &amp; Ciabuschi, 2017; Fadil, Singh, &amp; Joseph, 2016; Williams et al.,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4D60B561" w14:textId="06E00096" w:rsidR="00CB3C79" w:rsidRPr="004F041A" w:rsidRDefault="00CB3C79" w:rsidP="00CB3C79">
      <w:pPr>
        <w:spacing w:after="0" w:line="480" w:lineRule="auto"/>
        <w:jc w:val="both"/>
        <w:rPr>
          <w:rFonts w:ascii="Times New Roman" w:hAnsi="Times New Roman" w:cs="Times New Roman"/>
          <w:sz w:val="24"/>
          <w:szCs w:val="24"/>
        </w:rPr>
      </w:pPr>
      <w:r w:rsidRPr="004F041A">
        <w:rPr>
          <w:rFonts w:ascii="Times New Roman" w:eastAsia="Calibri" w:hAnsi="Times New Roman" w:cs="Times New Roman"/>
          <w:sz w:val="24"/>
          <w:szCs w:val="24"/>
        </w:rPr>
        <w:t xml:space="preserve">Overall, </w:t>
      </w:r>
      <w:r w:rsidRPr="004F041A">
        <w:rPr>
          <w:rFonts w:ascii="Times New Roman" w:hAnsi="Times New Roman" w:cs="Times New Roman"/>
          <w:sz w:val="24"/>
          <w:szCs w:val="24"/>
        </w:rPr>
        <w:t xml:space="preserve">the literature lacks a framework for measuring sustainability performance in </w:t>
      </w:r>
      <w:r w:rsidR="00694DB2" w:rsidRPr="004F041A">
        <w:rPr>
          <w:rFonts w:ascii="Times New Roman" w:hAnsi="Times New Roman" w:cs="Times New Roman"/>
          <w:sz w:val="24"/>
          <w:szCs w:val="24"/>
        </w:rPr>
        <w:t>healthcare</w:t>
      </w:r>
      <w:r w:rsidRPr="004F041A">
        <w:rPr>
          <w:rFonts w:ascii="Times New Roman" w:hAnsi="Times New Roman" w:cs="Times New Roman"/>
          <w:sz w:val="24"/>
          <w:szCs w:val="24"/>
        </w:rPr>
        <w:t xml:space="preserve"> systems </w:t>
      </w:r>
      <w:r w:rsidRPr="004F041A">
        <w:rPr>
          <w:rFonts w:ascii="Times New Roman" w:hAnsi="Times New Roman" w:cs="Times New Roman"/>
          <w:sz w:val="24"/>
          <w:szCs w:val="24"/>
        </w:rPr>
        <w:fldChar w:fldCharType="begin"/>
      </w:r>
      <w:r w:rsidRPr="004F041A">
        <w:rPr>
          <w:rFonts w:ascii="Times New Roman" w:hAnsi="Times New Roman" w:cs="Times New Roman"/>
          <w:sz w:val="24"/>
          <w:szCs w:val="24"/>
        </w:rPr>
        <w:instrText>ADDIN RW.CITE{{242 Hussain,Matloub 2016; 222 Hussain,Matloub 2016}}</w:instrText>
      </w:r>
      <w:r w:rsidRPr="004F041A">
        <w:rPr>
          <w:rFonts w:ascii="Times New Roman" w:hAnsi="Times New Roman" w:cs="Times New Roman"/>
          <w:sz w:val="24"/>
          <w:szCs w:val="24"/>
        </w:rPr>
        <w:fldChar w:fldCharType="separate"/>
      </w:r>
      <w:r w:rsidR="006A549E" w:rsidRPr="004F041A">
        <w:rPr>
          <w:rFonts w:ascii="Times New Roman" w:hAnsi="Times New Roman" w:cs="Times New Roman"/>
          <w:bCs/>
          <w:sz w:val="24"/>
          <w:szCs w:val="24"/>
        </w:rPr>
        <w:t>(Hussain et al., 2016; Hussain, Malik, &amp; Al Neyadi, 2016)</w:t>
      </w:r>
      <w:r w:rsidRPr="004F041A">
        <w:rPr>
          <w:rFonts w:ascii="Times New Roman" w:hAnsi="Times New Roman" w:cs="Times New Roman"/>
          <w:sz w:val="24"/>
          <w:szCs w:val="24"/>
        </w:rPr>
        <w:fldChar w:fldCharType="end"/>
      </w:r>
      <w:r w:rsidRPr="004F041A">
        <w:rPr>
          <w:rFonts w:ascii="Times New Roman" w:eastAsia="Calibri" w:hAnsi="Times New Roman" w:cs="Times New Roman"/>
          <w:color w:val="000000"/>
          <w:sz w:val="24"/>
          <w:szCs w:val="24"/>
        </w:rPr>
        <w:t>.</w:t>
      </w:r>
      <w:r w:rsidRPr="004F041A">
        <w:rPr>
          <w:rFonts w:ascii="Times New Roman" w:hAnsi="Times New Roman" w:cs="Times New Roman"/>
          <w:sz w:val="24"/>
          <w:szCs w:val="24"/>
        </w:rPr>
        <w:t xml:space="preserve"> Therefore, this research aims to</w:t>
      </w:r>
      <w:r w:rsidR="007204BA" w:rsidRPr="004F041A">
        <w:rPr>
          <w:rFonts w:ascii="Times New Roman" w:hAnsi="Times New Roman" w:cs="Times New Roman"/>
          <w:sz w:val="24"/>
          <w:szCs w:val="24"/>
        </w:rPr>
        <w:t xml:space="preserve"> explore the impacts of lean practices, green techniques, knowledge sharing and organizational innovation on meeting sustainability </w:t>
      </w:r>
      <w:r w:rsidR="00E31BB5" w:rsidRPr="004F041A">
        <w:rPr>
          <w:rFonts w:ascii="Times New Roman" w:hAnsi="Times New Roman" w:cs="Times New Roman"/>
          <w:sz w:val="24"/>
          <w:szCs w:val="24"/>
        </w:rPr>
        <w:t>targets</w:t>
      </w:r>
      <w:r w:rsidR="0066176C" w:rsidRPr="004F041A">
        <w:rPr>
          <w:rFonts w:ascii="Times New Roman" w:hAnsi="Times New Roman" w:cs="Times New Roman"/>
          <w:sz w:val="24"/>
          <w:szCs w:val="24"/>
        </w:rPr>
        <w:t xml:space="preserve"> </w:t>
      </w:r>
      <w:r w:rsidRPr="004F041A">
        <w:rPr>
          <w:rFonts w:ascii="Times New Roman" w:hAnsi="Times New Roman" w:cs="Times New Roman"/>
          <w:sz w:val="24"/>
          <w:szCs w:val="24"/>
        </w:rPr>
        <w:t xml:space="preserve">in </w:t>
      </w:r>
      <w:r w:rsidR="00694DB2" w:rsidRPr="004F041A">
        <w:rPr>
          <w:rFonts w:ascii="Times New Roman" w:hAnsi="Times New Roman" w:cs="Times New Roman"/>
          <w:sz w:val="24"/>
          <w:szCs w:val="24"/>
        </w:rPr>
        <w:t>healthcare</w:t>
      </w:r>
      <w:r w:rsidRPr="004F041A">
        <w:rPr>
          <w:rFonts w:ascii="Times New Roman" w:hAnsi="Times New Roman" w:cs="Times New Roman"/>
          <w:sz w:val="24"/>
          <w:szCs w:val="24"/>
        </w:rPr>
        <w:t xml:space="preserve"> systems. </w:t>
      </w:r>
    </w:p>
    <w:p w14:paraId="121B19ED" w14:textId="4C462725" w:rsidR="00CB3C79" w:rsidRPr="004F041A" w:rsidRDefault="00F173B1" w:rsidP="00962545">
      <w:pPr>
        <w:pStyle w:val="Heading2"/>
      </w:pPr>
      <w:bookmarkStart w:id="10" w:name="_Toc33609100"/>
      <w:r w:rsidRPr="004F041A">
        <w:t xml:space="preserve">1.3 </w:t>
      </w:r>
      <w:r w:rsidR="00CB3C79" w:rsidRPr="004F041A">
        <w:t>Research Context and Justification</w:t>
      </w:r>
      <w:bookmarkEnd w:id="10"/>
    </w:p>
    <w:p w14:paraId="34BE666D" w14:textId="50093F94" w:rsidR="00CB3C79" w:rsidRPr="004F041A" w:rsidRDefault="00CB3C79" w:rsidP="00962545">
      <w:pPr>
        <w:spacing w:line="480" w:lineRule="auto"/>
        <w:jc w:val="both"/>
        <w:rPr>
          <w:rFonts w:ascii="Times New Roman" w:eastAsia="Calibri" w:hAnsi="Times New Roman" w:cs="Times New Roman"/>
          <w:sz w:val="24"/>
          <w:szCs w:val="24"/>
          <w:highlight w:val="yellow"/>
        </w:rPr>
      </w:pPr>
      <w:r w:rsidRPr="004F041A">
        <w:rPr>
          <w:rFonts w:ascii="Times New Roman" w:eastAsia="Calibri" w:hAnsi="Times New Roman" w:cs="Times New Roman"/>
          <w:color w:val="000000"/>
          <w:sz w:val="24"/>
          <w:szCs w:val="24"/>
        </w:rPr>
        <w:t xml:space="preserve">In the milieu of healthcare organizations, sustainability is one of the most important aspects </w:t>
      </w:r>
      <w:r w:rsidR="003912A0" w:rsidRPr="004F041A">
        <w:rPr>
          <w:rFonts w:ascii="Times New Roman" w:eastAsia="Calibri" w:hAnsi="Times New Roman" w:cs="Times New Roman"/>
          <w:color w:val="000000"/>
          <w:sz w:val="24"/>
          <w:szCs w:val="24"/>
        </w:rPr>
        <w:t xml:space="preserve">that needs to be </w:t>
      </w:r>
      <w:r w:rsidRPr="004F041A">
        <w:rPr>
          <w:rFonts w:ascii="Times New Roman" w:eastAsia="Calibri" w:hAnsi="Times New Roman" w:cs="Times New Roman"/>
          <w:color w:val="000000"/>
          <w:sz w:val="24"/>
          <w:szCs w:val="24"/>
        </w:rPr>
        <w:t>consider</w:t>
      </w:r>
      <w:r w:rsidR="003912A0" w:rsidRPr="004F041A">
        <w:rPr>
          <w:rFonts w:ascii="Times New Roman" w:eastAsia="Calibri" w:hAnsi="Times New Roman" w:cs="Times New Roman"/>
          <w:color w:val="000000"/>
          <w:sz w:val="24"/>
          <w:szCs w:val="24"/>
        </w:rPr>
        <w:t>ed by</w:t>
      </w:r>
      <w:r w:rsidRPr="004F041A">
        <w:rPr>
          <w:rFonts w:ascii="Times New Roman" w:eastAsia="Calibri" w:hAnsi="Times New Roman" w:cs="Times New Roman"/>
          <w:color w:val="000000"/>
          <w:sz w:val="24"/>
          <w:szCs w:val="24"/>
        </w:rPr>
        <w:t xml:space="preserve"> healthcare professionals </w:t>
      </w:r>
      <w:r w:rsidRPr="004F041A">
        <w:rPr>
          <w:rFonts w:ascii="Times New Roman" w:eastAsia="Calibri" w:hAnsi="Times New Roman" w:cs="Times New Roman"/>
          <w:color w:val="000000"/>
          <w:sz w:val="24"/>
          <w:szCs w:val="24"/>
        </w:rPr>
        <w:fldChar w:fldCharType="begin"/>
      </w:r>
      <w:r w:rsidRPr="004F041A">
        <w:rPr>
          <w:rFonts w:ascii="Times New Roman" w:eastAsia="Calibri" w:hAnsi="Times New Roman" w:cs="Times New Roman"/>
          <w:color w:val="000000"/>
          <w:sz w:val="24"/>
          <w:szCs w:val="24"/>
        </w:rPr>
        <w:instrText>ADDIN RW.CITE{{324 Marimuthu,Malliga 2016}}</w:instrText>
      </w:r>
      <w:r w:rsidRPr="004F041A">
        <w:rPr>
          <w:rFonts w:ascii="Times New Roman" w:eastAsia="Calibri" w:hAnsi="Times New Roman" w:cs="Times New Roman"/>
          <w:color w:val="000000"/>
          <w:sz w:val="24"/>
          <w:szCs w:val="24"/>
        </w:rPr>
        <w:fldChar w:fldCharType="separate"/>
      </w:r>
      <w:r w:rsidR="006A549E" w:rsidRPr="004F041A">
        <w:rPr>
          <w:rFonts w:ascii="Times New Roman" w:eastAsia="Calibri" w:hAnsi="Times New Roman" w:cs="Times New Roman"/>
          <w:bCs/>
          <w:color w:val="000000"/>
          <w:sz w:val="24"/>
          <w:szCs w:val="24"/>
        </w:rPr>
        <w:t>(Marimuthu &amp; Paulose, 2016)</w:t>
      </w:r>
      <w:r w:rsidRPr="004F041A">
        <w:rPr>
          <w:rFonts w:ascii="Times New Roman" w:eastAsia="Calibri" w:hAnsi="Times New Roman" w:cs="Times New Roman"/>
          <w:color w:val="000000"/>
          <w:sz w:val="24"/>
          <w:szCs w:val="24"/>
        </w:rPr>
        <w:fldChar w:fldCharType="end"/>
      </w:r>
      <w:r w:rsidRPr="004F041A">
        <w:rPr>
          <w:rFonts w:ascii="Times New Roman" w:eastAsia="Calibri" w:hAnsi="Times New Roman" w:cs="Times New Roman"/>
          <w:color w:val="000000"/>
          <w:sz w:val="24"/>
          <w:szCs w:val="24"/>
        </w:rPr>
        <w:t>.</w:t>
      </w:r>
      <w:r w:rsidRPr="004F041A">
        <w:rPr>
          <w:rFonts w:ascii="Times New Roman" w:hAnsi="Times New Roman" w:cs="Times New Roman"/>
          <w:sz w:val="24"/>
          <w:szCs w:val="24"/>
        </w:rPr>
        <w:t xml:space="preserve"> </w:t>
      </w:r>
      <w:r w:rsidRPr="004F041A">
        <w:rPr>
          <w:rFonts w:ascii="Times New Roman" w:eastAsia="Calibri" w:hAnsi="Times New Roman" w:cs="Times New Roman"/>
          <w:color w:val="000000"/>
          <w:sz w:val="24"/>
          <w:szCs w:val="24"/>
        </w:rPr>
        <w:t xml:space="preserve">In the United Arab Emirates (UAE), the robust growth of the healthcare sector has forced the government to </w:t>
      </w:r>
      <w:r w:rsidR="003912A0" w:rsidRPr="004F041A">
        <w:rPr>
          <w:rFonts w:ascii="Times New Roman" w:eastAsia="Calibri" w:hAnsi="Times New Roman" w:cs="Times New Roman"/>
          <w:color w:val="000000"/>
          <w:sz w:val="24"/>
          <w:szCs w:val="24"/>
        </w:rPr>
        <w:t xml:space="preserve">place </w:t>
      </w:r>
      <w:r w:rsidRPr="004F041A">
        <w:rPr>
          <w:rFonts w:ascii="Times New Roman" w:eastAsia="Calibri" w:hAnsi="Times New Roman" w:cs="Times New Roman"/>
          <w:color w:val="000000"/>
          <w:sz w:val="24"/>
          <w:szCs w:val="24"/>
        </w:rPr>
        <w:t xml:space="preserve">this sector at the top of the development agenda, and high-profile investment is expected to reach 133 </w:t>
      </w:r>
      <w:r w:rsidR="003912A0" w:rsidRPr="004F041A">
        <w:rPr>
          <w:rFonts w:ascii="Times New Roman" w:eastAsia="Calibri" w:hAnsi="Times New Roman" w:cs="Times New Roman"/>
          <w:color w:val="000000"/>
          <w:sz w:val="24"/>
          <w:szCs w:val="24"/>
        </w:rPr>
        <w:t>b</w:t>
      </w:r>
      <w:r w:rsidRPr="004F041A">
        <w:rPr>
          <w:rFonts w:ascii="Times New Roman" w:eastAsia="Calibri" w:hAnsi="Times New Roman" w:cs="Times New Roman"/>
          <w:color w:val="000000"/>
          <w:sz w:val="24"/>
          <w:szCs w:val="24"/>
        </w:rPr>
        <w:t xml:space="preserve">illion USD by the end of 2018 </w:t>
      </w:r>
      <w:r w:rsidRPr="004F041A">
        <w:rPr>
          <w:rFonts w:ascii="Times New Roman" w:eastAsia="Calibri" w:hAnsi="Times New Roman" w:cs="Times New Roman"/>
          <w:color w:val="000000"/>
          <w:sz w:val="24"/>
          <w:szCs w:val="24"/>
        </w:rPr>
        <w:fldChar w:fldCharType="begin"/>
      </w:r>
      <w:r w:rsidRPr="004F041A">
        <w:rPr>
          <w:rFonts w:ascii="Times New Roman" w:eastAsia="Calibri" w:hAnsi="Times New Roman" w:cs="Times New Roman"/>
          <w:color w:val="000000"/>
          <w:sz w:val="24"/>
          <w:szCs w:val="24"/>
        </w:rPr>
        <w:instrText>ADDIN RW.CITE{{325 UAEVision2021 2018}}</w:instrText>
      </w:r>
      <w:r w:rsidRPr="004F041A">
        <w:rPr>
          <w:rFonts w:ascii="Times New Roman" w:eastAsia="Calibri" w:hAnsi="Times New Roman" w:cs="Times New Roman"/>
          <w:color w:val="000000"/>
          <w:sz w:val="24"/>
          <w:szCs w:val="24"/>
        </w:rPr>
        <w:fldChar w:fldCharType="separate"/>
      </w:r>
      <w:r w:rsidRPr="004F041A">
        <w:rPr>
          <w:rFonts w:ascii="Times New Roman" w:eastAsia="Calibri" w:hAnsi="Times New Roman" w:cs="Times New Roman"/>
          <w:bCs/>
          <w:color w:val="000000"/>
          <w:sz w:val="24"/>
          <w:szCs w:val="24"/>
        </w:rPr>
        <w:t>(UAE Vision 2021, 2018)</w:t>
      </w:r>
      <w:r w:rsidRPr="004F041A">
        <w:rPr>
          <w:rFonts w:ascii="Times New Roman" w:eastAsia="Calibri" w:hAnsi="Times New Roman" w:cs="Times New Roman"/>
          <w:color w:val="000000"/>
          <w:sz w:val="24"/>
          <w:szCs w:val="24"/>
        </w:rPr>
        <w:fldChar w:fldCharType="end"/>
      </w:r>
      <w:r w:rsidRPr="004F041A">
        <w:rPr>
          <w:rFonts w:ascii="Times New Roman" w:eastAsia="Calibri" w:hAnsi="Times New Roman" w:cs="Times New Roman"/>
          <w:color w:val="000000"/>
          <w:sz w:val="24"/>
          <w:szCs w:val="24"/>
        </w:rPr>
        <w:t xml:space="preserve">. The healthcare sector in the UAE has recently been under severe pressure as budgets </w:t>
      </w:r>
      <w:r w:rsidR="003912A0" w:rsidRPr="004F041A">
        <w:rPr>
          <w:rFonts w:ascii="Times New Roman" w:eastAsia="Calibri" w:hAnsi="Times New Roman" w:cs="Times New Roman"/>
          <w:color w:val="000000"/>
          <w:sz w:val="24"/>
          <w:szCs w:val="24"/>
        </w:rPr>
        <w:t xml:space="preserve">have been </w:t>
      </w:r>
      <w:r w:rsidRPr="004F041A">
        <w:rPr>
          <w:rFonts w:ascii="Times New Roman" w:eastAsia="Calibri" w:hAnsi="Times New Roman" w:cs="Times New Roman"/>
          <w:color w:val="000000"/>
          <w:sz w:val="24"/>
          <w:szCs w:val="24"/>
        </w:rPr>
        <w:t>reduced</w:t>
      </w:r>
      <w:r w:rsidR="003912A0" w:rsidRPr="004F041A">
        <w:rPr>
          <w:rFonts w:ascii="Times New Roman" w:eastAsia="Calibri" w:hAnsi="Times New Roman" w:cs="Times New Roman"/>
          <w:color w:val="000000"/>
          <w:sz w:val="24"/>
          <w:szCs w:val="24"/>
        </w:rPr>
        <w:t xml:space="preserve">, meaning </w:t>
      </w:r>
      <w:r w:rsidRPr="004F041A">
        <w:rPr>
          <w:rFonts w:ascii="Times New Roman" w:eastAsia="Calibri" w:hAnsi="Times New Roman" w:cs="Times New Roman"/>
          <w:color w:val="000000"/>
          <w:sz w:val="24"/>
          <w:szCs w:val="24"/>
        </w:rPr>
        <w:t xml:space="preserve">that more </w:t>
      </w:r>
      <w:r w:rsidR="003912A0" w:rsidRPr="004F041A">
        <w:rPr>
          <w:rFonts w:ascii="Times New Roman" w:eastAsia="Calibri" w:hAnsi="Times New Roman" w:cs="Times New Roman"/>
          <w:color w:val="000000"/>
          <w:sz w:val="24"/>
          <w:szCs w:val="24"/>
        </w:rPr>
        <w:t xml:space="preserve">has </w:t>
      </w:r>
      <w:r w:rsidRPr="004F041A">
        <w:rPr>
          <w:rFonts w:ascii="Times New Roman" w:eastAsia="Calibri" w:hAnsi="Times New Roman" w:cs="Times New Roman"/>
          <w:color w:val="000000"/>
          <w:sz w:val="24"/>
          <w:szCs w:val="24"/>
        </w:rPr>
        <w:t xml:space="preserve">had to be achieved with less </w:t>
      </w:r>
      <w:r w:rsidRPr="004F041A">
        <w:rPr>
          <w:rFonts w:ascii="Times New Roman" w:eastAsia="Calibri" w:hAnsi="Times New Roman" w:cs="Times New Roman"/>
          <w:color w:val="000000"/>
          <w:sz w:val="24"/>
          <w:szCs w:val="24"/>
        </w:rPr>
        <w:fldChar w:fldCharType="begin"/>
      </w:r>
      <w:r w:rsidRPr="004F041A">
        <w:rPr>
          <w:rFonts w:ascii="Times New Roman" w:eastAsia="Calibri" w:hAnsi="Times New Roman" w:cs="Times New Roman"/>
          <w:color w:val="000000"/>
          <w:sz w:val="24"/>
          <w:szCs w:val="24"/>
        </w:rPr>
        <w:instrText>ADDIN RW.CITE{{242 Hussain,Matloub 2016; 222 Hussain,Matloub 2016}}</w:instrText>
      </w:r>
      <w:r w:rsidRPr="004F041A">
        <w:rPr>
          <w:rFonts w:ascii="Times New Roman" w:eastAsia="Calibri" w:hAnsi="Times New Roman" w:cs="Times New Roman"/>
          <w:color w:val="000000"/>
          <w:sz w:val="24"/>
          <w:szCs w:val="24"/>
        </w:rPr>
        <w:fldChar w:fldCharType="separate"/>
      </w:r>
      <w:r w:rsidRPr="004F041A">
        <w:rPr>
          <w:rFonts w:ascii="Times New Roman" w:eastAsia="Calibri" w:hAnsi="Times New Roman" w:cs="Times New Roman"/>
          <w:bCs/>
          <w:color w:val="000000"/>
          <w:sz w:val="24"/>
          <w:szCs w:val="24"/>
        </w:rPr>
        <w:t>(Hussain et al., 2016; Hussain et al., 2016)</w:t>
      </w:r>
      <w:r w:rsidRPr="004F041A">
        <w:rPr>
          <w:rFonts w:ascii="Times New Roman" w:eastAsia="Calibri" w:hAnsi="Times New Roman" w:cs="Times New Roman"/>
          <w:color w:val="000000"/>
          <w:sz w:val="24"/>
          <w:szCs w:val="24"/>
        </w:rPr>
        <w:fldChar w:fldCharType="end"/>
      </w:r>
      <w:r w:rsidRPr="004F041A">
        <w:rPr>
          <w:rFonts w:ascii="Times New Roman" w:eastAsia="Calibri" w:hAnsi="Times New Roman" w:cs="Times New Roman"/>
          <w:color w:val="000000"/>
          <w:sz w:val="24"/>
          <w:szCs w:val="24"/>
        </w:rPr>
        <w:t xml:space="preserve">. </w:t>
      </w:r>
      <w:r w:rsidR="003912A0" w:rsidRPr="004F041A">
        <w:rPr>
          <w:rFonts w:ascii="Times New Roman" w:eastAsia="Calibri" w:hAnsi="Times New Roman" w:cs="Times New Roman"/>
          <w:color w:val="000000"/>
          <w:sz w:val="24"/>
          <w:szCs w:val="24"/>
        </w:rPr>
        <w:t>Healthcare organizations</w:t>
      </w:r>
      <w:r w:rsidRPr="004F041A">
        <w:rPr>
          <w:rFonts w:ascii="Times New Roman" w:eastAsia="Calibri" w:hAnsi="Times New Roman" w:cs="Times New Roman"/>
          <w:color w:val="000000"/>
          <w:sz w:val="24"/>
          <w:szCs w:val="24"/>
        </w:rPr>
        <w:t xml:space="preserve"> have begun to incorporate the principles of sustainability, but </w:t>
      </w:r>
      <w:r w:rsidRPr="004F041A">
        <w:rPr>
          <w:rFonts w:ascii="Times New Roman" w:eastAsia="Calibri" w:hAnsi="Times New Roman" w:cs="Times New Roman"/>
          <w:sz w:val="24"/>
          <w:szCs w:val="24"/>
        </w:rPr>
        <w:t xml:space="preserve">a </w:t>
      </w:r>
      <w:r w:rsidR="003912A0" w:rsidRPr="004F041A">
        <w:rPr>
          <w:rFonts w:ascii="Times New Roman" w:eastAsia="Calibri" w:hAnsi="Times New Roman" w:cs="Times New Roman"/>
          <w:sz w:val="24"/>
          <w:szCs w:val="24"/>
        </w:rPr>
        <w:t xml:space="preserve">review of the </w:t>
      </w:r>
      <w:r w:rsidRPr="004F041A">
        <w:rPr>
          <w:rFonts w:ascii="Times New Roman" w:eastAsia="Calibri" w:hAnsi="Times New Roman" w:cs="Times New Roman"/>
          <w:sz w:val="24"/>
          <w:szCs w:val="24"/>
        </w:rPr>
        <w:t>literature show</w:t>
      </w:r>
      <w:r w:rsidR="003912A0" w:rsidRPr="004F041A">
        <w:rPr>
          <w:rFonts w:ascii="Times New Roman" w:eastAsia="Calibri" w:hAnsi="Times New Roman" w:cs="Times New Roman"/>
          <w:sz w:val="24"/>
          <w:szCs w:val="24"/>
        </w:rPr>
        <w:t>s</w:t>
      </w:r>
      <w:r w:rsidRPr="004F041A">
        <w:rPr>
          <w:rFonts w:ascii="Times New Roman" w:eastAsia="Calibri" w:hAnsi="Times New Roman" w:cs="Times New Roman"/>
          <w:sz w:val="24"/>
          <w:szCs w:val="24"/>
        </w:rPr>
        <w:t xml:space="preserve"> that not all the previous research </w:t>
      </w:r>
      <w:r w:rsidR="00A10B5B" w:rsidRPr="004F041A">
        <w:rPr>
          <w:rFonts w:ascii="Times New Roman" w:eastAsia="Calibri" w:hAnsi="Times New Roman" w:cs="Times New Roman"/>
          <w:sz w:val="24"/>
          <w:szCs w:val="24"/>
        </w:rPr>
        <w:t xml:space="preserve">has </w:t>
      </w:r>
      <w:r w:rsidRPr="004F041A">
        <w:rPr>
          <w:rFonts w:ascii="Times New Roman" w:eastAsia="Calibri" w:hAnsi="Times New Roman" w:cs="Times New Roman"/>
          <w:sz w:val="24"/>
          <w:szCs w:val="24"/>
        </w:rPr>
        <w:t xml:space="preserve">evaluated sustainability in </w:t>
      </w:r>
      <w:r w:rsidR="00694DB2" w:rsidRPr="004F041A">
        <w:rPr>
          <w:rFonts w:ascii="Times New Roman" w:eastAsia="Calibri" w:hAnsi="Times New Roman" w:cs="Times New Roman"/>
          <w:sz w:val="24"/>
          <w:szCs w:val="24"/>
        </w:rPr>
        <w:t>healthcare</w:t>
      </w:r>
      <w:r w:rsidRPr="004F041A">
        <w:rPr>
          <w:rFonts w:ascii="Times New Roman" w:eastAsia="Calibri" w:hAnsi="Times New Roman" w:cs="Times New Roman"/>
          <w:sz w:val="24"/>
          <w:szCs w:val="24"/>
        </w:rPr>
        <w:t xml:space="preserve"> systems using the triple bottom line</w:t>
      </w:r>
      <w:r w:rsidR="00A10B5B" w:rsidRPr="004F041A">
        <w:rPr>
          <w:rFonts w:ascii="Times New Roman" w:eastAsia="Calibri" w:hAnsi="Times New Roman" w:cs="Times New Roman"/>
          <w:sz w:val="24"/>
          <w:szCs w:val="24"/>
        </w:rPr>
        <w:t xml:space="preserve"> (TBL)</w:t>
      </w:r>
      <w:r w:rsidRPr="004F041A">
        <w:rPr>
          <w:rFonts w:ascii="Times New Roman" w:eastAsia="Calibri" w:hAnsi="Times New Roman" w:cs="Times New Roman"/>
          <w:sz w:val="24"/>
          <w:szCs w:val="24"/>
        </w:rPr>
        <w:t xml:space="preserve">. There is a strong need for research to expand the concept of sustainability and introduce a framework to measure aspects of sustainability </w:t>
      </w:r>
      <w:r w:rsidR="00745845" w:rsidRPr="004F041A">
        <w:rPr>
          <w:rFonts w:ascii="Times New Roman" w:eastAsia="Calibri" w:hAnsi="Times New Roman" w:cs="Times New Roman"/>
          <w:sz w:val="24"/>
          <w:szCs w:val="24"/>
        </w:rPr>
        <w:t>using TBL</w:t>
      </w:r>
      <w:r w:rsidRPr="004F041A">
        <w:rPr>
          <w:rFonts w:ascii="Times New Roman" w:eastAsia="Calibri" w:hAnsi="Times New Roman" w:cs="Times New Roman"/>
          <w:sz w:val="24"/>
          <w:szCs w:val="24"/>
        </w:rPr>
        <w:t xml:space="preserve">; this paper addresses this need. </w:t>
      </w:r>
    </w:p>
    <w:p w14:paraId="076C2876" w14:textId="60377329" w:rsidR="00CB3C79" w:rsidRPr="004F041A" w:rsidRDefault="00CB3C79" w:rsidP="00CB3C79">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In th</w:t>
      </w:r>
      <w:r w:rsidR="0054439E" w:rsidRPr="004F041A">
        <w:rPr>
          <w:rFonts w:ascii="Times New Roman" w:eastAsia="Calibri" w:hAnsi="Times New Roman" w:cs="Times New Roman"/>
          <w:sz w:val="24"/>
          <w:szCs w:val="24"/>
        </w:rPr>
        <w:t>is</w:t>
      </w:r>
      <w:r w:rsidRPr="004F041A">
        <w:rPr>
          <w:rFonts w:ascii="Times New Roman" w:eastAsia="Calibri" w:hAnsi="Times New Roman" w:cs="Times New Roman"/>
          <w:sz w:val="24"/>
          <w:szCs w:val="24"/>
        </w:rPr>
        <w:t xml:space="preserve"> </w:t>
      </w:r>
      <w:r w:rsidR="0054439E" w:rsidRPr="004F041A">
        <w:rPr>
          <w:rFonts w:ascii="Times New Roman" w:eastAsia="Calibri" w:hAnsi="Times New Roman" w:cs="Times New Roman"/>
          <w:sz w:val="24"/>
          <w:szCs w:val="24"/>
        </w:rPr>
        <w:t>regard</w:t>
      </w:r>
      <w:r w:rsidRPr="004F041A">
        <w:rPr>
          <w:rFonts w:ascii="Times New Roman" w:eastAsia="Calibri" w:hAnsi="Times New Roman" w:cs="Times New Roman"/>
          <w:sz w:val="24"/>
          <w:szCs w:val="24"/>
        </w:rPr>
        <w:t>, sustainability concern</w:t>
      </w:r>
      <w:r w:rsidR="0054439E" w:rsidRPr="004F041A">
        <w:rPr>
          <w:rFonts w:ascii="Times New Roman" w:eastAsia="Calibri" w:hAnsi="Times New Roman" w:cs="Times New Roman"/>
          <w:sz w:val="24"/>
          <w:szCs w:val="24"/>
        </w:rPr>
        <w:t>s</w:t>
      </w:r>
      <w:r w:rsidRPr="004F041A">
        <w:rPr>
          <w:rFonts w:ascii="Times New Roman" w:eastAsia="Calibri" w:hAnsi="Times New Roman" w:cs="Times New Roman"/>
          <w:sz w:val="24"/>
          <w:szCs w:val="24"/>
        </w:rPr>
        <w:t xml:space="preserve"> </w:t>
      </w:r>
      <w:r w:rsidR="0054439E" w:rsidRPr="004F041A">
        <w:rPr>
          <w:rFonts w:ascii="Times New Roman" w:eastAsia="Calibri" w:hAnsi="Times New Roman" w:cs="Times New Roman"/>
          <w:sz w:val="24"/>
          <w:szCs w:val="24"/>
        </w:rPr>
        <w:t xml:space="preserve">have led </w:t>
      </w:r>
      <w:r w:rsidRPr="004F041A">
        <w:rPr>
          <w:rFonts w:ascii="Times New Roman" w:eastAsia="Calibri" w:hAnsi="Times New Roman" w:cs="Times New Roman"/>
          <w:sz w:val="24"/>
          <w:szCs w:val="24"/>
        </w:rPr>
        <w:t>leading countries to host events to clarify sustainability concepts</w:t>
      </w:r>
      <w:r w:rsidR="000067B5" w:rsidRPr="004F041A">
        <w:rPr>
          <w:rFonts w:ascii="Times New Roman" w:eastAsia="Calibri" w:hAnsi="Times New Roman" w:cs="Times New Roman"/>
          <w:sz w:val="24"/>
          <w:szCs w:val="24"/>
        </w:rPr>
        <w:t xml:space="preserve">, </w:t>
      </w:r>
      <w:r w:rsidR="00C504B2" w:rsidRPr="004F041A">
        <w:rPr>
          <w:rFonts w:ascii="Times New Roman" w:eastAsia="Calibri" w:hAnsi="Times New Roman" w:cs="Times New Roman"/>
          <w:sz w:val="24"/>
          <w:szCs w:val="24"/>
        </w:rPr>
        <w:t xml:space="preserve">including </w:t>
      </w:r>
      <w:r w:rsidR="00F8123B" w:rsidRPr="004F041A">
        <w:rPr>
          <w:rFonts w:ascii="Times New Roman" w:eastAsia="Calibri" w:hAnsi="Times New Roman" w:cs="Times New Roman"/>
          <w:sz w:val="24"/>
          <w:szCs w:val="24"/>
        </w:rPr>
        <w:t>the</w:t>
      </w:r>
      <w:r w:rsidRPr="004F041A">
        <w:rPr>
          <w:rFonts w:ascii="Times New Roman" w:eastAsia="Calibri" w:hAnsi="Times New Roman" w:cs="Times New Roman"/>
          <w:sz w:val="24"/>
          <w:szCs w:val="24"/>
        </w:rPr>
        <w:t xml:space="preserve"> </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Bellagio Principles</w:t>
      </w:r>
      <w:r w:rsidR="00C504B2" w:rsidRPr="004F041A">
        <w:rPr>
          <w:rFonts w:ascii="Times New Roman" w:eastAsia="Calibri" w:hAnsi="Times New Roman" w:cs="Times New Roman"/>
          <w:sz w:val="24"/>
          <w:szCs w:val="24"/>
        </w:rPr>
        <w:t>,</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w:t>
      </w:r>
      <w:r w:rsidR="000067B5" w:rsidRPr="004F041A">
        <w:rPr>
          <w:rFonts w:ascii="Times New Roman" w:eastAsia="Calibri" w:hAnsi="Times New Roman" w:cs="Times New Roman"/>
          <w:sz w:val="24"/>
          <w:szCs w:val="24"/>
        </w:rPr>
        <w:t>concern</w:t>
      </w:r>
      <w:r w:rsidR="00DD0084" w:rsidRPr="004F041A">
        <w:rPr>
          <w:rFonts w:ascii="Times New Roman" w:eastAsia="Calibri" w:hAnsi="Times New Roman" w:cs="Times New Roman"/>
          <w:sz w:val="24"/>
          <w:szCs w:val="24"/>
        </w:rPr>
        <w:t>ing</w:t>
      </w:r>
      <w:r w:rsidRPr="004F041A">
        <w:rPr>
          <w:rFonts w:ascii="Times New Roman" w:eastAsia="Calibri" w:hAnsi="Times New Roman" w:cs="Times New Roman"/>
          <w:sz w:val="24"/>
          <w:szCs w:val="24"/>
        </w:rPr>
        <w:t xml:space="preserve"> the development of sustainability indicators to achieve progress in sustainability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RW.CITE{{227 Hardi,PZdan 1997}}</w:instrText>
      </w:r>
      <w:r w:rsidRPr="004F041A">
        <w:rPr>
          <w:rFonts w:ascii="Times New Roman" w:eastAsia="Calibri" w:hAnsi="Times New Roman" w:cs="Times New Roman"/>
          <w:sz w:val="24"/>
          <w:szCs w:val="24"/>
        </w:rPr>
        <w:fldChar w:fldCharType="separate"/>
      </w:r>
      <w:r w:rsidRPr="004F041A">
        <w:rPr>
          <w:rFonts w:ascii="Times New Roman" w:eastAsia="Calibri" w:hAnsi="Times New Roman" w:cs="Times New Roman"/>
          <w:bCs/>
          <w:sz w:val="24"/>
          <w:szCs w:val="24"/>
        </w:rPr>
        <w:t>(Hardi, 1997)</w:t>
      </w:r>
      <w:r w:rsidRPr="004F041A">
        <w:rPr>
          <w:rFonts w:ascii="Times New Roman" w:eastAsia="Calibri" w:hAnsi="Times New Roman" w:cs="Times New Roman"/>
          <w:sz w:val="24"/>
          <w:szCs w:val="24"/>
        </w:rPr>
        <w:fldChar w:fldCharType="end"/>
      </w:r>
      <w:r w:rsidR="00C504B2"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the World Commission on Environment and Development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RW.CITE{{224 WCED,SPECIALWORKINGSESSION 1987}}</w:instrText>
      </w:r>
      <w:r w:rsidRPr="004F041A">
        <w:rPr>
          <w:rFonts w:ascii="Times New Roman" w:eastAsia="Calibri" w:hAnsi="Times New Roman" w:cs="Times New Roman"/>
          <w:sz w:val="24"/>
          <w:szCs w:val="24"/>
        </w:rPr>
        <w:fldChar w:fldCharType="separate"/>
      </w:r>
      <w:r w:rsidRPr="004F041A">
        <w:rPr>
          <w:rFonts w:ascii="Times New Roman" w:eastAsia="Calibri" w:hAnsi="Times New Roman" w:cs="Times New Roman"/>
          <w:bCs/>
          <w:sz w:val="24"/>
          <w:szCs w:val="24"/>
        </w:rPr>
        <w:t>(WCED, 1987)</w:t>
      </w:r>
      <w:r w:rsidRPr="004F041A">
        <w:rPr>
          <w:rFonts w:ascii="Times New Roman" w:eastAsia="Calibri" w:hAnsi="Times New Roman" w:cs="Times New Roman"/>
          <w:sz w:val="24"/>
          <w:szCs w:val="24"/>
        </w:rPr>
        <w:fldChar w:fldCharType="end"/>
      </w:r>
      <w:r w:rsidR="00C504B2"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and the 1992 Rio Earth Summit</w:t>
      </w:r>
      <w:r w:rsidR="00C504B2" w:rsidRPr="004F041A">
        <w:rPr>
          <w:rFonts w:ascii="Times New Roman" w:eastAsia="Calibri" w:hAnsi="Times New Roman" w:cs="Times New Roman"/>
          <w:sz w:val="24"/>
          <w:szCs w:val="24"/>
        </w:rPr>
        <w:t xml:space="preserve">. </w:t>
      </w:r>
      <w:r w:rsidR="00482E61" w:rsidRPr="004F041A">
        <w:rPr>
          <w:rFonts w:ascii="Times New Roman" w:eastAsia="Calibri" w:hAnsi="Times New Roman" w:cs="Times New Roman"/>
          <w:sz w:val="24"/>
          <w:szCs w:val="24"/>
        </w:rPr>
        <w:t xml:space="preserve">The general consensus is </w:t>
      </w:r>
      <w:r w:rsidR="00CD2ADC" w:rsidRPr="004F041A">
        <w:rPr>
          <w:rFonts w:ascii="Times New Roman" w:eastAsia="Calibri" w:hAnsi="Times New Roman" w:cs="Times New Roman"/>
          <w:sz w:val="24"/>
          <w:szCs w:val="24"/>
        </w:rPr>
        <w:t xml:space="preserve">increasingly </w:t>
      </w:r>
      <w:r w:rsidRPr="004F041A">
        <w:rPr>
          <w:rFonts w:ascii="Times New Roman" w:eastAsia="Calibri" w:hAnsi="Times New Roman" w:cs="Times New Roman"/>
          <w:sz w:val="24"/>
          <w:szCs w:val="24"/>
        </w:rPr>
        <w:t>that none of these three goals, economic growth, social security</w:t>
      </w:r>
      <w:r w:rsidR="00482E61"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w:t>
      </w:r>
      <w:r w:rsidR="00482E61" w:rsidRPr="004F041A">
        <w:rPr>
          <w:rFonts w:ascii="Times New Roman" w:eastAsia="Calibri" w:hAnsi="Times New Roman" w:cs="Times New Roman"/>
          <w:sz w:val="24"/>
          <w:szCs w:val="24"/>
        </w:rPr>
        <w:t>or</w:t>
      </w:r>
      <w:r w:rsidRPr="004F041A">
        <w:rPr>
          <w:rFonts w:ascii="Times New Roman" w:eastAsia="Calibri" w:hAnsi="Times New Roman" w:cs="Times New Roman"/>
          <w:sz w:val="24"/>
          <w:szCs w:val="24"/>
        </w:rPr>
        <w:t xml:space="preserve"> saving the environment, can be reached without consider</w:t>
      </w:r>
      <w:r w:rsidR="00D063FD" w:rsidRPr="004F041A">
        <w:rPr>
          <w:rFonts w:ascii="Times New Roman" w:eastAsia="Calibri" w:hAnsi="Times New Roman" w:cs="Times New Roman"/>
          <w:sz w:val="24"/>
          <w:szCs w:val="24"/>
        </w:rPr>
        <w:t xml:space="preserve">ation of </w:t>
      </w:r>
      <w:r w:rsidR="00043A16" w:rsidRPr="004F041A">
        <w:rPr>
          <w:rFonts w:ascii="Times New Roman" w:eastAsia="Calibri" w:hAnsi="Times New Roman" w:cs="Times New Roman"/>
          <w:sz w:val="24"/>
          <w:szCs w:val="24"/>
        </w:rPr>
        <w:t xml:space="preserve">effects on the </w:t>
      </w:r>
      <w:r w:rsidR="00D063FD" w:rsidRPr="004F041A">
        <w:rPr>
          <w:rFonts w:ascii="Times New Roman" w:eastAsia="Calibri" w:hAnsi="Times New Roman" w:cs="Times New Roman"/>
          <w:sz w:val="24"/>
          <w:szCs w:val="24"/>
        </w:rPr>
        <w:t>future</w:t>
      </w:r>
      <w:r w:rsidRPr="004F041A">
        <w:rPr>
          <w:rFonts w:ascii="Times New Roman" w:eastAsia="Calibri" w:hAnsi="Times New Roman" w:cs="Times New Roman"/>
          <w:sz w:val="24"/>
          <w:szCs w:val="24"/>
        </w:rPr>
        <w:t xml:space="preserve">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RW.CITE{{228 Keating,Michael 1993}}</w:instrText>
      </w:r>
      <w:r w:rsidRPr="004F041A">
        <w:rPr>
          <w:rFonts w:ascii="Times New Roman" w:eastAsia="Calibri" w:hAnsi="Times New Roman" w:cs="Times New Roman"/>
          <w:sz w:val="24"/>
          <w:szCs w:val="24"/>
        </w:rPr>
        <w:fldChar w:fldCharType="separate"/>
      </w:r>
      <w:r w:rsidRPr="004F041A">
        <w:rPr>
          <w:rFonts w:ascii="Times New Roman" w:eastAsia="Calibri" w:hAnsi="Times New Roman" w:cs="Times New Roman"/>
          <w:bCs/>
          <w:sz w:val="24"/>
          <w:szCs w:val="24"/>
        </w:rPr>
        <w:t>(Keating, 1993)</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w:t>
      </w:r>
    </w:p>
    <w:p w14:paraId="71DE4A06" w14:textId="5776196B" w:rsidR="008436F2" w:rsidRPr="004F041A" w:rsidRDefault="008436F2" w:rsidP="00205EBD">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Investing in renewable energy projects in countries that are rich in oil and gas resources and rely on these resources would seem to be completely quixotic. The United Arab Emirates (UAE), however, following H.H. Sheikh Zayed’s vision, has taken a different approach by seeing the opportunities in renewable energy and has set up long-term plans to reduce the reliance on oil and gas. There are many drivers for the UAE to develop systematic plans for renewable energy, including global environmental challenges and the widespread adoption of green energy and technologies around the world. Moreover, the concept of sustainability has become important for the UAE due to the oil prices fluctuations in the international market, which have put the country under severe pressure to look for alternative energy resources</w:t>
      </w:r>
      <w:r w:rsidR="00205EBD" w:rsidRPr="004F041A">
        <w:rPr>
          <w:rFonts w:ascii="Times New Roman" w:eastAsia="Calibri" w:hAnsi="Times New Roman" w:cs="Times New Roman"/>
          <w:sz w:val="24"/>
          <w:szCs w:val="24"/>
        </w:rPr>
        <w:t xml:space="preserve"> </w:t>
      </w:r>
      <w:r w:rsidR="00205EBD" w:rsidRPr="004F041A">
        <w:rPr>
          <w:rFonts w:ascii="Times New Roman" w:eastAsia="Calibri" w:hAnsi="Times New Roman" w:cs="Times New Roman"/>
          <w:sz w:val="24"/>
          <w:szCs w:val="24"/>
        </w:rPr>
        <w:fldChar w:fldCharType="begin"/>
      </w:r>
      <w:r w:rsidR="00205EBD" w:rsidRPr="004F041A">
        <w:rPr>
          <w:rFonts w:ascii="Times New Roman" w:eastAsia="Calibri" w:hAnsi="Times New Roman" w:cs="Times New Roman"/>
          <w:sz w:val="24"/>
          <w:szCs w:val="24"/>
        </w:rPr>
        <w:instrText>ADDIN RW.CITE{{242 Hussain,Matloub 2016}}</w:instrText>
      </w:r>
      <w:r w:rsidR="00205EBD" w:rsidRPr="004F041A">
        <w:rPr>
          <w:rFonts w:ascii="Times New Roman" w:eastAsia="Calibri" w:hAnsi="Times New Roman" w:cs="Times New Roman"/>
          <w:sz w:val="24"/>
          <w:szCs w:val="24"/>
        </w:rPr>
        <w:fldChar w:fldCharType="separate"/>
      </w:r>
      <w:r w:rsidR="00205EBD" w:rsidRPr="004F041A">
        <w:rPr>
          <w:rFonts w:ascii="Times New Roman" w:eastAsia="Calibri" w:hAnsi="Times New Roman" w:cs="Times New Roman"/>
          <w:bCs/>
          <w:sz w:val="24"/>
          <w:szCs w:val="24"/>
          <w:lang w:val="en-US"/>
        </w:rPr>
        <w:t>(Hussain et al., 2016)</w:t>
      </w:r>
      <w:r w:rsidR="00205EBD"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Abu Dhabi set the first renewable energy policy in the region, calling for at least 7 percent of Abu Dhabi’s power generation capacity to come from renewable energy sources by 2020. Currently, the UAE is the most advanced country in the GCC region in terms of implementing renewable energy initiatives</w:t>
      </w:r>
      <w:r w:rsidR="00205EBD" w:rsidRPr="004F041A">
        <w:rPr>
          <w:rFonts w:ascii="Times New Roman" w:eastAsia="Calibri" w:hAnsi="Times New Roman" w:cs="Times New Roman"/>
          <w:sz w:val="24"/>
          <w:szCs w:val="24"/>
        </w:rPr>
        <w:t xml:space="preserve"> </w:t>
      </w:r>
      <w:r w:rsidR="00205EBD" w:rsidRPr="004F041A">
        <w:rPr>
          <w:rFonts w:ascii="Times New Roman" w:eastAsia="Calibri" w:hAnsi="Times New Roman" w:cs="Times New Roman"/>
          <w:sz w:val="24"/>
          <w:szCs w:val="24"/>
        </w:rPr>
        <w:fldChar w:fldCharType="begin"/>
      </w:r>
      <w:r w:rsidR="00205EBD" w:rsidRPr="004F041A">
        <w:rPr>
          <w:rFonts w:ascii="Times New Roman" w:eastAsia="Calibri" w:hAnsi="Times New Roman" w:cs="Times New Roman"/>
          <w:sz w:val="24"/>
          <w:szCs w:val="24"/>
        </w:rPr>
        <w:instrText>ADDIN RW.CITE{{632 Ferroukhi,Rabia 2013}}</w:instrText>
      </w:r>
      <w:r w:rsidR="00205EBD"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lang w:val="en-US"/>
        </w:rPr>
        <w:t>(Ferroukhi, Ghazal‐Aswad, Androulaki, Hawila, &amp; Mezher, 2013)</w:t>
      </w:r>
      <w:r w:rsidR="00205EBD"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w:t>
      </w:r>
    </w:p>
    <w:p w14:paraId="5B58E792" w14:textId="6288CF3B" w:rsidR="00CB3C79" w:rsidRPr="004F041A" w:rsidRDefault="00256CF6" w:rsidP="00CB3C79">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T</w:t>
      </w:r>
      <w:r w:rsidR="00CB3C79" w:rsidRPr="004F041A">
        <w:rPr>
          <w:rFonts w:ascii="Times New Roman" w:eastAsia="Calibri" w:hAnsi="Times New Roman" w:cs="Times New Roman"/>
          <w:sz w:val="24"/>
          <w:szCs w:val="24"/>
        </w:rPr>
        <w:t xml:space="preserve">he UAE </w:t>
      </w:r>
      <w:r w:rsidRPr="004F041A">
        <w:rPr>
          <w:rFonts w:ascii="Times New Roman" w:eastAsia="Calibri" w:hAnsi="Times New Roman" w:cs="Times New Roman"/>
          <w:sz w:val="24"/>
          <w:szCs w:val="24"/>
        </w:rPr>
        <w:t xml:space="preserve">Government has recently </w:t>
      </w:r>
      <w:r w:rsidR="00CB3C79" w:rsidRPr="004F041A">
        <w:rPr>
          <w:rFonts w:ascii="Times New Roman" w:eastAsia="Calibri" w:hAnsi="Times New Roman" w:cs="Times New Roman"/>
          <w:sz w:val="24"/>
          <w:szCs w:val="24"/>
        </w:rPr>
        <w:t>started several initiatives to promote and enhance sustainability. One of the</w:t>
      </w:r>
      <w:r w:rsidRPr="004F041A">
        <w:rPr>
          <w:rFonts w:ascii="Times New Roman" w:eastAsia="Calibri" w:hAnsi="Times New Roman" w:cs="Times New Roman"/>
          <w:sz w:val="24"/>
          <w:szCs w:val="24"/>
        </w:rPr>
        <w:t>se</w:t>
      </w:r>
      <w:r w:rsidR="00CB3C79" w:rsidRPr="004F041A">
        <w:rPr>
          <w:rFonts w:ascii="Times New Roman" w:eastAsia="Calibri" w:hAnsi="Times New Roman" w:cs="Times New Roman"/>
          <w:sz w:val="24"/>
          <w:szCs w:val="24"/>
        </w:rPr>
        <w:t xml:space="preserve"> major initiatives is the Masdar </w:t>
      </w:r>
      <w:r w:rsidRPr="004F041A">
        <w:rPr>
          <w:rFonts w:ascii="Times New Roman" w:eastAsia="Calibri" w:hAnsi="Times New Roman" w:cs="Times New Roman"/>
          <w:sz w:val="24"/>
          <w:szCs w:val="24"/>
        </w:rPr>
        <w:t>C</w:t>
      </w:r>
      <w:r w:rsidR="00CB3C79" w:rsidRPr="004F041A">
        <w:rPr>
          <w:rFonts w:ascii="Times New Roman" w:eastAsia="Calibri" w:hAnsi="Times New Roman" w:cs="Times New Roman"/>
          <w:sz w:val="24"/>
          <w:szCs w:val="24"/>
        </w:rPr>
        <w:t>ity</w:t>
      </w:r>
      <w:r w:rsidRPr="004F041A">
        <w:rPr>
          <w:rFonts w:ascii="Times New Roman" w:eastAsia="Calibri" w:hAnsi="Times New Roman" w:cs="Times New Roman"/>
          <w:sz w:val="24"/>
          <w:szCs w:val="24"/>
        </w:rPr>
        <w:t xml:space="preserve"> project</w:t>
      </w:r>
      <w:r w:rsidR="00CB3C79" w:rsidRPr="004F041A">
        <w:rPr>
          <w:rFonts w:ascii="Times New Roman" w:eastAsia="Calibri" w:hAnsi="Times New Roman" w:cs="Times New Roman"/>
          <w:sz w:val="24"/>
          <w:szCs w:val="24"/>
        </w:rPr>
        <w:t xml:space="preserve">. Masdar </w:t>
      </w:r>
      <w:r w:rsidRPr="004F041A">
        <w:rPr>
          <w:rFonts w:ascii="Times New Roman" w:eastAsia="Calibri" w:hAnsi="Times New Roman" w:cs="Times New Roman"/>
          <w:sz w:val="24"/>
          <w:szCs w:val="24"/>
        </w:rPr>
        <w:t>C</w:t>
      </w:r>
      <w:r w:rsidR="00CB3C79" w:rsidRPr="004F041A">
        <w:rPr>
          <w:rFonts w:ascii="Times New Roman" w:eastAsia="Calibri" w:hAnsi="Times New Roman" w:cs="Times New Roman"/>
          <w:sz w:val="24"/>
          <w:szCs w:val="24"/>
        </w:rPr>
        <w:t xml:space="preserve">ity was established in 2006 with the main object of achieving sustainability through </w:t>
      </w:r>
      <w:r w:rsidRPr="004F041A">
        <w:rPr>
          <w:rFonts w:ascii="Times New Roman" w:eastAsia="Calibri" w:hAnsi="Times New Roman" w:cs="Times New Roman"/>
          <w:sz w:val="24"/>
          <w:szCs w:val="24"/>
        </w:rPr>
        <w:t>g</w:t>
      </w:r>
      <w:r w:rsidR="00CB3C79" w:rsidRPr="004F041A">
        <w:rPr>
          <w:rFonts w:ascii="Times New Roman" w:eastAsia="Calibri" w:hAnsi="Times New Roman" w:cs="Times New Roman"/>
          <w:sz w:val="24"/>
          <w:szCs w:val="24"/>
        </w:rPr>
        <w:t xml:space="preserve">reen practices to become a global leader in renewable energy and sustainable urban development </w:t>
      </w:r>
      <w:r w:rsidR="00CB3C79" w:rsidRPr="004F041A">
        <w:rPr>
          <w:rFonts w:ascii="Times New Roman" w:eastAsia="Calibri" w:hAnsi="Times New Roman" w:cs="Times New Roman"/>
          <w:sz w:val="24"/>
          <w:szCs w:val="24"/>
        </w:rPr>
        <w:fldChar w:fldCharType="begin"/>
      </w:r>
      <w:r w:rsidR="00CB3C79" w:rsidRPr="004F041A">
        <w:rPr>
          <w:rFonts w:ascii="Times New Roman" w:eastAsia="Calibri" w:hAnsi="Times New Roman" w:cs="Times New Roman"/>
          <w:sz w:val="24"/>
          <w:szCs w:val="24"/>
        </w:rPr>
        <w:instrText>ADDIN RW.CITE{{621 Masdar 2019}}</w:instrText>
      </w:r>
      <w:r w:rsidR="00CB3C79" w:rsidRPr="004F041A">
        <w:rPr>
          <w:rFonts w:ascii="Times New Roman" w:eastAsia="Calibri" w:hAnsi="Times New Roman" w:cs="Times New Roman"/>
          <w:sz w:val="24"/>
          <w:szCs w:val="24"/>
        </w:rPr>
        <w:fldChar w:fldCharType="separate"/>
      </w:r>
      <w:r w:rsidR="00CB3C79" w:rsidRPr="004F041A">
        <w:rPr>
          <w:rFonts w:ascii="Times New Roman" w:eastAsia="Calibri" w:hAnsi="Times New Roman" w:cs="Times New Roman"/>
          <w:bCs/>
          <w:sz w:val="24"/>
          <w:szCs w:val="24"/>
        </w:rPr>
        <w:t>(Masdar, 2019)</w:t>
      </w:r>
      <w:r w:rsidR="00CB3C79" w:rsidRPr="004F041A">
        <w:rPr>
          <w:rFonts w:ascii="Times New Roman" w:eastAsia="Calibri" w:hAnsi="Times New Roman" w:cs="Times New Roman"/>
          <w:sz w:val="24"/>
          <w:szCs w:val="24"/>
        </w:rPr>
        <w:fldChar w:fldCharType="end"/>
      </w:r>
      <w:r w:rsidR="00CB3C79" w:rsidRPr="004F041A">
        <w:rPr>
          <w:rFonts w:ascii="Times New Roman" w:eastAsia="Calibri" w:hAnsi="Times New Roman" w:cs="Times New Roman"/>
          <w:sz w:val="24"/>
          <w:szCs w:val="24"/>
        </w:rPr>
        <w:t xml:space="preserve">. Masdar </w:t>
      </w:r>
      <w:r w:rsidR="00EE384B" w:rsidRPr="004F041A">
        <w:rPr>
          <w:rFonts w:ascii="Times New Roman" w:eastAsia="Calibri" w:hAnsi="Times New Roman" w:cs="Times New Roman"/>
          <w:sz w:val="24"/>
          <w:szCs w:val="24"/>
        </w:rPr>
        <w:t>C</w:t>
      </w:r>
      <w:r w:rsidR="00CB3C79" w:rsidRPr="004F041A">
        <w:rPr>
          <w:rFonts w:ascii="Times New Roman" w:eastAsia="Calibri" w:hAnsi="Times New Roman" w:cs="Times New Roman"/>
          <w:sz w:val="24"/>
          <w:szCs w:val="24"/>
        </w:rPr>
        <w:t>ity is one of the world</w:t>
      </w:r>
      <w:r w:rsidR="00AD09DA" w:rsidRPr="004F041A">
        <w:rPr>
          <w:rFonts w:ascii="Times New Roman" w:eastAsia="Calibri" w:hAnsi="Times New Roman" w:cs="Times New Roman"/>
          <w:sz w:val="24"/>
          <w:szCs w:val="24"/>
        </w:rPr>
        <w:t>’</w:t>
      </w:r>
      <w:r w:rsidR="00CB3C79" w:rsidRPr="004F041A">
        <w:rPr>
          <w:rFonts w:ascii="Times New Roman" w:eastAsia="Calibri" w:hAnsi="Times New Roman" w:cs="Times New Roman"/>
          <w:sz w:val="24"/>
          <w:szCs w:val="24"/>
        </w:rPr>
        <w:t>s most sustainable urban communities, a low-carbon development made up of a rapidly growing clean-tech cluster</w:t>
      </w:r>
      <w:r w:rsidR="002821C5" w:rsidRPr="004F041A">
        <w:rPr>
          <w:rFonts w:ascii="Times New Roman" w:eastAsia="Calibri" w:hAnsi="Times New Roman" w:cs="Times New Roman"/>
          <w:sz w:val="24"/>
          <w:szCs w:val="24"/>
        </w:rPr>
        <w:t>s</w:t>
      </w:r>
      <w:r w:rsidR="00CB3C79" w:rsidRPr="004F041A">
        <w:rPr>
          <w:rFonts w:ascii="Times New Roman" w:eastAsia="Calibri" w:hAnsi="Times New Roman" w:cs="Times New Roman"/>
          <w:sz w:val="24"/>
          <w:szCs w:val="24"/>
        </w:rPr>
        <w:t xml:space="preserve"> and public green spaces. The </w:t>
      </w:r>
      <w:r w:rsidR="006106C3" w:rsidRPr="004F041A">
        <w:rPr>
          <w:rFonts w:ascii="Times New Roman" w:eastAsia="Calibri" w:hAnsi="Times New Roman" w:cs="Times New Roman"/>
          <w:sz w:val="24"/>
          <w:szCs w:val="24"/>
        </w:rPr>
        <w:t xml:space="preserve">philosophy underpinning Masdar City’s </w:t>
      </w:r>
      <w:r w:rsidR="00CB3C79" w:rsidRPr="004F041A">
        <w:rPr>
          <w:rFonts w:ascii="Times New Roman" w:eastAsia="Calibri" w:hAnsi="Times New Roman" w:cs="Times New Roman"/>
          <w:sz w:val="24"/>
          <w:szCs w:val="24"/>
        </w:rPr>
        <w:t xml:space="preserve">urban development </w:t>
      </w:r>
      <w:r w:rsidR="006106C3" w:rsidRPr="004F041A">
        <w:rPr>
          <w:rFonts w:ascii="Times New Roman" w:eastAsia="Calibri" w:hAnsi="Times New Roman" w:cs="Times New Roman"/>
          <w:sz w:val="24"/>
          <w:szCs w:val="24"/>
        </w:rPr>
        <w:t>is</w:t>
      </w:r>
      <w:r w:rsidR="00CB3C79" w:rsidRPr="004F041A">
        <w:rPr>
          <w:rFonts w:ascii="Times New Roman" w:eastAsia="Calibri" w:hAnsi="Times New Roman" w:cs="Times New Roman"/>
          <w:sz w:val="24"/>
          <w:szCs w:val="24"/>
        </w:rPr>
        <w:t xml:space="preserve"> based on social, economic</w:t>
      </w:r>
      <w:r w:rsidR="006106C3" w:rsidRPr="004F041A">
        <w:rPr>
          <w:rFonts w:ascii="Times New Roman" w:eastAsia="Calibri" w:hAnsi="Times New Roman" w:cs="Times New Roman"/>
          <w:sz w:val="24"/>
          <w:szCs w:val="24"/>
        </w:rPr>
        <w:t>,</w:t>
      </w:r>
      <w:r w:rsidR="00CB3C79" w:rsidRPr="004F041A">
        <w:rPr>
          <w:rFonts w:ascii="Times New Roman" w:eastAsia="Calibri" w:hAnsi="Times New Roman" w:cs="Times New Roman"/>
          <w:sz w:val="24"/>
          <w:szCs w:val="24"/>
        </w:rPr>
        <w:t xml:space="preserve"> and environmental sustainability. Masdar City is a </w:t>
      </w:r>
      <w:r w:rsidR="006106C3" w:rsidRPr="004F041A">
        <w:rPr>
          <w:rFonts w:ascii="Times New Roman" w:eastAsia="Calibri" w:hAnsi="Times New Roman" w:cs="Times New Roman"/>
          <w:sz w:val="24"/>
          <w:szCs w:val="24"/>
        </w:rPr>
        <w:t>“</w:t>
      </w:r>
      <w:r w:rsidR="00CB3C79" w:rsidRPr="004F041A">
        <w:rPr>
          <w:rFonts w:ascii="Times New Roman" w:eastAsia="Calibri" w:hAnsi="Times New Roman" w:cs="Times New Roman"/>
          <w:sz w:val="24"/>
          <w:szCs w:val="24"/>
        </w:rPr>
        <w:t>greenprint</w:t>
      </w:r>
      <w:r w:rsidR="006106C3" w:rsidRPr="004F041A">
        <w:rPr>
          <w:rFonts w:ascii="Times New Roman" w:eastAsia="Calibri" w:hAnsi="Times New Roman" w:cs="Times New Roman"/>
          <w:sz w:val="24"/>
          <w:szCs w:val="24"/>
        </w:rPr>
        <w:t>”</w:t>
      </w:r>
      <w:r w:rsidR="00CB3C79" w:rsidRPr="004F041A">
        <w:rPr>
          <w:rFonts w:ascii="Times New Roman" w:eastAsia="Calibri" w:hAnsi="Times New Roman" w:cs="Times New Roman"/>
          <w:sz w:val="24"/>
          <w:szCs w:val="24"/>
        </w:rPr>
        <w:t xml:space="preserve"> for the sustainable development of cities through the application of real-world solutions </w:t>
      </w:r>
      <w:r w:rsidR="00BD6D4C" w:rsidRPr="004F041A">
        <w:rPr>
          <w:rFonts w:ascii="Times New Roman" w:eastAsia="Calibri" w:hAnsi="Times New Roman" w:cs="Times New Roman"/>
          <w:sz w:val="24"/>
          <w:szCs w:val="24"/>
        </w:rPr>
        <w:t>for</w:t>
      </w:r>
      <w:r w:rsidR="00CB3C79" w:rsidRPr="004F041A">
        <w:rPr>
          <w:rFonts w:ascii="Times New Roman" w:eastAsia="Calibri" w:hAnsi="Times New Roman" w:cs="Times New Roman"/>
          <w:sz w:val="24"/>
          <w:szCs w:val="24"/>
        </w:rPr>
        <w:t xml:space="preserve"> energy and water efficiency, mobility</w:t>
      </w:r>
      <w:r w:rsidR="00BD6D4C" w:rsidRPr="004F041A">
        <w:rPr>
          <w:rFonts w:ascii="Times New Roman" w:eastAsia="Calibri" w:hAnsi="Times New Roman" w:cs="Times New Roman"/>
          <w:sz w:val="24"/>
          <w:szCs w:val="24"/>
        </w:rPr>
        <w:t>,</w:t>
      </w:r>
      <w:r w:rsidR="00CB3C79" w:rsidRPr="004F041A">
        <w:rPr>
          <w:rFonts w:ascii="Times New Roman" w:eastAsia="Calibri" w:hAnsi="Times New Roman" w:cs="Times New Roman"/>
          <w:sz w:val="24"/>
          <w:szCs w:val="24"/>
        </w:rPr>
        <w:t xml:space="preserve"> and the reduction of waste. Masdar City is open to the public and welcomes tourists, residents, students, academics, entrepreneurs, business leaders</w:t>
      </w:r>
      <w:r w:rsidR="00BD6D4C" w:rsidRPr="004F041A">
        <w:rPr>
          <w:rFonts w:ascii="Times New Roman" w:eastAsia="Calibri" w:hAnsi="Times New Roman" w:cs="Times New Roman"/>
          <w:sz w:val="24"/>
          <w:szCs w:val="24"/>
        </w:rPr>
        <w:t>,</w:t>
      </w:r>
      <w:r w:rsidR="00CB3C79" w:rsidRPr="004F041A">
        <w:rPr>
          <w:rFonts w:ascii="Times New Roman" w:eastAsia="Calibri" w:hAnsi="Times New Roman" w:cs="Times New Roman"/>
          <w:sz w:val="24"/>
          <w:szCs w:val="24"/>
        </w:rPr>
        <w:t xml:space="preserve"> and investors to its collaborative environment, which encourages people to live, work</w:t>
      </w:r>
      <w:r w:rsidR="00BD6D4C" w:rsidRPr="004F041A">
        <w:rPr>
          <w:rFonts w:ascii="Times New Roman" w:eastAsia="Calibri" w:hAnsi="Times New Roman" w:cs="Times New Roman"/>
          <w:sz w:val="24"/>
          <w:szCs w:val="24"/>
        </w:rPr>
        <w:t>,</w:t>
      </w:r>
      <w:r w:rsidR="00CB3C79" w:rsidRPr="004F041A">
        <w:rPr>
          <w:rFonts w:ascii="Times New Roman" w:eastAsia="Calibri" w:hAnsi="Times New Roman" w:cs="Times New Roman"/>
          <w:sz w:val="24"/>
          <w:szCs w:val="24"/>
        </w:rPr>
        <w:t xml:space="preserve"> and play sustainably </w:t>
      </w:r>
      <w:r w:rsidR="00CB3C79" w:rsidRPr="004F041A">
        <w:rPr>
          <w:rFonts w:ascii="Times New Roman" w:eastAsia="Calibri" w:hAnsi="Times New Roman" w:cs="Times New Roman"/>
          <w:sz w:val="24"/>
          <w:szCs w:val="24"/>
        </w:rPr>
        <w:fldChar w:fldCharType="begin"/>
      </w:r>
      <w:r w:rsidR="00CB3C79" w:rsidRPr="004F041A">
        <w:rPr>
          <w:rFonts w:ascii="Times New Roman" w:eastAsia="Calibri" w:hAnsi="Times New Roman" w:cs="Times New Roman"/>
          <w:sz w:val="24"/>
          <w:szCs w:val="24"/>
        </w:rPr>
        <w:instrText>ADDIN RW.CITE{{621 Masdar 2019}}</w:instrText>
      </w:r>
      <w:r w:rsidR="00CB3C79" w:rsidRPr="004F041A">
        <w:rPr>
          <w:rFonts w:ascii="Times New Roman" w:eastAsia="Calibri" w:hAnsi="Times New Roman" w:cs="Times New Roman"/>
          <w:sz w:val="24"/>
          <w:szCs w:val="24"/>
        </w:rPr>
        <w:fldChar w:fldCharType="separate"/>
      </w:r>
      <w:r w:rsidR="00CB3C79" w:rsidRPr="004F041A">
        <w:rPr>
          <w:rFonts w:ascii="Times New Roman" w:eastAsia="Calibri" w:hAnsi="Times New Roman" w:cs="Times New Roman"/>
          <w:bCs/>
          <w:sz w:val="24"/>
          <w:szCs w:val="24"/>
        </w:rPr>
        <w:t>(Masdar, 2019)</w:t>
      </w:r>
      <w:r w:rsidR="00CB3C79" w:rsidRPr="004F041A">
        <w:rPr>
          <w:rFonts w:ascii="Times New Roman" w:eastAsia="Calibri" w:hAnsi="Times New Roman" w:cs="Times New Roman"/>
          <w:sz w:val="24"/>
          <w:szCs w:val="24"/>
        </w:rPr>
        <w:fldChar w:fldCharType="end"/>
      </w:r>
      <w:r w:rsidR="00CB3C79" w:rsidRPr="004F041A">
        <w:rPr>
          <w:rFonts w:ascii="Times New Roman" w:eastAsia="Calibri" w:hAnsi="Times New Roman" w:cs="Times New Roman"/>
          <w:sz w:val="24"/>
          <w:szCs w:val="24"/>
        </w:rPr>
        <w:t>.</w:t>
      </w:r>
    </w:p>
    <w:p w14:paraId="77B914A1" w14:textId="4F490C8C" w:rsidR="002623D3" w:rsidRPr="004F041A" w:rsidRDefault="00CB3C79" w:rsidP="00DD45C3">
      <w:pPr>
        <w:spacing w:line="480" w:lineRule="auto"/>
        <w:jc w:val="both"/>
        <w:rPr>
          <w:rFonts w:ascii="Times New Roman" w:eastAsia="Calibri" w:hAnsi="Times New Roman" w:cs="Times New Roman"/>
          <w:sz w:val="24"/>
          <w:szCs w:val="24"/>
          <w:lang w:val="en-US"/>
        </w:rPr>
      </w:pPr>
      <w:r w:rsidRPr="004F041A">
        <w:rPr>
          <w:rFonts w:ascii="Times New Roman" w:eastAsia="Calibri" w:hAnsi="Times New Roman" w:cs="Times New Roman"/>
          <w:sz w:val="24"/>
          <w:szCs w:val="24"/>
        </w:rPr>
        <w:t xml:space="preserve">In 2009, </w:t>
      </w:r>
      <w:r w:rsidR="00BD6D4C" w:rsidRPr="004F041A">
        <w:rPr>
          <w:rFonts w:ascii="Times New Roman" w:eastAsia="Calibri" w:hAnsi="Times New Roman" w:cs="Times New Roman"/>
          <w:sz w:val="24"/>
          <w:szCs w:val="24"/>
        </w:rPr>
        <w:t xml:space="preserve">the </w:t>
      </w:r>
      <w:r w:rsidRPr="004F041A">
        <w:rPr>
          <w:rFonts w:ascii="Times New Roman" w:eastAsia="Calibri" w:hAnsi="Times New Roman" w:cs="Times New Roman"/>
          <w:sz w:val="24"/>
          <w:szCs w:val="24"/>
        </w:rPr>
        <w:t>UAE establish</w:t>
      </w:r>
      <w:r w:rsidR="00BD6D4C" w:rsidRPr="004F041A">
        <w:rPr>
          <w:rFonts w:ascii="Times New Roman" w:eastAsia="Calibri" w:hAnsi="Times New Roman" w:cs="Times New Roman"/>
          <w:sz w:val="24"/>
          <w:szCs w:val="24"/>
        </w:rPr>
        <w:t>ed</w:t>
      </w:r>
      <w:r w:rsidRPr="004F041A">
        <w:rPr>
          <w:rFonts w:ascii="Times New Roman" w:eastAsia="Calibri" w:hAnsi="Times New Roman" w:cs="Times New Roman"/>
          <w:sz w:val="24"/>
          <w:szCs w:val="24"/>
        </w:rPr>
        <w:t xml:space="preserve"> Emirates Nuclear Energy Corporation</w:t>
      </w:r>
      <w:r w:rsidR="006B655E" w:rsidRPr="004F041A">
        <w:rPr>
          <w:rFonts w:ascii="Times New Roman" w:eastAsia="Calibri" w:hAnsi="Times New Roman" w:cs="Times New Roman"/>
          <w:sz w:val="24"/>
          <w:szCs w:val="24"/>
        </w:rPr>
        <w:t xml:space="preserve"> (ENEC)</w:t>
      </w:r>
      <w:r w:rsidRPr="004F041A">
        <w:rPr>
          <w:rFonts w:ascii="Times New Roman" w:eastAsia="Calibri" w:hAnsi="Times New Roman" w:cs="Times New Roman"/>
          <w:sz w:val="24"/>
          <w:szCs w:val="24"/>
        </w:rPr>
        <w:t xml:space="preserve"> to be responsible for implementing the first nuclear energy program.</w:t>
      </w:r>
      <w:r w:rsidR="008436F2" w:rsidRPr="004F041A">
        <w:rPr>
          <w:rFonts w:ascii="Times New Roman" w:eastAsia="Calibri" w:hAnsi="Times New Roman" w:cs="Times New Roman"/>
          <w:lang w:val="en-US"/>
        </w:rPr>
        <w:t xml:space="preserve"> </w:t>
      </w:r>
      <w:r w:rsidR="008436F2" w:rsidRPr="004F041A">
        <w:rPr>
          <w:rFonts w:ascii="Times New Roman" w:eastAsia="Calibri" w:hAnsi="Times New Roman" w:cs="Times New Roman"/>
          <w:sz w:val="24"/>
          <w:szCs w:val="24"/>
          <w:lang w:val="en-US"/>
        </w:rPr>
        <w:t>A nuclear power plant project, comprising four reactors, was announced and awarded to South Korean companies. This announcement was disconcerting because it was against the Masdar project’s ideals and ignored the fact that environmentally friendly and safe technologies (harnessing the sun and wind) to generate electricity on a commercial scale are already available</w:t>
      </w:r>
      <w:r w:rsidR="00DD45C3" w:rsidRPr="004F041A">
        <w:rPr>
          <w:rFonts w:ascii="Times New Roman" w:eastAsia="Calibri" w:hAnsi="Times New Roman" w:cs="Times New Roman"/>
          <w:sz w:val="24"/>
          <w:szCs w:val="24"/>
          <w:lang w:val="en-US"/>
        </w:rPr>
        <w:t xml:space="preserve"> </w:t>
      </w:r>
      <w:r w:rsidR="00DD45C3" w:rsidRPr="004F041A">
        <w:rPr>
          <w:rFonts w:ascii="Times New Roman" w:eastAsia="Calibri" w:hAnsi="Times New Roman" w:cs="Times New Roman"/>
          <w:sz w:val="24"/>
          <w:szCs w:val="24"/>
          <w:lang w:val="en-US"/>
        </w:rPr>
        <w:fldChar w:fldCharType="begin"/>
      </w:r>
      <w:r w:rsidR="00DD45C3" w:rsidRPr="004F041A">
        <w:rPr>
          <w:rFonts w:ascii="Times New Roman" w:eastAsia="Calibri" w:hAnsi="Times New Roman" w:cs="Times New Roman"/>
          <w:sz w:val="24"/>
          <w:szCs w:val="24"/>
          <w:lang w:val="en-US"/>
        </w:rPr>
        <w:instrText>ADDIN RW.CITE{{633 Elhadj,Elie 2010}}</w:instrText>
      </w:r>
      <w:r w:rsidR="00DD45C3" w:rsidRPr="004F041A">
        <w:rPr>
          <w:rFonts w:ascii="Times New Roman" w:eastAsia="Calibri" w:hAnsi="Times New Roman" w:cs="Times New Roman"/>
          <w:sz w:val="24"/>
          <w:szCs w:val="24"/>
          <w:lang w:val="en-US"/>
        </w:rPr>
        <w:fldChar w:fldCharType="separate"/>
      </w:r>
      <w:r w:rsidR="00DD45C3" w:rsidRPr="004F041A">
        <w:rPr>
          <w:rFonts w:ascii="Times New Roman" w:eastAsia="Calibri" w:hAnsi="Times New Roman" w:cs="Times New Roman"/>
          <w:bCs/>
          <w:sz w:val="24"/>
          <w:szCs w:val="24"/>
          <w:lang w:val="en-US"/>
        </w:rPr>
        <w:t>(Elhadj, 2010)</w:t>
      </w:r>
      <w:r w:rsidR="00DD45C3" w:rsidRPr="004F041A">
        <w:rPr>
          <w:rFonts w:ascii="Times New Roman" w:eastAsia="Calibri" w:hAnsi="Times New Roman" w:cs="Times New Roman"/>
          <w:sz w:val="24"/>
          <w:szCs w:val="24"/>
          <w:lang w:val="en-US"/>
        </w:rPr>
        <w:fldChar w:fldCharType="end"/>
      </w:r>
      <w:r w:rsidR="008436F2" w:rsidRPr="004F041A">
        <w:rPr>
          <w:rFonts w:ascii="Times New Roman" w:eastAsia="Calibri" w:hAnsi="Times New Roman" w:cs="Times New Roman"/>
          <w:sz w:val="24"/>
          <w:szCs w:val="24"/>
          <w:lang w:val="en-US"/>
        </w:rPr>
        <w:t>.</w:t>
      </w:r>
      <w:r w:rsidRPr="004F041A">
        <w:rPr>
          <w:rFonts w:ascii="Times New Roman" w:eastAsia="Calibri" w:hAnsi="Times New Roman" w:cs="Times New Roman"/>
          <w:sz w:val="24"/>
          <w:szCs w:val="24"/>
        </w:rPr>
        <w:t xml:space="preserve"> In 2012, the constr</w:t>
      </w:r>
      <w:r w:rsidR="00B8642E" w:rsidRPr="004F041A">
        <w:rPr>
          <w:rFonts w:ascii="Times New Roman" w:eastAsia="Calibri" w:hAnsi="Times New Roman" w:cs="Times New Roman"/>
          <w:sz w:val="24"/>
          <w:szCs w:val="24"/>
        </w:rPr>
        <w:t>u</w:t>
      </w:r>
      <w:r w:rsidRPr="004F041A">
        <w:rPr>
          <w:rFonts w:ascii="Times New Roman" w:eastAsia="Calibri" w:hAnsi="Times New Roman" w:cs="Times New Roman"/>
          <w:sz w:val="24"/>
          <w:szCs w:val="24"/>
        </w:rPr>
        <w:t xml:space="preserve">ction of the first plant </w:t>
      </w:r>
      <w:r w:rsidR="00B8642E" w:rsidRPr="004F041A">
        <w:rPr>
          <w:rFonts w:ascii="Times New Roman" w:eastAsia="Calibri" w:hAnsi="Times New Roman" w:cs="Times New Roman"/>
          <w:sz w:val="24"/>
          <w:szCs w:val="24"/>
        </w:rPr>
        <w:t xml:space="preserve">began, </w:t>
      </w:r>
      <w:r w:rsidRPr="004F041A">
        <w:rPr>
          <w:rFonts w:ascii="Times New Roman" w:eastAsia="Calibri" w:hAnsi="Times New Roman" w:cs="Times New Roman"/>
          <w:sz w:val="24"/>
          <w:szCs w:val="24"/>
        </w:rPr>
        <w:t xml:space="preserve">located in Al Dhafra. The main goals of </w:t>
      </w:r>
      <w:r w:rsidR="00B8642E" w:rsidRPr="004F041A">
        <w:rPr>
          <w:rFonts w:ascii="Times New Roman" w:eastAsia="Calibri" w:hAnsi="Times New Roman" w:cs="Times New Roman"/>
          <w:sz w:val="24"/>
          <w:szCs w:val="24"/>
        </w:rPr>
        <w:t xml:space="preserve">the </w:t>
      </w:r>
      <w:r w:rsidRPr="004F041A">
        <w:rPr>
          <w:rFonts w:ascii="Times New Roman" w:eastAsia="Calibri" w:hAnsi="Times New Roman" w:cs="Times New Roman"/>
          <w:sz w:val="24"/>
          <w:szCs w:val="24"/>
        </w:rPr>
        <w:t xml:space="preserve">nuclear program are to deliver a safe, clean, efficient, and reliable nuclear program to the UAE by 2020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RW.CITE{{622 EmiratesNuclearEnergyCorporation 2018}}</w:instrText>
      </w:r>
      <w:r w:rsidRPr="004F041A">
        <w:rPr>
          <w:rFonts w:ascii="Times New Roman" w:eastAsia="Calibri" w:hAnsi="Times New Roman" w:cs="Times New Roman"/>
          <w:sz w:val="24"/>
          <w:szCs w:val="24"/>
        </w:rPr>
        <w:fldChar w:fldCharType="separate"/>
      </w:r>
      <w:r w:rsidR="00205EBD" w:rsidRPr="004F041A">
        <w:rPr>
          <w:rFonts w:ascii="Times New Roman" w:eastAsia="Calibri" w:hAnsi="Times New Roman" w:cs="Times New Roman"/>
          <w:bCs/>
          <w:sz w:val="24"/>
          <w:szCs w:val="24"/>
        </w:rPr>
        <w:t>(Emirates Nuclear Energy Corporation, 2018)</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For real sustainability growth, </w:t>
      </w:r>
      <w:r w:rsidR="00B8642E" w:rsidRPr="004F041A">
        <w:rPr>
          <w:rFonts w:ascii="Times New Roman" w:eastAsia="Calibri" w:hAnsi="Times New Roman" w:cs="Times New Roman"/>
          <w:sz w:val="24"/>
          <w:szCs w:val="24"/>
        </w:rPr>
        <w:t>n</w:t>
      </w:r>
      <w:r w:rsidRPr="004F041A">
        <w:rPr>
          <w:rFonts w:ascii="Times New Roman" w:eastAsia="Calibri" w:hAnsi="Times New Roman" w:cs="Times New Roman"/>
          <w:sz w:val="24"/>
          <w:szCs w:val="24"/>
        </w:rPr>
        <w:t xml:space="preserve">uclear energy will be a critical driver. </w:t>
      </w:r>
      <w:r w:rsidR="003328C7" w:rsidRPr="004F041A">
        <w:rPr>
          <w:rFonts w:ascii="Times New Roman" w:eastAsia="Calibri" w:hAnsi="Times New Roman" w:cs="Times New Roman"/>
          <w:sz w:val="24"/>
          <w:szCs w:val="24"/>
        </w:rPr>
        <w:t>A p</w:t>
      </w:r>
      <w:r w:rsidRPr="004F041A">
        <w:rPr>
          <w:rFonts w:ascii="Times New Roman" w:eastAsia="Calibri" w:hAnsi="Times New Roman" w:cs="Times New Roman"/>
          <w:sz w:val="24"/>
          <w:szCs w:val="24"/>
        </w:rPr>
        <w:t xml:space="preserve">eaceful </w:t>
      </w:r>
      <w:r w:rsidR="003328C7" w:rsidRPr="004F041A">
        <w:rPr>
          <w:rFonts w:ascii="Times New Roman" w:eastAsia="Calibri" w:hAnsi="Times New Roman" w:cs="Times New Roman"/>
          <w:sz w:val="24"/>
          <w:szCs w:val="24"/>
        </w:rPr>
        <w:t>n</w:t>
      </w:r>
      <w:r w:rsidRPr="004F041A">
        <w:rPr>
          <w:rFonts w:ascii="Times New Roman" w:eastAsia="Calibri" w:hAnsi="Times New Roman" w:cs="Times New Roman"/>
          <w:sz w:val="24"/>
          <w:szCs w:val="24"/>
        </w:rPr>
        <w:t>uclear energy program is essential for the nation</w:t>
      </w:r>
      <w:r w:rsidR="003328C7"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s growth</w:t>
      </w:r>
      <w:r w:rsidR="004963C7" w:rsidRPr="004F041A">
        <w:rPr>
          <w:rFonts w:ascii="Times New Roman" w:eastAsia="Calibri" w:hAnsi="Times New Roman" w:cs="Times New Roman"/>
          <w:sz w:val="24"/>
          <w:szCs w:val="24"/>
        </w:rPr>
        <w:t xml:space="preserve"> as it </w:t>
      </w:r>
      <w:r w:rsidRPr="004F041A">
        <w:rPr>
          <w:rFonts w:ascii="Times New Roman" w:eastAsia="Calibri" w:hAnsi="Times New Roman" w:cs="Times New Roman"/>
          <w:sz w:val="24"/>
          <w:szCs w:val="24"/>
        </w:rPr>
        <w:t xml:space="preserve">stands to gain from the considerable benefits </w:t>
      </w:r>
      <w:r w:rsidR="00201DB3" w:rsidRPr="004F041A">
        <w:rPr>
          <w:rFonts w:ascii="Times New Roman" w:eastAsia="Calibri" w:hAnsi="Times New Roman" w:cs="Times New Roman"/>
          <w:sz w:val="24"/>
          <w:szCs w:val="24"/>
        </w:rPr>
        <w:t xml:space="preserve">that </w:t>
      </w:r>
      <w:r w:rsidRPr="004F041A">
        <w:rPr>
          <w:rFonts w:ascii="Times New Roman" w:eastAsia="Calibri" w:hAnsi="Times New Roman" w:cs="Times New Roman"/>
          <w:sz w:val="24"/>
          <w:szCs w:val="24"/>
        </w:rPr>
        <w:t xml:space="preserve">this new energy source will bring: direct economic growth from a new, high-technology industry; clean and abundant electricity to power new industries and provide energy security; and the development of </w:t>
      </w:r>
      <w:r w:rsidR="00201DB3" w:rsidRPr="004F041A">
        <w:rPr>
          <w:rFonts w:ascii="Times New Roman" w:eastAsia="Calibri" w:hAnsi="Times New Roman" w:cs="Times New Roman"/>
          <w:sz w:val="24"/>
          <w:szCs w:val="24"/>
        </w:rPr>
        <w:t xml:space="preserve">the </w:t>
      </w:r>
      <w:r w:rsidRPr="004F041A">
        <w:rPr>
          <w:rFonts w:ascii="Times New Roman" w:eastAsia="Calibri" w:hAnsi="Times New Roman" w:cs="Times New Roman"/>
          <w:sz w:val="24"/>
          <w:szCs w:val="24"/>
        </w:rPr>
        <w:t xml:space="preserve">best and brightest Emirati talent to ensure a highly skilled and indigenous workforce </w:t>
      </w:r>
      <w:r w:rsidR="00201DB3" w:rsidRPr="004F041A">
        <w:rPr>
          <w:rFonts w:ascii="Times New Roman" w:eastAsia="Calibri" w:hAnsi="Times New Roman" w:cs="Times New Roman"/>
          <w:sz w:val="24"/>
          <w:szCs w:val="24"/>
        </w:rPr>
        <w:t xml:space="preserve">that </w:t>
      </w:r>
      <w:r w:rsidRPr="004F041A">
        <w:rPr>
          <w:rFonts w:ascii="Times New Roman" w:eastAsia="Calibri" w:hAnsi="Times New Roman" w:cs="Times New Roman"/>
          <w:sz w:val="24"/>
          <w:szCs w:val="24"/>
        </w:rPr>
        <w:t>will lead this industry for decades to come. These three focus areas form the foundation of ENEC</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s sustainability program</w:t>
      </w:r>
      <w:r w:rsidR="00D74BF6"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clean energy provision</w:t>
      </w:r>
      <w:r w:rsidR="00D74BF6"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economic growth</w:t>
      </w:r>
      <w:r w:rsidR="00D74BF6"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and capacity building. These pillars of sustainability are at the heart of daily operations at ENEC, </w:t>
      </w:r>
      <w:r w:rsidR="00B941C6" w:rsidRPr="004F041A">
        <w:rPr>
          <w:rFonts w:ascii="Times New Roman" w:eastAsia="Calibri" w:hAnsi="Times New Roman" w:cs="Times New Roman"/>
          <w:sz w:val="24"/>
          <w:szCs w:val="24"/>
        </w:rPr>
        <w:t xml:space="preserve">from the </w:t>
      </w:r>
      <w:r w:rsidRPr="004F041A">
        <w:rPr>
          <w:rFonts w:ascii="Times New Roman" w:eastAsia="Calibri" w:hAnsi="Times New Roman" w:cs="Times New Roman"/>
          <w:sz w:val="24"/>
          <w:szCs w:val="24"/>
        </w:rPr>
        <w:t xml:space="preserve">highest level of business planning to individual </w:t>
      </w:r>
      <w:r w:rsidR="00B941C6" w:rsidRPr="004F041A">
        <w:rPr>
          <w:rFonts w:ascii="Times New Roman" w:eastAsia="Calibri" w:hAnsi="Times New Roman" w:cs="Times New Roman"/>
          <w:sz w:val="24"/>
          <w:szCs w:val="24"/>
        </w:rPr>
        <w:t>key performance indicators (</w:t>
      </w:r>
      <w:r w:rsidRPr="004F041A">
        <w:rPr>
          <w:rFonts w:ascii="Times New Roman" w:eastAsia="Calibri" w:hAnsi="Times New Roman" w:cs="Times New Roman"/>
          <w:sz w:val="24"/>
          <w:szCs w:val="24"/>
        </w:rPr>
        <w:t>KPIs</w:t>
      </w:r>
      <w:r w:rsidR="00B941C6"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Underpinning this program are </w:t>
      </w:r>
      <w:r w:rsidR="007C2210" w:rsidRPr="004F041A">
        <w:rPr>
          <w:rFonts w:ascii="Times New Roman" w:eastAsia="Calibri" w:hAnsi="Times New Roman" w:cs="Times New Roman"/>
          <w:sz w:val="24"/>
          <w:szCs w:val="24"/>
        </w:rPr>
        <w:t xml:space="preserve">the </w:t>
      </w:r>
      <w:r w:rsidRPr="004F041A">
        <w:rPr>
          <w:rFonts w:ascii="Times New Roman" w:eastAsia="Calibri" w:hAnsi="Times New Roman" w:cs="Times New Roman"/>
          <w:sz w:val="24"/>
          <w:szCs w:val="24"/>
        </w:rPr>
        <w:t xml:space="preserve">corporate values </w:t>
      </w:r>
      <w:r w:rsidR="000C0941" w:rsidRPr="004F041A">
        <w:rPr>
          <w:rFonts w:ascii="Times New Roman" w:eastAsia="Calibri" w:hAnsi="Times New Roman" w:cs="Times New Roman"/>
          <w:sz w:val="24"/>
          <w:szCs w:val="24"/>
        </w:rPr>
        <w:t>of</w:t>
      </w:r>
      <w:r w:rsidRPr="004F041A">
        <w:rPr>
          <w:rFonts w:ascii="Times New Roman" w:eastAsia="Calibri" w:hAnsi="Times New Roman" w:cs="Times New Roman"/>
          <w:sz w:val="24"/>
          <w:szCs w:val="24"/>
        </w:rPr>
        <w:t xml:space="preserve"> safety, integrity, transparency</w:t>
      </w:r>
      <w:r w:rsidR="000C0941"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and efficiency. </w:t>
      </w:r>
      <w:r w:rsidR="00CE4B2D" w:rsidRPr="004F041A">
        <w:rPr>
          <w:rFonts w:ascii="Times New Roman" w:eastAsia="Calibri" w:hAnsi="Times New Roman" w:cs="Times New Roman"/>
          <w:sz w:val="24"/>
          <w:szCs w:val="24"/>
        </w:rPr>
        <w:t xml:space="preserve">In the words of the </w:t>
      </w:r>
      <w:r w:rsidR="00CE4B2D" w:rsidRPr="004F041A">
        <w:rPr>
          <w:rFonts w:ascii="Times New Roman" w:eastAsia="Calibri" w:hAnsi="Times New Roman" w:cs="Times New Roman"/>
          <w:sz w:val="24"/>
          <w:szCs w:val="24"/>
        </w:rPr>
        <w:fldChar w:fldCharType="begin"/>
      </w:r>
      <w:r w:rsidR="00CE4B2D" w:rsidRPr="004F041A">
        <w:rPr>
          <w:rFonts w:ascii="Times New Roman" w:eastAsia="Calibri" w:hAnsi="Times New Roman" w:cs="Times New Roman"/>
          <w:sz w:val="24"/>
          <w:szCs w:val="24"/>
        </w:rPr>
        <w:instrText>ADDIN RW.CITE{{622 EmiratesNuclearEnergyCorporation 2018}}</w:instrText>
      </w:r>
      <w:r w:rsidR="00CE4B2D" w:rsidRPr="004F041A">
        <w:rPr>
          <w:rFonts w:ascii="Times New Roman" w:eastAsia="Calibri" w:hAnsi="Times New Roman" w:cs="Times New Roman"/>
          <w:sz w:val="24"/>
          <w:szCs w:val="24"/>
        </w:rPr>
        <w:fldChar w:fldCharType="separate"/>
      </w:r>
      <w:r w:rsidR="00205EBD" w:rsidRPr="004F041A">
        <w:rPr>
          <w:rFonts w:ascii="Times New Roman" w:eastAsia="Calibri" w:hAnsi="Times New Roman" w:cs="Times New Roman"/>
          <w:bCs/>
          <w:sz w:val="24"/>
          <w:szCs w:val="24"/>
        </w:rPr>
        <w:t>(Emirates Nuclear Energy Corporation, 2018)</w:t>
      </w:r>
      <w:r w:rsidR="00CE4B2D" w:rsidRPr="004F041A">
        <w:rPr>
          <w:rFonts w:ascii="Times New Roman" w:eastAsia="Calibri" w:hAnsi="Times New Roman" w:cs="Times New Roman"/>
          <w:sz w:val="24"/>
          <w:szCs w:val="24"/>
        </w:rPr>
        <w:fldChar w:fldCharType="end"/>
      </w:r>
      <w:r w:rsidR="00CE4B2D" w:rsidRPr="004F041A">
        <w:rPr>
          <w:rFonts w:ascii="Times New Roman" w:eastAsia="Calibri" w:hAnsi="Times New Roman" w:cs="Times New Roman"/>
          <w:sz w:val="24"/>
          <w:szCs w:val="24"/>
        </w:rPr>
        <w:t xml:space="preserve">, </w:t>
      </w:r>
      <w:r w:rsidR="002623D3" w:rsidRPr="004F041A">
        <w:rPr>
          <w:rFonts w:ascii="Times New Roman" w:eastAsia="Calibri" w:hAnsi="Times New Roman" w:cs="Times New Roman"/>
          <w:sz w:val="24"/>
          <w:szCs w:val="24"/>
        </w:rPr>
        <w:t>in order to respond and provide the necessities of the environment, the community and the nation, it’s obligatory to be committed to the progression of our sustainability program ensuring that it renders the organization growth and helps with its sustainability milestones</w:t>
      </w:r>
      <w:r w:rsidR="00BE2D81" w:rsidRPr="004F041A">
        <w:rPr>
          <w:rFonts w:ascii="Times New Roman" w:eastAsia="Calibri" w:hAnsi="Times New Roman" w:cs="Times New Roman"/>
          <w:sz w:val="24"/>
          <w:szCs w:val="24"/>
        </w:rPr>
        <w:t>.</w:t>
      </w:r>
    </w:p>
    <w:p w14:paraId="52CC016C" w14:textId="528F235F" w:rsidR="008436F2" w:rsidRPr="004F041A" w:rsidRDefault="008436F2" w:rsidP="00DD45C3">
      <w:pPr>
        <w:spacing w:line="480" w:lineRule="auto"/>
        <w:jc w:val="both"/>
        <w:rPr>
          <w:rFonts w:ascii="Times New Roman" w:eastAsia="Calibri" w:hAnsi="Times New Roman" w:cs="Times New Roman"/>
          <w:sz w:val="24"/>
          <w:szCs w:val="24"/>
          <w:lang w:val="en-US"/>
        </w:rPr>
      </w:pPr>
      <w:r w:rsidRPr="004F041A">
        <w:rPr>
          <w:rFonts w:ascii="Times New Roman" w:eastAsia="Calibri" w:hAnsi="Times New Roman" w:cs="Times New Roman"/>
          <w:sz w:val="24"/>
          <w:szCs w:val="24"/>
          <w:lang w:val="en-US"/>
        </w:rPr>
        <w:t xml:space="preserve">Another major challenge Masder faces is related to the nuclear power industry, which could derail Masder’s mission. The nuclear industry’s lobbyists are working to convince world leaders that nuclear energy is cost-effective and should be part of the solution to the world’s future energy needs. However, this claim is doubtful when taking into account the cost of decommissioning reactors at the end of their useful life, as well as the costs of the disposal of the toxic nuclear waste. Capital investment, maintenance, and emergency preparedness (to deal with any sudden major reactor accidents) must also be considered in terms of associated costs </w:t>
      </w:r>
      <w:r w:rsidR="00DD45C3" w:rsidRPr="004F041A">
        <w:rPr>
          <w:rFonts w:ascii="Times New Roman" w:eastAsia="Calibri" w:hAnsi="Times New Roman" w:cs="Times New Roman"/>
          <w:sz w:val="24"/>
          <w:szCs w:val="24"/>
          <w:lang w:val="en-US"/>
        </w:rPr>
        <w:fldChar w:fldCharType="begin"/>
      </w:r>
      <w:r w:rsidR="00DD45C3" w:rsidRPr="004F041A">
        <w:rPr>
          <w:rFonts w:ascii="Times New Roman" w:eastAsia="Calibri" w:hAnsi="Times New Roman" w:cs="Times New Roman"/>
          <w:sz w:val="24"/>
          <w:szCs w:val="24"/>
          <w:lang w:val="en-US"/>
        </w:rPr>
        <w:instrText>ADDIN RW.CITE{{633 Elhadj,Elie 2010}}</w:instrText>
      </w:r>
      <w:r w:rsidR="00DD45C3" w:rsidRPr="004F041A">
        <w:rPr>
          <w:rFonts w:ascii="Times New Roman" w:eastAsia="Calibri" w:hAnsi="Times New Roman" w:cs="Times New Roman"/>
          <w:sz w:val="24"/>
          <w:szCs w:val="24"/>
          <w:lang w:val="en-US"/>
        </w:rPr>
        <w:fldChar w:fldCharType="separate"/>
      </w:r>
      <w:r w:rsidR="00DD45C3" w:rsidRPr="004F041A">
        <w:rPr>
          <w:rFonts w:ascii="Times New Roman" w:eastAsia="Calibri" w:hAnsi="Times New Roman" w:cs="Times New Roman"/>
          <w:bCs/>
          <w:sz w:val="24"/>
          <w:szCs w:val="24"/>
          <w:lang w:val="en-US"/>
        </w:rPr>
        <w:t>(Elhadj, 2010)</w:t>
      </w:r>
      <w:r w:rsidR="00DD45C3" w:rsidRPr="004F041A">
        <w:rPr>
          <w:rFonts w:ascii="Times New Roman" w:eastAsia="Calibri" w:hAnsi="Times New Roman" w:cs="Times New Roman"/>
          <w:sz w:val="24"/>
          <w:szCs w:val="24"/>
          <w:lang w:val="en-US"/>
        </w:rPr>
        <w:fldChar w:fldCharType="end"/>
      </w:r>
      <w:r w:rsidRPr="004F041A">
        <w:rPr>
          <w:rFonts w:ascii="Times New Roman" w:eastAsia="Calibri" w:hAnsi="Times New Roman" w:cs="Times New Roman"/>
          <w:sz w:val="24"/>
          <w:szCs w:val="24"/>
          <w:lang w:val="en-US"/>
        </w:rPr>
        <w:t xml:space="preserve">. </w:t>
      </w:r>
    </w:p>
    <w:p w14:paraId="775F6300" w14:textId="746EB982" w:rsidR="008436F2" w:rsidRPr="004F041A" w:rsidRDefault="008436F2" w:rsidP="00A0221D">
      <w:pPr>
        <w:spacing w:line="480" w:lineRule="auto"/>
        <w:jc w:val="both"/>
        <w:rPr>
          <w:rFonts w:ascii="Times New Roman" w:eastAsia="Calibri" w:hAnsi="Times New Roman" w:cs="Times New Roman"/>
          <w:sz w:val="24"/>
          <w:szCs w:val="24"/>
          <w:lang w:val="en-US"/>
        </w:rPr>
      </w:pPr>
      <w:r w:rsidRPr="004F041A">
        <w:rPr>
          <w:rFonts w:ascii="Times New Roman" w:eastAsia="Calibri" w:hAnsi="Times New Roman" w:cs="Times New Roman"/>
          <w:sz w:val="24"/>
          <w:szCs w:val="24"/>
          <w:lang w:val="en-US"/>
        </w:rPr>
        <w:t>Another challenge in building green cities is the lack of experienced and knowledgeable construction contractors with sustainable designs in the UAE. Selecting contractors for such projects must be based on their knowledge and experience in sustainable construction, and not based on lowest cost. This is because achieving optimum energy and water efficiency, as well as minimizing the use of natural resources, requires contractors to design their construction processes in a sustainable way, which can only be achieved if the workforce is aware of green practices and utilizes equipment and materials designed for that purpose</w:t>
      </w:r>
      <w:r w:rsidR="00DD45C3" w:rsidRPr="004F041A">
        <w:rPr>
          <w:rFonts w:ascii="Times New Roman" w:eastAsia="Calibri" w:hAnsi="Times New Roman" w:cs="Times New Roman"/>
          <w:sz w:val="24"/>
          <w:szCs w:val="24"/>
          <w:lang w:val="en-US"/>
        </w:rPr>
        <w:t xml:space="preserve"> </w:t>
      </w:r>
      <w:r w:rsidR="00DD45C3" w:rsidRPr="004F041A">
        <w:rPr>
          <w:rFonts w:ascii="Times New Roman" w:eastAsia="Calibri" w:hAnsi="Times New Roman" w:cs="Times New Roman"/>
          <w:sz w:val="24"/>
          <w:szCs w:val="24"/>
          <w:lang w:val="en-US"/>
        </w:rPr>
        <w:fldChar w:fldCharType="begin"/>
      </w:r>
      <w:r w:rsidR="00DD45C3" w:rsidRPr="004F041A">
        <w:rPr>
          <w:rFonts w:ascii="Times New Roman" w:eastAsia="Calibri" w:hAnsi="Times New Roman" w:cs="Times New Roman"/>
          <w:sz w:val="24"/>
          <w:szCs w:val="24"/>
          <w:lang w:val="en-US"/>
        </w:rPr>
        <w:instrText>ADDIN RW.CITE{{636 Mezher,Toufic 2011}}</w:instrText>
      </w:r>
      <w:r w:rsidR="00DD45C3" w:rsidRPr="004F041A">
        <w:rPr>
          <w:rFonts w:ascii="Times New Roman" w:eastAsia="Calibri" w:hAnsi="Times New Roman" w:cs="Times New Roman"/>
          <w:sz w:val="24"/>
          <w:szCs w:val="24"/>
          <w:lang w:val="en-US"/>
        </w:rPr>
        <w:fldChar w:fldCharType="separate"/>
      </w:r>
      <w:r w:rsidR="00DD45C3" w:rsidRPr="004F041A">
        <w:rPr>
          <w:rFonts w:ascii="Times New Roman" w:eastAsia="Calibri" w:hAnsi="Times New Roman" w:cs="Times New Roman"/>
          <w:bCs/>
          <w:sz w:val="24"/>
          <w:szCs w:val="24"/>
          <w:lang w:val="en-US"/>
        </w:rPr>
        <w:t>(Mezher, 2011)</w:t>
      </w:r>
      <w:r w:rsidR="00DD45C3" w:rsidRPr="004F041A">
        <w:rPr>
          <w:rFonts w:ascii="Times New Roman" w:eastAsia="Calibri" w:hAnsi="Times New Roman" w:cs="Times New Roman"/>
          <w:sz w:val="24"/>
          <w:szCs w:val="24"/>
          <w:lang w:val="en-US"/>
        </w:rPr>
        <w:fldChar w:fldCharType="end"/>
      </w:r>
      <w:r w:rsidRPr="004F041A">
        <w:rPr>
          <w:rFonts w:ascii="Times New Roman" w:eastAsia="Calibri" w:hAnsi="Times New Roman" w:cs="Times New Roman"/>
          <w:sz w:val="24"/>
          <w:szCs w:val="24"/>
          <w:lang w:val="en-US"/>
        </w:rPr>
        <w:t xml:space="preserve">. </w:t>
      </w:r>
    </w:p>
    <w:p w14:paraId="0426269E" w14:textId="40D9B8DE" w:rsidR="008436F2" w:rsidRPr="004F041A" w:rsidRDefault="008436F2" w:rsidP="00A0221D">
      <w:pPr>
        <w:spacing w:line="480" w:lineRule="auto"/>
        <w:jc w:val="both"/>
        <w:rPr>
          <w:rFonts w:ascii="Times New Roman" w:eastAsia="Calibri" w:hAnsi="Times New Roman" w:cs="Times New Roman"/>
          <w:sz w:val="24"/>
          <w:szCs w:val="24"/>
          <w:lang w:val="en-US"/>
        </w:rPr>
      </w:pPr>
      <w:r w:rsidRPr="004F041A">
        <w:rPr>
          <w:rFonts w:ascii="Times New Roman" w:eastAsia="Calibri" w:hAnsi="Times New Roman" w:cs="Times New Roman"/>
          <w:sz w:val="24"/>
          <w:szCs w:val="24"/>
          <w:lang w:val="en-US"/>
        </w:rPr>
        <w:t>To overcome these challenges, sustainable development and social prosperity in the country requires the direct coordination and collaboration of all stakeholders (government institutions, private sector, supply chain, universities, etc.) in order to develop the right energy policies and put in place the required market mechanisms for diffusing RE technologies, building public awareness, etc.</w:t>
      </w:r>
      <w:r w:rsidR="00A0221D" w:rsidRPr="004F041A">
        <w:rPr>
          <w:rFonts w:ascii="Times New Roman" w:eastAsia="Calibri" w:hAnsi="Times New Roman" w:cs="Times New Roman"/>
          <w:sz w:val="24"/>
          <w:szCs w:val="24"/>
          <w:lang w:val="en-US"/>
        </w:rPr>
        <w:t xml:space="preserve"> </w:t>
      </w:r>
      <w:r w:rsidR="00A0221D" w:rsidRPr="004F041A">
        <w:rPr>
          <w:rFonts w:ascii="Times New Roman" w:eastAsia="Calibri" w:hAnsi="Times New Roman" w:cs="Times New Roman"/>
          <w:sz w:val="24"/>
          <w:szCs w:val="24"/>
          <w:lang w:val="en-US"/>
        </w:rPr>
        <w:fldChar w:fldCharType="begin"/>
      </w:r>
      <w:r w:rsidR="00A0221D" w:rsidRPr="004F041A">
        <w:rPr>
          <w:rFonts w:ascii="Times New Roman" w:eastAsia="Calibri" w:hAnsi="Times New Roman" w:cs="Times New Roman"/>
          <w:sz w:val="24"/>
          <w:szCs w:val="24"/>
          <w:lang w:val="en-US"/>
        </w:rPr>
        <w:instrText>ADDIN RW.CITE{{635 Mezher,Toufic 2010}}</w:instrText>
      </w:r>
      <w:r w:rsidR="00A0221D" w:rsidRPr="004F041A">
        <w:rPr>
          <w:rFonts w:ascii="Times New Roman" w:eastAsia="Calibri" w:hAnsi="Times New Roman" w:cs="Times New Roman"/>
          <w:sz w:val="24"/>
          <w:szCs w:val="24"/>
          <w:lang w:val="en-US"/>
        </w:rPr>
        <w:fldChar w:fldCharType="separate"/>
      </w:r>
      <w:r w:rsidR="006A549E" w:rsidRPr="004F041A">
        <w:rPr>
          <w:rFonts w:ascii="Times New Roman" w:eastAsia="Calibri" w:hAnsi="Times New Roman" w:cs="Times New Roman"/>
          <w:bCs/>
          <w:sz w:val="24"/>
          <w:szCs w:val="24"/>
          <w:lang w:val="en-US"/>
        </w:rPr>
        <w:t>(Mezher, Tabbara, &amp; Al-Hosany, 2010)</w:t>
      </w:r>
      <w:r w:rsidR="00A0221D" w:rsidRPr="004F041A">
        <w:rPr>
          <w:rFonts w:ascii="Times New Roman" w:eastAsia="Calibri" w:hAnsi="Times New Roman" w:cs="Times New Roman"/>
          <w:sz w:val="24"/>
          <w:szCs w:val="24"/>
          <w:lang w:val="en-US"/>
        </w:rPr>
        <w:fldChar w:fldCharType="end"/>
      </w:r>
      <w:r w:rsidRPr="004F041A">
        <w:rPr>
          <w:rFonts w:ascii="Times New Roman" w:eastAsia="Calibri" w:hAnsi="Times New Roman" w:cs="Times New Roman"/>
          <w:sz w:val="24"/>
          <w:szCs w:val="24"/>
          <w:lang w:val="en-US"/>
        </w:rPr>
        <w:t>. Governments should also provide incentives for research and development (R&amp;D) institutions to promote knowledge and innovation and acquire expertise in the RE sector. It is also vital that the pricing mechanism of conventional fuels should be consolidated in order to take into consideration the environmental impact of excessive fossil-fuel consumption</w:t>
      </w:r>
      <w:r w:rsidR="00A0221D" w:rsidRPr="004F041A">
        <w:rPr>
          <w:rFonts w:ascii="Times New Roman" w:eastAsia="Calibri" w:hAnsi="Times New Roman" w:cs="Times New Roman"/>
          <w:sz w:val="24"/>
          <w:szCs w:val="24"/>
          <w:lang w:val="en-US"/>
        </w:rPr>
        <w:t xml:space="preserve"> </w:t>
      </w:r>
      <w:r w:rsidR="00A0221D" w:rsidRPr="004F041A">
        <w:rPr>
          <w:rFonts w:ascii="Times New Roman" w:eastAsia="Calibri" w:hAnsi="Times New Roman" w:cs="Times New Roman"/>
          <w:sz w:val="24"/>
          <w:szCs w:val="24"/>
          <w:lang w:val="en-US"/>
        </w:rPr>
        <w:fldChar w:fldCharType="begin"/>
      </w:r>
      <w:r w:rsidR="00A0221D" w:rsidRPr="004F041A">
        <w:rPr>
          <w:rFonts w:ascii="Times New Roman" w:eastAsia="Calibri" w:hAnsi="Times New Roman" w:cs="Times New Roman"/>
          <w:sz w:val="24"/>
          <w:szCs w:val="24"/>
          <w:lang w:val="en-US"/>
        </w:rPr>
        <w:instrText>ADDIN RW.CITE{{632 Ferroukhi,Rabia 2013}}</w:instrText>
      </w:r>
      <w:r w:rsidR="00A0221D" w:rsidRPr="004F041A">
        <w:rPr>
          <w:rFonts w:ascii="Times New Roman" w:eastAsia="Calibri" w:hAnsi="Times New Roman" w:cs="Times New Roman"/>
          <w:sz w:val="24"/>
          <w:szCs w:val="24"/>
          <w:lang w:val="en-US"/>
        </w:rPr>
        <w:fldChar w:fldCharType="separate"/>
      </w:r>
      <w:r w:rsidR="00A0221D" w:rsidRPr="004F041A">
        <w:rPr>
          <w:rFonts w:ascii="Times New Roman" w:eastAsia="Calibri" w:hAnsi="Times New Roman" w:cs="Times New Roman"/>
          <w:bCs/>
          <w:sz w:val="24"/>
          <w:szCs w:val="24"/>
          <w:lang w:val="en-US"/>
        </w:rPr>
        <w:t>(Ferroukhi et al., 2013)</w:t>
      </w:r>
      <w:r w:rsidR="00A0221D" w:rsidRPr="004F041A">
        <w:rPr>
          <w:rFonts w:ascii="Times New Roman" w:eastAsia="Calibri" w:hAnsi="Times New Roman" w:cs="Times New Roman"/>
          <w:sz w:val="24"/>
          <w:szCs w:val="24"/>
          <w:lang w:val="en-US"/>
        </w:rPr>
        <w:fldChar w:fldCharType="end"/>
      </w:r>
      <w:r w:rsidRPr="004F041A">
        <w:rPr>
          <w:rFonts w:ascii="Times New Roman" w:eastAsia="Calibri" w:hAnsi="Times New Roman" w:cs="Times New Roman"/>
          <w:sz w:val="24"/>
          <w:szCs w:val="24"/>
          <w:lang w:val="en-US"/>
        </w:rPr>
        <w:t>. Finally, decision makers in the UAE should prove their commitment to Masdar’s principles of renewable energy and dissuade them from pursuing the nuclear option</w:t>
      </w:r>
      <w:r w:rsidR="00A0221D" w:rsidRPr="004F041A">
        <w:rPr>
          <w:rFonts w:ascii="Times New Roman" w:eastAsia="Calibri" w:hAnsi="Times New Roman" w:cs="Times New Roman"/>
          <w:sz w:val="24"/>
          <w:szCs w:val="24"/>
          <w:lang w:val="en-US"/>
        </w:rPr>
        <w:t xml:space="preserve"> </w:t>
      </w:r>
      <w:r w:rsidR="00A0221D" w:rsidRPr="004F041A">
        <w:rPr>
          <w:rFonts w:ascii="Times New Roman" w:eastAsia="Calibri" w:hAnsi="Times New Roman" w:cs="Times New Roman"/>
          <w:sz w:val="24"/>
          <w:szCs w:val="24"/>
          <w:lang w:val="en-US"/>
        </w:rPr>
        <w:fldChar w:fldCharType="begin"/>
      </w:r>
      <w:r w:rsidR="00A0221D" w:rsidRPr="004F041A">
        <w:rPr>
          <w:rFonts w:ascii="Times New Roman" w:eastAsia="Calibri" w:hAnsi="Times New Roman" w:cs="Times New Roman"/>
          <w:sz w:val="24"/>
          <w:szCs w:val="24"/>
          <w:lang w:val="en-US"/>
        </w:rPr>
        <w:instrText>ADDIN RW.CITE{{633 Elhadj,Elie 2010}}</w:instrText>
      </w:r>
      <w:r w:rsidR="00A0221D" w:rsidRPr="004F041A">
        <w:rPr>
          <w:rFonts w:ascii="Times New Roman" w:eastAsia="Calibri" w:hAnsi="Times New Roman" w:cs="Times New Roman"/>
          <w:sz w:val="24"/>
          <w:szCs w:val="24"/>
          <w:lang w:val="en-US"/>
        </w:rPr>
        <w:fldChar w:fldCharType="separate"/>
      </w:r>
      <w:r w:rsidR="00A0221D" w:rsidRPr="004F041A">
        <w:rPr>
          <w:rFonts w:ascii="Times New Roman" w:eastAsia="Calibri" w:hAnsi="Times New Roman" w:cs="Times New Roman"/>
          <w:bCs/>
          <w:sz w:val="24"/>
          <w:szCs w:val="24"/>
          <w:lang w:val="en-US"/>
        </w:rPr>
        <w:t>(Elhadj, 2010)</w:t>
      </w:r>
      <w:r w:rsidR="00A0221D" w:rsidRPr="004F041A">
        <w:rPr>
          <w:rFonts w:ascii="Times New Roman" w:eastAsia="Calibri" w:hAnsi="Times New Roman" w:cs="Times New Roman"/>
          <w:sz w:val="24"/>
          <w:szCs w:val="24"/>
          <w:lang w:val="en-US"/>
        </w:rPr>
        <w:fldChar w:fldCharType="end"/>
      </w:r>
      <w:r w:rsidRPr="004F041A">
        <w:rPr>
          <w:rFonts w:ascii="Times New Roman" w:eastAsia="Calibri" w:hAnsi="Times New Roman" w:cs="Times New Roman"/>
          <w:sz w:val="24"/>
          <w:szCs w:val="24"/>
          <w:lang w:val="en-US"/>
        </w:rPr>
        <w:t>.</w:t>
      </w:r>
    </w:p>
    <w:p w14:paraId="2CA643CB" w14:textId="6FED781F" w:rsidR="00772351" w:rsidRPr="004F041A" w:rsidRDefault="00376B62" w:rsidP="008436F2">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In</w:t>
      </w:r>
      <w:r w:rsidR="00CB3C79" w:rsidRPr="004F041A">
        <w:rPr>
          <w:rFonts w:ascii="Times New Roman" w:eastAsia="Calibri" w:hAnsi="Times New Roman" w:cs="Times New Roman"/>
          <w:sz w:val="24"/>
          <w:szCs w:val="24"/>
        </w:rPr>
        <w:t xml:space="preserve"> since 2008</w:t>
      </w:r>
      <w:r w:rsidRPr="004F041A">
        <w:rPr>
          <w:rFonts w:ascii="Times New Roman" w:eastAsia="Calibri" w:hAnsi="Times New Roman" w:cs="Times New Roman"/>
          <w:sz w:val="24"/>
          <w:szCs w:val="24"/>
        </w:rPr>
        <w:t>, the</w:t>
      </w:r>
      <w:r w:rsidR="00CB3C79" w:rsidRPr="004F041A">
        <w:rPr>
          <w:rFonts w:ascii="Times New Roman" w:eastAsia="Calibri" w:hAnsi="Times New Roman" w:cs="Times New Roman"/>
          <w:sz w:val="24"/>
          <w:szCs w:val="24"/>
        </w:rPr>
        <w:t xml:space="preserve"> UAE </w:t>
      </w:r>
      <w:r w:rsidRPr="004F041A">
        <w:rPr>
          <w:rFonts w:ascii="Times New Roman" w:eastAsia="Calibri" w:hAnsi="Times New Roman" w:cs="Times New Roman"/>
          <w:sz w:val="24"/>
          <w:szCs w:val="24"/>
        </w:rPr>
        <w:t xml:space="preserve">also initiated </w:t>
      </w:r>
      <w:r w:rsidR="00CB3C79" w:rsidRPr="004F041A">
        <w:rPr>
          <w:rFonts w:ascii="Times New Roman" w:eastAsia="Calibri" w:hAnsi="Times New Roman" w:cs="Times New Roman"/>
          <w:sz w:val="24"/>
          <w:szCs w:val="24"/>
        </w:rPr>
        <w:t>the Abu Dhabi Sustainability Week (ADSW) on a yearly bas</w:t>
      </w:r>
      <w:r w:rsidRPr="004F041A">
        <w:rPr>
          <w:rFonts w:ascii="Times New Roman" w:eastAsia="Calibri" w:hAnsi="Times New Roman" w:cs="Times New Roman"/>
          <w:sz w:val="24"/>
          <w:szCs w:val="24"/>
        </w:rPr>
        <w:t>is</w:t>
      </w:r>
      <w:r w:rsidR="00CB3C79" w:rsidRPr="004F041A">
        <w:rPr>
          <w:rFonts w:ascii="Times New Roman" w:eastAsia="Calibri" w:hAnsi="Times New Roman" w:cs="Times New Roman"/>
          <w:sz w:val="24"/>
          <w:szCs w:val="24"/>
        </w:rPr>
        <w:t xml:space="preserve"> </w:t>
      </w:r>
      <w:r w:rsidRPr="004F041A">
        <w:rPr>
          <w:rFonts w:ascii="Times New Roman" w:eastAsia="Calibri" w:hAnsi="Times New Roman" w:cs="Times New Roman"/>
          <w:sz w:val="24"/>
          <w:szCs w:val="24"/>
        </w:rPr>
        <w:t xml:space="preserve">to </w:t>
      </w:r>
      <w:r w:rsidR="00CB3C79" w:rsidRPr="004F041A">
        <w:rPr>
          <w:rFonts w:ascii="Times New Roman" w:eastAsia="Calibri" w:hAnsi="Times New Roman" w:cs="Times New Roman"/>
          <w:sz w:val="24"/>
          <w:szCs w:val="24"/>
        </w:rPr>
        <w:t xml:space="preserve">gather </w:t>
      </w:r>
      <w:r w:rsidRPr="004F041A">
        <w:rPr>
          <w:rFonts w:ascii="Times New Roman" w:eastAsia="Calibri" w:hAnsi="Times New Roman" w:cs="Times New Roman"/>
          <w:sz w:val="24"/>
          <w:szCs w:val="24"/>
        </w:rPr>
        <w:t xml:space="preserve">together </w:t>
      </w:r>
      <w:r w:rsidR="00CB3C79" w:rsidRPr="004F041A">
        <w:rPr>
          <w:rFonts w:ascii="Times New Roman" w:eastAsia="Calibri" w:hAnsi="Times New Roman" w:cs="Times New Roman"/>
          <w:sz w:val="24"/>
          <w:szCs w:val="24"/>
        </w:rPr>
        <w:t xml:space="preserve">all the </w:t>
      </w:r>
      <w:r w:rsidRPr="004F041A">
        <w:rPr>
          <w:rFonts w:ascii="Times New Roman" w:eastAsia="Calibri" w:hAnsi="Times New Roman" w:cs="Times New Roman"/>
          <w:sz w:val="24"/>
          <w:szCs w:val="24"/>
        </w:rPr>
        <w:t xml:space="preserve">related </w:t>
      </w:r>
      <w:r w:rsidR="00CB3C79" w:rsidRPr="004F041A">
        <w:rPr>
          <w:rFonts w:ascii="Times New Roman" w:eastAsia="Calibri" w:hAnsi="Times New Roman" w:cs="Times New Roman"/>
          <w:sz w:val="24"/>
          <w:szCs w:val="24"/>
        </w:rPr>
        <w:t>industry specialists, policy makers, technology pioneers</w:t>
      </w:r>
      <w:r w:rsidRPr="004F041A">
        <w:rPr>
          <w:rFonts w:ascii="Times New Roman" w:eastAsia="Calibri" w:hAnsi="Times New Roman" w:cs="Times New Roman"/>
          <w:sz w:val="24"/>
          <w:szCs w:val="24"/>
        </w:rPr>
        <w:t>,</w:t>
      </w:r>
      <w:r w:rsidR="00CB3C79" w:rsidRPr="004F041A">
        <w:rPr>
          <w:rFonts w:ascii="Times New Roman" w:eastAsia="Calibri" w:hAnsi="Times New Roman" w:cs="Times New Roman"/>
          <w:sz w:val="24"/>
          <w:szCs w:val="24"/>
        </w:rPr>
        <w:t xml:space="preserve"> and the next generation of sustainability leaders. The main objective of the ADSW is to become the</w:t>
      </w:r>
      <w:r w:rsidR="00772351" w:rsidRPr="004F041A">
        <w:rPr>
          <w:rFonts w:ascii="Times New Roman" w:eastAsia="Calibri" w:hAnsi="Times New Roman" w:cs="Times New Roman"/>
          <w:sz w:val="24"/>
          <w:szCs w:val="24"/>
        </w:rPr>
        <w:t xml:space="preserve"> field of sustainable development; ADSW pioneers UAE at the forefronts and highlights it as a catalyst for implementing strategies, knowledge transfer, collaboration and providing solutions for evolving the world’s sustainable development and hosts and platforms a global rallying point for evolving the world’s sustainable development and to overcome pressing challenges to sustainable development while driving human progress. Solutions development and fostering partnerships is the main aim of this action-oriented platform.</w:t>
      </w:r>
    </w:p>
    <w:p w14:paraId="627EF7D1" w14:textId="7EDDDAFC" w:rsidR="00CB3C79" w:rsidRPr="004F041A" w:rsidRDefault="00CB3C79" w:rsidP="00772351">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 The UAE has a legacy of sustainability, pioneered by </w:t>
      </w:r>
      <w:r w:rsidR="00376B62" w:rsidRPr="004F041A">
        <w:rPr>
          <w:rFonts w:ascii="Times New Roman" w:eastAsia="Calibri" w:hAnsi="Times New Roman" w:cs="Times New Roman"/>
          <w:sz w:val="24"/>
          <w:szCs w:val="24"/>
        </w:rPr>
        <w:t xml:space="preserve">the </w:t>
      </w:r>
      <w:r w:rsidRPr="004F041A">
        <w:rPr>
          <w:rFonts w:ascii="Times New Roman" w:eastAsia="Calibri" w:hAnsi="Times New Roman" w:cs="Times New Roman"/>
          <w:sz w:val="24"/>
          <w:szCs w:val="24"/>
        </w:rPr>
        <w:t>nation</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s founding father, the late Sheikh Zayed bin Sultan Al Nahyan. His vision for the UAE embodied the sustainable development of </w:t>
      </w:r>
      <w:r w:rsidR="00376B62" w:rsidRPr="004F041A">
        <w:rPr>
          <w:rFonts w:ascii="Times New Roman" w:eastAsia="Calibri" w:hAnsi="Times New Roman" w:cs="Times New Roman"/>
          <w:sz w:val="24"/>
          <w:szCs w:val="24"/>
        </w:rPr>
        <w:t xml:space="preserve">the </w:t>
      </w:r>
      <w:r w:rsidRPr="004F041A">
        <w:rPr>
          <w:rFonts w:ascii="Times New Roman" w:eastAsia="Calibri" w:hAnsi="Times New Roman" w:cs="Times New Roman"/>
          <w:sz w:val="24"/>
          <w:szCs w:val="24"/>
        </w:rPr>
        <w:t>economy, society</w:t>
      </w:r>
      <w:r w:rsidR="00376B62"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and </w:t>
      </w:r>
      <w:r w:rsidR="00376B62" w:rsidRPr="004F041A">
        <w:rPr>
          <w:rFonts w:ascii="Times New Roman" w:eastAsia="Calibri" w:hAnsi="Times New Roman" w:cs="Times New Roman"/>
          <w:sz w:val="24"/>
          <w:szCs w:val="24"/>
        </w:rPr>
        <w:t>the</w:t>
      </w:r>
      <w:r w:rsidRPr="004F041A">
        <w:rPr>
          <w:rFonts w:ascii="Times New Roman" w:eastAsia="Calibri" w:hAnsi="Times New Roman" w:cs="Times New Roman"/>
          <w:sz w:val="24"/>
          <w:szCs w:val="24"/>
        </w:rPr>
        <w:t xml:space="preserve"> environment. The Abu Dhabi Economic Vision 2030 builds on this legacy, providing a sustainable growth strategy that focuses on development across five priority areas</w:t>
      </w:r>
      <w:r w:rsidR="006436DD" w:rsidRPr="004F041A">
        <w:rPr>
          <w:rFonts w:ascii="Times New Roman" w:eastAsia="Calibri" w:hAnsi="Times New Roman" w:cs="Times New Roman"/>
          <w:sz w:val="24"/>
          <w:szCs w:val="24"/>
        </w:rPr>
        <w:t xml:space="preserve"> – the</w:t>
      </w:r>
      <w:r w:rsidRPr="004F041A">
        <w:rPr>
          <w:rFonts w:ascii="Times New Roman" w:eastAsia="Calibri" w:hAnsi="Times New Roman" w:cs="Times New Roman"/>
          <w:sz w:val="24"/>
          <w:szCs w:val="24"/>
        </w:rPr>
        <w:t xml:space="preserve"> economy, social and human resources, infrastructure</w:t>
      </w:r>
      <w:r w:rsidR="006436DD"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and the environment</w:t>
      </w:r>
      <w:r w:rsidR="006436DD" w:rsidRPr="004F041A">
        <w:rPr>
          <w:rFonts w:ascii="Times New Roman" w:eastAsia="Calibri" w:hAnsi="Times New Roman" w:cs="Times New Roman"/>
          <w:sz w:val="24"/>
          <w:szCs w:val="24"/>
        </w:rPr>
        <w:t xml:space="preserve"> –</w:t>
      </w:r>
      <w:r w:rsidRPr="004F041A">
        <w:rPr>
          <w:rFonts w:ascii="Times New Roman" w:eastAsia="Calibri" w:hAnsi="Times New Roman" w:cs="Times New Roman"/>
          <w:sz w:val="24"/>
          <w:szCs w:val="24"/>
        </w:rPr>
        <w:t xml:space="preserve"> while optimizing government operations to deliver a thriving, diversified</w:t>
      </w:r>
      <w:r w:rsidR="006436DD"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and dynamic economy and community. </w:t>
      </w:r>
      <w:r w:rsidR="006436DD" w:rsidRPr="004F041A">
        <w:rPr>
          <w:rFonts w:ascii="Times New Roman" w:eastAsia="Calibri" w:hAnsi="Times New Roman" w:cs="Times New Roman"/>
          <w:sz w:val="24"/>
          <w:szCs w:val="24"/>
        </w:rPr>
        <w:t>The h</w:t>
      </w:r>
      <w:r w:rsidRPr="004F041A">
        <w:rPr>
          <w:rFonts w:ascii="Times New Roman" w:eastAsia="Calibri" w:hAnsi="Times New Roman" w:cs="Times New Roman"/>
          <w:sz w:val="24"/>
          <w:szCs w:val="24"/>
        </w:rPr>
        <w:t xml:space="preserve">ealthcare industry is a critical sector that </w:t>
      </w:r>
      <w:r w:rsidR="00376B0C" w:rsidRPr="004F041A">
        <w:rPr>
          <w:rFonts w:ascii="Times New Roman" w:eastAsia="Calibri" w:hAnsi="Times New Roman" w:cs="Times New Roman"/>
          <w:sz w:val="24"/>
          <w:szCs w:val="24"/>
        </w:rPr>
        <w:t>must</w:t>
      </w:r>
      <w:r w:rsidRPr="004F041A">
        <w:rPr>
          <w:rFonts w:ascii="Times New Roman" w:eastAsia="Calibri" w:hAnsi="Times New Roman" w:cs="Times New Roman"/>
          <w:sz w:val="24"/>
          <w:szCs w:val="24"/>
        </w:rPr>
        <w:t xml:space="preserve"> be sustainable. The advantage of securing a sustainable healthcare sector is </w:t>
      </w:r>
      <w:r w:rsidR="00376B0C" w:rsidRPr="004F041A">
        <w:rPr>
          <w:rFonts w:ascii="Times New Roman" w:eastAsia="Calibri" w:hAnsi="Times New Roman" w:cs="Times New Roman"/>
          <w:sz w:val="24"/>
          <w:szCs w:val="24"/>
        </w:rPr>
        <w:t xml:space="preserve">that </w:t>
      </w:r>
      <w:r w:rsidRPr="004F041A">
        <w:rPr>
          <w:rFonts w:ascii="Times New Roman" w:eastAsia="Calibri" w:hAnsi="Times New Roman" w:cs="Times New Roman"/>
          <w:sz w:val="24"/>
          <w:szCs w:val="24"/>
        </w:rPr>
        <w:t xml:space="preserve">the nation will benefit from the economic growth, become friendly to the environment, and increase the level of health among </w:t>
      </w:r>
      <w:r w:rsidR="00376B0C" w:rsidRPr="004F041A">
        <w:rPr>
          <w:rFonts w:ascii="Times New Roman" w:eastAsia="Calibri" w:hAnsi="Times New Roman" w:cs="Times New Roman"/>
          <w:sz w:val="24"/>
          <w:szCs w:val="24"/>
        </w:rPr>
        <w:t xml:space="preserve">its </w:t>
      </w:r>
      <w:r w:rsidRPr="004F041A">
        <w:rPr>
          <w:rFonts w:ascii="Times New Roman" w:eastAsia="Calibri" w:hAnsi="Times New Roman" w:cs="Times New Roman"/>
          <w:sz w:val="24"/>
          <w:szCs w:val="24"/>
        </w:rPr>
        <w:t>communities.</w:t>
      </w:r>
    </w:p>
    <w:p w14:paraId="3BF5E7E4" w14:textId="110E3A28" w:rsidR="00CB3C79" w:rsidRPr="004F041A" w:rsidRDefault="00CE250D" w:rsidP="00772351">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color w:val="000000"/>
          <w:sz w:val="24"/>
          <w:szCs w:val="24"/>
        </w:rPr>
        <w:t>In the words of His Highness Sheikh Mohammed Bin Zayed Alnhayan, the Crown Prince of Abu Dhabi,</w:t>
      </w:r>
      <w:r w:rsidR="00772351" w:rsidRPr="004F041A">
        <w:rPr>
          <w:rFonts w:ascii="Times New Roman" w:eastAsia="Calibri" w:hAnsi="Times New Roman" w:cs="Times New Roman"/>
          <w:color w:val="000000"/>
          <w:sz w:val="24"/>
          <w:szCs w:val="24"/>
        </w:rPr>
        <w:t xml:space="preserve"> in order to leave a legendary and a proper legacy for the generations to come there should be a balance of obligations between our duties to update the sources of energy, protecting our environment</w:t>
      </w:r>
      <w:r w:rsidRPr="004F041A">
        <w:rPr>
          <w:rFonts w:ascii="Times New Roman" w:eastAsia="Calibri" w:hAnsi="Times New Roman" w:cs="Times New Roman"/>
          <w:color w:val="000000"/>
          <w:sz w:val="24"/>
          <w:szCs w:val="24"/>
        </w:rPr>
        <w:t xml:space="preserve"> (Crown Prince Court Emirate of Abu Dhabi, 2017).</w:t>
      </w:r>
      <w:r w:rsidR="00CB3C79" w:rsidRPr="004F041A">
        <w:rPr>
          <w:rFonts w:ascii="Times New Roman" w:eastAsia="Calibri" w:hAnsi="Times New Roman" w:cs="Times New Roman"/>
          <w:color w:val="000000"/>
          <w:sz w:val="24"/>
          <w:szCs w:val="24"/>
        </w:rPr>
        <w:t xml:space="preserve"> </w:t>
      </w:r>
      <w:r w:rsidR="00CB3C79" w:rsidRPr="004F041A">
        <w:rPr>
          <w:rFonts w:ascii="Times New Roman" w:eastAsia="Calibri" w:hAnsi="Times New Roman" w:cs="Times New Roman"/>
          <w:sz w:val="24"/>
          <w:szCs w:val="24"/>
        </w:rPr>
        <w:t xml:space="preserve">Hence, sustainability </w:t>
      </w:r>
      <w:r w:rsidR="009853AC" w:rsidRPr="004F041A">
        <w:rPr>
          <w:rFonts w:ascii="Times New Roman" w:eastAsia="Calibri" w:hAnsi="Times New Roman" w:cs="Times New Roman"/>
          <w:sz w:val="24"/>
          <w:szCs w:val="24"/>
        </w:rPr>
        <w:t>an area of great</w:t>
      </w:r>
      <w:r w:rsidR="00CB3C79" w:rsidRPr="004F041A">
        <w:rPr>
          <w:rFonts w:ascii="Times New Roman" w:eastAsia="Calibri" w:hAnsi="Times New Roman" w:cs="Times New Roman"/>
          <w:sz w:val="24"/>
          <w:szCs w:val="24"/>
        </w:rPr>
        <w:t xml:space="preserve"> importan</w:t>
      </w:r>
      <w:r w:rsidR="009853AC" w:rsidRPr="004F041A">
        <w:rPr>
          <w:rFonts w:ascii="Times New Roman" w:eastAsia="Calibri" w:hAnsi="Times New Roman" w:cs="Times New Roman"/>
          <w:sz w:val="24"/>
          <w:szCs w:val="24"/>
        </w:rPr>
        <w:t>ce</w:t>
      </w:r>
      <w:r w:rsidR="00CB3C79" w:rsidRPr="004F041A">
        <w:rPr>
          <w:rFonts w:ascii="Times New Roman" w:eastAsia="Calibri" w:hAnsi="Times New Roman" w:cs="Times New Roman"/>
          <w:sz w:val="24"/>
          <w:szCs w:val="24"/>
        </w:rPr>
        <w:t xml:space="preserve"> for the government, and healthcare </w:t>
      </w:r>
      <w:r w:rsidR="009853AC" w:rsidRPr="004F041A">
        <w:rPr>
          <w:rFonts w:ascii="Times New Roman" w:eastAsia="Calibri" w:hAnsi="Times New Roman" w:cs="Times New Roman"/>
          <w:sz w:val="24"/>
          <w:szCs w:val="24"/>
        </w:rPr>
        <w:t xml:space="preserve">organizations </w:t>
      </w:r>
      <w:r w:rsidR="00CB3C79" w:rsidRPr="004F041A">
        <w:rPr>
          <w:rFonts w:ascii="Times New Roman" w:eastAsia="Calibri" w:hAnsi="Times New Roman" w:cs="Times New Roman"/>
          <w:sz w:val="24"/>
          <w:szCs w:val="24"/>
        </w:rPr>
        <w:t>must align their objective</w:t>
      </w:r>
      <w:r w:rsidR="009853AC" w:rsidRPr="004F041A">
        <w:rPr>
          <w:rFonts w:ascii="Times New Roman" w:eastAsia="Calibri" w:hAnsi="Times New Roman" w:cs="Times New Roman"/>
          <w:sz w:val="24"/>
          <w:szCs w:val="24"/>
        </w:rPr>
        <w:t>s</w:t>
      </w:r>
      <w:r w:rsidR="00CB3C79" w:rsidRPr="004F041A">
        <w:rPr>
          <w:rFonts w:ascii="Times New Roman" w:eastAsia="Calibri" w:hAnsi="Times New Roman" w:cs="Times New Roman"/>
          <w:sz w:val="24"/>
          <w:szCs w:val="24"/>
        </w:rPr>
        <w:t xml:space="preserve"> with the government</w:t>
      </w:r>
      <w:r w:rsidR="009853AC" w:rsidRPr="004F041A">
        <w:rPr>
          <w:rFonts w:ascii="Times New Roman" w:eastAsia="Calibri" w:hAnsi="Times New Roman" w:cs="Times New Roman"/>
          <w:sz w:val="24"/>
          <w:szCs w:val="24"/>
        </w:rPr>
        <w:t>’s</w:t>
      </w:r>
      <w:r w:rsidR="00CB3C79" w:rsidRPr="004F041A">
        <w:rPr>
          <w:rFonts w:ascii="Times New Roman" w:eastAsia="Calibri" w:hAnsi="Times New Roman" w:cs="Times New Roman"/>
          <w:sz w:val="24"/>
          <w:szCs w:val="24"/>
        </w:rPr>
        <w:t xml:space="preserve"> approach of sustainability. Sustainability has been studied in different sector</w:t>
      </w:r>
      <w:r w:rsidR="009853AC" w:rsidRPr="004F041A">
        <w:rPr>
          <w:rFonts w:ascii="Times New Roman" w:eastAsia="Calibri" w:hAnsi="Times New Roman" w:cs="Times New Roman"/>
          <w:sz w:val="24"/>
          <w:szCs w:val="24"/>
        </w:rPr>
        <w:t>s</w:t>
      </w:r>
      <w:r w:rsidR="00CB3C79" w:rsidRPr="004F041A">
        <w:rPr>
          <w:rFonts w:ascii="Times New Roman" w:eastAsia="Calibri" w:hAnsi="Times New Roman" w:cs="Times New Roman"/>
          <w:sz w:val="24"/>
          <w:szCs w:val="24"/>
        </w:rPr>
        <w:t xml:space="preserve"> in </w:t>
      </w:r>
      <w:r w:rsidR="009853AC" w:rsidRPr="004F041A">
        <w:rPr>
          <w:rFonts w:ascii="Times New Roman" w:eastAsia="Calibri" w:hAnsi="Times New Roman" w:cs="Times New Roman"/>
          <w:sz w:val="24"/>
          <w:szCs w:val="24"/>
        </w:rPr>
        <w:t xml:space="preserve">the </w:t>
      </w:r>
      <w:r w:rsidR="00CB3C79" w:rsidRPr="004F041A">
        <w:rPr>
          <w:rFonts w:ascii="Times New Roman" w:eastAsia="Calibri" w:hAnsi="Times New Roman" w:cs="Times New Roman"/>
          <w:sz w:val="24"/>
          <w:szCs w:val="24"/>
        </w:rPr>
        <w:t xml:space="preserve">UAE, </w:t>
      </w:r>
      <w:r w:rsidR="009323A2" w:rsidRPr="004F041A">
        <w:rPr>
          <w:rFonts w:ascii="Times New Roman" w:eastAsia="Calibri" w:hAnsi="Times New Roman" w:cs="Times New Roman"/>
          <w:sz w:val="24"/>
          <w:szCs w:val="24"/>
        </w:rPr>
        <w:t>including</w:t>
      </w:r>
      <w:r w:rsidR="00CB3C79" w:rsidRPr="004F041A">
        <w:rPr>
          <w:rFonts w:ascii="Times New Roman" w:eastAsia="Calibri" w:hAnsi="Times New Roman" w:cs="Times New Roman"/>
          <w:sz w:val="24"/>
          <w:szCs w:val="24"/>
        </w:rPr>
        <w:t xml:space="preserve"> the banking sector </w:t>
      </w:r>
      <w:r w:rsidR="00CB3C79" w:rsidRPr="004F041A">
        <w:rPr>
          <w:rFonts w:ascii="Times New Roman" w:eastAsia="Calibri" w:hAnsi="Times New Roman" w:cs="Times New Roman"/>
          <w:sz w:val="24"/>
          <w:szCs w:val="24"/>
        </w:rPr>
        <w:fldChar w:fldCharType="begin"/>
      </w:r>
      <w:r w:rsidR="00CB3C79" w:rsidRPr="004F041A">
        <w:rPr>
          <w:rFonts w:ascii="Times New Roman" w:eastAsia="Calibri" w:hAnsi="Times New Roman" w:cs="Times New Roman"/>
          <w:sz w:val="24"/>
          <w:szCs w:val="24"/>
        </w:rPr>
        <w:instrText>ADDIN RW.CITE{{233 Nobanee,Haitham 2016}}</w:instrText>
      </w:r>
      <w:r w:rsidR="00CB3C79"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(Nobanee &amp; Ellili, 2016)</w:t>
      </w:r>
      <w:r w:rsidR="00CB3C79" w:rsidRPr="004F041A">
        <w:rPr>
          <w:rFonts w:ascii="Times New Roman" w:eastAsia="Calibri" w:hAnsi="Times New Roman" w:cs="Times New Roman"/>
          <w:sz w:val="24"/>
          <w:szCs w:val="24"/>
        </w:rPr>
        <w:fldChar w:fldCharType="end"/>
      </w:r>
      <w:r w:rsidR="00CB3C79" w:rsidRPr="004F041A">
        <w:rPr>
          <w:rFonts w:ascii="Times New Roman" w:eastAsia="Calibri" w:hAnsi="Times New Roman" w:cs="Times New Roman"/>
          <w:sz w:val="24"/>
          <w:szCs w:val="24"/>
        </w:rPr>
        <w:t xml:space="preserve">, </w:t>
      </w:r>
      <w:r w:rsidR="009323A2" w:rsidRPr="004F041A">
        <w:rPr>
          <w:rFonts w:ascii="Times New Roman" w:eastAsia="Calibri" w:hAnsi="Times New Roman" w:cs="Times New Roman"/>
          <w:sz w:val="24"/>
          <w:szCs w:val="24"/>
        </w:rPr>
        <w:t xml:space="preserve">the </w:t>
      </w:r>
      <w:r w:rsidR="00CB3C79" w:rsidRPr="004F041A">
        <w:rPr>
          <w:rFonts w:ascii="Times New Roman" w:eastAsia="Calibri" w:hAnsi="Times New Roman" w:cs="Times New Roman"/>
          <w:sz w:val="24"/>
          <w:szCs w:val="24"/>
        </w:rPr>
        <w:t xml:space="preserve">construction sector </w:t>
      </w:r>
      <w:r w:rsidR="00CB3C79" w:rsidRPr="004F041A">
        <w:rPr>
          <w:rFonts w:ascii="Times New Roman" w:eastAsia="Calibri" w:hAnsi="Times New Roman" w:cs="Times New Roman"/>
          <w:sz w:val="24"/>
          <w:szCs w:val="24"/>
        </w:rPr>
        <w:fldChar w:fldCharType="begin"/>
      </w:r>
      <w:r w:rsidR="00CB3C79" w:rsidRPr="004F041A">
        <w:rPr>
          <w:rFonts w:ascii="Times New Roman" w:eastAsia="Calibri" w:hAnsi="Times New Roman" w:cs="Times New Roman"/>
          <w:sz w:val="24"/>
          <w:szCs w:val="24"/>
        </w:rPr>
        <w:instrText>ADDIN RW.CITE{{231 Asif,M 2016}}</w:instrText>
      </w:r>
      <w:r w:rsidR="00CB3C79" w:rsidRPr="004F041A">
        <w:rPr>
          <w:rFonts w:ascii="Times New Roman" w:eastAsia="Calibri" w:hAnsi="Times New Roman" w:cs="Times New Roman"/>
          <w:sz w:val="24"/>
          <w:szCs w:val="24"/>
        </w:rPr>
        <w:fldChar w:fldCharType="separate"/>
      </w:r>
      <w:r w:rsidR="00CB3C79" w:rsidRPr="004F041A">
        <w:rPr>
          <w:rFonts w:ascii="Times New Roman" w:eastAsia="Calibri" w:hAnsi="Times New Roman" w:cs="Times New Roman"/>
          <w:bCs/>
          <w:sz w:val="24"/>
          <w:szCs w:val="24"/>
        </w:rPr>
        <w:t>(Asif, 2016)</w:t>
      </w:r>
      <w:r w:rsidR="00CB3C79" w:rsidRPr="004F041A">
        <w:rPr>
          <w:rFonts w:ascii="Times New Roman" w:eastAsia="Calibri" w:hAnsi="Times New Roman" w:cs="Times New Roman"/>
          <w:sz w:val="24"/>
          <w:szCs w:val="24"/>
        </w:rPr>
        <w:fldChar w:fldCharType="end"/>
      </w:r>
      <w:r w:rsidR="00CB3C79" w:rsidRPr="004F041A">
        <w:rPr>
          <w:rFonts w:ascii="Times New Roman" w:eastAsia="Calibri" w:hAnsi="Times New Roman" w:cs="Times New Roman"/>
          <w:sz w:val="24"/>
          <w:szCs w:val="24"/>
        </w:rPr>
        <w:t xml:space="preserve">, </w:t>
      </w:r>
      <w:r w:rsidR="009323A2" w:rsidRPr="004F041A">
        <w:rPr>
          <w:rFonts w:ascii="Times New Roman" w:eastAsia="Calibri" w:hAnsi="Times New Roman" w:cs="Times New Roman"/>
          <w:sz w:val="24"/>
          <w:szCs w:val="24"/>
        </w:rPr>
        <w:t xml:space="preserve">and the </w:t>
      </w:r>
      <w:r w:rsidR="00CB3C79" w:rsidRPr="004F041A">
        <w:rPr>
          <w:rFonts w:ascii="Times New Roman" w:eastAsia="Calibri" w:hAnsi="Times New Roman" w:cs="Times New Roman"/>
          <w:sz w:val="24"/>
          <w:szCs w:val="24"/>
        </w:rPr>
        <w:t xml:space="preserve">automobile sector </w:t>
      </w:r>
      <w:r w:rsidR="00CB3C79" w:rsidRPr="004F041A">
        <w:rPr>
          <w:rFonts w:ascii="Times New Roman" w:eastAsia="Calibri" w:hAnsi="Times New Roman" w:cs="Times New Roman"/>
          <w:sz w:val="24"/>
          <w:szCs w:val="24"/>
        </w:rPr>
        <w:fldChar w:fldCharType="begin"/>
      </w:r>
      <w:r w:rsidR="00CB3C79" w:rsidRPr="004F041A">
        <w:rPr>
          <w:rFonts w:ascii="Times New Roman" w:eastAsia="Calibri" w:hAnsi="Times New Roman" w:cs="Times New Roman"/>
          <w:sz w:val="24"/>
          <w:szCs w:val="24"/>
        </w:rPr>
        <w:instrText>ADDIN RW.CITE{{232 Hussain,Matloub 2017}}</w:instrText>
      </w:r>
      <w:r w:rsidR="00CB3C79"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(Hussain, Alameeri, &amp; Ajmal, 2017)</w:t>
      </w:r>
      <w:r w:rsidR="00CB3C79" w:rsidRPr="004F041A">
        <w:rPr>
          <w:rFonts w:ascii="Times New Roman" w:eastAsia="Calibri" w:hAnsi="Times New Roman" w:cs="Times New Roman"/>
          <w:sz w:val="24"/>
          <w:szCs w:val="24"/>
        </w:rPr>
        <w:fldChar w:fldCharType="end"/>
      </w:r>
      <w:r w:rsidR="00CB3C79" w:rsidRPr="004F041A">
        <w:rPr>
          <w:rFonts w:ascii="Times New Roman" w:eastAsia="Calibri" w:hAnsi="Times New Roman" w:cs="Times New Roman"/>
          <w:sz w:val="24"/>
          <w:szCs w:val="24"/>
        </w:rPr>
        <w:t xml:space="preserve">, </w:t>
      </w:r>
      <w:r w:rsidR="009323A2" w:rsidRPr="004F041A">
        <w:rPr>
          <w:rFonts w:ascii="Times New Roman" w:eastAsia="Calibri" w:hAnsi="Times New Roman" w:cs="Times New Roman"/>
          <w:sz w:val="24"/>
          <w:szCs w:val="24"/>
        </w:rPr>
        <w:t xml:space="preserve">but little </w:t>
      </w:r>
      <w:r w:rsidR="00CB3C79" w:rsidRPr="004F041A">
        <w:rPr>
          <w:rFonts w:ascii="Times New Roman" w:eastAsia="Calibri" w:hAnsi="Times New Roman" w:cs="Times New Roman"/>
          <w:sz w:val="24"/>
          <w:szCs w:val="24"/>
        </w:rPr>
        <w:t xml:space="preserve">research </w:t>
      </w:r>
      <w:r w:rsidR="009323A2" w:rsidRPr="004F041A">
        <w:rPr>
          <w:rFonts w:ascii="Times New Roman" w:eastAsia="Calibri" w:hAnsi="Times New Roman" w:cs="Times New Roman"/>
          <w:sz w:val="24"/>
          <w:szCs w:val="24"/>
        </w:rPr>
        <w:t xml:space="preserve">has been </w:t>
      </w:r>
      <w:r w:rsidR="00CB3C79" w:rsidRPr="004F041A">
        <w:rPr>
          <w:rFonts w:ascii="Times New Roman" w:eastAsia="Calibri" w:hAnsi="Times New Roman" w:cs="Times New Roman"/>
          <w:sz w:val="24"/>
          <w:szCs w:val="24"/>
        </w:rPr>
        <w:t xml:space="preserve">done in the healthcare sector </w:t>
      </w:r>
      <w:r w:rsidR="00CB3C79" w:rsidRPr="004F041A">
        <w:rPr>
          <w:rFonts w:ascii="Times New Roman" w:eastAsia="Calibri" w:hAnsi="Times New Roman" w:cs="Times New Roman"/>
          <w:sz w:val="24"/>
          <w:szCs w:val="24"/>
        </w:rPr>
        <w:fldChar w:fldCharType="begin"/>
      </w:r>
      <w:r w:rsidR="00CB3C79" w:rsidRPr="004F041A">
        <w:rPr>
          <w:rFonts w:ascii="Times New Roman" w:eastAsia="Calibri" w:hAnsi="Times New Roman" w:cs="Times New Roman"/>
          <w:sz w:val="24"/>
          <w:szCs w:val="24"/>
        </w:rPr>
        <w:instrText>ADDIN RW.CITE{{234 Malik,MM 2016; 218 AlJaberi,OmarAwad 2017; 381 AlHammadi,Fatima 2019}}</w:instrText>
      </w:r>
      <w:r w:rsidR="00CB3C79"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(Al Hammadi &amp; Hussain, 2019; AlJaberi et al., 2017; Malik, Abdallah, &amp; Hussain, 2016)</w:t>
      </w:r>
      <w:r w:rsidR="00CB3C79" w:rsidRPr="004F041A">
        <w:rPr>
          <w:rFonts w:ascii="Times New Roman" w:eastAsia="Calibri" w:hAnsi="Times New Roman" w:cs="Times New Roman"/>
          <w:sz w:val="24"/>
          <w:szCs w:val="24"/>
        </w:rPr>
        <w:fldChar w:fldCharType="end"/>
      </w:r>
      <w:r w:rsidR="00CB3C79" w:rsidRPr="004F041A">
        <w:rPr>
          <w:rFonts w:ascii="Times New Roman" w:eastAsia="Calibri" w:hAnsi="Times New Roman" w:cs="Times New Roman"/>
          <w:sz w:val="24"/>
          <w:szCs w:val="24"/>
        </w:rPr>
        <w:t xml:space="preserve">. </w:t>
      </w:r>
    </w:p>
    <w:p w14:paraId="63CDDCEF" w14:textId="7EECFD60" w:rsidR="00CB3C79" w:rsidRPr="004F041A" w:rsidRDefault="00F173B1" w:rsidP="00962545">
      <w:pPr>
        <w:pStyle w:val="Heading2"/>
      </w:pPr>
      <w:bookmarkStart w:id="11" w:name="_Toc33609101"/>
      <w:r w:rsidRPr="004F041A">
        <w:t xml:space="preserve">1.4 </w:t>
      </w:r>
      <w:r w:rsidR="00CB3C79" w:rsidRPr="004F041A">
        <w:t>Research Questions and Objectives</w:t>
      </w:r>
      <w:bookmarkEnd w:id="11"/>
    </w:p>
    <w:p w14:paraId="6BA1A51F" w14:textId="77777777" w:rsidR="00CB3C79" w:rsidRPr="004F041A" w:rsidRDefault="00CB3C79" w:rsidP="00CB3C79">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To address the problem statement, the research questions for this study are as follows: </w:t>
      </w:r>
    </w:p>
    <w:p w14:paraId="33489079" w14:textId="77777777" w:rsidR="00CB3C79" w:rsidRPr="004F041A" w:rsidRDefault="00CB3C79" w:rsidP="00962545">
      <w:pPr>
        <w:spacing w:line="480" w:lineRule="auto"/>
        <w:ind w:left="720"/>
        <w:jc w:val="both"/>
        <w:rPr>
          <w:rFonts w:ascii="Times New Roman" w:eastAsia="Calibri" w:hAnsi="Times New Roman" w:cs="Times New Roman"/>
          <w:sz w:val="24"/>
          <w:szCs w:val="24"/>
        </w:rPr>
      </w:pPr>
      <w:r w:rsidRPr="004F041A">
        <w:rPr>
          <w:rFonts w:ascii="Times New Roman" w:eastAsia="Calibri" w:hAnsi="Times New Roman" w:cs="Times New Roman"/>
          <w:i/>
          <w:iCs/>
          <w:sz w:val="24"/>
          <w:szCs w:val="24"/>
        </w:rPr>
        <w:t>RQ1</w:t>
      </w:r>
      <w:r w:rsidRPr="004F041A">
        <w:rPr>
          <w:rFonts w:ascii="Times New Roman" w:eastAsia="Calibri" w:hAnsi="Times New Roman" w:cs="Times New Roman"/>
          <w:sz w:val="24"/>
          <w:szCs w:val="24"/>
        </w:rPr>
        <w:t xml:space="preserve">. What are the lean and green attributes of the healthcare sector? </w:t>
      </w:r>
    </w:p>
    <w:p w14:paraId="01DB2F54" w14:textId="3AAF884A" w:rsidR="00CB3C79" w:rsidRPr="004F041A" w:rsidRDefault="00CB3C79" w:rsidP="00962545">
      <w:pPr>
        <w:spacing w:line="480" w:lineRule="auto"/>
        <w:ind w:left="720"/>
        <w:jc w:val="both"/>
        <w:rPr>
          <w:rFonts w:ascii="Times New Roman" w:eastAsia="Calibri" w:hAnsi="Times New Roman" w:cs="Times New Roman"/>
          <w:sz w:val="24"/>
          <w:szCs w:val="24"/>
        </w:rPr>
      </w:pPr>
      <w:r w:rsidRPr="004F041A">
        <w:rPr>
          <w:rFonts w:ascii="Times New Roman" w:eastAsia="Calibri" w:hAnsi="Times New Roman" w:cs="Times New Roman"/>
          <w:i/>
          <w:iCs/>
          <w:sz w:val="24"/>
          <w:szCs w:val="24"/>
        </w:rPr>
        <w:t>RQ2</w:t>
      </w:r>
      <w:r w:rsidRPr="004F041A">
        <w:rPr>
          <w:rFonts w:ascii="Times New Roman" w:eastAsia="Calibri" w:hAnsi="Times New Roman" w:cs="Times New Roman"/>
          <w:sz w:val="24"/>
          <w:szCs w:val="24"/>
        </w:rPr>
        <w:t xml:space="preserve">. How do </w:t>
      </w:r>
      <w:r w:rsidR="009323A2" w:rsidRPr="004F041A">
        <w:rPr>
          <w:rFonts w:ascii="Times New Roman" w:eastAsia="Calibri" w:hAnsi="Times New Roman" w:cs="Times New Roman"/>
          <w:sz w:val="24"/>
          <w:szCs w:val="24"/>
        </w:rPr>
        <w:t xml:space="preserve">lean practices, green techniques, knowledge sharing, and organizational </w:t>
      </w:r>
      <w:r w:rsidR="00CE3CD5" w:rsidRPr="004F041A">
        <w:rPr>
          <w:rFonts w:ascii="Times New Roman" w:eastAsia="Calibri" w:hAnsi="Times New Roman" w:cs="Times New Roman"/>
          <w:sz w:val="24"/>
          <w:szCs w:val="24"/>
        </w:rPr>
        <w:t>innovation</w:t>
      </w:r>
      <w:r w:rsidRPr="004F041A">
        <w:rPr>
          <w:rFonts w:ascii="Times New Roman" w:eastAsia="Calibri" w:hAnsi="Times New Roman" w:cs="Times New Roman"/>
          <w:sz w:val="24"/>
          <w:szCs w:val="24"/>
        </w:rPr>
        <w:t xml:space="preserve"> impact </w:t>
      </w:r>
      <w:r w:rsidR="009323A2" w:rsidRPr="004F041A">
        <w:rPr>
          <w:rFonts w:ascii="Times New Roman" w:eastAsia="Calibri" w:hAnsi="Times New Roman" w:cs="Times New Roman"/>
          <w:sz w:val="24"/>
          <w:szCs w:val="24"/>
        </w:rPr>
        <w:t xml:space="preserve">the </w:t>
      </w:r>
      <w:r w:rsidRPr="004F041A">
        <w:rPr>
          <w:rFonts w:ascii="Times New Roman" w:eastAsia="Calibri" w:hAnsi="Times New Roman" w:cs="Times New Roman"/>
          <w:sz w:val="24"/>
          <w:szCs w:val="24"/>
        </w:rPr>
        <w:t>organization</w:t>
      </w:r>
      <w:r w:rsidR="009323A2" w:rsidRPr="004F041A">
        <w:rPr>
          <w:rFonts w:ascii="Times New Roman" w:eastAsia="Calibri" w:hAnsi="Times New Roman" w:cs="Times New Roman"/>
          <w:sz w:val="24"/>
          <w:szCs w:val="24"/>
        </w:rPr>
        <w:t>al</w:t>
      </w:r>
      <w:r w:rsidRPr="004F041A">
        <w:rPr>
          <w:rFonts w:ascii="Times New Roman" w:eastAsia="Calibri" w:hAnsi="Times New Roman" w:cs="Times New Roman"/>
          <w:sz w:val="24"/>
          <w:szCs w:val="24"/>
        </w:rPr>
        <w:t xml:space="preserve"> sustainability of </w:t>
      </w:r>
      <w:r w:rsidR="009323A2" w:rsidRPr="004F041A">
        <w:rPr>
          <w:rFonts w:ascii="Times New Roman" w:eastAsia="Calibri" w:hAnsi="Times New Roman" w:cs="Times New Roman"/>
          <w:sz w:val="24"/>
          <w:szCs w:val="24"/>
        </w:rPr>
        <w:t xml:space="preserve">the </w:t>
      </w:r>
      <w:r w:rsidRPr="004F041A">
        <w:rPr>
          <w:rFonts w:ascii="Times New Roman" w:eastAsia="Calibri" w:hAnsi="Times New Roman" w:cs="Times New Roman"/>
          <w:sz w:val="24"/>
          <w:szCs w:val="24"/>
        </w:rPr>
        <w:t xml:space="preserve">healthcare sector in the UAE? </w:t>
      </w:r>
    </w:p>
    <w:p w14:paraId="50B353ED" w14:textId="77777777" w:rsidR="00CB3C79" w:rsidRPr="004F041A" w:rsidRDefault="00CB3C79" w:rsidP="00CB3C79">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To answer these research questions, the dissertation breaks down the query into the following objectives:</w:t>
      </w:r>
    </w:p>
    <w:p w14:paraId="0AA77D9A" w14:textId="2A65DB82" w:rsidR="00CB3C79" w:rsidRPr="004F041A" w:rsidRDefault="00CB3C79" w:rsidP="00B404E7">
      <w:pPr>
        <w:numPr>
          <w:ilvl w:val="0"/>
          <w:numId w:val="7"/>
        </w:num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Identify </w:t>
      </w:r>
      <w:r w:rsidR="00F35392" w:rsidRPr="004F041A">
        <w:rPr>
          <w:rFonts w:ascii="Times New Roman" w:eastAsia="Calibri" w:hAnsi="Times New Roman" w:cs="Times New Roman"/>
          <w:sz w:val="24"/>
          <w:szCs w:val="24"/>
        </w:rPr>
        <w:t xml:space="preserve">implementation </w:t>
      </w:r>
      <w:r w:rsidRPr="004F041A">
        <w:rPr>
          <w:rFonts w:ascii="Times New Roman" w:eastAsia="Calibri" w:hAnsi="Times New Roman" w:cs="Times New Roman"/>
          <w:sz w:val="24"/>
          <w:szCs w:val="24"/>
        </w:rPr>
        <w:t>factors of lean practices and green techniques in the healthcare sector by conducting a comprehensive literature review.</w:t>
      </w:r>
    </w:p>
    <w:p w14:paraId="568A2089" w14:textId="24301D52" w:rsidR="00CB3C79" w:rsidRPr="004F041A" w:rsidRDefault="00CB3C79" w:rsidP="00B404E7">
      <w:pPr>
        <w:numPr>
          <w:ilvl w:val="0"/>
          <w:numId w:val="7"/>
        </w:num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Develop a conceptual framework integrating lean practices, green techniques, knowledge sharing, </w:t>
      </w:r>
      <w:r w:rsidR="00CE3CD5" w:rsidRPr="004F041A">
        <w:rPr>
          <w:rFonts w:ascii="Times New Roman" w:eastAsia="Calibri" w:hAnsi="Times New Roman" w:cs="Times New Roman"/>
          <w:sz w:val="24"/>
          <w:szCs w:val="24"/>
        </w:rPr>
        <w:t>organizational innovation</w:t>
      </w:r>
      <w:r w:rsidRPr="004F041A">
        <w:rPr>
          <w:rFonts w:ascii="Times New Roman" w:eastAsia="Calibri" w:hAnsi="Times New Roman" w:cs="Times New Roman"/>
          <w:sz w:val="24"/>
          <w:szCs w:val="24"/>
        </w:rPr>
        <w:t xml:space="preserve">, and </w:t>
      </w:r>
      <w:r w:rsidR="00035FE0" w:rsidRPr="004F041A">
        <w:rPr>
          <w:rFonts w:ascii="Times New Roman" w:eastAsia="Calibri" w:hAnsi="Times New Roman" w:cs="Times New Roman"/>
          <w:sz w:val="24"/>
          <w:szCs w:val="24"/>
        </w:rPr>
        <w:t>organizational sustainability performance</w:t>
      </w:r>
      <w:r w:rsidRPr="004F041A">
        <w:rPr>
          <w:rFonts w:ascii="Times New Roman" w:eastAsia="Calibri" w:hAnsi="Times New Roman" w:cs="Times New Roman"/>
          <w:sz w:val="24"/>
          <w:szCs w:val="24"/>
        </w:rPr>
        <w:t>.</w:t>
      </w:r>
    </w:p>
    <w:p w14:paraId="3A8622B9" w14:textId="43C8E8A7" w:rsidR="00CB3C79" w:rsidRPr="004F041A" w:rsidRDefault="00CB3C79" w:rsidP="00B404E7">
      <w:pPr>
        <w:numPr>
          <w:ilvl w:val="0"/>
          <w:numId w:val="7"/>
        </w:num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Assess the impact of lean practices, green techniques, </w:t>
      </w:r>
      <w:r w:rsidR="00121544" w:rsidRPr="004F041A">
        <w:rPr>
          <w:rFonts w:ascii="Times New Roman" w:eastAsia="Calibri" w:hAnsi="Times New Roman" w:cs="Times New Roman"/>
          <w:sz w:val="24"/>
          <w:szCs w:val="24"/>
        </w:rPr>
        <w:t xml:space="preserve">and </w:t>
      </w:r>
      <w:r w:rsidRPr="004F041A">
        <w:rPr>
          <w:rFonts w:ascii="Times New Roman" w:eastAsia="Calibri" w:hAnsi="Times New Roman" w:cs="Times New Roman"/>
          <w:sz w:val="24"/>
          <w:szCs w:val="24"/>
        </w:rPr>
        <w:t>knowledge sharing on sustainability performance in healthcare through the mediating role of organizational innovation.</w:t>
      </w:r>
    </w:p>
    <w:p w14:paraId="46EEF0A4" w14:textId="77777777" w:rsidR="00CB3C79" w:rsidRPr="004F041A" w:rsidRDefault="00CB3C79" w:rsidP="00B404E7">
      <w:pPr>
        <w:numPr>
          <w:ilvl w:val="0"/>
          <w:numId w:val="7"/>
        </w:num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Recommend efficient and effective strategies for the use of lean practices and green techniques to improve sustainability performance. </w:t>
      </w:r>
    </w:p>
    <w:p w14:paraId="5792B0D3" w14:textId="715297F8" w:rsidR="00CB3C79" w:rsidRPr="004F041A" w:rsidRDefault="00F173B1" w:rsidP="00962545">
      <w:pPr>
        <w:pStyle w:val="Heading2"/>
      </w:pPr>
      <w:bookmarkStart w:id="12" w:name="_Toc33609102"/>
      <w:r w:rsidRPr="004F041A">
        <w:t xml:space="preserve">1.5 </w:t>
      </w:r>
      <w:r w:rsidR="00CB3C79" w:rsidRPr="004F041A">
        <w:t>Significance of the Study</w:t>
      </w:r>
      <w:bookmarkEnd w:id="12"/>
    </w:p>
    <w:p w14:paraId="3196620C" w14:textId="625E111A" w:rsidR="00CB3C79" w:rsidRPr="004F041A" w:rsidRDefault="00CB3C79" w:rsidP="00CB3C79">
      <w:pPr>
        <w:spacing w:line="480" w:lineRule="auto"/>
        <w:jc w:val="both"/>
        <w:rPr>
          <w:rFonts w:ascii="Times New Roman" w:hAnsi="Times New Roman" w:cs="Times New Roman"/>
          <w:color w:val="000000" w:themeColor="text1"/>
          <w:sz w:val="24"/>
          <w:szCs w:val="24"/>
        </w:rPr>
      </w:pPr>
      <w:r w:rsidRPr="004F041A">
        <w:rPr>
          <w:rFonts w:ascii="Times New Roman" w:hAnsi="Times New Roman" w:cs="Times New Roman"/>
          <w:color w:val="000000" w:themeColor="text1"/>
          <w:sz w:val="24"/>
          <w:szCs w:val="24"/>
        </w:rPr>
        <w:t xml:space="preserve">The gap in the sustainability literature can be easily identified regarding the </w:t>
      </w:r>
      <w:r w:rsidR="00694DB2" w:rsidRPr="004F041A">
        <w:rPr>
          <w:rFonts w:ascii="Times New Roman" w:hAnsi="Times New Roman" w:cs="Times New Roman"/>
          <w:color w:val="000000" w:themeColor="text1"/>
          <w:sz w:val="24"/>
          <w:szCs w:val="24"/>
        </w:rPr>
        <w:t>healthcare</w:t>
      </w:r>
      <w:r w:rsidRPr="004F041A">
        <w:rPr>
          <w:rFonts w:ascii="Times New Roman" w:hAnsi="Times New Roman" w:cs="Times New Roman"/>
          <w:color w:val="000000" w:themeColor="text1"/>
          <w:sz w:val="24"/>
          <w:szCs w:val="24"/>
        </w:rPr>
        <w:t xml:space="preserve"> sector, especially in the context of </w:t>
      </w:r>
      <w:r w:rsidR="001632E6" w:rsidRPr="004F041A">
        <w:rPr>
          <w:rFonts w:ascii="Times New Roman" w:hAnsi="Times New Roman" w:cs="Times New Roman"/>
          <w:color w:val="000000" w:themeColor="text1"/>
          <w:sz w:val="24"/>
          <w:szCs w:val="24"/>
        </w:rPr>
        <w:t xml:space="preserve">the </w:t>
      </w:r>
      <w:r w:rsidRPr="004F041A">
        <w:rPr>
          <w:rFonts w:ascii="Times New Roman" w:hAnsi="Times New Roman" w:cs="Times New Roman"/>
          <w:color w:val="000000" w:themeColor="text1"/>
          <w:sz w:val="24"/>
          <w:szCs w:val="24"/>
        </w:rPr>
        <w:t xml:space="preserve">UAE </w:t>
      </w:r>
      <w:r w:rsidRPr="004F041A">
        <w:rPr>
          <w:rFonts w:ascii="Times New Roman" w:hAnsi="Times New Roman" w:cs="Times New Roman"/>
          <w:color w:val="000000" w:themeColor="text1"/>
          <w:sz w:val="24"/>
          <w:szCs w:val="24"/>
        </w:rPr>
        <w:fldChar w:fldCharType="begin"/>
      </w:r>
      <w:r w:rsidRPr="004F041A">
        <w:rPr>
          <w:rFonts w:ascii="Times New Roman" w:hAnsi="Times New Roman" w:cs="Times New Roman"/>
          <w:color w:val="000000" w:themeColor="text1"/>
          <w:sz w:val="24"/>
          <w:szCs w:val="24"/>
        </w:rPr>
        <w:instrText>ADDIN RW.CITE{{218 AlJaberi,OmarAwad 2017; 381 AlHammadi,Fatima 2019; 242 Hussain,Matloub 2016; 232 Hussain,Matloub 2017}}</w:instrText>
      </w:r>
      <w:r w:rsidRPr="004F041A">
        <w:rPr>
          <w:rFonts w:ascii="Times New Roman" w:hAnsi="Times New Roman" w:cs="Times New Roman"/>
          <w:color w:val="000000" w:themeColor="text1"/>
          <w:sz w:val="24"/>
          <w:szCs w:val="24"/>
        </w:rPr>
        <w:fldChar w:fldCharType="separate"/>
      </w:r>
      <w:r w:rsidR="006A549E" w:rsidRPr="004F041A">
        <w:rPr>
          <w:rFonts w:ascii="Times New Roman" w:hAnsi="Times New Roman" w:cs="Times New Roman"/>
          <w:bCs/>
          <w:color w:val="000000" w:themeColor="text1"/>
          <w:sz w:val="24"/>
          <w:szCs w:val="24"/>
        </w:rPr>
        <w:t>(Al Hammadi &amp; Hussain, 2019; AlJaberi et al., 2017; Hussain et al., 2016; Hussain et al., 2017)</w:t>
      </w:r>
      <w:r w:rsidRPr="004F041A">
        <w:rPr>
          <w:rFonts w:ascii="Times New Roman" w:hAnsi="Times New Roman" w:cs="Times New Roman"/>
          <w:color w:val="000000" w:themeColor="text1"/>
          <w:sz w:val="24"/>
          <w:szCs w:val="24"/>
        </w:rPr>
        <w:fldChar w:fldCharType="end"/>
      </w:r>
      <w:r w:rsidRPr="004F041A">
        <w:rPr>
          <w:rFonts w:ascii="Times New Roman" w:hAnsi="Times New Roman" w:cs="Times New Roman"/>
          <w:color w:val="000000" w:themeColor="text1"/>
          <w:sz w:val="24"/>
          <w:szCs w:val="24"/>
        </w:rPr>
        <w:t>. A comprehensive review of the literature found the following research gaps:</w:t>
      </w:r>
    </w:p>
    <w:p w14:paraId="713C4691" w14:textId="0DAB023D" w:rsidR="00CB3C79" w:rsidRPr="004F041A" w:rsidRDefault="00CB3C79" w:rsidP="00B404E7">
      <w:pPr>
        <w:pStyle w:val="ListParagraph"/>
        <w:numPr>
          <w:ilvl w:val="0"/>
          <w:numId w:val="8"/>
        </w:numPr>
        <w:spacing w:after="200" w:line="480" w:lineRule="auto"/>
        <w:jc w:val="both"/>
        <w:rPr>
          <w:rFonts w:ascii="Times New Roman" w:hAnsi="Times New Roman" w:cs="Times New Roman"/>
          <w:color w:val="000000" w:themeColor="text1"/>
          <w:sz w:val="24"/>
          <w:szCs w:val="24"/>
          <w:lang w:val="en-US"/>
        </w:rPr>
      </w:pPr>
      <w:r w:rsidRPr="004F041A">
        <w:rPr>
          <w:rFonts w:ascii="Times New Roman" w:hAnsi="Times New Roman" w:cs="Times New Roman"/>
          <w:color w:val="000000" w:themeColor="text1"/>
          <w:sz w:val="24"/>
          <w:szCs w:val="24"/>
          <w:lang w:val="en-US"/>
        </w:rPr>
        <w:t>Not all researcher</w:t>
      </w:r>
      <w:r w:rsidR="001632E6" w:rsidRPr="004F041A">
        <w:rPr>
          <w:rFonts w:ascii="Times New Roman" w:hAnsi="Times New Roman" w:cs="Times New Roman"/>
          <w:color w:val="000000" w:themeColor="text1"/>
          <w:sz w:val="24"/>
          <w:szCs w:val="24"/>
          <w:lang w:val="en-US"/>
        </w:rPr>
        <w:t>s</w:t>
      </w:r>
      <w:r w:rsidRPr="004F041A">
        <w:rPr>
          <w:rFonts w:ascii="Times New Roman" w:hAnsi="Times New Roman" w:cs="Times New Roman"/>
          <w:color w:val="000000" w:themeColor="text1"/>
          <w:sz w:val="24"/>
          <w:szCs w:val="24"/>
          <w:lang w:val="en-US"/>
        </w:rPr>
        <w:t xml:space="preserve"> </w:t>
      </w:r>
      <w:r w:rsidR="001632E6" w:rsidRPr="004F041A">
        <w:rPr>
          <w:rFonts w:ascii="Times New Roman" w:hAnsi="Times New Roman" w:cs="Times New Roman"/>
          <w:color w:val="000000" w:themeColor="text1"/>
          <w:sz w:val="24"/>
          <w:szCs w:val="24"/>
          <w:lang w:val="en-US"/>
        </w:rPr>
        <w:t xml:space="preserve">have </w:t>
      </w:r>
      <w:r w:rsidRPr="004F041A">
        <w:rPr>
          <w:rFonts w:ascii="Times New Roman" w:hAnsi="Times New Roman" w:cs="Times New Roman"/>
          <w:color w:val="000000" w:themeColor="text1"/>
          <w:sz w:val="24"/>
          <w:szCs w:val="24"/>
          <w:lang w:val="en-US"/>
        </w:rPr>
        <w:t>measure</w:t>
      </w:r>
      <w:r w:rsidR="001632E6" w:rsidRPr="004F041A">
        <w:rPr>
          <w:rFonts w:ascii="Times New Roman" w:hAnsi="Times New Roman" w:cs="Times New Roman"/>
          <w:color w:val="000000" w:themeColor="text1"/>
          <w:sz w:val="24"/>
          <w:szCs w:val="24"/>
          <w:lang w:val="en-US"/>
        </w:rPr>
        <w:t>d</w:t>
      </w:r>
      <w:r w:rsidRPr="004F041A">
        <w:rPr>
          <w:rFonts w:ascii="Times New Roman" w:hAnsi="Times New Roman" w:cs="Times New Roman"/>
          <w:color w:val="000000" w:themeColor="text1"/>
          <w:sz w:val="24"/>
          <w:szCs w:val="24"/>
          <w:lang w:val="en-US"/>
        </w:rPr>
        <w:t xml:space="preserve"> sustainability </w:t>
      </w:r>
      <w:r w:rsidR="001632E6" w:rsidRPr="004F041A">
        <w:rPr>
          <w:rFonts w:ascii="Times New Roman" w:hAnsi="Times New Roman" w:cs="Times New Roman"/>
          <w:color w:val="000000" w:themeColor="text1"/>
          <w:sz w:val="24"/>
          <w:szCs w:val="24"/>
          <w:lang w:val="en-US"/>
        </w:rPr>
        <w:t>using the TBL</w:t>
      </w:r>
      <w:r w:rsidRPr="004F041A">
        <w:rPr>
          <w:rFonts w:ascii="Times New Roman" w:eastAsia="Calibri" w:hAnsi="Times New Roman" w:cs="Times New Roman"/>
          <w:sz w:val="24"/>
          <w:szCs w:val="24"/>
          <w:lang w:val="en-US"/>
        </w:rPr>
        <w:t xml:space="preserve">, which this </w:t>
      </w:r>
      <w:r w:rsidRPr="004F041A">
        <w:rPr>
          <w:rFonts w:ascii="Times New Roman" w:hAnsi="Times New Roman" w:cs="Times New Roman"/>
          <w:color w:val="000000" w:themeColor="text1"/>
          <w:sz w:val="24"/>
          <w:szCs w:val="24"/>
          <w:lang w:val="en-US"/>
        </w:rPr>
        <w:t>is the main contribution of this dissertation</w:t>
      </w:r>
      <w:r w:rsidR="001632E6" w:rsidRPr="004F041A">
        <w:rPr>
          <w:rFonts w:ascii="Times New Roman" w:hAnsi="Times New Roman" w:cs="Times New Roman"/>
          <w:color w:val="000000" w:themeColor="text1"/>
          <w:sz w:val="24"/>
          <w:szCs w:val="24"/>
          <w:lang w:val="en-US"/>
        </w:rPr>
        <w:t>,</w:t>
      </w:r>
      <w:r w:rsidRPr="004F041A">
        <w:rPr>
          <w:rFonts w:ascii="Times New Roman" w:hAnsi="Times New Roman" w:cs="Times New Roman"/>
          <w:color w:val="000000" w:themeColor="text1"/>
          <w:sz w:val="24"/>
          <w:szCs w:val="24"/>
          <w:lang w:val="en-US"/>
        </w:rPr>
        <w:t xml:space="preserve"> especially in the </w:t>
      </w:r>
      <w:r w:rsidR="00694DB2" w:rsidRPr="004F041A">
        <w:rPr>
          <w:rFonts w:ascii="Times New Roman" w:hAnsi="Times New Roman" w:cs="Times New Roman"/>
          <w:color w:val="000000" w:themeColor="text1"/>
          <w:sz w:val="24"/>
          <w:szCs w:val="24"/>
          <w:lang w:val="en-US"/>
        </w:rPr>
        <w:t>healthcare</w:t>
      </w:r>
      <w:r w:rsidRPr="004F041A">
        <w:rPr>
          <w:rFonts w:ascii="Times New Roman" w:hAnsi="Times New Roman" w:cs="Times New Roman"/>
          <w:color w:val="000000" w:themeColor="text1"/>
          <w:sz w:val="24"/>
          <w:szCs w:val="24"/>
          <w:lang w:val="en-US"/>
        </w:rPr>
        <w:t xml:space="preserve"> sector.</w:t>
      </w:r>
    </w:p>
    <w:p w14:paraId="306C0B35" w14:textId="7481845F" w:rsidR="00CB3C79" w:rsidRPr="004F041A" w:rsidRDefault="00CB3C79" w:rsidP="00B404E7">
      <w:pPr>
        <w:pStyle w:val="ListParagraph"/>
        <w:numPr>
          <w:ilvl w:val="0"/>
          <w:numId w:val="8"/>
        </w:numPr>
        <w:spacing w:after="200" w:line="480" w:lineRule="auto"/>
        <w:jc w:val="both"/>
        <w:rPr>
          <w:rFonts w:ascii="Times New Roman" w:hAnsi="Times New Roman" w:cs="Times New Roman"/>
          <w:color w:val="000000" w:themeColor="text1"/>
          <w:sz w:val="24"/>
          <w:szCs w:val="24"/>
          <w:lang w:val="en-US"/>
        </w:rPr>
      </w:pPr>
      <w:r w:rsidRPr="004F041A">
        <w:rPr>
          <w:rFonts w:ascii="Times New Roman" w:hAnsi="Times New Roman" w:cs="Times New Roman"/>
          <w:color w:val="000000" w:themeColor="text1"/>
          <w:sz w:val="24"/>
          <w:szCs w:val="24"/>
          <w:lang w:val="en-US"/>
        </w:rPr>
        <w:t xml:space="preserve">The literature does not clearly identify the boundaries between lean practices and green techniques in the </w:t>
      </w:r>
      <w:r w:rsidR="00694DB2" w:rsidRPr="004F041A">
        <w:rPr>
          <w:rFonts w:ascii="Times New Roman" w:hAnsi="Times New Roman" w:cs="Times New Roman"/>
          <w:color w:val="000000" w:themeColor="text1"/>
          <w:sz w:val="24"/>
          <w:szCs w:val="24"/>
          <w:lang w:val="en-US"/>
        </w:rPr>
        <w:t>healthcare</w:t>
      </w:r>
      <w:r w:rsidRPr="004F041A">
        <w:rPr>
          <w:rFonts w:ascii="Times New Roman" w:hAnsi="Times New Roman" w:cs="Times New Roman"/>
          <w:color w:val="000000" w:themeColor="text1"/>
          <w:sz w:val="24"/>
          <w:szCs w:val="24"/>
          <w:lang w:val="en-US"/>
        </w:rPr>
        <w:t xml:space="preserve"> sector.</w:t>
      </w:r>
    </w:p>
    <w:p w14:paraId="3BF6C4B3" w14:textId="27C022C7" w:rsidR="00CB3C79" w:rsidRPr="004F041A" w:rsidRDefault="00CB3C79" w:rsidP="00B404E7">
      <w:pPr>
        <w:pStyle w:val="ListParagraph"/>
        <w:numPr>
          <w:ilvl w:val="0"/>
          <w:numId w:val="8"/>
        </w:numPr>
        <w:spacing w:after="200" w:line="480" w:lineRule="auto"/>
        <w:jc w:val="both"/>
        <w:rPr>
          <w:rFonts w:ascii="Times New Roman" w:hAnsi="Times New Roman" w:cs="Times New Roman"/>
          <w:color w:val="000000" w:themeColor="text1"/>
          <w:sz w:val="24"/>
          <w:szCs w:val="24"/>
          <w:lang w:val="en-US"/>
        </w:rPr>
      </w:pPr>
      <w:r w:rsidRPr="004F041A">
        <w:rPr>
          <w:rFonts w:ascii="Times New Roman" w:hAnsi="Times New Roman" w:cs="Times New Roman"/>
          <w:color w:val="000000" w:themeColor="text1"/>
          <w:sz w:val="24"/>
          <w:szCs w:val="24"/>
          <w:lang w:val="en-US"/>
        </w:rPr>
        <w:t xml:space="preserve">The current literature lacks a conceptual framework integrating lean practices, green techniques, knowledge sharing, and </w:t>
      </w:r>
      <w:r w:rsidR="00035FE0" w:rsidRPr="004F041A">
        <w:rPr>
          <w:rFonts w:ascii="Times New Roman" w:hAnsi="Times New Roman" w:cs="Times New Roman"/>
          <w:color w:val="000000" w:themeColor="text1"/>
          <w:sz w:val="24"/>
          <w:szCs w:val="24"/>
          <w:lang w:val="en-US"/>
        </w:rPr>
        <w:t>organizational sustainability performance</w:t>
      </w:r>
      <w:r w:rsidRPr="004F041A">
        <w:rPr>
          <w:rFonts w:ascii="Times New Roman" w:hAnsi="Times New Roman" w:cs="Times New Roman"/>
          <w:color w:val="000000" w:themeColor="text1"/>
          <w:sz w:val="24"/>
          <w:szCs w:val="24"/>
          <w:lang w:val="en-US"/>
        </w:rPr>
        <w:t xml:space="preserve"> dimensions.</w:t>
      </w:r>
    </w:p>
    <w:p w14:paraId="04E4D5B5" w14:textId="3C14D7C4" w:rsidR="00CB3C79" w:rsidRPr="004F041A" w:rsidRDefault="00CB3C79" w:rsidP="00B404E7">
      <w:pPr>
        <w:pStyle w:val="ListParagraph"/>
        <w:numPr>
          <w:ilvl w:val="0"/>
          <w:numId w:val="8"/>
        </w:numPr>
        <w:spacing w:after="200" w:line="480" w:lineRule="auto"/>
        <w:jc w:val="both"/>
        <w:rPr>
          <w:rFonts w:ascii="Times New Roman" w:hAnsi="Times New Roman" w:cs="Times New Roman"/>
          <w:color w:val="000000" w:themeColor="text1"/>
          <w:sz w:val="24"/>
          <w:szCs w:val="24"/>
          <w:lang w:val="en-US"/>
        </w:rPr>
      </w:pPr>
      <w:r w:rsidRPr="004F041A">
        <w:rPr>
          <w:rFonts w:ascii="Times New Roman" w:hAnsi="Times New Roman" w:cs="Times New Roman"/>
          <w:color w:val="000000" w:themeColor="text1"/>
          <w:sz w:val="24"/>
          <w:szCs w:val="24"/>
          <w:lang w:val="en-US"/>
        </w:rPr>
        <w:t xml:space="preserve">The literature does not clearly study the role of the </w:t>
      </w:r>
      <w:r w:rsidR="00CE3CD5" w:rsidRPr="004F041A">
        <w:rPr>
          <w:rFonts w:ascii="Times New Roman" w:hAnsi="Times New Roman" w:cs="Times New Roman"/>
          <w:color w:val="000000" w:themeColor="text1"/>
          <w:sz w:val="24"/>
          <w:szCs w:val="24"/>
          <w:lang w:val="en-US"/>
        </w:rPr>
        <w:t>organizational innovation</w:t>
      </w:r>
      <w:r w:rsidRPr="004F041A">
        <w:rPr>
          <w:rFonts w:ascii="Times New Roman" w:hAnsi="Times New Roman" w:cs="Times New Roman"/>
          <w:color w:val="000000" w:themeColor="text1"/>
          <w:sz w:val="24"/>
          <w:szCs w:val="24"/>
          <w:lang w:val="en-US"/>
        </w:rPr>
        <w:t xml:space="preserve"> as a mediator</w:t>
      </w:r>
      <w:r w:rsidR="001632E6" w:rsidRPr="004F041A">
        <w:rPr>
          <w:rFonts w:ascii="Times New Roman" w:hAnsi="Times New Roman" w:cs="Times New Roman"/>
          <w:color w:val="000000" w:themeColor="text1"/>
          <w:sz w:val="24"/>
          <w:szCs w:val="24"/>
          <w:lang w:val="en-US"/>
        </w:rPr>
        <w:t>,</w:t>
      </w:r>
      <w:r w:rsidRPr="004F041A">
        <w:rPr>
          <w:rFonts w:ascii="Times New Roman" w:hAnsi="Times New Roman" w:cs="Times New Roman"/>
          <w:color w:val="000000" w:themeColor="text1"/>
          <w:sz w:val="24"/>
          <w:szCs w:val="24"/>
          <w:lang w:val="en-US"/>
        </w:rPr>
        <w:t xml:space="preserve"> which </w:t>
      </w:r>
      <w:r w:rsidR="000D7E1C" w:rsidRPr="004F041A">
        <w:rPr>
          <w:rFonts w:ascii="Times New Roman" w:hAnsi="Times New Roman" w:cs="Times New Roman"/>
          <w:color w:val="000000" w:themeColor="text1"/>
          <w:sz w:val="24"/>
          <w:szCs w:val="24"/>
          <w:lang w:val="en-US"/>
        </w:rPr>
        <w:t xml:space="preserve">represents a research gap that </w:t>
      </w:r>
      <w:r w:rsidRPr="004F041A">
        <w:rPr>
          <w:rFonts w:ascii="Times New Roman" w:hAnsi="Times New Roman" w:cs="Times New Roman"/>
          <w:color w:val="000000" w:themeColor="text1"/>
          <w:sz w:val="24"/>
          <w:szCs w:val="24"/>
          <w:lang w:val="en-US"/>
        </w:rPr>
        <w:t xml:space="preserve">this dissertation </w:t>
      </w:r>
      <w:r w:rsidR="000D7E1C" w:rsidRPr="004F041A">
        <w:rPr>
          <w:rFonts w:ascii="Times New Roman" w:hAnsi="Times New Roman" w:cs="Times New Roman"/>
          <w:color w:val="000000" w:themeColor="text1"/>
          <w:sz w:val="24"/>
          <w:szCs w:val="24"/>
          <w:lang w:val="en-US"/>
        </w:rPr>
        <w:t>aims to fill</w:t>
      </w:r>
      <w:r w:rsidRPr="004F041A">
        <w:rPr>
          <w:rFonts w:ascii="Times New Roman" w:hAnsi="Times New Roman" w:cs="Times New Roman"/>
          <w:color w:val="000000" w:themeColor="text1"/>
          <w:sz w:val="24"/>
          <w:szCs w:val="24"/>
          <w:lang w:val="en-US"/>
        </w:rPr>
        <w:t>.</w:t>
      </w:r>
    </w:p>
    <w:p w14:paraId="59E72997" w14:textId="737F7663" w:rsidR="00CB3C79" w:rsidRPr="004F041A" w:rsidRDefault="00CB3C79" w:rsidP="008466D0">
      <w:pPr>
        <w:spacing w:line="480" w:lineRule="auto"/>
        <w:jc w:val="both"/>
        <w:rPr>
          <w:rFonts w:ascii="Times New Roman" w:hAnsi="Times New Roman" w:cs="Times New Roman"/>
          <w:color w:val="000000" w:themeColor="text1"/>
          <w:sz w:val="24"/>
          <w:szCs w:val="24"/>
        </w:rPr>
      </w:pPr>
      <w:r w:rsidRPr="004F041A">
        <w:rPr>
          <w:rFonts w:ascii="Times New Roman" w:hAnsi="Times New Roman" w:cs="Times New Roman"/>
          <w:color w:val="000000" w:themeColor="text1"/>
          <w:sz w:val="24"/>
          <w:szCs w:val="24"/>
        </w:rPr>
        <w:t xml:space="preserve">As explained earlier, the objective of this dissertation is to propose a framework to measure </w:t>
      </w:r>
      <w:r w:rsidR="00035FE0" w:rsidRPr="004F041A">
        <w:rPr>
          <w:rFonts w:ascii="Times New Roman" w:hAnsi="Times New Roman" w:cs="Times New Roman"/>
          <w:color w:val="000000" w:themeColor="text1"/>
          <w:sz w:val="24"/>
          <w:szCs w:val="24"/>
        </w:rPr>
        <w:t>organizational sustainability performance</w:t>
      </w:r>
      <w:r w:rsidRPr="004F041A">
        <w:rPr>
          <w:rFonts w:ascii="Times New Roman" w:hAnsi="Times New Roman" w:cs="Times New Roman"/>
          <w:color w:val="000000" w:themeColor="text1"/>
          <w:sz w:val="24"/>
          <w:szCs w:val="24"/>
        </w:rPr>
        <w:t xml:space="preserve"> in the </w:t>
      </w:r>
      <w:r w:rsidR="00694DB2" w:rsidRPr="004F041A">
        <w:rPr>
          <w:rFonts w:ascii="Times New Roman" w:hAnsi="Times New Roman" w:cs="Times New Roman"/>
          <w:color w:val="000000" w:themeColor="text1"/>
          <w:sz w:val="24"/>
          <w:szCs w:val="24"/>
        </w:rPr>
        <w:t>healthcare</w:t>
      </w:r>
      <w:r w:rsidRPr="004F041A">
        <w:rPr>
          <w:rFonts w:ascii="Times New Roman" w:hAnsi="Times New Roman" w:cs="Times New Roman"/>
          <w:color w:val="000000" w:themeColor="text1"/>
          <w:sz w:val="24"/>
          <w:szCs w:val="24"/>
        </w:rPr>
        <w:t xml:space="preserve"> sector in </w:t>
      </w:r>
      <w:r w:rsidR="000D7E1C" w:rsidRPr="004F041A">
        <w:rPr>
          <w:rFonts w:ascii="Times New Roman" w:hAnsi="Times New Roman" w:cs="Times New Roman"/>
          <w:color w:val="000000" w:themeColor="text1"/>
          <w:sz w:val="24"/>
          <w:szCs w:val="24"/>
        </w:rPr>
        <w:t xml:space="preserve">the </w:t>
      </w:r>
      <w:r w:rsidRPr="004F041A">
        <w:rPr>
          <w:rFonts w:ascii="Times New Roman" w:hAnsi="Times New Roman" w:cs="Times New Roman"/>
          <w:color w:val="000000" w:themeColor="text1"/>
          <w:sz w:val="24"/>
          <w:szCs w:val="24"/>
        </w:rPr>
        <w:t xml:space="preserve">UAE. The adoption of the lean practices, green techniques, knowledge sharing, and </w:t>
      </w:r>
      <w:r w:rsidR="00CE3CD5" w:rsidRPr="004F041A">
        <w:rPr>
          <w:rFonts w:ascii="Times New Roman" w:hAnsi="Times New Roman" w:cs="Times New Roman"/>
          <w:color w:val="000000" w:themeColor="text1"/>
          <w:sz w:val="24"/>
          <w:szCs w:val="24"/>
        </w:rPr>
        <w:t>organizational innovation</w:t>
      </w:r>
      <w:r w:rsidRPr="004F041A">
        <w:rPr>
          <w:rFonts w:ascii="Times New Roman" w:hAnsi="Times New Roman" w:cs="Times New Roman"/>
          <w:color w:val="000000" w:themeColor="text1"/>
          <w:sz w:val="24"/>
          <w:szCs w:val="24"/>
        </w:rPr>
        <w:t xml:space="preserve"> benefit hospitals and ensure </w:t>
      </w:r>
      <w:r w:rsidR="003715E2" w:rsidRPr="004F041A">
        <w:rPr>
          <w:rFonts w:ascii="Times New Roman" w:hAnsi="Times New Roman" w:cs="Times New Roman"/>
          <w:color w:val="000000" w:themeColor="text1"/>
          <w:sz w:val="24"/>
          <w:szCs w:val="24"/>
        </w:rPr>
        <w:t xml:space="preserve">improvements in </w:t>
      </w:r>
      <w:r w:rsidRPr="004F041A">
        <w:rPr>
          <w:rFonts w:ascii="Times New Roman" w:hAnsi="Times New Roman" w:cs="Times New Roman"/>
          <w:color w:val="000000" w:themeColor="text1"/>
          <w:sz w:val="24"/>
          <w:szCs w:val="24"/>
        </w:rPr>
        <w:t>the</w:t>
      </w:r>
      <w:r w:rsidR="003715E2" w:rsidRPr="004F041A">
        <w:rPr>
          <w:rFonts w:ascii="Times New Roman" w:hAnsi="Times New Roman" w:cs="Times New Roman"/>
          <w:color w:val="000000" w:themeColor="text1"/>
          <w:sz w:val="24"/>
          <w:szCs w:val="24"/>
        </w:rPr>
        <w:t>i</w:t>
      </w:r>
      <w:r w:rsidRPr="004F041A">
        <w:rPr>
          <w:rFonts w:ascii="Times New Roman" w:hAnsi="Times New Roman" w:cs="Times New Roman"/>
          <w:color w:val="000000" w:themeColor="text1"/>
          <w:sz w:val="24"/>
          <w:szCs w:val="24"/>
        </w:rPr>
        <w:t>r sustainability performance.</w:t>
      </w:r>
      <w:r w:rsidRPr="004F041A">
        <w:rPr>
          <w:rFonts w:ascii="Times New Roman" w:hAnsi="Times New Roman" w:cs="Times New Roman"/>
          <w:sz w:val="24"/>
          <w:szCs w:val="24"/>
        </w:rPr>
        <w:t xml:space="preserve"> The proposed framework </w:t>
      </w:r>
      <w:r w:rsidR="003715E2" w:rsidRPr="004F041A">
        <w:rPr>
          <w:rFonts w:ascii="Times New Roman" w:hAnsi="Times New Roman" w:cs="Times New Roman"/>
          <w:sz w:val="24"/>
          <w:szCs w:val="24"/>
        </w:rPr>
        <w:t xml:space="preserve">can act as a </w:t>
      </w:r>
      <w:r w:rsidRPr="004F041A">
        <w:rPr>
          <w:rFonts w:ascii="Times New Roman" w:hAnsi="Times New Roman" w:cs="Times New Roman"/>
          <w:sz w:val="24"/>
          <w:szCs w:val="24"/>
        </w:rPr>
        <w:t>roadmap for measuring and improving hospitals</w:t>
      </w:r>
      <w:r w:rsidR="003715E2" w:rsidRPr="004F041A">
        <w:rPr>
          <w:rFonts w:ascii="Times New Roman" w:hAnsi="Times New Roman" w:cs="Times New Roman"/>
          <w:sz w:val="24"/>
          <w:szCs w:val="24"/>
        </w:rPr>
        <w:t>’</w:t>
      </w:r>
      <w:r w:rsidRPr="004F041A">
        <w:rPr>
          <w:rFonts w:ascii="Times New Roman" w:hAnsi="Times New Roman" w:cs="Times New Roman"/>
          <w:sz w:val="24"/>
          <w:szCs w:val="24"/>
        </w:rPr>
        <w:t xml:space="preserve"> sustainability performance.</w:t>
      </w:r>
      <w:r w:rsidRPr="004F041A">
        <w:rPr>
          <w:rFonts w:ascii="Times New Roman" w:hAnsi="Times New Roman" w:cs="Times New Roman"/>
          <w:color w:val="000000" w:themeColor="text1"/>
          <w:sz w:val="24"/>
          <w:szCs w:val="24"/>
        </w:rPr>
        <w:t xml:space="preserve"> The findings of this study will </w:t>
      </w:r>
      <w:r w:rsidR="001E2D4F" w:rsidRPr="004F041A">
        <w:rPr>
          <w:rFonts w:ascii="Times New Roman" w:hAnsi="Times New Roman" w:cs="Times New Roman"/>
          <w:color w:val="000000" w:themeColor="text1"/>
          <w:sz w:val="24"/>
          <w:szCs w:val="24"/>
        </w:rPr>
        <w:t xml:space="preserve">also </w:t>
      </w:r>
      <w:r w:rsidRPr="004F041A">
        <w:rPr>
          <w:rFonts w:ascii="Times New Roman" w:hAnsi="Times New Roman" w:cs="Times New Roman"/>
          <w:color w:val="000000" w:themeColor="text1"/>
          <w:sz w:val="24"/>
          <w:szCs w:val="24"/>
        </w:rPr>
        <w:t xml:space="preserve">add value to the existing body of knowledge related to the </w:t>
      </w:r>
      <w:r w:rsidR="008466D0" w:rsidRPr="004F041A">
        <w:rPr>
          <w:rFonts w:ascii="Times New Roman" w:hAnsi="Times New Roman" w:cs="Times New Roman"/>
          <w:color w:val="000000" w:themeColor="text1"/>
          <w:sz w:val="24"/>
          <w:szCs w:val="24"/>
        </w:rPr>
        <w:t>healthcare sector</w:t>
      </w:r>
      <w:r w:rsidRPr="004F041A">
        <w:rPr>
          <w:rFonts w:ascii="Times New Roman" w:hAnsi="Times New Roman" w:cs="Times New Roman"/>
          <w:color w:val="000000" w:themeColor="text1"/>
          <w:sz w:val="24"/>
          <w:szCs w:val="24"/>
        </w:rPr>
        <w:t xml:space="preserve"> productivity.</w:t>
      </w:r>
    </w:p>
    <w:p w14:paraId="14335F79" w14:textId="586F3A1F" w:rsidR="00CB3C79" w:rsidRPr="004F041A" w:rsidRDefault="00F173B1" w:rsidP="00962545">
      <w:pPr>
        <w:pStyle w:val="Heading2"/>
      </w:pPr>
      <w:bookmarkStart w:id="13" w:name="_Toc33609103"/>
      <w:r w:rsidRPr="004F041A">
        <w:t xml:space="preserve">1.6 </w:t>
      </w:r>
      <w:r w:rsidR="00CB3C79" w:rsidRPr="004F041A">
        <w:t>Research Contributions</w:t>
      </w:r>
      <w:bookmarkEnd w:id="13"/>
    </w:p>
    <w:p w14:paraId="11E261BA" w14:textId="7BEDB630" w:rsidR="00CB3C79" w:rsidRPr="004F041A" w:rsidRDefault="00F173B1" w:rsidP="00962545">
      <w:pPr>
        <w:pStyle w:val="Heading3"/>
      </w:pPr>
      <w:bookmarkStart w:id="14" w:name="_Toc33609104"/>
      <w:r w:rsidRPr="004F041A">
        <w:t xml:space="preserve">1.6.1 </w:t>
      </w:r>
      <w:r w:rsidR="00CB3C79" w:rsidRPr="004F041A">
        <w:t xml:space="preserve">Academic </w:t>
      </w:r>
      <w:r w:rsidR="006F6443" w:rsidRPr="004F041A">
        <w:t>c</w:t>
      </w:r>
      <w:r w:rsidR="00CB3C79" w:rsidRPr="004F041A">
        <w:t>ontribution</w:t>
      </w:r>
      <w:bookmarkEnd w:id="14"/>
    </w:p>
    <w:p w14:paraId="34CBDBF6" w14:textId="00C03A14" w:rsidR="00CB3C79" w:rsidRPr="004F041A" w:rsidRDefault="00CB3C79" w:rsidP="00962545">
      <w:pPr>
        <w:spacing w:after="0"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There is a gap in the literature </w:t>
      </w:r>
      <w:r w:rsidR="000A39FC" w:rsidRPr="004F041A">
        <w:rPr>
          <w:rFonts w:asciiTheme="majorBidi" w:hAnsiTheme="majorBidi" w:cstheme="majorBidi"/>
          <w:sz w:val="24"/>
          <w:szCs w:val="24"/>
        </w:rPr>
        <w:t xml:space="preserve">in terms of </w:t>
      </w:r>
      <w:r w:rsidRPr="004F041A">
        <w:rPr>
          <w:rFonts w:asciiTheme="majorBidi" w:hAnsiTheme="majorBidi" w:cstheme="majorBidi"/>
          <w:sz w:val="24"/>
          <w:szCs w:val="24"/>
        </w:rPr>
        <w:t>addressing the complexity of sustainability in service sectors. This research aim</w:t>
      </w:r>
      <w:r w:rsidR="000A39FC" w:rsidRPr="004F041A">
        <w:rPr>
          <w:rFonts w:asciiTheme="majorBidi" w:hAnsiTheme="majorBidi" w:cstheme="majorBidi"/>
          <w:sz w:val="24"/>
          <w:szCs w:val="24"/>
        </w:rPr>
        <w:t>s</w:t>
      </w:r>
      <w:r w:rsidRPr="004F041A">
        <w:rPr>
          <w:rFonts w:asciiTheme="majorBidi" w:hAnsiTheme="majorBidi" w:cstheme="majorBidi"/>
          <w:sz w:val="24"/>
          <w:szCs w:val="24"/>
        </w:rPr>
        <w:t xml:space="preserve"> to fill th</w:t>
      </w:r>
      <w:r w:rsidR="000A39FC" w:rsidRPr="004F041A">
        <w:rPr>
          <w:rFonts w:asciiTheme="majorBidi" w:hAnsiTheme="majorBidi" w:cstheme="majorBidi"/>
          <w:sz w:val="24"/>
          <w:szCs w:val="24"/>
        </w:rPr>
        <w:t>is</w:t>
      </w:r>
      <w:r w:rsidRPr="004F041A">
        <w:rPr>
          <w:rFonts w:asciiTheme="majorBidi" w:hAnsiTheme="majorBidi" w:cstheme="majorBidi"/>
          <w:sz w:val="24"/>
          <w:szCs w:val="24"/>
        </w:rPr>
        <w:t xml:space="preserve"> gap by introducing a new sustainability framework. T</w:t>
      </w:r>
      <w:r w:rsidRPr="004F041A">
        <w:rPr>
          <w:rFonts w:ascii="Times New Roman" w:eastAsia="Calibri" w:hAnsi="Times New Roman" w:cs="Times New Roman"/>
          <w:sz w:val="24"/>
          <w:szCs w:val="24"/>
        </w:rPr>
        <w:t>h</w:t>
      </w:r>
      <w:r w:rsidR="00B205E4" w:rsidRPr="004F041A">
        <w:rPr>
          <w:rFonts w:ascii="Times New Roman" w:eastAsia="Calibri" w:hAnsi="Times New Roman" w:cs="Times New Roman"/>
          <w:sz w:val="24"/>
          <w:szCs w:val="24"/>
        </w:rPr>
        <w:t>is</w:t>
      </w:r>
      <w:r w:rsidRPr="004F041A">
        <w:rPr>
          <w:rFonts w:ascii="Times New Roman" w:eastAsia="Calibri" w:hAnsi="Times New Roman" w:cs="Times New Roman"/>
          <w:sz w:val="24"/>
          <w:szCs w:val="24"/>
        </w:rPr>
        <w:t xml:space="preserve"> dissertation</w:t>
      </w:r>
      <w:r w:rsidR="00B205E4" w:rsidRPr="004F041A">
        <w:rPr>
          <w:rFonts w:ascii="Times New Roman" w:eastAsia="Calibri" w:hAnsi="Times New Roman" w:cs="Times New Roman"/>
          <w:sz w:val="24"/>
          <w:szCs w:val="24"/>
        </w:rPr>
        <w:t>’s</w:t>
      </w:r>
      <w:r w:rsidRPr="004F041A">
        <w:rPr>
          <w:rFonts w:ascii="Times New Roman" w:eastAsia="Calibri" w:hAnsi="Times New Roman" w:cs="Times New Roman"/>
          <w:sz w:val="24"/>
          <w:szCs w:val="24"/>
        </w:rPr>
        <w:t xml:space="preserve"> academic contribution</w:t>
      </w:r>
      <w:r w:rsidR="00D828CD" w:rsidRPr="004F041A">
        <w:rPr>
          <w:rFonts w:ascii="Times New Roman" w:eastAsia="Calibri" w:hAnsi="Times New Roman" w:cs="Times New Roman"/>
          <w:sz w:val="24"/>
          <w:szCs w:val="24"/>
        </w:rPr>
        <w:t>s</w:t>
      </w:r>
      <w:r w:rsidRPr="004F041A">
        <w:rPr>
          <w:rFonts w:ascii="Times New Roman" w:eastAsia="Calibri" w:hAnsi="Times New Roman" w:cs="Times New Roman"/>
          <w:sz w:val="24"/>
          <w:szCs w:val="24"/>
        </w:rPr>
        <w:t xml:space="preserve"> </w:t>
      </w:r>
      <w:r w:rsidR="00B205E4" w:rsidRPr="004F041A">
        <w:rPr>
          <w:rFonts w:ascii="Times New Roman" w:eastAsia="Calibri" w:hAnsi="Times New Roman" w:cs="Times New Roman"/>
          <w:sz w:val="24"/>
          <w:szCs w:val="24"/>
        </w:rPr>
        <w:t xml:space="preserve">are as </w:t>
      </w:r>
      <w:r w:rsidRPr="004F041A">
        <w:rPr>
          <w:rFonts w:ascii="Times New Roman" w:eastAsia="Calibri" w:hAnsi="Times New Roman" w:cs="Times New Roman"/>
          <w:sz w:val="24"/>
          <w:szCs w:val="24"/>
        </w:rPr>
        <w:t>follow</w:t>
      </w:r>
      <w:r w:rsidR="00B205E4" w:rsidRPr="004F041A">
        <w:rPr>
          <w:rFonts w:ascii="Times New Roman" w:eastAsia="Calibri" w:hAnsi="Times New Roman" w:cs="Times New Roman"/>
          <w:sz w:val="24"/>
          <w:szCs w:val="24"/>
        </w:rPr>
        <w:t>s</w:t>
      </w:r>
      <w:r w:rsidRPr="004F041A">
        <w:rPr>
          <w:rFonts w:ascii="Times New Roman" w:eastAsia="Calibri" w:hAnsi="Times New Roman" w:cs="Times New Roman"/>
          <w:sz w:val="24"/>
          <w:szCs w:val="24"/>
        </w:rPr>
        <w:t>:</w:t>
      </w:r>
    </w:p>
    <w:p w14:paraId="0BC23979" w14:textId="55F03951" w:rsidR="00CB3C79" w:rsidRPr="004F041A" w:rsidRDefault="00CB3C79" w:rsidP="00B404E7">
      <w:pPr>
        <w:pStyle w:val="ListParagraph"/>
        <w:numPr>
          <w:ilvl w:val="0"/>
          <w:numId w:val="9"/>
        </w:numPr>
        <w:spacing w:after="0"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Identify the similarities and difference</w:t>
      </w:r>
      <w:r w:rsidR="00B205E4" w:rsidRPr="004F041A">
        <w:rPr>
          <w:rFonts w:asciiTheme="majorBidi" w:hAnsiTheme="majorBidi" w:cstheme="majorBidi"/>
          <w:sz w:val="24"/>
          <w:szCs w:val="24"/>
          <w:lang w:val="en-US"/>
        </w:rPr>
        <w:t>s</w:t>
      </w:r>
      <w:r w:rsidRPr="004F041A">
        <w:rPr>
          <w:rFonts w:asciiTheme="majorBidi" w:hAnsiTheme="majorBidi" w:cstheme="majorBidi"/>
          <w:sz w:val="24"/>
          <w:szCs w:val="24"/>
          <w:lang w:val="en-US"/>
        </w:rPr>
        <w:t xml:space="preserve"> between lean practices and green techniques in the context of </w:t>
      </w:r>
      <w:r w:rsidR="00035FE0" w:rsidRPr="004F041A">
        <w:rPr>
          <w:rFonts w:asciiTheme="majorBidi" w:hAnsiTheme="majorBidi" w:cstheme="majorBidi"/>
          <w:sz w:val="24"/>
          <w:szCs w:val="24"/>
          <w:lang w:val="en-US"/>
        </w:rPr>
        <w:t>organizational sustainability performance</w:t>
      </w:r>
      <w:r w:rsidRPr="004F041A">
        <w:rPr>
          <w:rFonts w:asciiTheme="majorBidi" w:hAnsiTheme="majorBidi" w:cstheme="majorBidi"/>
          <w:sz w:val="24"/>
          <w:szCs w:val="24"/>
          <w:lang w:val="en-US"/>
        </w:rPr>
        <w:t>. Previous research</w:t>
      </w:r>
      <w:r w:rsidR="00B205E4" w:rsidRPr="004F041A">
        <w:rPr>
          <w:rFonts w:asciiTheme="majorBidi" w:hAnsiTheme="majorBidi" w:cstheme="majorBidi"/>
          <w:sz w:val="24"/>
          <w:szCs w:val="24"/>
          <w:lang w:val="en-US"/>
        </w:rPr>
        <w:t xml:space="preserve"> has tended to </w:t>
      </w:r>
      <w:r w:rsidRPr="004F041A">
        <w:rPr>
          <w:rFonts w:asciiTheme="majorBidi" w:hAnsiTheme="majorBidi" w:cstheme="majorBidi"/>
          <w:sz w:val="24"/>
          <w:szCs w:val="24"/>
          <w:lang w:val="en-US"/>
        </w:rPr>
        <w:t>use the</w:t>
      </w:r>
      <w:r w:rsidR="00B205E4" w:rsidRPr="004F041A">
        <w:rPr>
          <w:rFonts w:asciiTheme="majorBidi" w:hAnsiTheme="majorBidi" w:cstheme="majorBidi"/>
          <w:sz w:val="24"/>
          <w:szCs w:val="24"/>
          <w:lang w:val="en-US"/>
        </w:rPr>
        <w:t>se</w:t>
      </w:r>
      <w:r w:rsidRPr="004F041A">
        <w:rPr>
          <w:rFonts w:asciiTheme="majorBidi" w:hAnsiTheme="majorBidi" w:cstheme="majorBidi"/>
          <w:sz w:val="24"/>
          <w:szCs w:val="24"/>
          <w:lang w:val="en-US"/>
        </w:rPr>
        <w:t xml:space="preserve"> concept</w:t>
      </w:r>
      <w:r w:rsidR="00B205E4" w:rsidRPr="004F041A">
        <w:rPr>
          <w:rFonts w:asciiTheme="majorBidi" w:hAnsiTheme="majorBidi" w:cstheme="majorBidi"/>
          <w:sz w:val="24"/>
          <w:szCs w:val="24"/>
          <w:lang w:val="en-US"/>
        </w:rPr>
        <w:t>s</w:t>
      </w:r>
      <w:r w:rsidRPr="004F041A">
        <w:rPr>
          <w:rFonts w:asciiTheme="majorBidi" w:hAnsiTheme="majorBidi" w:cstheme="majorBidi"/>
          <w:sz w:val="24"/>
          <w:szCs w:val="24"/>
          <w:lang w:val="en-US"/>
        </w:rPr>
        <w:t xml:space="preserve"> interchangeably.</w:t>
      </w:r>
    </w:p>
    <w:p w14:paraId="352386EA" w14:textId="063D90BC" w:rsidR="00CB3C79" w:rsidRPr="004F041A" w:rsidRDefault="00CB3C79" w:rsidP="00B404E7">
      <w:pPr>
        <w:pStyle w:val="ListParagraph"/>
        <w:numPr>
          <w:ilvl w:val="0"/>
          <w:numId w:val="9"/>
        </w:numPr>
        <w:spacing w:after="0"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 xml:space="preserve">Introduce and test the knowledge sharing factor </w:t>
      </w:r>
      <w:r w:rsidR="00596E03" w:rsidRPr="004F041A">
        <w:rPr>
          <w:rFonts w:asciiTheme="majorBidi" w:hAnsiTheme="majorBidi" w:cstheme="majorBidi"/>
          <w:sz w:val="24"/>
          <w:szCs w:val="24"/>
          <w:lang w:val="en-US"/>
        </w:rPr>
        <w:t xml:space="preserve">in relation </w:t>
      </w:r>
      <w:r w:rsidRPr="004F041A">
        <w:rPr>
          <w:rFonts w:asciiTheme="majorBidi" w:hAnsiTheme="majorBidi" w:cstheme="majorBidi"/>
          <w:sz w:val="24"/>
          <w:szCs w:val="24"/>
          <w:lang w:val="en-US"/>
        </w:rPr>
        <w:t>to increas</w:t>
      </w:r>
      <w:r w:rsidR="00DA2C63" w:rsidRPr="004F041A">
        <w:rPr>
          <w:rFonts w:asciiTheme="majorBidi" w:hAnsiTheme="majorBidi" w:cstheme="majorBidi"/>
          <w:sz w:val="24"/>
          <w:szCs w:val="24"/>
          <w:lang w:val="en-US"/>
        </w:rPr>
        <w:t>ing</w:t>
      </w:r>
      <w:r w:rsidRPr="004F041A">
        <w:rPr>
          <w:rFonts w:asciiTheme="majorBidi" w:hAnsiTheme="majorBidi" w:cstheme="majorBidi"/>
          <w:sz w:val="24"/>
          <w:szCs w:val="24"/>
          <w:lang w:val="en-US"/>
        </w:rPr>
        <w:t xml:space="preserve"> the adoption </w:t>
      </w:r>
      <w:r w:rsidR="00DA2C63" w:rsidRPr="004F041A">
        <w:rPr>
          <w:rFonts w:asciiTheme="majorBidi" w:hAnsiTheme="majorBidi" w:cstheme="majorBidi"/>
          <w:sz w:val="24"/>
          <w:szCs w:val="24"/>
          <w:lang w:val="en-US"/>
        </w:rPr>
        <w:t xml:space="preserve">and application </w:t>
      </w:r>
      <w:r w:rsidRPr="004F041A">
        <w:rPr>
          <w:rFonts w:asciiTheme="majorBidi" w:hAnsiTheme="majorBidi" w:cstheme="majorBidi"/>
          <w:sz w:val="24"/>
          <w:szCs w:val="24"/>
          <w:lang w:val="en-US"/>
        </w:rPr>
        <w:t>of lean practices and green techniques</w:t>
      </w:r>
      <w:r w:rsidR="00AA1A78"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and </w:t>
      </w:r>
      <w:r w:rsidR="00AA1A78" w:rsidRPr="004F041A">
        <w:rPr>
          <w:rFonts w:asciiTheme="majorBidi" w:hAnsiTheme="majorBidi" w:cstheme="majorBidi"/>
          <w:sz w:val="24"/>
          <w:szCs w:val="24"/>
          <w:lang w:val="en-US"/>
        </w:rPr>
        <w:t>assess the</w:t>
      </w:r>
      <w:r w:rsidRPr="004F041A">
        <w:rPr>
          <w:rFonts w:asciiTheme="majorBidi" w:hAnsiTheme="majorBidi" w:cstheme="majorBidi"/>
          <w:sz w:val="24"/>
          <w:szCs w:val="24"/>
          <w:lang w:val="en-US"/>
        </w:rPr>
        <w:t xml:space="preserve"> </w:t>
      </w:r>
      <w:r w:rsidR="00AA1A78" w:rsidRPr="004F041A">
        <w:rPr>
          <w:rFonts w:asciiTheme="majorBidi" w:hAnsiTheme="majorBidi" w:cstheme="majorBidi"/>
          <w:sz w:val="24"/>
          <w:szCs w:val="24"/>
          <w:lang w:val="en-US"/>
        </w:rPr>
        <w:t>e</w:t>
      </w:r>
      <w:r w:rsidRPr="004F041A">
        <w:rPr>
          <w:rFonts w:asciiTheme="majorBidi" w:hAnsiTheme="majorBidi" w:cstheme="majorBidi"/>
          <w:sz w:val="24"/>
          <w:szCs w:val="24"/>
          <w:lang w:val="en-US"/>
        </w:rPr>
        <w:t xml:space="preserve">ffect </w:t>
      </w:r>
      <w:r w:rsidR="00AA1A78" w:rsidRPr="004F041A">
        <w:rPr>
          <w:rFonts w:asciiTheme="majorBidi" w:hAnsiTheme="majorBidi" w:cstheme="majorBidi"/>
          <w:sz w:val="24"/>
          <w:szCs w:val="24"/>
          <w:lang w:val="en-US"/>
        </w:rPr>
        <w:t>on</w:t>
      </w:r>
      <w:r w:rsidRPr="004F041A">
        <w:rPr>
          <w:rFonts w:asciiTheme="majorBidi" w:hAnsiTheme="majorBidi" w:cstheme="majorBidi"/>
          <w:sz w:val="24"/>
          <w:szCs w:val="24"/>
          <w:lang w:val="en-US"/>
        </w:rPr>
        <w:t xml:space="preserve"> </w:t>
      </w:r>
      <w:r w:rsidR="00035FE0" w:rsidRPr="004F041A">
        <w:rPr>
          <w:rFonts w:asciiTheme="majorBidi" w:hAnsiTheme="majorBidi" w:cstheme="majorBidi"/>
          <w:sz w:val="24"/>
          <w:szCs w:val="24"/>
          <w:lang w:val="en-US"/>
        </w:rPr>
        <w:t>organizational sustainability performance</w:t>
      </w:r>
      <w:r w:rsidRPr="004F041A">
        <w:rPr>
          <w:rFonts w:asciiTheme="majorBidi" w:hAnsiTheme="majorBidi" w:cstheme="majorBidi"/>
          <w:sz w:val="24"/>
          <w:szCs w:val="24"/>
          <w:lang w:val="en-US"/>
        </w:rPr>
        <w:t xml:space="preserve"> in </w:t>
      </w:r>
      <w:r w:rsidR="00AA1A78" w:rsidRPr="004F041A">
        <w:rPr>
          <w:rFonts w:asciiTheme="majorBidi" w:hAnsiTheme="majorBidi" w:cstheme="majorBidi"/>
          <w:sz w:val="24"/>
          <w:szCs w:val="24"/>
          <w:lang w:val="en-US"/>
        </w:rPr>
        <w:t xml:space="preserve">the </w:t>
      </w:r>
      <w:r w:rsidRPr="004F041A">
        <w:rPr>
          <w:rFonts w:asciiTheme="majorBidi" w:hAnsiTheme="majorBidi" w:cstheme="majorBidi"/>
          <w:sz w:val="24"/>
          <w:szCs w:val="24"/>
          <w:lang w:val="en-US"/>
        </w:rPr>
        <w:t>healthcare sector.</w:t>
      </w:r>
    </w:p>
    <w:p w14:paraId="2EFB7C13" w14:textId="561695D4" w:rsidR="00CB3C79" w:rsidRPr="004F041A" w:rsidRDefault="00CB3C79" w:rsidP="00B404E7">
      <w:pPr>
        <w:pStyle w:val="ListParagraph"/>
        <w:numPr>
          <w:ilvl w:val="0"/>
          <w:numId w:val="9"/>
        </w:numPr>
        <w:spacing w:after="0"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 xml:space="preserve">Define and highlight the limits, relationship, and links between lean practices, green techniques, knowledge sharing, and </w:t>
      </w:r>
      <w:r w:rsidR="00035FE0" w:rsidRPr="004F041A">
        <w:rPr>
          <w:rFonts w:asciiTheme="majorBidi" w:hAnsiTheme="majorBidi" w:cstheme="majorBidi"/>
          <w:sz w:val="24"/>
          <w:szCs w:val="24"/>
          <w:lang w:val="en-US"/>
        </w:rPr>
        <w:t>organizational sustainability performance</w:t>
      </w:r>
      <w:r w:rsidRPr="004F041A">
        <w:rPr>
          <w:rFonts w:asciiTheme="majorBidi" w:hAnsiTheme="majorBidi" w:cstheme="majorBidi"/>
          <w:sz w:val="24"/>
          <w:szCs w:val="24"/>
          <w:lang w:val="en-US"/>
        </w:rPr>
        <w:t xml:space="preserve"> dimensions. This </w:t>
      </w:r>
      <w:r w:rsidR="00C034B9" w:rsidRPr="004F041A">
        <w:rPr>
          <w:rFonts w:asciiTheme="majorBidi" w:hAnsiTheme="majorBidi" w:cstheme="majorBidi"/>
          <w:sz w:val="24"/>
          <w:szCs w:val="24"/>
          <w:lang w:val="en-US"/>
        </w:rPr>
        <w:t xml:space="preserve">also </w:t>
      </w:r>
      <w:r w:rsidRPr="004F041A">
        <w:rPr>
          <w:rFonts w:asciiTheme="majorBidi" w:hAnsiTheme="majorBidi" w:cstheme="majorBidi"/>
          <w:sz w:val="24"/>
          <w:szCs w:val="24"/>
          <w:lang w:val="en-US"/>
        </w:rPr>
        <w:t>has the potential to identify similarities between the lean and green philosophies.</w:t>
      </w:r>
    </w:p>
    <w:p w14:paraId="00D3C02B" w14:textId="2C6D9351" w:rsidR="00CB3C79" w:rsidRPr="004F041A" w:rsidRDefault="00CB3C79" w:rsidP="00B404E7">
      <w:pPr>
        <w:pStyle w:val="ListParagraph"/>
        <w:numPr>
          <w:ilvl w:val="0"/>
          <w:numId w:val="9"/>
        </w:numPr>
        <w:spacing w:after="0"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 xml:space="preserve">Investigate the impact of </w:t>
      </w:r>
      <w:r w:rsidR="00CE3CD5" w:rsidRPr="004F041A">
        <w:rPr>
          <w:rFonts w:asciiTheme="majorBidi" w:hAnsiTheme="majorBidi" w:cstheme="majorBidi"/>
          <w:sz w:val="24"/>
          <w:szCs w:val="24"/>
          <w:lang w:val="en-US"/>
        </w:rPr>
        <w:t>organizational innovation</w:t>
      </w:r>
      <w:r w:rsidRPr="004F041A">
        <w:rPr>
          <w:rFonts w:asciiTheme="majorBidi" w:hAnsiTheme="majorBidi" w:cstheme="majorBidi"/>
          <w:sz w:val="24"/>
          <w:szCs w:val="24"/>
          <w:lang w:val="en-US"/>
        </w:rPr>
        <w:t xml:space="preserve"> as a mediator between lean practices, green techniques, knowledge sharing, and </w:t>
      </w:r>
      <w:r w:rsidR="00035FE0" w:rsidRPr="004F041A">
        <w:rPr>
          <w:rFonts w:asciiTheme="majorBidi" w:hAnsiTheme="majorBidi" w:cstheme="majorBidi"/>
          <w:sz w:val="24"/>
          <w:szCs w:val="24"/>
          <w:lang w:val="en-US"/>
        </w:rPr>
        <w:t>organizational sustainability performance</w:t>
      </w:r>
      <w:r w:rsidRPr="004F041A">
        <w:rPr>
          <w:rFonts w:asciiTheme="majorBidi" w:hAnsiTheme="majorBidi" w:cstheme="majorBidi"/>
          <w:sz w:val="24"/>
          <w:szCs w:val="24"/>
          <w:lang w:val="en-US"/>
        </w:rPr>
        <w:t xml:space="preserve">. </w:t>
      </w:r>
    </w:p>
    <w:p w14:paraId="19F57CA8" w14:textId="77777777" w:rsidR="00D52FAD" w:rsidRPr="004F041A" w:rsidRDefault="00D52FAD" w:rsidP="00D52FAD">
      <w:pPr>
        <w:pStyle w:val="ListParagraph"/>
        <w:numPr>
          <w:ilvl w:val="0"/>
          <w:numId w:val="9"/>
        </w:numPr>
        <w:spacing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This dissertation explains the correlation between lean practices, green techniques, knowledge sharing, organizational innovation, and organization sustainability dimensions.</w:t>
      </w:r>
    </w:p>
    <w:p w14:paraId="04E371FB" w14:textId="0F4820CF" w:rsidR="00CB3C79" w:rsidRPr="004F041A" w:rsidRDefault="006F6443" w:rsidP="00962545">
      <w:pPr>
        <w:pStyle w:val="Heading3"/>
      </w:pPr>
      <w:bookmarkStart w:id="15" w:name="_Toc33609105"/>
      <w:r w:rsidRPr="004F041A">
        <w:t xml:space="preserve">1.6.2 </w:t>
      </w:r>
      <w:r w:rsidR="00CB3C79" w:rsidRPr="004F041A">
        <w:t xml:space="preserve">Applied </w:t>
      </w:r>
      <w:r w:rsidRPr="004F041A">
        <w:t>c</w:t>
      </w:r>
      <w:r w:rsidR="00CB3C79" w:rsidRPr="004F041A">
        <w:t>ontribution</w:t>
      </w:r>
      <w:bookmarkEnd w:id="15"/>
    </w:p>
    <w:p w14:paraId="249864A1" w14:textId="7F93EDF9" w:rsidR="00CB3C79" w:rsidRPr="004F041A" w:rsidRDefault="00CB3C79" w:rsidP="00CB3C79">
      <w:pPr>
        <w:spacing w:line="480" w:lineRule="auto"/>
        <w:jc w:val="both"/>
        <w:rPr>
          <w:rFonts w:ascii="Times New Roman" w:eastAsia="Calibri" w:hAnsi="Times New Roman" w:cs="Times New Roman"/>
          <w:sz w:val="24"/>
          <w:szCs w:val="24"/>
        </w:rPr>
      </w:pPr>
      <w:r w:rsidRPr="004F041A">
        <w:rPr>
          <w:rFonts w:asciiTheme="majorBidi" w:hAnsiTheme="majorBidi" w:cstheme="majorBidi"/>
          <w:sz w:val="24"/>
          <w:szCs w:val="24"/>
        </w:rPr>
        <w:t>The study outcome</w:t>
      </w:r>
      <w:r w:rsidR="00C034B9" w:rsidRPr="004F041A">
        <w:rPr>
          <w:rFonts w:asciiTheme="majorBidi" w:hAnsiTheme="majorBidi" w:cstheme="majorBidi"/>
          <w:sz w:val="24"/>
          <w:szCs w:val="24"/>
        </w:rPr>
        <w:t>s</w:t>
      </w:r>
      <w:r w:rsidRPr="004F041A">
        <w:rPr>
          <w:rFonts w:asciiTheme="majorBidi" w:hAnsiTheme="majorBidi" w:cstheme="majorBidi"/>
          <w:sz w:val="24"/>
          <w:szCs w:val="24"/>
        </w:rPr>
        <w:t xml:space="preserve"> will benefit researchers and practitioners by providing them </w:t>
      </w:r>
      <w:r w:rsidR="00C034B9" w:rsidRPr="004F041A">
        <w:rPr>
          <w:rFonts w:asciiTheme="majorBidi" w:hAnsiTheme="majorBidi" w:cstheme="majorBidi"/>
          <w:sz w:val="24"/>
          <w:szCs w:val="24"/>
        </w:rPr>
        <w:t xml:space="preserve">with </w:t>
      </w:r>
      <w:r w:rsidRPr="004F041A">
        <w:rPr>
          <w:rFonts w:asciiTheme="majorBidi" w:hAnsiTheme="majorBidi" w:cstheme="majorBidi"/>
          <w:sz w:val="24"/>
          <w:szCs w:val="24"/>
        </w:rPr>
        <w:t xml:space="preserve">the best strategies </w:t>
      </w:r>
      <w:r w:rsidR="00C034B9" w:rsidRPr="004F041A">
        <w:rPr>
          <w:rFonts w:asciiTheme="majorBidi" w:hAnsiTheme="majorBidi" w:cstheme="majorBidi"/>
          <w:sz w:val="24"/>
          <w:szCs w:val="24"/>
        </w:rPr>
        <w:t xml:space="preserve">for </w:t>
      </w:r>
      <w:r w:rsidRPr="004F041A">
        <w:rPr>
          <w:rFonts w:asciiTheme="majorBidi" w:hAnsiTheme="majorBidi" w:cstheme="majorBidi"/>
          <w:sz w:val="24"/>
          <w:szCs w:val="24"/>
        </w:rPr>
        <w:t>sustainability performance. T</w:t>
      </w:r>
      <w:r w:rsidRPr="004F041A">
        <w:rPr>
          <w:rFonts w:ascii="Times New Roman" w:eastAsia="Calibri" w:hAnsi="Times New Roman" w:cs="Times New Roman"/>
          <w:sz w:val="24"/>
          <w:szCs w:val="24"/>
        </w:rPr>
        <w:t>h</w:t>
      </w:r>
      <w:r w:rsidR="00C034B9" w:rsidRPr="004F041A">
        <w:rPr>
          <w:rFonts w:ascii="Times New Roman" w:eastAsia="Calibri" w:hAnsi="Times New Roman" w:cs="Times New Roman"/>
          <w:sz w:val="24"/>
          <w:szCs w:val="24"/>
        </w:rPr>
        <w:t>is</w:t>
      </w:r>
      <w:r w:rsidRPr="004F041A">
        <w:rPr>
          <w:rFonts w:ascii="Times New Roman" w:eastAsia="Calibri" w:hAnsi="Times New Roman" w:cs="Times New Roman"/>
          <w:sz w:val="24"/>
          <w:szCs w:val="24"/>
        </w:rPr>
        <w:t xml:space="preserve"> dissertation</w:t>
      </w:r>
      <w:r w:rsidR="00C034B9" w:rsidRPr="004F041A">
        <w:rPr>
          <w:rFonts w:ascii="Times New Roman" w:eastAsia="Calibri" w:hAnsi="Times New Roman" w:cs="Times New Roman"/>
          <w:sz w:val="24"/>
          <w:szCs w:val="24"/>
        </w:rPr>
        <w:t>’s</w:t>
      </w:r>
      <w:r w:rsidRPr="004F041A">
        <w:rPr>
          <w:rFonts w:ascii="Times New Roman" w:eastAsia="Calibri" w:hAnsi="Times New Roman" w:cs="Times New Roman"/>
          <w:sz w:val="24"/>
          <w:szCs w:val="24"/>
        </w:rPr>
        <w:t xml:space="preserve"> applied contribution</w:t>
      </w:r>
      <w:r w:rsidR="00C034B9" w:rsidRPr="004F041A">
        <w:rPr>
          <w:rFonts w:ascii="Times New Roman" w:eastAsia="Calibri" w:hAnsi="Times New Roman" w:cs="Times New Roman"/>
          <w:sz w:val="24"/>
          <w:szCs w:val="24"/>
        </w:rPr>
        <w:t xml:space="preserve">s are as </w:t>
      </w:r>
      <w:r w:rsidRPr="004F041A">
        <w:rPr>
          <w:rFonts w:ascii="Times New Roman" w:eastAsia="Calibri" w:hAnsi="Times New Roman" w:cs="Times New Roman"/>
          <w:sz w:val="24"/>
          <w:szCs w:val="24"/>
        </w:rPr>
        <w:t>follow</w:t>
      </w:r>
      <w:r w:rsidR="00C034B9" w:rsidRPr="004F041A">
        <w:rPr>
          <w:rFonts w:ascii="Times New Roman" w:eastAsia="Calibri" w:hAnsi="Times New Roman" w:cs="Times New Roman"/>
          <w:sz w:val="24"/>
          <w:szCs w:val="24"/>
        </w:rPr>
        <w:t>s</w:t>
      </w:r>
      <w:r w:rsidRPr="004F041A">
        <w:rPr>
          <w:rFonts w:ascii="Times New Roman" w:eastAsia="Calibri" w:hAnsi="Times New Roman" w:cs="Times New Roman"/>
          <w:sz w:val="24"/>
          <w:szCs w:val="24"/>
        </w:rPr>
        <w:t>:</w:t>
      </w:r>
    </w:p>
    <w:p w14:paraId="0559420B" w14:textId="6D285CCD" w:rsidR="00CB3C79" w:rsidRPr="004F041A" w:rsidRDefault="00CB3C79" w:rsidP="00B404E7">
      <w:pPr>
        <w:pStyle w:val="ListParagraph"/>
        <w:numPr>
          <w:ilvl w:val="0"/>
          <w:numId w:val="10"/>
        </w:numPr>
        <w:spacing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 xml:space="preserve">The implementation of the sustainability framework will help practitioners </w:t>
      </w:r>
      <w:r w:rsidR="00A20904" w:rsidRPr="004F041A">
        <w:rPr>
          <w:rFonts w:asciiTheme="majorBidi" w:hAnsiTheme="majorBidi" w:cstheme="majorBidi"/>
          <w:sz w:val="24"/>
          <w:szCs w:val="24"/>
          <w:lang w:val="en-US"/>
        </w:rPr>
        <w:t xml:space="preserve">to </w:t>
      </w:r>
      <w:r w:rsidRPr="004F041A">
        <w:rPr>
          <w:rFonts w:asciiTheme="majorBidi" w:hAnsiTheme="majorBidi" w:cstheme="majorBidi"/>
          <w:sz w:val="24"/>
          <w:szCs w:val="24"/>
          <w:lang w:val="en-US"/>
        </w:rPr>
        <w:t xml:space="preserve">be more </w:t>
      </w:r>
      <w:r w:rsidR="00A20904" w:rsidRPr="004F041A">
        <w:rPr>
          <w:rFonts w:asciiTheme="majorBidi" w:hAnsiTheme="majorBidi" w:cstheme="majorBidi"/>
          <w:sz w:val="24"/>
          <w:szCs w:val="24"/>
          <w:lang w:val="en-US"/>
        </w:rPr>
        <w:t>aware of</w:t>
      </w:r>
      <w:r w:rsidRPr="004F041A">
        <w:rPr>
          <w:rFonts w:asciiTheme="majorBidi" w:hAnsiTheme="majorBidi" w:cstheme="majorBidi"/>
          <w:sz w:val="24"/>
          <w:szCs w:val="24"/>
          <w:lang w:val="en-US"/>
        </w:rPr>
        <w:t xml:space="preserve"> what will influence their organization</w:t>
      </w:r>
      <w:r w:rsidR="00A20904"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s performance </w:t>
      </w:r>
      <w:r w:rsidR="004E0325" w:rsidRPr="004F041A">
        <w:rPr>
          <w:rFonts w:asciiTheme="majorBidi" w:hAnsiTheme="majorBidi" w:cstheme="majorBidi"/>
          <w:sz w:val="24"/>
          <w:szCs w:val="24"/>
          <w:lang w:val="en-US"/>
        </w:rPr>
        <w:t xml:space="preserve">in relation to </w:t>
      </w:r>
      <w:r w:rsidRPr="004F041A">
        <w:rPr>
          <w:rFonts w:asciiTheme="majorBidi" w:hAnsiTheme="majorBidi" w:cstheme="majorBidi"/>
          <w:sz w:val="24"/>
          <w:szCs w:val="24"/>
          <w:lang w:val="en-US"/>
        </w:rPr>
        <w:t>sustainab</w:t>
      </w:r>
      <w:r w:rsidR="004E0325" w:rsidRPr="004F041A">
        <w:rPr>
          <w:rFonts w:asciiTheme="majorBidi" w:hAnsiTheme="majorBidi" w:cstheme="majorBidi"/>
          <w:sz w:val="24"/>
          <w:szCs w:val="24"/>
          <w:lang w:val="en-US"/>
        </w:rPr>
        <w:t>ility</w:t>
      </w:r>
      <w:r w:rsidRPr="004F041A">
        <w:rPr>
          <w:rFonts w:asciiTheme="majorBidi" w:hAnsiTheme="majorBidi" w:cstheme="majorBidi"/>
          <w:sz w:val="24"/>
          <w:szCs w:val="24"/>
          <w:lang w:val="en-US"/>
        </w:rPr>
        <w:t xml:space="preserve">. </w:t>
      </w:r>
    </w:p>
    <w:p w14:paraId="4C475365" w14:textId="242F35D3" w:rsidR="00CB3C79" w:rsidRPr="004F041A" w:rsidRDefault="00CB3C79" w:rsidP="00B404E7">
      <w:pPr>
        <w:pStyle w:val="ListParagraph"/>
        <w:numPr>
          <w:ilvl w:val="0"/>
          <w:numId w:val="10"/>
        </w:numPr>
        <w:spacing w:line="480" w:lineRule="auto"/>
        <w:jc w:val="both"/>
        <w:rPr>
          <w:rFonts w:asciiTheme="majorBidi" w:hAnsiTheme="majorBidi" w:cstheme="majorBidi"/>
          <w:bCs/>
          <w:sz w:val="24"/>
          <w:szCs w:val="24"/>
          <w:lang w:val="en-US"/>
        </w:rPr>
      </w:pPr>
      <w:r w:rsidRPr="004F041A">
        <w:rPr>
          <w:rFonts w:asciiTheme="majorBidi" w:hAnsiTheme="majorBidi" w:cstheme="majorBidi"/>
          <w:sz w:val="24"/>
          <w:szCs w:val="24"/>
          <w:lang w:val="en-US"/>
        </w:rPr>
        <w:t xml:space="preserve">This dissertation will provide the best strategies </w:t>
      </w:r>
      <w:r w:rsidR="00B8235A" w:rsidRPr="004F041A">
        <w:rPr>
          <w:rFonts w:asciiTheme="majorBidi" w:hAnsiTheme="majorBidi" w:cstheme="majorBidi"/>
          <w:sz w:val="24"/>
          <w:szCs w:val="24"/>
          <w:lang w:val="en-US"/>
        </w:rPr>
        <w:t>for</w:t>
      </w:r>
      <w:r w:rsidRPr="004F041A">
        <w:rPr>
          <w:rFonts w:asciiTheme="majorBidi" w:hAnsiTheme="majorBidi" w:cstheme="majorBidi"/>
          <w:sz w:val="24"/>
          <w:szCs w:val="24"/>
          <w:lang w:val="en-US"/>
        </w:rPr>
        <w:t xml:space="preserve"> reduc</w:t>
      </w:r>
      <w:r w:rsidR="00B8235A" w:rsidRPr="004F041A">
        <w:rPr>
          <w:rFonts w:asciiTheme="majorBidi" w:hAnsiTheme="majorBidi" w:cstheme="majorBidi"/>
          <w:sz w:val="24"/>
          <w:szCs w:val="24"/>
          <w:lang w:val="en-US"/>
        </w:rPr>
        <w:t>ing</w:t>
      </w:r>
      <w:r w:rsidRPr="004F041A">
        <w:rPr>
          <w:rFonts w:asciiTheme="majorBidi" w:hAnsiTheme="majorBidi" w:cstheme="majorBidi"/>
          <w:sz w:val="24"/>
          <w:szCs w:val="24"/>
          <w:lang w:val="en-US"/>
        </w:rPr>
        <w:t xml:space="preserve"> cost</w:t>
      </w:r>
      <w:r w:rsidR="00B8235A" w:rsidRPr="004F041A">
        <w:rPr>
          <w:rFonts w:asciiTheme="majorBidi" w:hAnsiTheme="majorBidi" w:cstheme="majorBidi"/>
          <w:sz w:val="24"/>
          <w:szCs w:val="24"/>
          <w:lang w:val="en-US"/>
        </w:rPr>
        <w:t>s</w:t>
      </w:r>
      <w:r w:rsidRPr="004F041A">
        <w:rPr>
          <w:rFonts w:asciiTheme="majorBidi" w:hAnsiTheme="majorBidi" w:cstheme="majorBidi"/>
          <w:sz w:val="24"/>
          <w:szCs w:val="24"/>
          <w:lang w:val="en-US"/>
        </w:rPr>
        <w:t xml:space="preserve"> and minimiz</w:t>
      </w:r>
      <w:r w:rsidR="00B8235A" w:rsidRPr="004F041A">
        <w:rPr>
          <w:rFonts w:asciiTheme="majorBidi" w:hAnsiTheme="majorBidi" w:cstheme="majorBidi"/>
          <w:sz w:val="24"/>
          <w:szCs w:val="24"/>
          <w:lang w:val="en-US"/>
        </w:rPr>
        <w:t>ing</w:t>
      </w:r>
      <w:r w:rsidRPr="004F041A">
        <w:rPr>
          <w:rFonts w:asciiTheme="majorBidi" w:hAnsiTheme="majorBidi" w:cstheme="majorBidi"/>
          <w:sz w:val="24"/>
          <w:szCs w:val="24"/>
          <w:lang w:val="en-US"/>
        </w:rPr>
        <w:t xml:space="preserve"> waste, which will </w:t>
      </w:r>
      <w:r w:rsidR="000B3C11" w:rsidRPr="004F041A">
        <w:rPr>
          <w:rFonts w:asciiTheme="majorBidi" w:hAnsiTheme="majorBidi" w:cstheme="majorBidi"/>
          <w:sz w:val="24"/>
          <w:szCs w:val="24"/>
          <w:lang w:val="en-US"/>
        </w:rPr>
        <w:t xml:space="preserve">hopefully be adopted by </w:t>
      </w:r>
      <w:r w:rsidR="00694DB2" w:rsidRPr="004F041A">
        <w:rPr>
          <w:rFonts w:asciiTheme="majorBidi" w:hAnsiTheme="majorBidi" w:cstheme="majorBidi"/>
          <w:bCs/>
          <w:sz w:val="24"/>
          <w:szCs w:val="24"/>
          <w:lang w:val="en-US"/>
        </w:rPr>
        <w:t>healthcare</w:t>
      </w:r>
      <w:r w:rsidRPr="004F041A">
        <w:rPr>
          <w:rFonts w:asciiTheme="majorBidi" w:hAnsiTheme="majorBidi" w:cstheme="majorBidi"/>
          <w:bCs/>
          <w:sz w:val="24"/>
          <w:szCs w:val="24"/>
          <w:lang w:val="en-US"/>
        </w:rPr>
        <w:t xml:space="preserve"> decision makers in </w:t>
      </w:r>
      <w:r w:rsidR="00B8235A" w:rsidRPr="004F041A">
        <w:rPr>
          <w:rFonts w:asciiTheme="majorBidi" w:hAnsiTheme="majorBidi" w:cstheme="majorBidi"/>
          <w:bCs/>
          <w:sz w:val="24"/>
          <w:szCs w:val="24"/>
          <w:lang w:val="en-US"/>
        </w:rPr>
        <w:t xml:space="preserve">the </w:t>
      </w:r>
      <w:r w:rsidRPr="004F041A">
        <w:rPr>
          <w:rFonts w:asciiTheme="majorBidi" w:hAnsiTheme="majorBidi" w:cstheme="majorBidi"/>
          <w:bCs/>
          <w:sz w:val="24"/>
          <w:szCs w:val="24"/>
          <w:lang w:val="en-US"/>
        </w:rPr>
        <w:t>UAE</w:t>
      </w:r>
      <w:r w:rsidR="00AC750E" w:rsidRPr="004F041A">
        <w:rPr>
          <w:rFonts w:asciiTheme="majorBidi" w:hAnsiTheme="majorBidi" w:cstheme="majorBidi"/>
          <w:bCs/>
          <w:sz w:val="24"/>
          <w:szCs w:val="24"/>
          <w:lang w:val="en-US"/>
        </w:rPr>
        <w:t xml:space="preserve"> by</w:t>
      </w:r>
      <w:r w:rsidRPr="004F041A">
        <w:rPr>
          <w:rFonts w:asciiTheme="majorBidi" w:hAnsiTheme="majorBidi" w:cstheme="majorBidi"/>
          <w:bCs/>
          <w:sz w:val="24"/>
          <w:szCs w:val="24"/>
          <w:lang w:val="en-US"/>
        </w:rPr>
        <w:t xml:space="preserve"> implement</w:t>
      </w:r>
      <w:r w:rsidR="00C449EF" w:rsidRPr="004F041A">
        <w:rPr>
          <w:rFonts w:asciiTheme="majorBidi" w:hAnsiTheme="majorBidi" w:cstheme="majorBidi"/>
          <w:bCs/>
          <w:sz w:val="24"/>
          <w:szCs w:val="24"/>
          <w:lang w:val="en-US"/>
        </w:rPr>
        <w:t>ing</w:t>
      </w:r>
      <w:r w:rsidRPr="004F041A">
        <w:rPr>
          <w:rFonts w:asciiTheme="majorBidi" w:hAnsiTheme="majorBidi" w:cstheme="majorBidi"/>
          <w:bCs/>
          <w:sz w:val="24"/>
          <w:szCs w:val="24"/>
          <w:lang w:val="en-US"/>
        </w:rPr>
        <w:t xml:space="preserve"> the framework in their hospitals. </w:t>
      </w:r>
    </w:p>
    <w:p w14:paraId="67573AC2" w14:textId="4B6662E3" w:rsidR="00CB3C79" w:rsidRPr="004F041A" w:rsidRDefault="00CB3C79" w:rsidP="00B404E7">
      <w:pPr>
        <w:pStyle w:val="ListParagraph"/>
        <w:numPr>
          <w:ilvl w:val="0"/>
          <w:numId w:val="10"/>
        </w:numPr>
        <w:spacing w:line="480" w:lineRule="auto"/>
        <w:jc w:val="both"/>
        <w:rPr>
          <w:rFonts w:asciiTheme="majorBidi" w:hAnsiTheme="majorBidi" w:cstheme="majorBidi"/>
          <w:sz w:val="24"/>
          <w:szCs w:val="24"/>
          <w:lang w:val="en-US"/>
        </w:rPr>
      </w:pPr>
      <w:r w:rsidRPr="004F041A">
        <w:rPr>
          <w:rFonts w:asciiTheme="majorBidi" w:hAnsiTheme="majorBidi" w:cstheme="majorBidi"/>
          <w:bCs/>
          <w:sz w:val="24"/>
          <w:szCs w:val="24"/>
          <w:lang w:val="en-US"/>
        </w:rPr>
        <w:t>This dissertation align</w:t>
      </w:r>
      <w:r w:rsidR="00C90909" w:rsidRPr="004F041A">
        <w:rPr>
          <w:rFonts w:asciiTheme="majorBidi" w:hAnsiTheme="majorBidi" w:cstheme="majorBidi"/>
          <w:bCs/>
          <w:sz w:val="24"/>
          <w:szCs w:val="24"/>
          <w:lang w:val="en-US"/>
        </w:rPr>
        <w:t>s</w:t>
      </w:r>
      <w:r w:rsidRPr="004F041A">
        <w:rPr>
          <w:rFonts w:asciiTheme="majorBidi" w:hAnsiTheme="majorBidi" w:cstheme="majorBidi"/>
          <w:bCs/>
          <w:sz w:val="24"/>
          <w:szCs w:val="24"/>
          <w:lang w:val="en-US"/>
        </w:rPr>
        <w:t xml:space="preserve"> with the </w:t>
      </w:r>
      <w:r w:rsidR="00CE20CA" w:rsidRPr="004F041A">
        <w:rPr>
          <w:rFonts w:asciiTheme="majorBidi" w:hAnsiTheme="majorBidi" w:cstheme="majorBidi"/>
          <w:bCs/>
          <w:sz w:val="24"/>
          <w:szCs w:val="24"/>
          <w:lang w:val="en-US"/>
        </w:rPr>
        <w:t>aims</w:t>
      </w:r>
      <w:r w:rsidRPr="004F041A">
        <w:rPr>
          <w:rFonts w:asciiTheme="majorBidi" w:hAnsiTheme="majorBidi" w:cstheme="majorBidi"/>
          <w:bCs/>
          <w:sz w:val="24"/>
          <w:szCs w:val="24"/>
          <w:lang w:val="en-US"/>
        </w:rPr>
        <w:t xml:space="preserve"> of the UAE </w:t>
      </w:r>
      <w:r w:rsidR="00C90909" w:rsidRPr="004F041A">
        <w:rPr>
          <w:rFonts w:asciiTheme="majorBidi" w:hAnsiTheme="majorBidi" w:cstheme="majorBidi"/>
          <w:bCs/>
          <w:sz w:val="24"/>
          <w:szCs w:val="24"/>
          <w:lang w:val="en-US"/>
        </w:rPr>
        <w:t>V</w:t>
      </w:r>
      <w:r w:rsidRPr="004F041A">
        <w:rPr>
          <w:rFonts w:asciiTheme="majorBidi" w:hAnsiTheme="majorBidi" w:cstheme="majorBidi"/>
          <w:bCs/>
          <w:sz w:val="24"/>
          <w:szCs w:val="24"/>
          <w:lang w:val="en-US"/>
        </w:rPr>
        <w:t xml:space="preserve">ision 2021 </w:t>
      </w:r>
      <w:r w:rsidR="00CE20CA" w:rsidRPr="004F041A">
        <w:rPr>
          <w:rFonts w:asciiTheme="majorBidi" w:hAnsiTheme="majorBidi" w:cstheme="majorBidi"/>
          <w:bCs/>
          <w:sz w:val="24"/>
          <w:szCs w:val="24"/>
          <w:lang w:val="en-US"/>
        </w:rPr>
        <w:t>t</w:t>
      </w:r>
      <w:r w:rsidRPr="004F041A">
        <w:rPr>
          <w:rFonts w:asciiTheme="majorBidi" w:hAnsiTheme="majorBidi" w:cstheme="majorBidi"/>
          <w:bCs/>
          <w:sz w:val="24"/>
          <w:szCs w:val="24"/>
          <w:lang w:val="en-US"/>
        </w:rPr>
        <w:t xml:space="preserve">o </w:t>
      </w:r>
      <w:r w:rsidR="00CE20CA" w:rsidRPr="004F041A">
        <w:rPr>
          <w:rFonts w:asciiTheme="majorBidi" w:hAnsiTheme="majorBidi" w:cstheme="majorBidi"/>
          <w:bCs/>
          <w:sz w:val="24"/>
          <w:szCs w:val="24"/>
          <w:lang w:val="en-US"/>
        </w:rPr>
        <w:t xml:space="preserve">create a </w:t>
      </w:r>
      <w:r w:rsidRPr="004F041A">
        <w:rPr>
          <w:rFonts w:asciiTheme="majorBidi" w:hAnsiTheme="majorBidi" w:cstheme="majorBidi"/>
          <w:bCs/>
          <w:sz w:val="24"/>
          <w:szCs w:val="24"/>
          <w:lang w:val="en-US"/>
        </w:rPr>
        <w:t xml:space="preserve">world-class </w:t>
      </w:r>
      <w:r w:rsidR="00694DB2" w:rsidRPr="004F041A">
        <w:rPr>
          <w:rFonts w:asciiTheme="majorBidi" w:hAnsiTheme="majorBidi" w:cstheme="majorBidi"/>
          <w:bCs/>
          <w:sz w:val="24"/>
          <w:szCs w:val="24"/>
          <w:lang w:val="en-US"/>
        </w:rPr>
        <w:t>healthcare</w:t>
      </w:r>
      <w:r w:rsidRPr="004F041A">
        <w:rPr>
          <w:rFonts w:asciiTheme="majorBidi" w:hAnsiTheme="majorBidi" w:cstheme="majorBidi"/>
          <w:bCs/>
          <w:sz w:val="24"/>
          <w:szCs w:val="24"/>
          <w:lang w:val="en-US"/>
        </w:rPr>
        <w:t xml:space="preserve"> sector by providing </w:t>
      </w:r>
      <w:r w:rsidRPr="004F041A">
        <w:rPr>
          <w:rFonts w:asciiTheme="majorBidi" w:hAnsiTheme="majorBidi" w:cstheme="majorBidi"/>
          <w:sz w:val="24"/>
          <w:szCs w:val="24"/>
          <w:lang w:val="en-US"/>
        </w:rPr>
        <w:t xml:space="preserve">the best strategies and practices in </w:t>
      </w:r>
      <w:r w:rsidR="003341E5" w:rsidRPr="004F041A">
        <w:rPr>
          <w:rFonts w:asciiTheme="majorBidi" w:hAnsiTheme="majorBidi" w:cstheme="majorBidi"/>
          <w:sz w:val="24"/>
          <w:szCs w:val="24"/>
          <w:lang w:val="en-US"/>
        </w:rPr>
        <w:t xml:space="preserve">relation to </w:t>
      </w:r>
      <w:r w:rsidRPr="004F041A">
        <w:rPr>
          <w:rFonts w:asciiTheme="majorBidi" w:hAnsiTheme="majorBidi" w:cstheme="majorBidi"/>
          <w:sz w:val="24"/>
          <w:szCs w:val="24"/>
          <w:lang w:val="en-US"/>
        </w:rPr>
        <w:t>sustainable performance.</w:t>
      </w:r>
    </w:p>
    <w:p w14:paraId="023714C4" w14:textId="3809CAE5" w:rsidR="00CB3C79" w:rsidRPr="004F041A" w:rsidRDefault="003341E5" w:rsidP="00B404E7">
      <w:pPr>
        <w:pStyle w:val="ListParagraph"/>
        <w:numPr>
          <w:ilvl w:val="0"/>
          <w:numId w:val="10"/>
        </w:numPr>
        <w:spacing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This dissertation e</w:t>
      </w:r>
      <w:r w:rsidR="00CB3C79" w:rsidRPr="004F041A">
        <w:rPr>
          <w:rFonts w:asciiTheme="majorBidi" w:hAnsiTheme="majorBidi" w:cstheme="majorBidi"/>
          <w:sz w:val="24"/>
          <w:szCs w:val="24"/>
          <w:lang w:val="en-US"/>
        </w:rPr>
        <w:t>ncourage</w:t>
      </w:r>
      <w:r w:rsidRPr="004F041A">
        <w:rPr>
          <w:rFonts w:asciiTheme="majorBidi" w:hAnsiTheme="majorBidi" w:cstheme="majorBidi"/>
          <w:sz w:val="24"/>
          <w:szCs w:val="24"/>
          <w:lang w:val="en-US"/>
        </w:rPr>
        <w:t>s</w:t>
      </w:r>
      <w:r w:rsidR="00CB3C79" w:rsidRPr="004F041A">
        <w:rPr>
          <w:rFonts w:asciiTheme="majorBidi" w:hAnsiTheme="majorBidi" w:cstheme="majorBidi"/>
          <w:sz w:val="24"/>
          <w:szCs w:val="24"/>
          <w:lang w:val="en-US"/>
        </w:rPr>
        <w:t xml:space="preserve"> the us</w:t>
      </w:r>
      <w:r w:rsidRPr="004F041A">
        <w:rPr>
          <w:rFonts w:asciiTheme="majorBidi" w:hAnsiTheme="majorBidi" w:cstheme="majorBidi"/>
          <w:sz w:val="24"/>
          <w:szCs w:val="24"/>
          <w:lang w:val="en-US"/>
        </w:rPr>
        <w:t>e</w:t>
      </w:r>
      <w:r w:rsidR="00CB3C79" w:rsidRPr="004F041A">
        <w:rPr>
          <w:rFonts w:asciiTheme="majorBidi" w:hAnsiTheme="majorBidi" w:cstheme="majorBidi"/>
          <w:sz w:val="24"/>
          <w:szCs w:val="24"/>
          <w:lang w:val="en-US"/>
        </w:rPr>
        <w:t xml:space="preserve"> of the lean practices and green techniques in the </w:t>
      </w:r>
      <w:r w:rsidR="00694DB2" w:rsidRPr="004F041A">
        <w:rPr>
          <w:rFonts w:asciiTheme="majorBidi" w:hAnsiTheme="majorBidi" w:cstheme="majorBidi"/>
          <w:sz w:val="24"/>
          <w:szCs w:val="24"/>
          <w:lang w:val="en-US"/>
        </w:rPr>
        <w:t>healthcare</w:t>
      </w:r>
      <w:r w:rsidR="00CB3C79" w:rsidRPr="004F041A">
        <w:rPr>
          <w:rFonts w:asciiTheme="majorBidi" w:hAnsiTheme="majorBidi" w:cstheme="majorBidi"/>
          <w:sz w:val="24"/>
          <w:szCs w:val="24"/>
          <w:lang w:val="en-US"/>
        </w:rPr>
        <w:t xml:space="preserve"> sector.</w:t>
      </w:r>
    </w:p>
    <w:p w14:paraId="16244C1E" w14:textId="4547E418" w:rsidR="00CB3C79" w:rsidRPr="004F041A" w:rsidRDefault="006F6443" w:rsidP="00962545">
      <w:pPr>
        <w:pStyle w:val="Heading2"/>
      </w:pPr>
      <w:bookmarkStart w:id="16" w:name="_Toc33609106"/>
      <w:r w:rsidRPr="004F041A">
        <w:t xml:space="preserve">1.7 </w:t>
      </w:r>
      <w:r w:rsidR="00CB3C79" w:rsidRPr="004F041A">
        <w:t>Research Plan</w:t>
      </w:r>
      <w:bookmarkEnd w:id="16"/>
    </w:p>
    <w:p w14:paraId="0988D520" w14:textId="11B9DB47" w:rsidR="00CB3C79" w:rsidRPr="004F041A" w:rsidRDefault="00CB3C79" w:rsidP="00CB3C7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research plan is summarized in Figure 1.1. First</w:t>
      </w:r>
      <w:r w:rsidR="003341E5" w:rsidRPr="004F041A">
        <w:rPr>
          <w:rFonts w:asciiTheme="majorBidi" w:hAnsiTheme="majorBidi" w:cstheme="majorBidi"/>
          <w:sz w:val="24"/>
          <w:szCs w:val="24"/>
        </w:rPr>
        <w:t>,</w:t>
      </w:r>
      <w:r w:rsidRPr="004F041A">
        <w:rPr>
          <w:rFonts w:asciiTheme="majorBidi" w:hAnsiTheme="majorBidi" w:cstheme="majorBidi"/>
          <w:sz w:val="24"/>
          <w:szCs w:val="24"/>
        </w:rPr>
        <w:t xml:space="preserve"> the research problem was identified</w:t>
      </w:r>
      <w:r w:rsidR="0046500F" w:rsidRPr="004F041A">
        <w:rPr>
          <w:rFonts w:asciiTheme="majorBidi" w:hAnsiTheme="majorBidi" w:cstheme="majorBidi"/>
          <w:sz w:val="24"/>
          <w:szCs w:val="24"/>
        </w:rPr>
        <w:t>, i.e.</w:t>
      </w:r>
      <w:r w:rsidRPr="004F041A">
        <w:rPr>
          <w:rFonts w:asciiTheme="majorBidi" w:hAnsiTheme="majorBidi" w:cstheme="majorBidi"/>
          <w:sz w:val="24"/>
          <w:szCs w:val="24"/>
        </w:rPr>
        <w:t xml:space="preserve"> the lack of </w:t>
      </w:r>
      <w:r w:rsidR="0046500F" w:rsidRPr="004F041A">
        <w:rPr>
          <w:rFonts w:asciiTheme="majorBidi" w:hAnsiTheme="majorBidi" w:cstheme="majorBidi"/>
          <w:sz w:val="24"/>
          <w:szCs w:val="24"/>
        </w:rPr>
        <w:t xml:space="preserve">a </w:t>
      </w:r>
      <w:r w:rsidRPr="004F041A">
        <w:rPr>
          <w:rFonts w:asciiTheme="majorBidi" w:hAnsiTheme="majorBidi" w:cstheme="majorBidi"/>
          <w:sz w:val="24"/>
          <w:szCs w:val="24"/>
        </w:rPr>
        <w:t xml:space="preserve">framework to measure sustainability performance in the </w:t>
      </w:r>
      <w:r w:rsidR="00694DB2" w:rsidRPr="004F041A">
        <w:rPr>
          <w:rFonts w:asciiTheme="majorBidi" w:hAnsiTheme="majorBidi" w:cstheme="majorBidi"/>
          <w:sz w:val="24"/>
          <w:szCs w:val="24"/>
        </w:rPr>
        <w:t>healthcare</w:t>
      </w:r>
      <w:r w:rsidRPr="004F041A">
        <w:rPr>
          <w:rFonts w:asciiTheme="majorBidi" w:hAnsiTheme="majorBidi" w:cstheme="majorBidi"/>
          <w:sz w:val="24"/>
          <w:szCs w:val="24"/>
        </w:rPr>
        <w:t xml:space="preserve"> sector. In addition, there </w:t>
      </w:r>
      <w:r w:rsidR="0046500F" w:rsidRPr="004F041A">
        <w:rPr>
          <w:rFonts w:asciiTheme="majorBidi" w:hAnsiTheme="majorBidi" w:cstheme="majorBidi"/>
          <w:sz w:val="24"/>
          <w:szCs w:val="24"/>
        </w:rPr>
        <w:t>is</w:t>
      </w:r>
      <w:r w:rsidRPr="004F041A">
        <w:rPr>
          <w:rFonts w:asciiTheme="majorBidi" w:hAnsiTheme="majorBidi" w:cstheme="majorBidi"/>
          <w:sz w:val="24"/>
          <w:szCs w:val="24"/>
        </w:rPr>
        <w:t xml:space="preserve"> a need to minimize waste, reduce cost</w:t>
      </w:r>
      <w:r w:rsidR="0046500F" w:rsidRPr="004F041A">
        <w:rPr>
          <w:rFonts w:asciiTheme="majorBidi" w:hAnsiTheme="majorBidi" w:cstheme="majorBidi"/>
          <w:sz w:val="24"/>
          <w:szCs w:val="24"/>
        </w:rPr>
        <w:t>,</w:t>
      </w:r>
      <w:r w:rsidRPr="004F041A">
        <w:rPr>
          <w:rFonts w:asciiTheme="majorBidi" w:hAnsiTheme="majorBidi" w:cstheme="majorBidi"/>
          <w:sz w:val="24"/>
          <w:szCs w:val="24"/>
        </w:rPr>
        <w:t xml:space="preserve"> and increase efficiency </w:t>
      </w:r>
      <w:r w:rsidR="00C95247" w:rsidRPr="004F041A">
        <w:rPr>
          <w:rFonts w:asciiTheme="majorBidi" w:hAnsiTheme="majorBidi" w:cstheme="majorBidi"/>
          <w:sz w:val="24"/>
          <w:szCs w:val="24"/>
        </w:rPr>
        <w:t>in</w:t>
      </w:r>
      <w:r w:rsidRPr="004F041A">
        <w:rPr>
          <w:rFonts w:asciiTheme="majorBidi" w:hAnsiTheme="majorBidi" w:cstheme="majorBidi"/>
          <w:sz w:val="24"/>
          <w:szCs w:val="24"/>
        </w:rPr>
        <w:t xml:space="preserve"> hospitals</w:t>
      </w:r>
      <w:r w:rsidR="00C95247" w:rsidRPr="004F041A">
        <w:rPr>
          <w:rFonts w:asciiTheme="majorBidi" w:hAnsiTheme="majorBidi" w:cstheme="majorBidi"/>
          <w:sz w:val="24"/>
          <w:szCs w:val="24"/>
        </w:rPr>
        <w:t>,</w:t>
      </w:r>
      <w:r w:rsidRPr="004F041A">
        <w:rPr>
          <w:rFonts w:asciiTheme="majorBidi" w:hAnsiTheme="majorBidi" w:cstheme="majorBidi"/>
          <w:sz w:val="24"/>
          <w:szCs w:val="24"/>
        </w:rPr>
        <w:t xml:space="preserve"> which </w:t>
      </w:r>
      <w:r w:rsidR="00C95247" w:rsidRPr="004F041A">
        <w:rPr>
          <w:rFonts w:asciiTheme="majorBidi" w:hAnsiTheme="majorBidi" w:cstheme="majorBidi"/>
          <w:sz w:val="24"/>
          <w:szCs w:val="24"/>
        </w:rPr>
        <w:t xml:space="preserve">will </w:t>
      </w:r>
      <w:r w:rsidRPr="004F041A">
        <w:rPr>
          <w:rFonts w:asciiTheme="majorBidi" w:hAnsiTheme="majorBidi" w:cstheme="majorBidi"/>
          <w:sz w:val="24"/>
          <w:szCs w:val="24"/>
        </w:rPr>
        <w:t xml:space="preserve">require </w:t>
      </w:r>
      <w:r w:rsidR="00C95247" w:rsidRPr="004F041A">
        <w:rPr>
          <w:rFonts w:asciiTheme="majorBidi" w:hAnsiTheme="majorBidi" w:cstheme="majorBidi"/>
          <w:sz w:val="24"/>
          <w:szCs w:val="24"/>
        </w:rPr>
        <w:t xml:space="preserve">the </w:t>
      </w:r>
      <w:r w:rsidRPr="004F041A">
        <w:rPr>
          <w:rFonts w:asciiTheme="majorBidi" w:hAnsiTheme="majorBidi" w:cstheme="majorBidi"/>
          <w:sz w:val="24"/>
          <w:szCs w:val="24"/>
        </w:rPr>
        <w:t>adopt</w:t>
      </w:r>
      <w:r w:rsidR="00C95247" w:rsidRPr="004F041A">
        <w:rPr>
          <w:rFonts w:asciiTheme="majorBidi" w:hAnsiTheme="majorBidi" w:cstheme="majorBidi"/>
          <w:sz w:val="24"/>
          <w:szCs w:val="24"/>
        </w:rPr>
        <w:t>ion</w:t>
      </w:r>
      <w:r w:rsidRPr="004F041A">
        <w:rPr>
          <w:rFonts w:asciiTheme="majorBidi" w:hAnsiTheme="majorBidi" w:cstheme="majorBidi"/>
          <w:sz w:val="24"/>
          <w:szCs w:val="24"/>
        </w:rPr>
        <w:t xml:space="preserve"> </w:t>
      </w:r>
      <w:r w:rsidR="00C95247" w:rsidRPr="004F041A">
        <w:rPr>
          <w:rFonts w:asciiTheme="majorBidi" w:hAnsiTheme="majorBidi" w:cstheme="majorBidi"/>
          <w:sz w:val="24"/>
          <w:szCs w:val="24"/>
        </w:rPr>
        <w:t xml:space="preserve">of </w:t>
      </w:r>
      <w:r w:rsidRPr="004F041A">
        <w:rPr>
          <w:rFonts w:asciiTheme="majorBidi" w:hAnsiTheme="majorBidi" w:cstheme="majorBidi"/>
          <w:sz w:val="24"/>
          <w:szCs w:val="24"/>
        </w:rPr>
        <w:t>strateg</w:t>
      </w:r>
      <w:r w:rsidR="00C95247" w:rsidRPr="004F041A">
        <w:rPr>
          <w:rFonts w:asciiTheme="majorBidi" w:hAnsiTheme="majorBidi" w:cstheme="majorBidi"/>
          <w:sz w:val="24"/>
          <w:szCs w:val="24"/>
        </w:rPr>
        <w:t>ies</w:t>
      </w:r>
      <w:r w:rsidRPr="004F041A">
        <w:rPr>
          <w:rFonts w:asciiTheme="majorBidi" w:hAnsiTheme="majorBidi" w:cstheme="majorBidi"/>
          <w:sz w:val="24"/>
          <w:szCs w:val="24"/>
        </w:rPr>
        <w:t xml:space="preserve"> to meet the</w:t>
      </w:r>
      <w:r w:rsidR="00C95247" w:rsidRPr="004F041A">
        <w:rPr>
          <w:rFonts w:asciiTheme="majorBidi" w:hAnsiTheme="majorBidi" w:cstheme="majorBidi"/>
          <w:sz w:val="24"/>
          <w:szCs w:val="24"/>
        </w:rPr>
        <w:t>se</w:t>
      </w:r>
      <w:r w:rsidRPr="004F041A">
        <w:rPr>
          <w:rFonts w:asciiTheme="majorBidi" w:hAnsiTheme="majorBidi" w:cstheme="majorBidi"/>
          <w:sz w:val="24"/>
          <w:szCs w:val="24"/>
        </w:rPr>
        <w:t xml:space="preserve"> objectives. Th</w:t>
      </w:r>
      <w:r w:rsidR="00C95247" w:rsidRPr="004F041A">
        <w:rPr>
          <w:rFonts w:asciiTheme="majorBidi" w:hAnsiTheme="majorBidi" w:cstheme="majorBidi"/>
          <w:sz w:val="24"/>
          <w:szCs w:val="24"/>
        </w:rPr>
        <w:t>e</w:t>
      </w:r>
      <w:r w:rsidRPr="004F041A">
        <w:rPr>
          <w:rFonts w:asciiTheme="majorBidi" w:hAnsiTheme="majorBidi" w:cstheme="majorBidi"/>
          <w:sz w:val="24"/>
          <w:szCs w:val="24"/>
        </w:rPr>
        <w:t xml:space="preserve">se strategies are lean practices, green techniques, knowledge sharing, and </w:t>
      </w:r>
      <w:r w:rsidR="00CE3CD5"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The highlighted problem was supported by industry experts who were consulted for their feedback as part of the literature review </w:t>
      </w:r>
      <w:r w:rsidR="00C95247" w:rsidRPr="004F041A">
        <w:rPr>
          <w:rFonts w:asciiTheme="majorBidi" w:hAnsiTheme="majorBidi" w:cstheme="majorBidi"/>
          <w:sz w:val="24"/>
          <w:szCs w:val="24"/>
        </w:rPr>
        <w:t xml:space="preserve">in </w:t>
      </w:r>
      <w:r w:rsidRPr="004F041A">
        <w:rPr>
          <w:rFonts w:asciiTheme="majorBidi" w:hAnsiTheme="majorBidi" w:cstheme="majorBidi"/>
          <w:sz w:val="24"/>
          <w:szCs w:val="24"/>
        </w:rPr>
        <w:t>the second stage of the research, while the third stage comprised defining the study</w:t>
      </w:r>
      <w:r w:rsidR="00AD09DA" w:rsidRPr="004F041A">
        <w:rPr>
          <w:rFonts w:asciiTheme="majorBidi" w:hAnsiTheme="majorBidi" w:cstheme="majorBidi"/>
          <w:sz w:val="24"/>
          <w:szCs w:val="24"/>
        </w:rPr>
        <w:t>’</w:t>
      </w:r>
      <w:r w:rsidRPr="004F041A">
        <w:rPr>
          <w:rFonts w:asciiTheme="majorBidi" w:hAnsiTheme="majorBidi" w:cstheme="majorBidi"/>
          <w:sz w:val="24"/>
          <w:szCs w:val="24"/>
        </w:rPr>
        <w:t>s theoretical framework, including the integration of lean practi</w:t>
      </w:r>
      <w:r w:rsidR="00C95247" w:rsidRPr="004F041A">
        <w:rPr>
          <w:rFonts w:asciiTheme="majorBidi" w:hAnsiTheme="majorBidi" w:cstheme="majorBidi"/>
          <w:sz w:val="24"/>
          <w:szCs w:val="24"/>
        </w:rPr>
        <w:t>c</w:t>
      </w:r>
      <w:r w:rsidRPr="004F041A">
        <w:rPr>
          <w:rFonts w:asciiTheme="majorBidi" w:hAnsiTheme="majorBidi" w:cstheme="majorBidi"/>
          <w:sz w:val="24"/>
          <w:szCs w:val="24"/>
        </w:rPr>
        <w:t xml:space="preserve">es, green techniques, knowledge sharing, </w:t>
      </w:r>
      <w:r w:rsidR="00CE3CD5" w:rsidRPr="004F041A">
        <w:rPr>
          <w:rFonts w:asciiTheme="majorBidi" w:hAnsiTheme="majorBidi" w:cstheme="majorBidi"/>
          <w:sz w:val="24"/>
          <w:szCs w:val="24"/>
        </w:rPr>
        <w:t>organizational innovation</w:t>
      </w:r>
      <w:r w:rsidR="00C95247" w:rsidRPr="004F041A">
        <w:rPr>
          <w:rFonts w:asciiTheme="majorBidi" w:hAnsiTheme="majorBidi" w:cstheme="majorBidi"/>
          <w:sz w:val="24"/>
          <w:szCs w:val="24"/>
        </w:rPr>
        <w:t>,</w:t>
      </w:r>
      <w:r w:rsidRPr="004F041A">
        <w:rPr>
          <w:rFonts w:asciiTheme="majorBidi" w:hAnsiTheme="majorBidi" w:cstheme="majorBidi"/>
          <w:sz w:val="24"/>
          <w:szCs w:val="24"/>
        </w:rPr>
        <w:t xml:space="preserve"> and sustainable performance in the healthcare sector. The fourth stage comprised the development of the study instrument and the data-collection process. In the subsequent stages, the collected data were tested for reliability, model fitness</w:t>
      </w:r>
      <w:r w:rsidR="00C95247" w:rsidRPr="004F041A">
        <w:rPr>
          <w:rFonts w:asciiTheme="majorBidi" w:hAnsiTheme="majorBidi" w:cstheme="majorBidi"/>
          <w:sz w:val="24"/>
          <w:szCs w:val="24"/>
        </w:rPr>
        <w:t>,</w:t>
      </w:r>
      <w:r w:rsidRPr="004F041A">
        <w:rPr>
          <w:rFonts w:asciiTheme="majorBidi" w:hAnsiTheme="majorBidi" w:cstheme="majorBidi"/>
          <w:sz w:val="24"/>
          <w:szCs w:val="24"/>
        </w:rPr>
        <w:t xml:space="preserve"> and conformity, after which the relationships between the variables were analy</w:t>
      </w:r>
      <w:r w:rsidR="00C95247" w:rsidRPr="004F041A">
        <w:rPr>
          <w:rFonts w:asciiTheme="majorBidi" w:hAnsiTheme="majorBidi" w:cstheme="majorBidi"/>
          <w:sz w:val="24"/>
          <w:szCs w:val="24"/>
        </w:rPr>
        <w:t>z</w:t>
      </w:r>
      <w:r w:rsidRPr="004F041A">
        <w:rPr>
          <w:rFonts w:asciiTheme="majorBidi" w:hAnsiTheme="majorBidi" w:cstheme="majorBidi"/>
          <w:sz w:val="24"/>
          <w:szCs w:val="24"/>
        </w:rPr>
        <w:t xml:space="preserve">ed. The final stage comprises </w:t>
      </w:r>
      <w:r w:rsidR="00C95247" w:rsidRPr="004F041A">
        <w:rPr>
          <w:rFonts w:asciiTheme="majorBidi" w:hAnsiTheme="majorBidi" w:cstheme="majorBidi"/>
          <w:sz w:val="24"/>
          <w:szCs w:val="24"/>
        </w:rPr>
        <w:t xml:space="preserve">a discussion </w:t>
      </w:r>
      <w:r w:rsidRPr="004F041A">
        <w:rPr>
          <w:rFonts w:asciiTheme="majorBidi" w:hAnsiTheme="majorBidi" w:cstheme="majorBidi"/>
          <w:sz w:val="24"/>
          <w:szCs w:val="24"/>
        </w:rPr>
        <w:t>of the study</w:t>
      </w:r>
      <w:r w:rsidR="00AD09DA" w:rsidRPr="004F041A">
        <w:rPr>
          <w:rFonts w:asciiTheme="majorBidi" w:hAnsiTheme="majorBidi" w:cstheme="majorBidi"/>
          <w:sz w:val="24"/>
          <w:szCs w:val="24"/>
        </w:rPr>
        <w:t>’</w:t>
      </w:r>
      <w:r w:rsidRPr="004F041A">
        <w:rPr>
          <w:rFonts w:asciiTheme="majorBidi" w:hAnsiTheme="majorBidi" w:cstheme="majorBidi"/>
          <w:sz w:val="24"/>
          <w:szCs w:val="24"/>
        </w:rPr>
        <w:t>s results, with relevant conclusions drawn and future research recommendations provided.</w:t>
      </w:r>
    </w:p>
    <w:tbl>
      <w:tblPr>
        <w:tblStyle w:val="TableGrid"/>
        <w:tblW w:w="0" w:type="auto"/>
        <w:tblLook w:val="04A0" w:firstRow="1" w:lastRow="0" w:firstColumn="1" w:lastColumn="0" w:noHBand="0" w:noVBand="1"/>
      </w:tblPr>
      <w:tblGrid>
        <w:gridCol w:w="9576"/>
      </w:tblGrid>
      <w:tr w:rsidR="00CB3C79" w:rsidRPr="004F041A" w14:paraId="746F28B4" w14:textId="77777777" w:rsidTr="00694DB2">
        <w:tc>
          <w:tcPr>
            <w:tcW w:w="9242" w:type="dxa"/>
            <w:tcBorders>
              <w:top w:val="single" w:sz="4" w:space="0" w:color="auto"/>
              <w:left w:val="single" w:sz="4" w:space="0" w:color="auto"/>
              <w:bottom w:val="single" w:sz="4" w:space="0" w:color="auto"/>
              <w:right w:val="single" w:sz="4" w:space="0" w:color="auto"/>
            </w:tcBorders>
          </w:tcPr>
          <w:p w14:paraId="6164D5E9" w14:textId="7A544EF0" w:rsidR="00CB3C79" w:rsidRPr="004F041A" w:rsidRDefault="0050447C" w:rsidP="0050447C">
            <w:pPr>
              <w:spacing w:line="480" w:lineRule="auto"/>
              <w:jc w:val="center"/>
              <w:rPr>
                <w:rFonts w:asciiTheme="majorBidi" w:hAnsiTheme="majorBidi" w:cstheme="majorBidi"/>
                <w:sz w:val="24"/>
                <w:szCs w:val="24"/>
              </w:rPr>
            </w:pPr>
            <w:r w:rsidRPr="004F041A">
              <w:rPr>
                <w:rFonts w:asciiTheme="majorBidi" w:hAnsiTheme="majorBidi" w:cstheme="majorBidi"/>
                <w:noProof/>
                <w:sz w:val="24"/>
                <w:szCs w:val="24"/>
                <w:lang w:val="en-US"/>
              </w:rPr>
              <w:drawing>
                <wp:inline distT="0" distB="0" distL="0" distR="0" wp14:anchorId="0F65398A" wp14:editId="5CC568F5">
                  <wp:extent cx="5943600" cy="41852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earch Plan.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185285"/>
                          </a:xfrm>
                          <a:prstGeom prst="rect">
                            <a:avLst/>
                          </a:prstGeom>
                        </pic:spPr>
                      </pic:pic>
                    </a:graphicData>
                  </a:graphic>
                </wp:inline>
              </w:drawing>
            </w:r>
          </w:p>
        </w:tc>
      </w:tr>
      <w:tr w:rsidR="00CB3C79" w:rsidRPr="004F041A" w14:paraId="391D509B" w14:textId="77777777" w:rsidTr="00694DB2">
        <w:tc>
          <w:tcPr>
            <w:tcW w:w="9242" w:type="dxa"/>
            <w:tcBorders>
              <w:top w:val="single" w:sz="4" w:space="0" w:color="auto"/>
              <w:left w:val="single" w:sz="4" w:space="0" w:color="auto"/>
              <w:bottom w:val="single" w:sz="4" w:space="0" w:color="auto"/>
              <w:right w:val="single" w:sz="4" w:space="0" w:color="auto"/>
            </w:tcBorders>
            <w:hideMark/>
          </w:tcPr>
          <w:p w14:paraId="67797228" w14:textId="15F122F4" w:rsidR="00CB3C79" w:rsidRPr="004F041A" w:rsidRDefault="0068061A" w:rsidP="000F2AFB">
            <w:pPr>
              <w:keepNext/>
              <w:spacing w:line="480" w:lineRule="auto"/>
              <w:jc w:val="both"/>
              <w:rPr>
                <w:rFonts w:asciiTheme="majorBidi" w:hAnsiTheme="majorBidi" w:cstheme="majorBidi"/>
                <w:sz w:val="24"/>
                <w:szCs w:val="24"/>
              </w:rPr>
            </w:pPr>
            <w:bookmarkStart w:id="17" w:name="_Toc33609080"/>
            <w:r w:rsidRPr="004F041A">
              <w:rPr>
                <w:rFonts w:asciiTheme="majorBidi" w:hAnsiTheme="majorBidi" w:cstheme="majorBidi"/>
                <w:i/>
                <w:iCs/>
                <w:sz w:val="24"/>
                <w:szCs w:val="24"/>
              </w:rPr>
              <w:t xml:space="preserve">Figure </w:t>
            </w:r>
            <w:r w:rsidR="000F2AFB" w:rsidRPr="004F041A">
              <w:rPr>
                <w:rFonts w:asciiTheme="majorBidi" w:hAnsiTheme="majorBidi" w:cstheme="majorBidi"/>
                <w:i/>
                <w:iCs/>
                <w:sz w:val="24"/>
                <w:szCs w:val="24"/>
              </w:rPr>
              <w:fldChar w:fldCharType="begin"/>
            </w:r>
            <w:r w:rsidR="000F2AFB" w:rsidRPr="004F041A">
              <w:rPr>
                <w:rFonts w:asciiTheme="majorBidi" w:hAnsiTheme="majorBidi" w:cstheme="majorBidi"/>
                <w:i/>
                <w:iCs/>
                <w:sz w:val="24"/>
                <w:szCs w:val="24"/>
              </w:rPr>
              <w:instrText xml:space="preserve"> STYLEREF 1 \s </w:instrText>
            </w:r>
            <w:r w:rsidR="000F2AFB" w:rsidRPr="004F041A">
              <w:rPr>
                <w:rFonts w:asciiTheme="majorBidi" w:hAnsiTheme="majorBidi" w:cstheme="majorBidi"/>
                <w:i/>
                <w:iCs/>
                <w:sz w:val="24"/>
                <w:szCs w:val="24"/>
              </w:rPr>
              <w:fldChar w:fldCharType="separate"/>
            </w:r>
            <w:r w:rsidR="000F2AFB" w:rsidRPr="004F041A">
              <w:rPr>
                <w:rFonts w:asciiTheme="majorBidi" w:hAnsiTheme="majorBidi" w:cstheme="majorBidi"/>
                <w:i/>
                <w:iCs/>
                <w:noProof/>
                <w:sz w:val="24"/>
                <w:szCs w:val="24"/>
                <w:cs/>
              </w:rPr>
              <w:t>‎</w:t>
            </w:r>
            <w:r w:rsidR="000F2AFB" w:rsidRPr="004F041A">
              <w:rPr>
                <w:rFonts w:asciiTheme="majorBidi" w:hAnsiTheme="majorBidi" w:cstheme="majorBidi"/>
                <w:i/>
                <w:iCs/>
                <w:noProof/>
                <w:sz w:val="24"/>
                <w:szCs w:val="24"/>
              </w:rPr>
              <w:t>1</w:t>
            </w:r>
            <w:r w:rsidR="000F2AFB" w:rsidRPr="004F041A">
              <w:rPr>
                <w:rFonts w:asciiTheme="majorBidi" w:hAnsiTheme="majorBidi" w:cstheme="majorBidi"/>
                <w:i/>
                <w:iCs/>
                <w:sz w:val="24"/>
                <w:szCs w:val="24"/>
              </w:rPr>
              <w:fldChar w:fldCharType="end"/>
            </w:r>
            <w:r w:rsidR="000F2AFB" w:rsidRPr="004F041A">
              <w:rPr>
                <w:rFonts w:asciiTheme="majorBidi" w:hAnsiTheme="majorBidi" w:cstheme="majorBidi"/>
                <w:i/>
                <w:iCs/>
                <w:sz w:val="24"/>
                <w:szCs w:val="24"/>
              </w:rPr>
              <w:t>.</w:t>
            </w:r>
            <w:r w:rsidR="000F2AFB" w:rsidRPr="004F041A">
              <w:rPr>
                <w:rFonts w:asciiTheme="majorBidi" w:hAnsiTheme="majorBidi" w:cstheme="majorBidi"/>
                <w:i/>
                <w:iCs/>
                <w:sz w:val="24"/>
                <w:szCs w:val="24"/>
              </w:rPr>
              <w:fldChar w:fldCharType="begin"/>
            </w:r>
            <w:r w:rsidR="000F2AFB" w:rsidRPr="004F041A">
              <w:rPr>
                <w:rFonts w:asciiTheme="majorBidi" w:hAnsiTheme="majorBidi" w:cstheme="majorBidi"/>
                <w:i/>
                <w:iCs/>
                <w:sz w:val="24"/>
                <w:szCs w:val="24"/>
              </w:rPr>
              <w:instrText xml:space="preserve"> SEQ Figure \* ARABIC \s 1 </w:instrText>
            </w:r>
            <w:r w:rsidR="000F2AFB" w:rsidRPr="004F041A">
              <w:rPr>
                <w:rFonts w:asciiTheme="majorBidi" w:hAnsiTheme="majorBidi" w:cstheme="majorBidi"/>
                <w:i/>
                <w:iCs/>
                <w:sz w:val="24"/>
                <w:szCs w:val="24"/>
              </w:rPr>
              <w:fldChar w:fldCharType="separate"/>
            </w:r>
            <w:r w:rsidR="000F2AFB" w:rsidRPr="004F041A">
              <w:rPr>
                <w:rFonts w:asciiTheme="majorBidi" w:hAnsiTheme="majorBidi" w:cstheme="majorBidi"/>
                <w:i/>
                <w:iCs/>
                <w:noProof/>
                <w:sz w:val="24"/>
                <w:szCs w:val="24"/>
              </w:rPr>
              <w:t>1</w:t>
            </w:r>
            <w:r w:rsidR="000F2AFB" w:rsidRPr="004F041A">
              <w:rPr>
                <w:rFonts w:asciiTheme="majorBidi" w:hAnsiTheme="majorBidi" w:cstheme="majorBidi"/>
                <w:i/>
                <w:iCs/>
                <w:sz w:val="24"/>
                <w:szCs w:val="24"/>
              </w:rPr>
              <w:fldChar w:fldCharType="end"/>
            </w:r>
            <w:r w:rsidRPr="004F041A">
              <w:rPr>
                <w:rFonts w:asciiTheme="majorBidi" w:hAnsiTheme="majorBidi" w:cstheme="majorBidi"/>
                <w:i/>
                <w:iCs/>
                <w:sz w:val="24"/>
                <w:szCs w:val="24"/>
              </w:rPr>
              <w:t xml:space="preserve"> </w:t>
            </w:r>
            <w:r w:rsidRPr="004F041A">
              <w:rPr>
                <w:rFonts w:asciiTheme="majorBidi" w:hAnsiTheme="majorBidi" w:cstheme="majorBidi"/>
                <w:sz w:val="24"/>
                <w:szCs w:val="24"/>
              </w:rPr>
              <w:t xml:space="preserve">Research </w:t>
            </w:r>
            <w:r w:rsidR="003D1621" w:rsidRPr="004F041A">
              <w:rPr>
                <w:rFonts w:asciiTheme="majorBidi" w:hAnsiTheme="majorBidi" w:cstheme="majorBidi"/>
                <w:sz w:val="24"/>
                <w:szCs w:val="24"/>
              </w:rPr>
              <w:t>p</w:t>
            </w:r>
            <w:r w:rsidRPr="004F041A">
              <w:rPr>
                <w:rFonts w:asciiTheme="majorBidi" w:hAnsiTheme="majorBidi" w:cstheme="majorBidi"/>
                <w:sz w:val="24"/>
                <w:szCs w:val="24"/>
              </w:rPr>
              <w:t>lan</w:t>
            </w:r>
            <w:r w:rsidR="00072241" w:rsidRPr="004F041A">
              <w:rPr>
                <w:rFonts w:asciiTheme="majorBidi" w:hAnsiTheme="majorBidi" w:cstheme="majorBidi"/>
                <w:sz w:val="24"/>
                <w:szCs w:val="24"/>
              </w:rPr>
              <w:t>.</w:t>
            </w:r>
            <w:bookmarkEnd w:id="17"/>
          </w:p>
        </w:tc>
      </w:tr>
    </w:tbl>
    <w:p w14:paraId="7FF163B0" w14:textId="15236A99" w:rsidR="00CB3C79" w:rsidRPr="004F041A" w:rsidRDefault="006F6443" w:rsidP="00962545">
      <w:pPr>
        <w:pStyle w:val="Heading2"/>
      </w:pPr>
      <w:bookmarkStart w:id="18" w:name="_Toc33609107"/>
      <w:r w:rsidRPr="004F041A">
        <w:t xml:space="preserve">1.8 </w:t>
      </w:r>
      <w:r w:rsidR="00CB3C79" w:rsidRPr="004F041A">
        <w:t>Structure of the Dissertation</w:t>
      </w:r>
      <w:bookmarkEnd w:id="18"/>
    </w:p>
    <w:p w14:paraId="6A8A45FB" w14:textId="20F12723" w:rsidR="00CB3C79" w:rsidRPr="004F041A" w:rsidRDefault="00CB3C79" w:rsidP="00CB3C7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This </w:t>
      </w:r>
      <w:r w:rsidR="004B022D" w:rsidRPr="004F041A">
        <w:rPr>
          <w:rFonts w:asciiTheme="majorBidi" w:hAnsiTheme="majorBidi" w:cstheme="majorBidi"/>
          <w:sz w:val="24"/>
          <w:szCs w:val="24"/>
        </w:rPr>
        <w:t>d</w:t>
      </w:r>
      <w:r w:rsidRPr="004F041A">
        <w:rPr>
          <w:rFonts w:asciiTheme="majorBidi" w:hAnsiTheme="majorBidi" w:cstheme="majorBidi"/>
          <w:sz w:val="24"/>
          <w:szCs w:val="24"/>
        </w:rPr>
        <w:t>issertation is divided into seven chapters:</w:t>
      </w:r>
    </w:p>
    <w:p w14:paraId="55AB8F84" w14:textId="002434EF" w:rsidR="00CB3C79" w:rsidRPr="004F041A" w:rsidRDefault="00CB3C79" w:rsidP="00B404E7">
      <w:pPr>
        <w:pStyle w:val="ListParagraph"/>
        <w:numPr>
          <w:ilvl w:val="0"/>
          <w:numId w:val="11"/>
        </w:numPr>
        <w:spacing w:line="480" w:lineRule="auto"/>
        <w:jc w:val="both"/>
        <w:rPr>
          <w:rFonts w:asciiTheme="majorBidi" w:hAnsiTheme="majorBidi" w:cstheme="majorBidi"/>
          <w:sz w:val="24"/>
          <w:szCs w:val="24"/>
        </w:rPr>
      </w:pPr>
      <w:r w:rsidRPr="004F041A">
        <w:rPr>
          <w:rFonts w:asciiTheme="majorBidi" w:hAnsiTheme="majorBidi" w:cstheme="majorBidi"/>
          <w:i/>
          <w:iCs/>
          <w:sz w:val="24"/>
          <w:szCs w:val="24"/>
          <w:lang w:val="en-US"/>
        </w:rPr>
        <w:t xml:space="preserve">Chapter </w:t>
      </w:r>
      <w:r w:rsidR="003E3F06" w:rsidRPr="004F041A">
        <w:rPr>
          <w:rFonts w:asciiTheme="majorBidi" w:hAnsiTheme="majorBidi" w:cstheme="majorBidi"/>
          <w:i/>
          <w:iCs/>
          <w:sz w:val="24"/>
          <w:szCs w:val="24"/>
          <w:lang w:val="en-US"/>
        </w:rPr>
        <w:t>1: Introduction</w:t>
      </w:r>
      <w:r w:rsidR="003E3F06"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This chapter presents the introduction, which provides the background information, the problem statement, the research context and justification, research questions and objectives, and the significance of the study and </w:t>
      </w:r>
      <w:r w:rsidR="000A4F66" w:rsidRPr="004F041A">
        <w:rPr>
          <w:rFonts w:asciiTheme="majorBidi" w:hAnsiTheme="majorBidi" w:cstheme="majorBidi"/>
          <w:sz w:val="24"/>
          <w:szCs w:val="24"/>
          <w:lang w:val="en-US"/>
        </w:rPr>
        <w:t>its</w:t>
      </w:r>
      <w:r w:rsidRPr="004F041A">
        <w:rPr>
          <w:rFonts w:asciiTheme="majorBidi" w:hAnsiTheme="majorBidi" w:cstheme="majorBidi"/>
          <w:sz w:val="24"/>
          <w:szCs w:val="24"/>
          <w:lang w:val="en-US"/>
        </w:rPr>
        <w:t xml:space="preserve"> contributions.</w:t>
      </w:r>
    </w:p>
    <w:p w14:paraId="31AD92EC" w14:textId="5E483CC5" w:rsidR="00CB3C79" w:rsidRPr="004F041A" w:rsidRDefault="00CB3C79" w:rsidP="00B404E7">
      <w:pPr>
        <w:pStyle w:val="ListParagraph"/>
        <w:numPr>
          <w:ilvl w:val="0"/>
          <w:numId w:val="11"/>
        </w:numPr>
        <w:spacing w:line="480" w:lineRule="auto"/>
        <w:jc w:val="both"/>
        <w:rPr>
          <w:rFonts w:asciiTheme="majorBidi" w:hAnsiTheme="majorBidi" w:cstheme="majorBidi"/>
          <w:sz w:val="24"/>
          <w:szCs w:val="24"/>
        </w:rPr>
      </w:pPr>
      <w:r w:rsidRPr="004F041A">
        <w:rPr>
          <w:rFonts w:asciiTheme="majorBidi" w:hAnsiTheme="majorBidi" w:cstheme="majorBidi"/>
          <w:i/>
          <w:iCs/>
          <w:sz w:val="24"/>
          <w:szCs w:val="24"/>
          <w:lang w:val="en-US"/>
        </w:rPr>
        <w:t xml:space="preserve">Chapter </w:t>
      </w:r>
      <w:r w:rsidR="000A4F66" w:rsidRPr="004F041A">
        <w:rPr>
          <w:rFonts w:asciiTheme="majorBidi" w:hAnsiTheme="majorBidi" w:cstheme="majorBidi"/>
          <w:i/>
          <w:iCs/>
          <w:sz w:val="24"/>
          <w:szCs w:val="24"/>
          <w:lang w:val="en-US"/>
        </w:rPr>
        <w:t>2: Liter</w:t>
      </w:r>
      <w:r w:rsidR="000E3991" w:rsidRPr="004F041A">
        <w:rPr>
          <w:rFonts w:asciiTheme="majorBidi" w:hAnsiTheme="majorBidi" w:cstheme="majorBidi"/>
          <w:i/>
          <w:iCs/>
          <w:sz w:val="24"/>
          <w:szCs w:val="24"/>
          <w:lang w:val="en-US"/>
        </w:rPr>
        <w:t>a</w:t>
      </w:r>
      <w:r w:rsidR="000A4F66" w:rsidRPr="004F041A">
        <w:rPr>
          <w:rFonts w:asciiTheme="majorBidi" w:hAnsiTheme="majorBidi" w:cstheme="majorBidi"/>
          <w:i/>
          <w:iCs/>
          <w:sz w:val="24"/>
          <w:szCs w:val="24"/>
          <w:lang w:val="en-US"/>
        </w:rPr>
        <w:t>ture Review</w:t>
      </w:r>
      <w:r w:rsidR="000A4F66"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This chapter reviews the relevant literature in order to highlight the sustainability conceptual framework context and identify the gap that this study fills. It includes an overview of lean practices, green techniques, knowledge sharing, organizational innovation climate</w:t>
      </w:r>
      <w:r w:rsidR="000F516A"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and sustainability performance.</w:t>
      </w:r>
    </w:p>
    <w:p w14:paraId="6AEA24A6" w14:textId="21DB4873" w:rsidR="00CB3C79" w:rsidRPr="004F041A" w:rsidRDefault="00CB3C79" w:rsidP="00B404E7">
      <w:pPr>
        <w:pStyle w:val="ListParagraph"/>
        <w:numPr>
          <w:ilvl w:val="0"/>
          <w:numId w:val="11"/>
        </w:numPr>
        <w:spacing w:line="480" w:lineRule="auto"/>
        <w:jc w:val="both"/>
        <w:rPr>
          <w:rFonts w:asciiTheme="majorBidi" w:hAnsiTheme="majorBidi" w:cstheme="majorBidi"/>
          <w:sz w:val="24"/>
          <w:szCs w:val="24"/>
        </w:rPr>
      </w:pPr>
      <w:r w:rsidRPr="004F041A">
        <w:rPr>
          <w:rFonts w:asciiTheme="majorBidi" w:hAnsiTheme="majorBidi" w:cstheme="majorBidi"/>
          <w:i/>
          <w:iCs/>
          <w:sz w:val="24"/>
          <w:szCs w:val="24"/>
          <w:lang w:val="en-US"/>
        </w:rPr>
        <w:t xml:space="preserve">Chapter </w:t>
      </w:r>
      <w:r w:rsidR="000F516A" w:rsidRPr="004F041A">
        <w:rPr>
          <w:rFonts w:asciiTheme="majorBidi" w:hAnsiTheme="majorBidi" w:cstheme="majorBidi"/>
          <w:i/>
          <w:iCs/>
          <w:sz w:val="24"/>
          <w:szCs w:val="24"/>
          <w:lang w:val="en-US"/>
        </w:rPr>
        <w:t>3: Research Framework.</w:t>
      </w:r>
      <w:r w:rsidRPr="004F041A">
        <w:rPr>
          <w:rFonts w:asciiTheme="majorBidi" w:hAnsiTheme="majorBidi" w:cstheme="majorBidi"/>
          <w:sz w:val="24"/>
          <w:szCs w:val="24"/>
          <w:lang w:val="en-US"/>
        </w:rPr>
        <w:t xml:space="preserve"> This chapter discuss three theoretical frameworks</w:t>
      </w:r>
      <w:r w:rsidR="000F516A"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lean practices</w:t>
      </w:r>
      <w:r w:rsidR="000F516A"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green techniques</w:t>
      </w:r>
      <w:r w:rsidR="000F516A" w:rsidRPr="004F041A">
        <w:rPr>
          <w:rFonts w:asciiTheme="majorBidi" w:hAnsiTheme="majorBidi" w:cstheme="majorBidi"/>
          <w:sz w:val="24"/>
          <w:szCs w:val="24"/>
          <w:lang w:val="en-US"/>
        </w:rPr>
        <w:t xml:space="preserve">; and </w:t>
      </w:r>
      <w:r w:rsidRPr="004F041A">
        <w:rPr>
          <w:rFonts w:asciiTheme="majorBidi" w:hAnsiTheme="majorBidi" w:cstheme="majorBidi"/>
          <w:sz w:val="24"/>
          <w:szCs w:val="24"/>
          <w:lang w:val="en-US"/>
        </w:rPr>
        <w:t xml:space="preserve">sustainability performance. </w:t>
      </w:r>
    </w:p>
    <w:p w14:paraId="338CE7FF" w14:textId="645EE330" w:rsidR="00CB3C79" w:rsidRPr="004F041A" w:rsidRDefault="00CB3C79" w:rsidP="00B404E7">
      <w:pPr>
        <w:pStyle w:val="ListParagraph"/>
        <w:numPr>
          <w:ilvl w:val="0"/>
          <w:numId w:val="11"/>
        </w:numPr>
        <w:spacing w:line="480" w:lineRule="auto"/>
        <w:jc w:val="both"/>
        <w:rPr>
          <w:rFonts w:asciiTheme="majorBidi" w:hAnsiTheme="majorBidi" w:cstheme="majorBidi"/>
          <w:sz w:val="24"/>
          <w:szCs w:val="24"/>
        </w:rPr>
      </w:pPr>
      <w:r w:rsidRPr="004F041A">
        <w:rPr>
          <w:rFonts w:asciiTheme="majorBidi" w:hAnsiTheme="majorBidi" w:cstheme="majorBidi"/>
          <w:i/>
          <w:iCs/>
          <w:sz w:val="24"/>
          <w:szCs w:val="24"/>
          <w:lang w:val="en-US"/>
        </w:rPr>
        <w:t xml:space="preserve">Chapter </w:t>
      </w:r>
      <w:r w:rsidR="000F516A" w:rsidRPr="004F041A">
        <w:rPr>
          <w:rFonts w:asciiTheme="majorBidi" w:hAnsiTheme="majorBidi" w:cstheme="majorBidi"/>
          <w:i/>
          <w:iCs/>
          <w:sz w:val="24"/>
          <w:szCs w:val="24"/>
          <w:lang w:val="en-US"/>
        </w:rPr>
        <w:t>4: Research Methodology.</w:t>
      </w:r>
      <w:r w:rsidRPr="004F041A">
        <w:rPr>
          <w:rFonts w:asciiTheme="majorBidi" w:hAnsiTheme="majorBidi" w:cstheme="majorBidi"/>
          <w:sz w:val="24"/>
          <w:szCs w:val="24"/>
          <w:lang w:val="en-US"/>
        </w:rPr>
        <w:t xml:space="preserve"> This chapter </w:t>
      </w:r>
      <w:r w:rsidR="000F516A" w:rsidRPr="004F041A">
        <w:rPr>
          <w:rFonts w:asciiTheme="majorBidi" w:hAnsiTheme="majorBidi" w:cstheme="majorBidi"/>
          <w:sz w:val="24"/>
          <w:szCs w:val="24"/>
          <w:lang w:val="en-US"/>
        </w:rPr>
        <w:t xml:space="preserve">describes </w:t>
      </w:r>
      <w:r w:rsidRPr="004F041A">
        <w:rPr>
          <w:rFonts w:asciiTheme="majorBidi" w:hAnsiTheme="majorBidi" w:cstheme="majorBidi"/>
          <w:sz w:val="24"/>
          <w:szCs w:val="24"/>
          <w:lang w:val="en-US"/>
        </w:rPr>
        <w:t>the research methodology</w:t>
      </w:r>
      <w:r w:rsidR="00CD7E63" w:rsidRPr="004F041A">
        <w:rPr>
          <w:rFonts w:asciiTheme="majorBidi" w:hAnsiTheme="majorBidi" w:cstheme="majorBidi"/>
          <w:sz w:val="24"/>
          <w:szCs w:val="24"/>
          <w:lang w:val="en-US"/>
        </w:rPr>
        <w:t xml:space="preserve">, including </w:t>
      </w:r>
      <w:r w:rsidRPr="004F041A">
        <w:rPr>
          <w:rFonts w:asciiTheme="majorBidi" w:hAnsiTheme="majorBidi" w:cstheme="majorBidi"/>
          <w:sz w:val="24"/>
          <w:szCs w:val="24"/>
          <w:lang w:val="en-US"/>
        </w:rPr>
        <w:t xml:space="preserve">the design of </w:t>
      </w:r>
      <w:r w:rsidR="00CD7E63" w:rsidRPr="004F041A">
        <w:rPr>
          <w:rFonts w:asciiTheme="majorBidi" w:hAnsiTheme="majorBidi" w:cstheme="majorBidi"/>
          <w:sz w:val="24"/>
          <w:szCs w:val="24"/>
          <w:lang w:val="en-US"/>
        </w:rPr>
        <w:t xml:space="preserve">the </w:t>
      </w:r>
      <w:r w:rsidRPr="004F041A">
        <w:rPr>
          <w:rFonts w:asciiTheme="majorBidi" w:hAnsiTheme="majorBidi" w:cstheme="majorBidi"/>
          <w:sz w:val="24"/>
          <w:szCs w:val="24"/>
          <w:lang w:val="en-US"/>
        </w:rPr>
        <w:t>questionnaire, the research sample, the method of data collection</w:t>
      </w:r>
      <w:r w:rsidR="00CD7E63"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and the data analysis procedures.</w:t>
      </w:r>
    </w:p>
    <w:p w14:paraId="3FACE67F" w14:textId="42F88EBA" w:rsidR="00CB3C79" w:rsidRPr="004F041A" w:rsidRDefault="00CB3C79" w:rsidP="00B404E7">
      <w:pPr>
        <w:pStyle w:val="ListParagraph"/>
        <w:numPr>
          <w:ilvl w:val="0"/>
          <w:numId w:val="11"/>
        </w:numPr>
        <w:spacing w:line="480" w:lineRule="auto"/>
        <w:jc w:val="both"/>
        <w:rPr>
          <w:rFonts w:asciiTheme="majorBidi" w:hAnsiTheme="majorBidi" w:cstheme="majorBidi"/>
          <w:sz w:val="24"/>
          <w:szCs w:val="24"/>
        </w:rPr>
      </w:pPr>
      <w:r w:rsidRPr="004F041A">
        <w:rPr>
          <w:rFonts w:asciiTheme="majorBidi" w:hAnsiTheme="majorBidi" w:cstheme="majorBidi"/>
          <w:i/>
          <w:iCs/>
          <w:sz w:val="24"/>
          <w:szCs w:val="24"/>
          <w:lang w:val="en-US"/>
        </w:rPr>
        <w:t xml:space="preserve">Chapter </w:t>
      </w:r>
      <w:r w:rsidR="00CD7E63" w:rsidRPr="004F041A">
        <w:rPr>
          <w:rFonts w:asciiTheme="majorBidi" w:hAnsiTheme="majorBidi" w:cstheme="majorBidi"/>
          <w:i/>
          <w:iCs/>
          <w:sz w:val="24"/>
          <w:szCs w:val="24"/>
          <w:lang w:val="en-US"/>
        </w:rPr>
        <w:t>5: Analysis and Results</w:t>
      </w:r>
      <w:r w:rsidR="00CD7E63"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This chapter </w:t>
      </w:r>
      <w:r w:rsidR="006C4F08" w:rsidRPr="004F041A">
        <w:rPr>
          <w:rFonts w:asciiTheme="majorBidi" w:hAnsiTheme="majorBidi" w:cstheme="majorBidi"/>
          <w:sz w:val="24"/>
          <w:szCs w:val="24"/>
          <w:lang w:val="en-US"/>
        </w:rPr>
        <w:t xml:space="preserve">details </w:t>
      </w:r>
      <w:r w:rsidRPr="004F041A">
        <w:rPr>
          <w:rFonts w:asciiTheme="majorBidi" w:hAnsiTheme="majorBidi" w:cstheme="majorBidi"/>
          <w:sz w:val="24"/>
          <w:szCs w:val="24"/>
          <w:lang w:val="en-US"/>
        </w:rPr>
        <w:t>the result</w:t>
      </w:r>
      <w:r w:rsidR="006C4F08" w:rsidRPr="004F041A">
        <w:rPr>
          <w:rFonts w:asciiTheme="majorBidi" w:hAnsiTheme="majorBidi" w:cstheme="majorBidi"/>
          <w:sz w:val="24"/>
          <w:szCs w:val="24"/>
          <w:lang w:val="en-US"/>
        </w:rPr>
        <w:t>s</w:t>
      </w:r>
      <w:r w:rsidRPr="004F041A">
        <w:rPr>
          <w:rFonts w:asciiTheme="majorBidi" w:hAnsiTheme="majorBidi" w:cstheme="majorBidi"/>
          <w:sz w:val="24"/>
          <w:szCs w:val="24"/>
          <w:lang w:val="en-US"/>
        </w:rPr>
        <w:t xml:space="preserve"> </w:t>
      </w:r>
      <w:r w:rsidR="00154A68" w:rsidRPr="004F041A">
        <w:rPr>
          <w:rFonts w:asciiTheme="majorBidi" w:hAnsiTheme="majorBidi" w:cstheme="majorBidi"/>
          <w:sz w:val="24"/>
          <w:szCs w:val="24"/>
          <w:lang w:val="en-US"/>
        </w:rPr>
        <w:t>obtained from the</w:t>
      </w:r>
      <w:r w:rsidRPr="004F041A">
        <w:rPr>
          <w:rFonts w:asciiTheme="majorBidi" w:hAnsiTheme="majorBidi" w:cstheme="majorBidi"/>
          <w:sz w:val="24"/>
          <w:szCs w:val="24"/>
          <w:lang w:val="en-US"/>
        </w:rPr>
        <w:t xml:space="preserve"> data.</w:t>
      </w:r>
    </w:p>
    <w:p w14:paraId="67136D34" w14:textId="0C865EE1" w:rsidR="00CB3C79" w:rsidRPr="004F041A" w:rsidRDefault="00CB3C79" w:rsidP="00B404E7">
      <w:pPr>
        <w:pStyle w:val="ListParagraph"/>
        <w:numPr>
          <w:ilvl w:val="0"/>
          <w:numId w:val="11"/>
        </w:numPr>
        <w:spacing w:line="480" w:lineRule="auto"/>
        <w:jc w:val="both"/>
        <w:rPr>
          <w:rFonts w:asciiTheme="majorBidi" w:hAnsiTheme="majorBidi" w:cstheme="majorBidi"/>
          <w:sz w:val="24"/>
          <w:szCs w:val="24"/>
        </w:rPr>
      </w:pPr>
      <w:r w:rsidRPr="004F041A">
        <w:rPr>
          <w:rFonts w:asciiTheme="majorBidi" w:hAnsiTheme="majorBidi" w:cstheme="majorBidi"/>
          <w:i/>
          <w:iCs/>
          <w:sz w:val="24"/>
          <w:szCs w:val="24"/>
          <w:lang w:val="en-US"/>
        </w:rPr>
        <w:t xml:space="preserve">Chapter </w:t>
      </w:r>
      <w:r w:rsidR="00154A68" w:rsidRPr="004F041A">
        <w:rPr>
          <w:rFonts w:asciiTheme="majorBidi" w:hAnsiTheme="majorBidi" w:cstheme="majorBidi"/>
          <w:i/>
          <w:iCs/>
          <w:sz w:val="24"/>
          <w:szCs w:val="24"/>
          <w:lang w:val="en-US"/>
        </w:rPr>
        <w:t xml:space="preserve">6: </w:t>
      </w:r>
      <w:r w:rsidR="00693339" w:rsidRPr="004F041A">
        <w:rPr>
          <w:rFonts w:asciiTheme="majorBidi" w:hAnsiTheme="majorBidi" w:cstheme="majorBidi"/>
          <w:i/>
          <w:iCs/>
          <w:sz w:val="24"/>
          <w:szCs w:val="24"/>
          <w:lang w:val="en-US"/>
        </w:rPr>
        <w:t>Discussion</w:t>
      </w:r>
      <w:r w:rsidR="00154A68"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This chapter discuss</w:t>
      </w:r>
      <w:r w:rsidR="00693339" w:rsidRPr="004F041A">
        <w:rPr>
          <w:rFonts w:asciiTheme="majorBidi" w:hAnsiTheme="majorBidi" w:cstheme="majorBidi"/>
          <w:sz w:val="24"/>
          <w:szCs w:val="24"/>
          <w:lang w:val="en-US"/>
        </w:rPr>
        <w:t>es</w:t>
      </w:r>
      <w:r w:rsidRPr="004F041A">
        <w:rPr>
          <w:rFonts w:asciiTheme="majorBidi" w:hAnsiTheme="majorBidi" w:cstheme="majorBidi"/>
          <w:sz w:val="24"/>
          <w:szCs w:val="24"/>
          <w:lang w:val="en-US"/>
        </w:rPr>
        <w:t xml:space="preserve"> the research findings and the relation</w:t>
      </w:r>
      <w:r w:rsidR="00693339" w:rsidRPr="004F041A">
        <w:rPr>
          <w:rFonts w:asciiTheme="majorBidi" w:hAnsiTheme="majorBidi" w:cstheme="majorBidi"/>
          <w:sz w:val="24"/>
          <w:szCs w:val="24"/>
          <w:lang w:val="en-US"/>
        </w:rPr>
        <w:t>ships</w:t>
      </w:r>
      <w:r w:rsidRPr="004F041A">
        <w:rPr>
          <w:rFonts w:asciiTheme="majorBidi" w:hAnsiTheme="majorBidi" w:cstheme="majorBidi"/>
          <w:sz w:val="24"/>
          <w:szCs w:val="24"/>
          <w:lang w:val="en-US"/>
        </w:rPr>
        <w:t xml:space="preserve"> between the factors.</w:t>
      </w:r>
    </w:p>
    <w:p w14:paraId="6F514046" w14:textId="450B39DE" w:rsidR="00CB3C79" w:rsidRPr="004F041A" w:rsidRDefault="00CB3C79" w:rsidP="00B404E7">
      <w:pPr>
        <w:pStyle w:val="ListParagraph"/>
        <w:numPr>
          <w:ilvl w:val="0"/>
          <w:numId w:val="11"/>
        </w:numPr>
        <w:spacing w:line="480" w:lineRule="auto"/>
        <w:jc w:val="both"/>
        <w:rPr>
          <w:rFonts w:asciiTheme="majorBidi" w:hAnsiTheme="majorBidi" w:cstheme="majorBidi"/>
          <w:sz w:val="24"/>
          <w:szCs w:val="24"/>
        </w:rPr>
      </w:pPr>
      <w:r w:rsidRPr="004F041A">
        <w:rPr>
          <w:rFonts w:asciiTheme="majorBidi" w:hAnsiTheme="majorBidi" w:cstheme="majorBidi"/>
          <w:i/>
          <w:iCs/>
          <w:sz w:val="24"/>
          <w:szCs w:val="24"/>
          <w:lang w:val="en-US"/>
        </w:rPr>
        <w:t xml:space="preserve">Chapter </w:t>
      </w:r>
      <w:r w:rsidR="00693339" w:rsidRPr="004F041A">
        <w:rPr>
          <w:rFonts w:asciiTheme="majorBidi" w:hAnsiTheme="majorBidi" w:cstheme="majorBidi"/>
          <w:i/>
          <w:iCs/>
          <w:sz w:val="24"/>
          <w:szCs w:val="24"/>
          <w:lang w:val="en-US"/>
        </w:rPr>
        <w:t>7: Conclusion.</w:t>
      </w:r>
      <w:r w:rsidRPr="004F041A">
        <w:rPr>
          <w:rFonts w:asciiTheme="majorBidi" w:hAnsiTheme="majorBidi" w:cstheme="majorBidi"/>
          <w:sz w:val="24"/>
          <w:szCs w:val="24"/>
          <w:lang w:val="en-US"/>
        </w:rPr>
        <w:t xml:space="preserve"> This chapter draws conclusion</w:t>
      </w:r>
      <w:r w:rsidR="00693339" w:rsidRPr="004F041A">
        <w:rPr>
          <w:rFonts w:asciiTheme="majorBidi" w:hAnsiTheme="majorBidi" w:cstheme="majorBidi"/>
          <w:sz w:val="24"/>
          <w:szCs w:val="24"/>
          <w:lang w:val="en-US"/>
        </w:rPr>
        <w:t>s</w:t>
      </w:r>
      <w:r w:rsidR="000F0C05"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w:t>
      </w:r>
      <w:r w:rsidR="000F0C05" w:rsidRPr="004F041A">
        <w:rPr>
          <w:rFonts w:asciiTheme="majorBidi" w:hAnsiTheme="majorBidi" w:cstheme="majorBidi"/>
          <w:sz w:val="24"/>
          <w:szCs w:val="24"/>
          <w:lang w:val="en-US"/>
        </w:rPr>
        <w:t xml:space="preserve">including </w:t>
      </w:r>
      <w:r w:rsidR="00AE627F" w:rsidRPr="004F041A">
        <w:rPr>
          <w:rFonts w:asciiTheme="majorBidi" w:hAnsiTheme="majorBidi" w:cstheme="majorBidi"/>
          <w:sz w:val="24"/>
          <w:szCs w:val="24"/>
          <w:lang w:val="en-US"/>
        </w:rPr>
        <w:t xml:space="preserve">a </w:t>
      </w:r>
      <w:r w:rsidRPr="004F041A">
        <w:rPr>
          <w:rFonts w:asciiTheme="majorBidi" w:hAnsiTheme="majorBidi" w:cstheme="majorBidi"/>
          <w:sz w:val="24"/>
          <w:szCs w:val="24"/>
          <w:lang w:val="en-US"/>
        </w:rPr>
        <w:t>discuss</w:t>
      </w:r>
      <w:r w:rsidR="00AE627F" w:rsidRPr="004F041A">
        <w:rPr>
          <w:rFonts w:asciiTheme="majorBidi" w:hAnsiTheme="majorBidi" w:cstheme="majorBidi"/>
          <w:sz w:val="24"/>
          <w:szCs w:val="24"/>
          <w:lang w:val="en-US"/>
        </w:rPr>
        <w:t>ion of</w:t>
      </w:r>
      <w:r w:rsidRPr="004F041A">
        <w:rPr>
          <w:rFonts w:asciiTheme="majorBidi" w:hAnsiTheme="majorBidi" w:cstheme="majorBidi"/>
          <w:sz w:val="24"/>
          <w:szCs w:val="24"/>
          <w:lang w:val="en-US"/>
        </w:rPr>
        <w:t xml:space="preserve"> the limitations of the research and implication</w:t>
      </w:r>
      <w:r w:rsidR="00AE627F" w:rsidRPr="004F041A">
        <w:rPr>
          <w:rFonts w:asciiTheme="majorBidi" w:hAnsiTheme="majorBidi" w:cstheme="majorBidi"/>
          <w:sz w:val="24"/>
          <w:szCs w:val="24"/>
          <w:lang w:val="en-US"/>
        </w:rPr>
        <w:t>s</w:t>
      </w:r>
      <w:r w:rsidRPr="004F041A">
        <w:rPr>
          <w:rFonts w:asciiTheme="majorBidi" w:hAnsiTheme="majorBidi" w:cstheme="majorBidi"/>
          <w:sz w:val="24"/>
          <w:szCs w:val="24"/>
          <w:lang w:val="en-US"/>
        </w:rPr>
        <w:t xml:space="preserve"> and suggestions for future research.</w:t>
      </w:r>
    </w:p>
    <w:p w14:paraId="1B1BBC36" w14:textId="5AB7C46D" w:rsidR="00CB3C79" w:rsidRPr="004F041A" w:rsidRDefault="006F6443" w:rsidP="00962545">
      <w:pPr>
        <w:pStyle w:val="Heading2"/>
      </w:pPr>
      <w:bookmarkStart w:id="19" w:name="_Toc33609108"/>
      <w:r w:rsidRPr="004F041A">
        <w:t xml:space="preserve">1.9 </w:t>
      </w:r>
      <w:r w:rsidR="00CB3C79" w:rsidRPr="004F041A">
        <w:t>Summ</w:t>
      </w:r>
      <w:r w:rsidRPr="004F041A">
        <w:t>a</w:t>
      </w:r>
      <w:r w:rsidR="00CB3C79" w:rsidRPr="004F041A">
        <w:t>ry</w:t>
      </w:r>
      <w:bookmarkEnd w:id="19"/>
    </w:p>
    <w:p w14:paraId="19473563" w14:textId="2139B50C" w:rsidR="008436F2" w:rsidRPr="004F041A" w:rsidRDefault="008436F2" w:rsidP="008436F2">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This chapter highlights the challenges faced by healthcare providers in terms of improving efficiency in service delivery and enhancing customer satisfaction, while reducing both costs and waste. The literature review also </w:t>
      </w:r>
      <w:r w:rsidR="00DA774F" w:rsidRPr="004F041A">
        <w:rPr>
          <w:rFonts w:asciiTheme="majorBidi" w:hAnsiTheme="majorBidi" w:cstheme="majorBidi"/>
          <w:sz w:val="24"/>
          <w:szCs w:val="24"/>
        </w:rPr>
        <w:t>reveals</w:t>
      </w:r>
      <w:r w:rsidRPr="004F041A">
        <w:rPr>
          <w:rFonts w:asciiTheme="majorBidi" w:hAnsiTheme="majorBidi" w:cstheme="majorBidi"/>
          <w:sz w:val="24"/>
          <w:szCs w:val="24"/>
        </w:rPr>
        <w:t xml:space="preserve"> the lack of previous studies addressing sustainability performance from both operational and strategical perspectives, particularly in the context of healthcare sector in the UAE. To overcome these challenges and to contribute for </w:t>
      </w:r>
      <w:r w:rsidR="00E31BB5" w:rsidRPr="004F041A">
        <w:rPr>
          <w:rFonts w:asciiTheme="majorBidi" w:hAnsiTheme="majorBidi" w:cstheme="majorBidi"/>
          <w:sz w:val="24"/>
          <w:szCs w:val="24"/>
        </w:rPr>
        <w:t xml:space="preserve">to </w:t>
      </w:r>
      <w:r w:rsidRPr="004F041A">
        <w:rPr>
          <w:rFonts w:asciiTheme="majorBidi" w:hAnsiTheme="majorBidi" w:cstheme="majorBidi"/>
          <w:sz w:val="24"/>
          <w:szCs w:val="24"/>
        </w:rPr>
        <w:t>the body of knowledge, this chapter proposes establishing a framework that integrates lean practices, green techniques, knowledge sharing, and organizational innovation that leads to organizational sustainability performance. The proposed framework provides answers for the posited research questions and fulfils the research objectives. It also offers guidance for practitioners in achieving waste minimization, increasing efficiency, meeting patients’ expectations, and enhancing organizational sustainability performance.</w:t>
      </w:r>
    </w:p>
    <w:p w14:paraId="5BFC4D81" w14:textId="22AE4127" w:rsidR="007F39A6" w:rsidRPr="004F041A" w:rsidRDefault="007F39A6" w:rsidP="00B61D9E">
      <w:pPr>
        <w:pStyle w:val="Heading1"/>
      </w:pPr>
      <w:bookmarkStart w:id="20" w:name="_Toc33609109"/>
      <w:r w:rsidRPr="004F041A">
        <w:t>Literature Review</w:t>
      </w:r>
      <w:bookmarkEnd w:id="20"/>
    </w:p>
    <w:p w14:paraId="6609C3BD" w14:textId="3D5FDB7C" w:rsidR="008820F4" w:rsidRPr="004F041A" w:rsidRDefault="008820F4" w:rsidP="008820F4">
      <w:pPr>
        <w:spacing w:line="480" w:lineRule="auto"/>
        <w:jc w:val="both"/>
        <w:rPr>
          <w:rFonts w:asciiTheme="majorBidi" w:hAnsiTheme="majorBidi" w:cstheme="majorBidi"/>
          <w:sz w:val="24"/>
          <w:szCs w:val="24"/>
        </w:rPr>
      </w:pPr>
    </w:p>
    <w:p w14:paraId="1FA70839" w14:textId="7BABAA71" w:rsidR="008820F4" w:rsidRPr="004F041A" w:rsidRDefault="008820F4" w:rsidP="008820F4">
      <w:pPr>
        <w:spacing w:line="480" w:lineRule="auto"/>
        <w:jc w:val="both"/>
        <w:rPr>
          <w:rFonts w:asciiTheme="majorBidi" w:hAnsiTheme="majorBidi" w:cstheme="majorBidi"/>
          <w:sz w:val="24"/>
          <w:szCs w:val="24"/>
        </w:rPr>
      </w:pPr>
    </w:p>
    <w:p w14:paraId="79363616" w14:textId="77777777" w:rsidR="007F39A6" w:rsidRPr="004F041A" w:rsidRDefault="007F39A6" w:rsidP="00962545">
      <w:pPr>
        <w:pStyle w:val="Heading2"/>
      </w:pPr>
      <w:bookmarkStart w:id="21" w:name="_Toc33609110"/>
      <w:r w:rsidRPr="004F041A">
        <w:t>2.1 Introduction</w:t>
      </w:r>
      <w:bookmarkEnd w:id="21"/>
    </w:p>
    <w:p w14:paraId="2FC5DD3C" w14:textId="514D7942"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This chapter reviews the existing literature on the background o</w:t>
      </w:r>
      <w:r w:rsidR="007B7F81" w:rsidRPr="004F041A">
        <w:rPr>
          <w:rFonts w:asciiTheme="majorBidi" w:hAnsiTheme="majorBidi" w:cstheme="majorBidi"/>
          <w:sz w:val="24"/>
          <w:szCs w:val="24"/>
        </w:rPr>
        <w:t>f</w:t>
      </w:r>
      <w:r w:rsidRPr="004F041A">
        <w:rPr>
          <w:rFonts w:asciiTheme="majorBidi" w:hAnsiTheme="majorBidi" w:cstheme="majorBidi"/>
          <w:sz w:val="24"/>
          <w:szCs w:val="24"/>
        </w:rPr>
        <w:t xml:space="preserve">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lean practices, green techniques, knowledge sharing</w:t>
      </w:r>
      <w:r w:rsidR="007B7F81"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in different industry sectors, including manufacturing and services. To conduct the literature review, this dissertation reviewed the most relevant </w:t>
      </w:r>
      <w:r w:rsidR="00807AB0" w:rsidRPr="004F041A">
        <w:rPr>
          <w:rFonts w:asciiTheme="majorBidi" w:hAnsiTheme="majorBidi" w:cstheme="majorBidi"/>
          <w:sz w:val="24"/>
          <w:szCs w:val="24"/>
        </w:rPr>
        <w:t xml:space="preserve">papers from </w:t>
      </w:r>
      <w:r w:rsidRPr="004F041A">
        <w:rPr>
          <w:rFonts w:asciiTheme="majorBidi" w:hAnsiTheme="majorBidi" w:cstheme="majorBidi"/>
          <w:sz w:val="24"/>
          <w:szCs w:val="24"/>
        </w:rPr>
        <w:t>vari</w:t>
      </w:r>
      <w:r w:rsidR="00807AB0" w:rsidRPr="004F041A">
        <w:rPr>
          <w:rFonts w:asciiTheme="majorBidi" w:hAnsiTheme="majorBidi" w:cstheme="majorBidi"/>
          <w:sz w:val="24"/>
          <w:szCs w:val="24"/>
        </w:rPr>
        <w:t>ous</w:t>
      </w:r>
      <w:r w:rsidRPr="004F041A">
        <w:rPr>
          <w:rFonts w:asciiTheme="majorBidi" w:hAnsiTheme="majorBidi" w:cstheme="majorBidi"/>
          <w:sz w:val="24"/>
          <w:szCs w:val="24"/>
        </w:rPr>
        <w:t xml:space="preserve"> journal</w:t>
      </w:r>
      <w:r w:rsidR="00807AB0"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9C2BFB" w:rsidRPr="004F041A">
        <w:rPr>
          <w:rFonts w:asciiTheme="majorBidi" w:hAnsiTheme="majorBidi" w:cstheme="majorBidi"/>
          <w:sz w:val="24"/>
          <w:szCs w:val="24"/>
        </w:rPr>
        <w:t xml:space="preserve">The review of the literature reveals a </w:t>
      </w:r>
      <w:r w:rsidR="00765D19" w:rsidRPr="004F041A">
        <w:rPr>
          <w:rFonts w:asciiTheme="majorBidi" w:hAnsiTheme="majorBidi" w:cstheme="majorBidi"/>
          <w:sz w:val="24"/>
          <w:szCs w:val="24"/>
        </w:rPr>
        <w:t xml:space="preserve">research </w:t>
      </w:r>
      <w:r w:rsidR="009C2BFB" w:rsidRPr="004F041A">
        <w:rPr>
          <w:rFonts w:asciiTheme="majorBidi" w:hAnsiTheme="majorBidi" w:cstheme="majorBidi"/>
          <w:sz w:val="24"/>
          <w:szCs w:val="24"/>
        </w:rPr>
        <w:t xml:space="preserve">gap </w:t>
      </w:r>
      <w:r w:rsidR="00647974" w:rsidRPr="004F041A">
        <w:rPr>
          <w:rFonts w:asciiTheme="majorBidi" w:hAnsiTheme="majorBidi" w:cstheme="majorBidi"/>
          <w:sz w:val="24"/>
          <w:szCs w:val="24"/>
        </w:rPr>
        <w:t xml:space="preserve">regarding </w:t>
      </w:r>
      <w:r w:rsidR="00581DBD" w:rsidRPr="004F041A">
        <w:rPr>
          <w:rFonts w:asciiTheme="majorBidi" w:hAnsiTheme="majorBidi" w:cstheme="majorBidi"/>
          <w:sz w:val="24"/>
          <w:szCs w:val="24"/>
        </w:rPr>
        <w:t xml:space="preserve">a reliable </w:t>
      </w:r>
      <w:r w:rsidR="009C2BFB" w:rsidRPr="004F041A">
        <w:rPr>
          <w:rFonts w:asciiTheme="majorBidi" w:hAnsiTheme="majorBidi" w:cstheme="majorBidi"/>
          <w:sz w:val="24"/>
          <w:szCs w:val="24"/>
        </w:rPr>
        <w:t xml:space="preserve">framework </w:t>
      </w:r>
      <w:r w:rsidR="00581DBD" w:rsidRPr="004F041A">
        <w:rPr>
          <w:rFonts w:asciiTheme="majorBidi" w:hAnsiTheme="majorBidi" w:cstheme="majorBidi"/>
          <w:sz w:val="24"/>
          <w:szCs w:val="24"/>
        </w:rPr>
        <w:t>to</w:t>
      </w:r>
      <w:r w:rsidR="009C2BFB" w:rsidRPr="004F041A">
        <w:rPr>
          <w:rFonts w:asciiTheme="majorBidi" w:hAnsiTheme="majorBidi" w:cstheme="majorBidi"/>
          <w:sz w:val="24"/>
          <w:szCs w:val="24"/>
        </w:rPr>
        <w:t xml:space="preserve"> measur</w:t>
      </w:r>
      <w:r w:rsidR="00581DBD" w:rsidRPr="004F041A">
        <w:rPr>
          <w:rFonts w:asciiTheme="majorBidi" w:hAnsiTheme="majorBidi" w:cstheme="majorBidi"/>
          <w:sz w:val="24"/>
          <w:szCs w:val="24"/>
        </w:rPr>
        <w:t>e</w:t>
      </w:r>
      <w:r w:rsidR="009C2BFB" w:rsidRPr="004F041A">
        <w:rPr>
          <w:rFonts w:asciiTheme="majorBidi" w:hAnsiTheme="majorBidi" w:cstheme="majorBidi"/>
          <w:sz w:val="24"/>
          <w:szCs w:val="24"/>
        </w:rPr>
        <w:t xml:space="preserve"> organizational sustainability </w:t>
      </w:r>
      <w:r w:rsidR="00B87E65" w:rsidRPr="004F041A">
        <w:rPr>
          <w:rFonts w:asciiTheme="majorBidi" w:hAnsiTheme="majorBidi" w:cstheme="majorBidi"/>
          <w:sz w:val="24"/>
          <w:szCs w:val="24"/>
        </w:rPr>
        <w:t>i</w:t>
      </w:r>
      <w:r w:rsidR="009C2BFB" w:rsidRPr="004F041A">
        <w:rPr>
          <w:rFonts w:asciiTheme="majorBidi" w:hAnsiTheme="majorBidi" w:cstheme="majorBidi"/>
          <w:sz w:val="24"/>
          <w:szCs w:val="24"/>
        </w:rPr>
        <w:t>n the healthcare sector.</w:t>
      </w:r>
      <w:r w:rsidR="00B87E65" w:rsidRPr="004F041A">
        <w:rPr>
          <w:rFonts w:asciiTheme="majorBidi" w:hAnsiTheme="majorBidi" w:cstheme="majorBidi"/>
          <w:sz w:val="24"/>
          <w:szCs w:val="24"/>
        </w:rPr>
        <w:t xml:space="preserve"> </w:t>
      </w:r>
      <w:r w:rsidRPr="004F041A">
        <w:rPr>
          <w:rFonts w:asciiTheme="majorBidi" w:hAnsiTheme="majorBidi" w:cstheme="majorBidi"/>
          <w:sz w:val="24"/>
          <w:szCs w:val="24"/>
        </w:rPr>
        <w:t>This chapter aims to define and highlight the limits, relationship,</w:t>
      </w:r>
      <w:r w:rsidR="00B54B2B" w:rsidRPr="004F041A">
        <w:rPr>
          <w:rFonts w:asciiTheme="majorBidi" w:hAnsiTheme="majorBidi" w:cstheme="majorBidi"/>
          <w:sz w:val="24"/>
          <w:szCs w:val="24"/>
        </w:rPr>
        <w:t xml:space="preserve"> </w:t>
      </w:r>
      <w:r w:rsidRPr="004F041A">
        <w:rPr>
          <w:rFonts w:asciiTheme="majorBidi" w:hAnsiTheme="majorBidi" w:cstheme="majorBidi"/>
          <w:sz w:val="24"/>
          <w:szCs w:val="24"/>
        </w:rPr>
        <w:t>links</w:t>
      </w:r>
      <w:r w:rsidR="00B54B2B" w:rsidRPr="004F041A">
        <w:rPr>
          <w:rFonts w:asciiTheme="majorBidi" w:hAnsiTheme="majorBidi" w:cstheme="majorBidi"/>
          <w:sz w:val="24"/>
          <w:szCs w:val="24"/>
        </w:rPr>
        <w:t xml:space="preserve"> and</w:t>
      </w:r>
      <w:r w:rsidRPr="004F041A">
        <w:rPr>
          <w:rFonts w:asciiTheme="majorBidi" w:hAnsiTheme="majorBidi" w:cstheme="majorBidi"/>
          <w:sz w:val="24"/>
          <w:szCs w:val="24"/>
        </w:rPr>
        <w:t xml:space="preserve"> </w:t>
      </w:r>
      <w:r w:rsidR="009518F9" w:rsidRPr="004F041A">
        <w:rPr>
          <w:rFonts w:asciiTheme="majorBidi" w:hAnsiTheme="majorBidi" w:cstheme="majorBidi"/>
          <w:sz w:val="24"/>
          <w:szCs w:val="24"/>
        </w:rPr>
        <w:t>explore the impacts of lean practices, green techniques, knowledge sharing and organizational innovation on meeting sustainability target in healthcare systems</w:t>
      </w:r>
      <w:r w:rsidR="005A5399" w:rsidRPr="004F041A">
        <w:rPr>
          <w:rFonts w:asciiTheme="majorBidi" w:hAnsiTheme="majorBidi" w:cstheme="majorBidi"/>
          <w:sz w:val="24"/>
          <w:szCs w:val="24"/>
        </w:rPr>
        <w:t>.</w:t>
      </w:r>
    </w:p>
    <w:p w14:paraId="54C5085C" w14:textId="77777777" w:rsidR="007F39A6" w:rsidRPr="004F041A" w:rsidRDefault="007F39A6" w:rsidP="00962545">
      <w:pPr>
        <w:pStyle w:val="Heading2"/>
      </w:pPr>
      <w:bookmarkStart w:id="22" w:name="_Toc33609111"/>
      <w:r w:rsidRPr="004F041A">
        <w:t>2.2 Introduction to Sustainability</w:t>
      </w:r>
      <w:bookmarkEnd w:id="22"/>
    </w:p>
    <w:p w14:paraId="25DE88CA" w14:textId="4F30C1AB" w:rsidR="007F39A6" w:rsidRPr="004F041A" w:rsidRDefault="007F39A6" w:rsidP="00772351">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There is growing recognition that organizations need to address sustainability in their operations. Sustainability is commonly defined as utilizing resources to meet the needs of the present without compromising future generations</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ability to meet their own needs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RW.CITE{{224 WCED,SPECIALWORKINGSESSION 1987}}</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(WCED, 1987)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sustainability concept </w:t>
      </w:r>
      <w:r w:rsidR="004C7FD7" w:rsidRPr="004F041A">
        <w:rPr>
          <w:rFonts w:asciiTheme="majorBidi" w:hAnsiTheme="majorBidi" w:cstheme="majorBidi"/>
          <w:sz w:val="24"/>
          <w:szCs w:val="24"/>
        </w:rPr>
        <w:t xml:space="preserve">is </w:t>
      </w:r>
      <w:r w:rsidRPr="004F041A">
        <w:rPr>
          <w:rFonts w:asciiTheme="majorBidi" w:hAnsiTheme="majorBidi" w:cstheme="majorBidi"/>
          <w:sz w:val="24"/>
          <w:szCs w:val="24"/>
        </w:rPr>
        <w:t>not limited only to the generational term,</w:t>
      </w:r>
      <w:r w:rsidR="00AC20F5" w:rsidRPr="004F041A">
        <w:rPr>
          <w:rFonts w:asciiTheme="majorBidi" w:hAnsiTheme="majorBidi" w:cstheme="majorBidi"/>
          <w:sz w:val="24"/>
          <w:szCs w:val="24"/>
        </w:rPr>
        <w:t xml:space="preserve"> however, as</w:t>
      </w:r>
      <w:r w:rsidRPr="004F041A">
        <w:rPr>
          <w:rFonts w:asciiTheme="majorBidi" w:hAnsiTheme="majorBidi" w:cstheme="majorBidi"/>
          <w:sz w:val="24"/>
          <w:szCs w:val="24"/>
        </w:rPr>
        <w:t xml:space="preserve"> it has </w:t>
      </w:r>
      <w:r w:rsidR="009A72EB" w:rsidRPr="004F041A">
        <w:rPr>
          <w:rFonts w:asciiTheme="majorBidi" w:hAnsiTheme="majorBidi" w:cstheme="majorBidi"/>
          <w:sz w:val="24"/>
          <w:szCs w:val="24"/>
        </w:rPr>
        <w:t xml:space="preserve">also </w:t>
      </w:r>
      <w:r w:rsidRPr="004F041A">
        <w:rPr>
          <w:rFonts w:asciiTheme="majorBidi" w:hAnsiTheme="majorBidi" w:cstheme="majorBidi"/>
          <w:sz w:val="24"/>
          <w:szCs w:val="24"/>
        </w:rPr>
        <w:t xml:space="preserve">been introduced </w:t>
      </w:r>
      <w:r w:rsidR="009A72EB" w:rsidRPr="004F041A">
        <w:rPr>
          <w:rFonts w:asciiTheme="majorBidi" w:hAnsiTheme="majorBidi" w:cstheme="majorBidi"/>
          <w:sz w:val="24"/>
          <w:szCs w:val="24"/>
        </w:rPr>
        <w:t>in</w:t>
      </w:r>
      <w:r w:rsidRPr="004F041A">
        <w:rPr>
          <w:rFonts w:asciiTheme="majorBidi" w:hAnsiTheme="majorBidi" w:cstheme="majorBidi"/>
          <w:sz w:val="24"/>
          <w:szCs w:val="24"/>
        </w:rPr>
        <w:t xml:space="preserve"> business management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RW.CITE{{223 Ahi,Payman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(Ahi &amp; Searcy,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D2672B" w:rsidRPr="004F041A">
        <w:rPr>
          <w:rFonts w:asciiTheme="majorBidi" w:hAnsiTheme="majorBidi" w:cstheme="majorBidi"/>
          <w:sz w:val="24"/>
          <w:szCs w:val="24"/>
        </w:rPr>
        <w:t>In this regard, s</w:t>
      </w:r>
      <w:r w:rsidRPr="004F041A">
        <w:rPr>
          <w:rFonts w:asciiTheme="majorBidi" w:hAnsiTheme="majorBidi" w:cstheme="majorBidi"/>
          <w:sz w:val="24"/>
          <w:szCs w:val="24"/>
        </w:rPr>
        <w:t xml:space="preserve">ustainability </w:t>
      </w:r>
      <w:r w:rsidR="00D2672B" w:rsidRPr="004F041A">
        <w:rPr>
          <w:rFonts w:asciiTheme="majorBidi" w:hAnsiTheme="majorBidi" w:cstheme="majorBidi"/>
          <w:sz w:val="24"/>
          <w:szCs w:val="24"/>
        </w:rPr>
        <w:t>can be defined as</w:t>
      </w:r>
      <w:r w:rsidR="00772351" w:rsidRPr="004F041A">
        <w:rPr>
          <w:rFonts w:asciiTheme="majorBidi" w:hAnsiTheme="majorBidi" w:cstheme="majorBidi"/>
          <w:sz w:val="24"/>
          <w:szCs w:val="24"/>
        </w:rPr>
        <w:t xml:space="preserve"> the future it will be required to adopt activities and business strategies rendering the needs of the enterprise and its stakeholders while sustaining, protecting, and enhancing the human and natural resources.</w:t>
      </w:r>
    </w:p>
    <w:p w14:paraId="65327F47" w14:textId="7DE6A0CC"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817C06" w:rsidRPr="004F041A">
        <w:rPr>
          <w:rFonts w:asciiTheme="majorBidi" w:hAnsiTheme="majorBidi" w:cstheme="majorBidi"/>
          <w:sz w:val="24"/>
          <w:szCs w:val="24"/>
        </w:rPr>
        <w:t xml:space="preserve">is concerned with </w:t>
      </w:r>
      <w:r w:rsidRPr="004F041A">
        <w:rPr>
          <w:rFonts w:asciiTheme="majorBidi" w:hAnsiTheme="majorBidi" w:cstheme="majorBidi"/>
          <w:sz w:val="24"/>
          <w:szCs w:val="24"/>
        </w:rPr>
        <w:t xml:space="preserve">how </w:t>
      </w:r>
      <w:r w:rsidR="00777BDC" w:rsidRPr="004F041A">
        <w:rPr>
          <w:rFonts w:asciiTheme="majorBidi" w:hAnsiTheme="majorBidi" w:cstheme="majorBidi"/>
          <w:sz w:val="24"/>
          <w:szCs w:val="24"/>
        </w:rPr>
        <w:t xml:space="preserve">to </w:t>
      </w:r>
      <w:r w:rsidRPr="004F041A">
        <w:rPr>
          <w:rFonts w:asciiTheme="majorBidi" w:hAnsiTheme="majorBidi" w:cstheme="majorBidi"/>
          <w:sz w:val="24"/>
          <w:szCs w:val="24"/>
        </w:rPr>
        <w:t>utiliz</w:t>
      </w:r>
      <w:r w:rsidR="00777BDC" w:rsidRPr="004F041A">
        <w:rPr>
          <w:rFonts w:asciiTheme="majorBidi" w:hAnsiTheme="majorBidi" w:cstheme="majorBidi"/>
          <w:sz w:val="24"/>
          <w:szCs w:val="24"/>
        </w:rPr>
        <w:t>e</w:t>
      </w:r>
      <w:r w:rsidRPr="004F041A">
        <w:rPr>
          <w:rFonts w:asciiTheme="majorBidi" w:hAnsiTheme="majorBidi" w:cstheme="majorBidi"/>
          <w:sz w:val="24"/>
          <w:szCs w:val="24"/>
        </w:rPr>
        <w:t xml:space="preserve"> current </w:t>
      </w:r>
      <w:r w:rsidR="00777BDC" w:rsidRPr="004F041A">
        <w:rPr>
          <w:rFonts w:asciiTheme="majorBidi" w:hAnsiTheme="majorBidi" w:cstheme="majorBidi"/>
          <w:sz w:val="24"/>
          <w:szCs w:val="24"/>
        </w:rPr>
        <w:t>resources to</w:t>
      </w:r>
      <w:r w:rsidRPr="004F041A">
        <w:rPr>
          <w:rFonts w:asciiTheme="majorBidi" w:hAnsiTheme="majorBidi" w:cstheme="majorBidi"/>
          <w:sz w:val="24"/>
          <w:szCs w:val="24"/>
        </w:rPr>
        <w:t xml:space="preserve"> satisfy our current need</w:t>
      </w:r>
      <w:r w:rsidR="00777BDC" w:rsidRPr="004F041A">
        <w:rPr>
          <w:rFonts w:asciiTheme="majorBidi" w:hAnsiTheme="majorBidi" w:cstheme="majorBidi"/>
          <w:sz w:val="24"/>
          <w:szCs w:val="24"/>
        </w:rPr>
        <w:t>s</w:t>
      </w:r>
      <w:r w:rsidRPr="004F041A">
        <w:rPr>
          <w:rFonts w:asciiTheme="majorBidi" w:hAnsiTheme="majorBidi" w:cstheme="majorBidi"/>
          <w:sz w:val="24"/>
          <w:szCs w:val="24"/>
        </w:rPr>
        <w:t xml:space="preserve"> without negative</w:t>
      </w:r>
      <w:r w:rsidR="00777BDC" w:rsidRPr="004F041A">
        <w:rPr>
          <w:rFonts w:asciiTheme="majorBidi" w:hAnsiTheme="majorBidi" w:cstheme="majorBidi"/>
          <w:sz w:val="24"/>
          <w:szCs w:val="24"/>
        </w:rPr>
        <w:t>ly</w:t>
      </w:r>
      <w:r w:rsidRPr="004F041A">
        <w:rPr>
          <w:rFonts w:asciiTheme="majorBidi" w:hAnsiTheme="majorBidi" w:cstheme="majorBidi"/>
          <w:sz w:val="24"/>
          <w:szCs w:val="24"/>
        </w:rPr>
        <w:t xml:space="preserve"> </w:t>
      </w:r>
      <w:r w:rsidR="00777BDC" w:rsidRPr="004F041A">
        <w:rPr>
          <w:rFonts w:asciiTheme="majorBidi" w:hAnsiTheme="majorBidi" w:cstheme="majorBidi"/>
          <w:sz w:val="24"/>
          <w:szCs w:val="24"/>
        </w:rPr>
        <w:t>a</w:t>
      </w:r>
      <w:r w:rsidRPr="004F041A">
        <w:rPr>
          <w:rFonts w:asciiTheme="majorBidi" w:hAnsiTheme="majorBidi" w:cstheme="majorBidi"/>
          <w:sz w:val="24"/>
          <w:szCs w:val="24"/>
        </w:rPr>
        <w:t>ffect</w:t>
      </w:r>
      <w:r w:rsidR="00777BDC" w:rsidRPr="004F041A">
        <w:rPr>
          <w:rFonts w:asciiTheme="majorBidi" w:hAnsiTheme="majorBidi" w:cstheme="majorBidi"/>
          <w:sz w:val="24"/>
          <w:szCs w:val="24"/>
        </w:rPr>
        <w:t>ing</w:t>
      </w:r>
      <w:r w:rsidRPr="004F041A">
        <w:rPr>
          <w:rFonts w:asciiTheme="majorBidi" w:hAnsiTheme="majorBidi" w:cstheme="majorBidi"/>
          <w:sz w:val="24"/>
          <w:szCs w:val="24"/>
        </w:rPr>
        <w:t xml:space="preserve"> the future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RW.CITE{{220 Silvius,AJGilbert 2010}}</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(Silvius &amp; Schipper, 2010)</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focus of sustainability in </w:t>
      </w:r>
      <w:r w:rsidR="004F5FBE" w:rsidRPr="004F041A">
        <w:rPr>
          <w:rFonts w:asciiTheme="majorBidi" w:hAnsiTheme="majorBidi" w:cstheme="majorBidi"/>
          <w:sz w:val="24"/>
          <w:szCs w:val="24"/>
        </w:rPr>
        <w:t xml:space="preserve">its nascent </w:t>
      </w:r>
      <w:r w:rsidRPr="004F041A">
        <w:rPr>
          <w:rFonts w:asciiTheme="majorBidi" w:hAnsiTheme="majorBidi" w:cstheme="majorBidi"/>
          <w:sz w:val="24"/>
          <w:szCs w:val="24"/>
        </w:rPr>
        <w:t xml:space="preserve">stage was only on environmental issues, </w:t>
      </w:r>
      <w:r w:rsidR="006900ED" w:rsidRPr="004F041A">
        <w:rPr>
          <w:rFonts w:asciiTheme="majorBidi" w:hAnsiTheme="majorBidi" w:cstheme="majorBidi"/>
          <w:sz w:val="24"/>
          <w:szCs w:val="24"/>
        </w:rPr>
        <w:t xml:space="preserve">but has evolved </w:t>
      </w:r>
      <w:r w:rsidRPr="004F041A">
        <w:rPr>
          <w:rFonts w:asciiTheme="majorBidi" w:hAnsiTheme="majorBidi" w:cstheme="majorBidi"/>
          <w:sz w:val="24"/>
          <w:szCs w:val="24"/>
        </w:rPr>
        <w:t>over time</w:t>
      </w:r>
      <w:r w:rsidR="006900ED" w:rsidRPr="004F041A">
        <w:rPr>
          <w:rFonts w:asciiTheme="majorBidi" w:hAnsiTheme="majorBidi" w:cstheme="majorBidi"/>
          <w:sz w:val="24"/>
          <w:szCs w:val="24"/>
        </w:rPr>
        <w:t xml:space="preserve"> </w:t>
      </w:r>
      <w:r w:rsidR="00AA5AC7" w:rsidRPr="004F041A">
        <w:rPr>
          <w:rFonts w:asciiTheme="majorBidi" w:hAnsiTheme="majorBidi" w:cstheme="majorBidi"/>
          <w:sz w:val="24"/>
          <w:szCs w:val="24"/>
        </w:rPr>
        <w:t>in</w:t>
      </w:r>
      <w:r w:rsidR="006900ED" w:rsidRPr="004F041A">
        <w:rPr>
          <w:rFonts w:asciiTheme="majorBidi" w:hAnsiTheme="majorBidi" w:cstheme="majorBidi"/>
          <w:sz w:val="24"/>
          <w:szCs w:val="24"/>
        </w:rPr>
        <w:t xml:space="preserve">to </w:t>
      </w:r>
      <w:r w:rsidRPr="004F041A">
        <w:rPr>
          <w:rFonts w:asciiTheme="majorBidi" w:hAnsiTheme="majorBidi" w:cstheme="majorBidi"/>
          <w:sz w:val="24"/>
          <w:szCs w:val="24"/>
        </w:rPr>
        <w:t>the triple bottom line</w:t>
      </w:r>
      <w:r w:rsidR="008D3614" w:rsidRPr="004F041A">
        <w:rPr>
          <w:rFonts w:asciiTheme="majorBidi" w:hAnsiTheme="majorBidi" w:cstheme="majorBidi"/>
          <w:sz w:val="24"/>
          <w:szCs w:val="24"/>
        </w:rPr>
        <w:t xml:space="preserve"> (TBL)</w:t>
      </w:r>
      <w:r w:rsidR="009D5DB3"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AA5AC7" w:rsidRPr="004F041A">
        <w:rPr>
          <w:rFonts w:asciiTheme="majorBidi" w:hAnsiTheme="majorBidi" w:cstheme="majorBidi"/>
          <w:sz w:val="24"/>
          <w:szCs w:val="24"/>
        </w:rPr>
        <w:t xml:space="preserve">in </w:t>
      </w:r>
      <w:r w:rsidRPr="004F041A">
        <w:rPr>
          <w:rFonts w:asciiTheme="majorBidi" w:hAnsiTheme="majorBidi" w:cstheme="majorBidi"/>
          <w:sz w:val="24"/>
          <w:szCs w:val="24"/>
        </w:rPr>
        <w:t>which environment</w:t>
      </w:r>
      <w:r w:rsidR="00AA5AC7" w:rsidRPr="004F041A">
        <w:rPr>
          <w:rFonts w:asciiTheme="majorBidi" w:hAnsiTheme="majorBidi" w:cstheme="majorBidi"/>
          <w:sz w:val="24"/>
          <w:szCs w:val="24"/>
        </w:rPr>
        <w:t>al</w:t>
      </w:r>
      <w:r w:rsidRPr="004F041A">
        <w:rPr>
          <w:rFonts w:asciiTheme="majorBidi" w:hAnsiTheme="majorBidi" w:cstheme="majorBidi"/>
          <w:sz w:val="24"/>
          <w:szCs w:val="24"/>
        </w:rPr>
        <w:t xml:space="preserve">, economic, and social </w:t>
      </w:r>
      <w:r w:rsidR="003E733D" w:rsidRPr="004F041A">
        <w:rPr>
          <w:rFonts w:asciiTheme="majorBidi" w:hAnsiTheme="majorBidi" w:cstheme="majorBidi"/>
          <w:sz w:val="24"/>
          <w:szCs w:val="24"/>
        </w:rPr>
        <w:t>dimensions</w:t>
      </w:r>
      <w:r w:rsidR="0046082E" w:rsidRPr="004F041A">
        <w:rPr>
          <w:rFonts w:asciiTheme="majorBidi" w:hAnsiTheme="majorBidi" w:cstheme="majorBidi"/>
          <w:sz w:val="24"/>
          <w:szCs w:val="24"/>
        </w:rPr>
        <w:t xml:space="preserve"> are</w:t>
      </w:r>
      <w:r w:rsidRPr="004F041A">
        <w:rPr>
          <w:rFonts w:asciiTheme="majorBidi" w:hAnsiTheme="majorBidi" w:cstheme="majorBidi"/>
          <w:sz w:val="24"/>
          <w:szCs w:val="24"/>
        </w:rPr>
        <w:t xml:space="preserve"> the dominant approaches </w:t>
      </w:r>
      <w:r w:rsidR="00B964F2" w:rsidRPr="004F041A">
        <w:rPr>
          <w:rFonts w:asciiTheme="majorBidi" w:hAnsiTheme="majorBidi" w:cstheme="majorBidi"/>
          <w:sz w:val="24"/>
          <w:szCs w:val="24"/>
        </w:rPr>
        <w:t>to</w:t>
      </w:r>
      <w:r w:rsidRPr="004F041A">
        <w:rPr>
          <w:rFonts w:asciiTheme="majorBidi" w:hAnsiTheme="majorBidi" w:cstheme="majorBidi"/>
          <w:sz w:val="24"/>
          <w:szCs w:val="24"/>
        </w:rPr>
        <w:t xml:space="preserve"> </w:t>
      </w:r>
      <w:r w:rsidR="0046082E" w:rsidRPr="004F041A">
        <w:rPr>
          <w:rFonts w:asciiTheme="majorBidi" w:hAnsiTheme="majorBidi" w:cstheme="majorBidi"/>
          <w:sz w:val="24"/>
          <w:szCs w:val="24"/>
        </w:rPr>
        <w:t>achieving</w:t>
      </w:r>
      <w:r w:rsidRPr="004F041A">
        <w:rPr>
          <w:rFonts w:asciiTheme="majorBidi" w:hAnsiTheme="majorBidi" w:cstheme="majorBidi"/>
          <w:sz w:val="24"/>
          <w:szCs w:val="24"/>
        </w:rPr>
        <w:t xml:space="preserve"> sustainability</w:t>
      </w:r>
      <w:r w:rsidR="003E733D" w:rsidRPr="004F041A">
        <w:rPr>
          <w:rFonts w:asciiTheme="majorBidi" w:hAnsiTheme="majorBidi" w:cstheme="majorBidi"/>
          <w:sz w:val="24"/>
          <w:szCs w:val="24"/>
        </w:rPr>
        <w:t xml:space="preserve"> </w:t>
      </w:r>
      <w:r w:rsidR="003E733D" w:rsidRPr="004F041A">
        <w:rPr>
          <w:rFonts w:asciiTheme="majorBidi" w:hAnsiTheme="majorBidi" w:cstheme="majorBidi"/>
          <w:sz w:val="24"/>
          <w:szCs w:val="24"/>
        </w:rPr>
        <w:fldChar w:fldCharType="begin"/>
      </w:r>
      <w:r w:rsidR="003E733D" w:rsidRPr="004F041A">
        <w:rPr>
          <w:rFonts w:asciiTheme="majorBidi" w:hAnsiTheme="majorBidi" w:cstheme="majorBidi"/>
          <w:sz w:val="24"/>
          <w:szCs w:val="24"/>
        </w:rPr>
        <w:instrText>ADDIN RW.CITE{{226 Elkington,John 1998}}</w:instrText>
      </w:r>
      <w:r w:rsidR="003E733D" w:rsidRPr="004F041A">
        <w:rPr>
          <w:rFonts w:asciiTheme="majorBidi" w:hAnsiTheme="majorBidi" w:cstheme="majorBidi"/>
          <w:sz w:val="24"/>
          <w:szCs w:val="24"/>
        </w:rPr>
        <w:fldChar w:fldCharType="separate"/>
      </w:r>
      <w:r w:rsidR="003E733D" w:rsidRPr="004F041A">
        <w:rPr>
          <w:rFonts w:ascii="Times New Roman" w:hAnsi="Times New Roman" w:cs="Times New Roman"/>
          <w:bCs/>
          <w:sz w:val="24"/>
          <w:szCs w:val="24"/>
        </w:rPr>
        <w:t>(Elkington, 1998)</w:t>
      </w:r>
      <w:r w:rsidR="003E733D"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3E733D" w:rsidRPr="004F041A">
        <w:rPr>
          <w:rFonts w:asciiTheme="majorBidi" w:hAnsiTheme="majorBidi" w:cstheme="majorBidi"/>
          <w:sz w:val="24"/>
          <w:szCs w:val="24"/>
        </w:rPr>
        <w:t>Notably</w:t>
      </w:r>
      <w:r w:rsidRPr="004F041A">
        <w:rPr>
          <w:rFonts w:asciiTheme="majorBidi" w:hAnsiTheme="majorBidi" w:cstheme="majorBidi"/>
          <w:sz w:val="24"/>
          <w:szCs w:val="24"/>
        </w:rPr>
        <w:t>, the interactions of th</w:t>
      </w:r>
      <w:r w:rsidR="003E733D" w:rsidRPr="004F041A">
        <w:rPr>
          <w:rFonts w:asciiTheme="majorBidi" w:hAnsiTheme="majorBidi" w:cstheme="majorBidi"/>
          <w:sz w:val="24"/>
          <w:szCs w:val="24"/>
        </w:rPr>
        <w:t>e</w:t>
      </w:r>
      <w:r w:rsidRPr="004F041A">
        <w:rPr>
          <w:rFonts w:asciiTheme="majorBidi" w:hAnsiTheme="majorBidi" w:cstheme="majorBidi"/>
          <w:sz w:val="24"/>
          <w:szCs w:val="24"/>
        </w:rPr>
        <w:t xml:space="preserve">se dimensions increase the degree of sustainability complexity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RW.CITE{{223 Ahi,Payman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(Ahi &amp; Searcy,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68A94C17" w14:textId="31DC54E7" w:rsidR="00550AD6" w:rsidRPr="004F041A" w:rsidRDefault="00550AD6" w:rsidP="0049798C">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Organizational sustainability (OS) has many broad definitions and there is no consensus regarding its meaning</w:t>
      </w:r>
      <w:r w:rsidR="00A0221D" w:rsidRPr="004F041A">
        <w:rPr>
          <w:rFonts w:asciiTheme="majorBidi" w:hAnsiTheme="majorBidi" w:cstheme="majorBidi"/>
          <w:sz w:val="24"/>
          <w:szCs w:val="24"/>
        </w:rPr>
        <w:t xml:space="preserve"> </w:t>
      </w:r>
      <w:r w:rsidR="00A0221D" w:rsidRPr="004F041A">
        <w:rPr>
          <w:rFonts w:asciiTheme="majorBidi" w:hAnsiTheme="majorBidi" w:cstheme="majorBidi"/>
          <w:sz w:val="24"/>
          <w:szCs w:val="24"/>
        </w:rPr>
        <w:fldChar w:fldCharType="begin"/>
      </w:r>
      <w:r w:rsidR="00A0221D" w:rsidRPr="004F041A">
        <w:rPr>
          <w:rFonts w:asciiTheme="majorBidi" w:hAnsiTheme="majorBidi" w:cstheme="majorBidi"/>
          <w:sz w:val="24"/>
          <w:szCs w:val="24"/>
        </w:rPr>
        <w:instrText>ADDIN RW.CITE{{625 Rodríguez-Olalla,Ana 2017}}</w:instrText>
      </w:r>
      <w:r w:rsidR="00A0221D"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lang w:val="en-US"/>
        </w:rPr>
        <w:t>(Rodríguez-Olalla &amp; Avilés-Palacios, 2017)</w:t>
      </w:r>
      <w:r w:rsidR="00A0221D" w:rsidRPr="004F041A">
        <w:rPr>
          <w:rFonts w:asciiTheme="majorBidi" w:hAnsiTheme="majorBidi" w:cstheme="majorBidi"/>
          <w:sz w:val="24"/>
          <w:szCs w:val="24"/>
        </w:rPr>
        <w:fldChar w:fldCharType="end"/>
      </w:r>
      <w:r w:rsidRPr="004F041A">
        <w:rPr>
          <w:rFonts w:asciiTheme="majorBidi" w:hAnsiTheme="majorBidi" w:cstheme="majorBidi"/>
          <w:sz w:val="24"/>
          <w:szCs w:val="24"/>
        </w:rPr>
        <w:t>.</w:t>
      </w:r>
      <w:r w:rsidR="00A0221D" w:rsidRPr="004F041A">
        <w:rPr>
          <w:rFonts w:asciiTheme="majorBidi" w:hAnsiTheme="majorBidi" w:cstheme="majorBidi"/>
          <w:sz w:val="24"/>
          <w:szCs w:val="24"/>
        </w:rPr>
        <w:t xml:space="preserve"> </w:t>
      </w:r>
      <w:r w:rsidR="00A0221D" w:rsidRPr="004F041A">
        <w:rPr>
          <w:rFonts w:asciiTheme="majorBidi" w:hAnsiTheme="majorBidi" w:cstheme="majorBidi"/>
          <w:sz w:val="24"/>
          <w:szCs w:val="24"/>
        </w:rPr>
        <w:fldChar w:fldCharType="begin"/>
      </w:r>
      <w:r w:rsidR="00A0221D" w:rsidRPr="004F041A">
        <w:rPr>
          <w:rFonts w:asciiTheme="majorBidi" w:hAnsiTheme="majorBidi" w:cstheme="majorBidi"/>
          <w:sz w:val="24"/>
          <w:szCs w:val="24"/>
        </w:rPr>
        <w:instrText>ADDIN RW.CITE{{626 Wilson,Mel 2003}}</w:instrText>
      </w:r>
      <w:r w:rsidR="00A0221D" w:rsidRPr="004F041A">
        <w:rPr>
          <w:rFonts w:asciiTheme="majorBidi" w:hAnsiTheme="majorBidi" w:cstheme="majorBidi"/>
          <w:sz w:val="24"/>
          <w:szCs w:val="24"/>
        </w:rPr>
        <w:fldChar w:fldCharType="separate"/>
      </w:r>
      <w:r w:rsidR="00A0221D" w:rsidRPr="004F041A">
        <w:rPr>
          <w:rFonts w:ascii="Times New Roman" w:hAnsi="Times New Roman" w:cs="Times New Roman"/>
          <w:bCs/>
          <w:sz w:val="24"/>
          <w:szCs w:val="24"/>
          <w:lang w:val="en-US"/>
        </w:rPr>
        <w:t>(Wilson, 2003)</w:t>
      </w:r>
      <w:r w:rsidR="00A0221D"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viewed OS as an evolving management concept that constitutes an alternative to the traditional models of short-time wealth maximization. </w:t>
      </w:r>
      <w:r w:rsidR="00A0221D" w:rsidRPr="004F041A">
        <w:rPr>
          <w:rFonts w:asciiTheme="majorBidi" w:hAnsiTheme="majorBidi" w:cstheme="majorBidi"/>
          <w:sz w:val="24"/>
          <w:szCs w:val="24"/>
        </w:rPr>
        <w:fldChar w:fldCharType="begin"/>
      </w:r>
      <w:r w:rsidR="00A0221D" w:rsidRPr="004F041A">
        <w:rPr>
          <w:rFonts w:asciiTheme="majorBidi" w:hAnsiTheme="majorBidi" w:cstheme="majorBidi"/>
          <w:sz w:val="24"/>
          <w:szCs w:val="24"/>
        </w:rPr>
        <w:instrText>ADDIN RW.CITE{{629 Schalock,RobertL 2016}}</w:instrText>
      </w:r>
      <w:r w:rsidR="00A0221D"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lang w:val="en-US"/>
        </w:rPr>
        <w:t>(Schalock, Verdugo, &amp; Lee, 2016)</w:t>
      </w:r>
      <w:r w:rsidR="00A0221D" w:rsidRPr="004F041A">
        <w:rPr>
          <w:rFonts w:asciiTheme="majorBidi" w:hAnsiTheme="majorBidi" w:cstheme="majorBidi"/>
          <w:sz w:val="24"/>
          <w:szCs w:val="24"/>
        </w:rPr>
        <w:fldChar w:fldCharType="end"/>
      </w:r>
      <w:r w:rsidR="00A0221D" w:rsidRPr="004F041A">
        <w:rPr>
          <w:rFonts w:asciiTheme="majorBidi" w:hAnsiTheme="majorBidi" w:cstheme="majorBidi"/>
          <w:sz w:val="24"/>
          <w:szCs w:val="24"/>
        </w:rPr>
        <w:t xml:space="preserve"> </w:t>
      </w:r>
      <w:r w:rsidRPr="004F041A">
        <w:rPr>
          <w:rFonts w:asciiTheme="majorBidi" w:hAnsiTheme="majorBidi" w:cstheme="majorBidi"/>
          <w:sz w:val="24"/>
          <w:szCs w:val="24"/>
        </w:rPr>
        <w:t>considered it as a multidimensional phenomenon that focuses on maintaining results, generating knowledge, building capacity, establishing experiences with partners, and producing services and products based on the concepts of efficiency and effectiveness.</w:t>
      </w:r>
      <w:r w:rsidR="0049798C" w:rsidRPr="004F041A">
        <w:rPr>
          <w:rFonts w:asciiTheme="majorBidi" w:hAnsiTheme="majorBidi" w:cstheme="majorBidi"/>
          <w:sz w:val="24"/>
          <w:szCs w:val="24"/>
        </w:rPr>
        <w:t xml:space="preserve"> </w:t>
      </w:r>
      <w:r w:rsidR="0049798C" w:rsidRPr="004F041A">
        <w:rPr>
          <w:rFonts w:asciiTheme="majorBidi" w:hAnsiTheme="majorBidi" w:cstheme="majorBidi"/>
          <w:sz w:val="24"/>
          <w:szCs w:val="24"/>
        </w:rPr>
        <w:fldChar w:fldCharType="begin"/>
      </w:r>
      <w:r w:rsidR="0049798C" w:rsidRPr="004F041A">
        <w:rPr>
          <w:rFonts w:asciiTheme="majorBidi" w:hAnsiTheme="majorBidi" w:cstheme="majorBidi"/>
          <w:sz w:val="24"/>
          <w:szCs w:val="24"/>
        </w:rPr>
        <w:instrText>ADDIN RW.CITE{{628 Carter,CraigR 2008}}</w:instrText>
      </w:r>
      <w:r w:rsidR="0049798C"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lang w:val="en-US"/>
        </w:rPr>
        <w:t>(Carter &amp; Rogers, 2008a)</w:t>
      </w:r>
      <w:r w:rsidR="0049798C"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stated that OS can be achieved only at the intersection of economic, environmental, and societal considerations, and this measured it using these three dimensions. </w:t>
      </w:r>
      <w:r w:rsidR="0049798C" w:rsidRPr="004F041A">
        <w:rPr>
          <w:rFonts w:asciiTheme="majorBidi" w:hAnsiTheme="majorBidi" w:cstheme="majorBidi"/>
          <w:sz w:val="24"/>
          <w:szCs w:val="24"/>
        </w:rPr>
        <w:fldChar w:fldCharType="begin"/>
      </w:r>
      <w:r w:rsidR="0049798C" w:rsidRPr="004F041A">
        <w:rPr>
          <w:rFonts w:asciiTheme="majorBidi" w:hAnsiTheme="majorBidi" w:cstheme="majorBidi"/>
          <w:sz w:val="24"/>
          <w:szCs w:val="24"/>
        </w:rPr>
        <w:instrText>ADDIN RW.CITE{{627 Lankoski,Leena 2016}}</w:instrText>
      </w:r>
      <w:r w:rsidR="0049798C" w:rsidRPr="004F041A">
        <w:rPr>
          <w:rFonts w:asciiTheme="majorBidi" w:hAnsiTheme="majorBidi" w:cstheme="majorBidi"/>
          <w:sz w:val="24"/>
          <w:szCs w:val="24"/>
        </w:rPr>
        <w:fldChar w:fldCharType="separate"/>
      </w:r>
      <w:r w:rsidR="00E97D14" w:rsidRPr="004F041A">
        <w:rPr>
          <w:rFonts w:ascii="Times New Roman" w:hAnsi="Times New Roman" w:cs="Times New Roman"/>
          <w:bCs/>
          <w:sz w:val="24"/>
          <w:szCs w:val="24"/>
          <w:lang w:val="en-US"/>
        </w:rPr>
        <w:t>(Lankoski, 2016)</w:t>
      </w:r>
      <w:r w:rsidR="0049798C"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described sustainability as linking the viability of corporate performance for the long term with socio-economic requirements by integrating the concept of corporate social responsibility (CSR) with sustainable-competitive-advantage strategies.</w:t>
      </w:r>
    </w:p>
    <w:p w14:paraId="5D49B516" w14:textId="02731A65"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Both industry leaders and academics recognize that</w:t>
      </w:r>
      <w:r w:rsidR="003E733D" w:rsidRPr="004F041A">
        <w:rPr>
          <w:rFonts w:asciiTheme="majorBidi" w:hAnsiTheme="majorBidi" w:cstheme="majorBidi"/>
          <w:sz w:val="24"/>
          <w:szCs w:val="24"/>
        </w:rPr>
        <w:t>,</w:t>
      </w:r>
      <w:r w:rsidRPr="004F041A">
        <w:rPr>
          <w:rFonts w:asciiTheme="majorBidi" w:hAnsiTheme="majorBidi" w:cstheme="majorBidi"/>
          <w:sz w:val="24"/>
          <w:szCs w:val="24"/>
        </w:rPr>
        <w:t xml:space="preserve"> for operations</w:t>
      </w:r>
      <w:r w:rsidR="003E733D"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5928FD" w:rsidRPr="004F041A">
        <w:rPr>
          <w:rFonts w:asciiTheme="majorBidi" w:hAnsiTheme="majorBidi" w:cstheme="majorBidi"/>
          <w:sz w:val="24"/>
          <w:szCs w:val="24"/>
        </w:rPr>
        <w:t xml:space="preserve">sustainability is </w:t>
      </w:r>
      <w:r w:rsidRPr="004F041A">
        <w:rPr>
          <w:rFonts w:asciiTheme="majorBidi" w:hAnsiTheme="majorBidi" w:cstheme="majorBidi"/>
          <w:sz w:val="24"/>
          <w:szCs w:val="24"/>
        </w:rPr>
        <w:t xml:space="preserve">the most important factor for the long-term success both </w:t>
      </w:r>
      <w:r w:rsidR="005928FD" w:rsidRPr="004F041A">
        <w:rPr>
          <w:rFonts w:asciiTheme="majorBidi" w:hAnsiTheme="majorBidi" w:cstheme="majorBidi"/>
          <w:sz w:val="24"/>
          <w:szCs w:val="24"/>
        </w:rPr>
        <w:t xml:space="preserve">of </w:t>
      </w:r>
      <w:r w:rsidRPr="004F041A">
        <w:rPr>
          <w:rFonts w:asciiTheme="majorBidi" w:hAnsiTheme="majorBidi" w:cstheme="majorBidi"/>
          <w:sz w:val="24"/>
          <w:szCs w:val="24"/>
        </w:rPr>
        <w:t xml:space="preserve">organizations and the communities in which they operate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RW.CITE{{248 Gadenne,David 2012; 247 A.Adams,Carol 2014}}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 Adams, Muir, &amp; Hoque, 2014; Gadenne, Mia, Sands, Winata, &amp; Hooi,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However, </w:t>
      </w:r>
      <w:r w:rsidR="00930E50" w:rsidRPr="004F041A">
        <w:rPr>
          <w:rFonts w:asciiTheme="majorBidi" w:hAnsiTheme="majorBidi" w:cstheme="majorBidi"/>
          <w:sz w:val="24"/>
          <w:szCs w:val="24"/>
        </w:rPr>
        <w:t xml:space="preserve">how precisely </w:t>
      </w:r>
      <w:r w:rsidRPr="004F041A">
        <w:rPr>
          <w:rFonts w:asciiTheme="majorBidi" w:hAnsiTheme="majorBidi" w:cstheme="majorBidi"/>
          <w:sz w:val="24"/>
          <w:szCs w:val="24"/>
        </w:rPr>
        <w:t>managers can lead and position their organization</w:t>
      </w:r>
      <w:r w:rsidR="00930E50" w:rsidRPr="004F041A">
        <w:rPr>
          <w:rFonts w:asciiTheme="majorBidi" w:hAnsiTheme="majorBidi" w:cstheme="majorBidi"/>
          <w:sz w:val="24"/>
          <w:szCs w:val="24"/>
        </w:rPr>
        <w:t>s</w:t>
      </w:r>
      <w:r w:rsidRPr="004F041A">
        <w:rPr>
          <w:rFonts w:asciiTheme="majorBidi" w:hAnsiTheme="majorBidi" w:cstheme="majorBidi"/>
          <w:sz w:val="24"/>
          <w:szCs w:val="24"/>
        </w:rPr>
        <w:t xml:space="preserve"> to be more sustainable </w:t>
      </w:r>
      <w:r w:rsidR="00930E50" w:rsidRPr="004F041A">
        <w:rPr>
          <w:rFonts w:asciiTheme="majorBidi" w:hAnsiTheme="majorBidi" w:cstheme="majorBidi"/>
          <w:sz w:val="24"/>
          <w:szCs w:val="24"/>
        </w:rPr>
        <w:t xml:space="preserve">remains unclear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RW.CITE{{234 Malik,MM 2016; 343 Evangelista,Pietro 2014}}</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(Evangelista, 2014; Malik et al.,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Organizations in the current environment situation need systemic approaches to sustainability if they are to be competitive over the long term. Without </w:t>
      </w:r>
      <w:r w:rsidR="00930E50" w:rsidRPr="004F041A">
        <w:rPr>
          <w:rFonts w:asciiTheme="majorBidi" w:hAnsiTheme="majorBidi" w:cstheme="majorBidi"/>
          <w:sz w:val="24"/>
          <w:szCs w:val="24"/>
        </w:rPr>
        <w:t>significant</w:t>
      </w:r>
      <w:r w:rsidRPr="004F041A">
        <w:rPr>
          <w:rFonts w:asciiTheme="majorBidi" w:hAnsiTheme="majorBidi" w:cstheme="majorBidi"/>
          <w:sz w:val="24"/>
          <w:szCs w:val="24"/>
        </w:rPr>
        <w:t xml:space="preserve"> effort to create an organizational infrastructure that supports the development of a sustainability strategy, the firm</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efforts to successfully implement a sustainability strategy will be severely hindered and will not be </w:t>
      </w:r>
      <w:r w:rsidR="0021491B" w:rsidRPr="004F041A">
        <w:rPr>
          <w:rFonts w:asciiTheme="majorBidi" w:hAnsiTheme="majorBidi" w:cstheme="majorBidi"/>
          <w:sz w:val="24"/>
          <w:szCs w:val="24"/>
        </w:rPr>
        <w:t>effective</w:t>
      </w:r>
      <w:r w:rsidRPr="004F041A">
        <w:rPr>
          <w:rFonts w:asciiTheme="majorBidi" w:hAnsiTheme="majorBidi" w:cstheme="majorBidi"/>
          <w:sz w:val="24"/>
          <w:szCs w:val="24"/>
        </w:rPr>
        <w:t xml:space="preserve">. </w:t>
      </w:r>
      <w:r w:rsidR="0021491B" w:rsidRPr="004F041A">
        <w:rPr>
          <w:rFonts w:asciiTheme="majorBidi" w:hAnsiTheme="majorBidi" w:cstheme="majorBidi"/>
          <w:sz w:val="24"/>
          <w:szCs w:val="24"/>
        </w:rPr>
        <w:t xml:space="preserve">Therefore, </w:t>
      </w:r>
      <w:r w:rsidRPr="004F041A">
        <w:rPr>
          <w:rFonts w:asciiTheme="majorBidi" w:hAnsiTheme="majorBidi" w:cstheme="majorBidi"/>
          <w:sz w:val="24"/>
          <w:szCs w:val="24"/>
        </w:rPr>
        <w:t xml:space="preserve">these factors should be handled strategically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RW.CITE{{218 AlJaberi,OmarAwad 2017; 242 Hussain,Matloub 2016}}</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(AlJaberi et al., 2017; Hussain et al.,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6FB4F537" w14:textId="468CF58C"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literature related to sustainability is very rich and varies with diverse perspectives</w:t>
      </w:r>
      <w:r w:rsidR="00C547E7"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C547E7" w:rsidRPr="004F041A">
        <w:rPr>
          <w:rFonts w:asciiTheme="majorBidi" w:hAnsiTheme="majorBidi" w:cstheme="majorBidi"/>
          <w:sz w:val="24"/>
          <w:szCs w:val="24"/>
        </w:rPr>
        <w:t xml:space="preserve">it </w:t>
      </w:r>
      <w:r w:rsidRPr="004F041A">
        <w:rPr>
          <w:rFonts w:asciiTheme="majorBidi" w:hAnsiTheme="majorBidi" w:cstheme="majorBidi"/>
          <w:sz w:val="24"/>
          <w:szCs w:val="24"/>
        </w:rPr>
        <w:t>is still growing</w:t>
      </w:r>
      <w:r w:rsidR="00C547E7" w:rsidRPr="004F041A">
        <w:rPr>
          <w:rFonts w:asciiTheme="majorBidi" w:hAnsiTheme="majorBidi" w:cstheme="majorBidi"/>
          <w:sz w:val="24"/>
          <w:szCs w:val="24"/>
        </w:rPr>
        <w:t>. O</w:t>
      </w:r>
      <w:r w:rsidRPr="004F041A">
        <w:rPr>
          <w:rFonts w:asciiTheme="majorBidi" w:hAnsiTheme="majorBidi" w:cstheme="majorBidi"/>
          <w:sz w:val="24"/>
          <w:szCs w:val="24"/>
        </w:rPr>
        <w:t>ver the last two decades</w:t>
      </w:r>
      <w:r w:rsidR="00C547E7" w:rsidRPr="004F041A">
        <w:rPr>
          <w:rFonts w:asciiTheme="majorBidi" w:hAnsiTheme="majorBidi" w:cstheme="majorBidi"/>
          <w:sz w:val="24"/>
          <w:szCs w:val="24"/>
        </w:rPr>
        <w:t>,</w:t>
      </w:r>
      <w:r w:rsidRPr="004F041A">
        <w:rPr>
          <w:rFonts w:asciiTheme="majorBidi" w:hAnsiTheme="majorBidi" w:cstheme="majorBidi"/>
          <w:sz w:val="24"/>
          <w:szCs w:val="24"/>
        </w:rPr>
        <w:t xml:space="preserve"> many researchers have limited their studies to focus on </w:t>
      </w:r>
      <w:r w:rsidR="000B09FF"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supply chain, finance, hotels, and organizational issues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RW.CITE{{387 Carter,CraigR 2008; 233 Nobanee,Haitham 2016; 242 Hussain,Matloub 2016}}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(Carter &amp; Rogers, 2008b; Hussain et al., 2016; Nobanee &amp; Ellili,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20369B" w:rsidRPr="004F041A">
        <w:rPr>
          <w:rFonts w:asciiTheme="majorBidi" w:hAnsiTheme="majorBidi" w:cstheme="majorBidi"/>
          <w:sz w:val="24"/>
          <w:szCs w:val="24"/>
        </w:rPr>
        <w:t>However</w:t>
      </w:r>
      <w:r w:rsidRPr="004F041A">
        <w:rPr>
          <w:rFonts w:asciiTheme="majorBidi" w:hAnsiTheme="majorBidi" w:cstheme="majorBidi"/>
          <w:sz w:val="24"/>
          <w:szCs w:val="24"/>
        </w:rPr>
        <w:t xml:space="preserve">, research </w:t>
      </w:r>
      <w:r w:rsidR="0020369B" w:rsidRPr="004F041A">
        <w:rPr>
          <w:rFonts w:asciiTheme="majorBidi" w:hAnsiTheme="majorBidi" w:cstheme="majorBidi"/>
          <w:sz w:val="24"/>
          <w:szCs w:val="24"/>
        </w:rPr>
        <w:t xml:space="preserve">has also </w:t>
      </w:r>
      <w:r w:rsidRPr="004F041A">
        <w:rPr>
          <w:rFonts w:asciiTheme="majorBidi" w:hAnsiTheme="majorBidi" w:cstheme="majorBidi"/>
          <w:sz w:val="24"/>
          <w:szCs w:val="24"/>
        </w:rPr>
        <w:t>show</w:t>
      </w:r>
      <w:r w:rsidR="0020369B" w:rsidRPr="004F041A">
        <w:rPr>
          <w:rFonts w:asciiTheme="majorBidi" w:hAnsiTheme="majorBidi" w:cstheme="majorBidi"/>
          <w:sz w:val="24"/>
          <w:szCs w:val="24"/>
        </w:rPr>
        <w:t>n</w:t>
      </w:r>
      <w:r w:rsidRPr="004F041A">
        <w:rPr>
          <w:rFonts w:asciiTheme="majorBidi" w:hAnsiTheme="majorBidi" w:cstheme="majorBidi"/>
          <w:sz w:val="24"/>
          <w:szCs w:val="24"/>
        </w:rPr>
        <w:t xml:space="preserve"> that sustainability plays a vital role both </w:t>
      </w:r>
      <w:r w:rsidR="0020369B" w:rsidRPr="004F041A">
        <w:rPr>
          <w:rFonts w:asciiTheme="majorBidi" w:hAnsiTheme="majorBidi" w:cstheme="majorBidi"/>
          <w:sz w:val="24"/>
          <w:szCs w:val="24"/>
        </w:rPr>
        <w:t xml:space="preserve">in </w:t>
      </w:r>
      <w:r w:rsidRPr="004F041A">
        <w:rPr>
          <w:rFonts w:asciiTheme="majorBidi" w:hAnsiTheme="majorBidi" w:cstheme="majorBidi"/>
          <w:sz w:val="24"/>
          <w:szCs w:val="24"/>
        </w:rPr>
        <w:t xml:space="preserve">manufacturing and services industries, </w:t>
      </w:r>
      <w:r w:rsidR="0020369B" w:rsidRPr="004F041A">
        <w:rPr>
          <w:rFonts w:asciiTheme="majorBidi" w:hAnsiTheme="majorBidi" w:cstheme="majorBidi"/>
          <w:sz w:val="24"/>
          <w:szCs w:val="24"/>
        </w:rPr>
        <w:t>although</w:t>
      </w:r>
      <w:r w:rsidRPr="004F041A">
        <w:rPr>
          <w:rFonts w:asciiTheme="majorBidi" w:hAnsiTheme="majorBidi" w:cstheme="majorBidi"/>
          <w:sz w:val="24"/>
          <w:szCs w:val="24"/>
        </w:rPr>
        <w:t xml:space="preserve"> </w:t>
      </w:r>
      <w:r w:rsidR="00CA6357" w:rsidRPr="004F041A">
        <w:rPr>
          <w:rFonts w:asciiTheme="majorBidi" w:hAnsiTheme="majorBidi" w:cstheme="majorBidi"/>
          <w:sz w:val="24"/>
          <w:szCs w:val="24"/>
        </w:rPr>
        <w:t xml:space="preserve">research remains limited regarding </w:t>
      </w:r>
      <w:r w:rsidR="00AF1640" w:rsidRPr="004F041A">
        <w:rPr>
          <w:rFonts w:asciiTheme="majorBidi" w:hAnsiTheme="majorBidi" w:cstheme="majorBidi"/>
          <w:sz w:val="24"/>
          <w:szCs w:val="24"/>
        </w:rPr>
        <w:t xml:space="preserve">a </w:t>
      </w:r>
      <w:r w:rsidRPr="004F041A">
        <w:rPr>
          <w:rFonts w:asciiTheme="majorBidi" w:hAnsiTheme="majorBidi" w:cstheme="majorBidi"/>
          <w:sz w:val="24"/>
          <w:szCs w:val="24"/>
        </w:rPr>
        <w:t xml:space="preserve">formal analysis </w:t>
      </w:r>
      <w:r w:rsidR="00CA6357" w:rsidRPr="004F041A">
        <w:rPr>
          <w:rFonts w:asciiTheme="majorBidi" w:hAnsiTheme="majorBidi" w:cstheme="majorBidi"/>
          <w:sz w:val="24"/>
          <w:szCs w:val="24"/>
        </w:rPr>
        <w:t>of</w:t>
      </w:r>
      <w:r w:rsidRPr="004F041A">
        <w:rPr>
          <w:rFonts w:asciiTheme="majorBidi" w:hAnsiTheme="majorBidi" w:cstheme="majorBidi"/>
          <w:sz w:val="24"/>
          <w:szCs w:val="24"/>
        </w:rPr>
        <w:t xml:space="preserve">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in the healthcare sector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RW.CITE{{218 AlJaberi,OmarAwad 2017; 381 AlHammadi,Fatima 2019}}</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 Hammadi &amp; Hussain, 2019; AlJaberi et al., 2017)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4C58F0" w:rsidRPr="004F041A">
        <w:rPr>
          <w:rFonts w:asciiTheme="majorBidi" w:hAnsiTheme="majorBidi" w:cstheme="majorBidi"/>
          <w:sz w:val="24"/>
          <w:szCs w:val="24"/>
        </w:rPr>
        <w:t>Therefore,</w:t>
      </w:r>
      <w:r w:rsidRPr="004F041A">
        <w:rPr>
          <w:rFonts w:asciiTheme="majorBidi" w:hAnsiTheme="majorBidi" w:cstheme="majorBidi"/>
          <w:sz w:val="24"/>
          <w:szCs w:val="24"/>
        </w:rPr>
        <w:t xml:space="preserve"> this dissertation will study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in the healthcare sector to fill the research gap in </w:t>
      </w:r>
      <w:r w:rsidR="00EC1D90" w:rsidRPr="004F041A">
        <w:rPr>
          <w:rFonts w:asciiTheme="majorBidi" w:hAnsiTheme="majorBidi" w:cstheme="majorBidi"/>
          <w:sz w:val="24"/>
          <w:szCs w:val="24"/>
        </w:rPr>
        <w:t xml:space="preserve">the </w:t>
      </w:r>
      <w:r w:rsidRPr="004F041A">
        <w:rPr>
          <w:rFonts w:asciiTheme="majorBidi" w:hAnsiTheme="majorBidi" w:cstheme="majorBidi"/>
          <w:sz w:val="24"/>
          <w:szCs w:val="24"/>
        </w:rPr>
        <w:t>body of literature.</w:t>
      </w:r>
    </w:p>
    <w:p w14:paraId="0C303239" w14:textId="0FA6ED43" w:rsidR="007F39A6" w:rsidRPr="004F041A" w:rsidRDefault="007F39A6" w:rsidP="00962545">
      <w:pPr>
        <w:pStyle w:val="Heading3"/>
      </w:pPr>
      <w:bookmarkStart w:id="23" w:name="_Toc33609112"/>
      <w:r w:rsidRPr="004F041A">
        <w:t xml:space="preserve">2.2.1 Sustainability in </w:t>
      </w:r>
      <w:r w:rsidR="00566DEC" w:rsidRPr="004F041A">
        <w:t>m</w:t>
      </w:r>
      <w:r w:rsidRPr="004F041A">
        <w:t xml:space="preserve">anufacturing </w:t>
      </w:r>
      <w:r w:rsidR="00566DEC" w:rsidRPr="004F041A">
        <w:t>o</w:t>
      </w:r>
      <w:r w:rsidRPr="004F041A">
        <w:t>rganization</w:t>
      </w:r>
      <w:r w:rsidR="00A777BB" w:rsidRPr="004F041A">
        <w:t>s</w:t>
      </w:r>
      <w:bookmarkEnd w:id="23"/>
    </w:p>
    <w:p w14:paraId="30037645" w14:textId="57509E1B" w:rsidR="007F39A6" w:rsidRPr="004F041A" w:rsidRDefault="00590516" w:rsidP="008B62FD">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Organizational sustainability</w:t>
      </w:r>
      <w:r w:rsidR="007F39A6" w:rsidRPr="004F041A">
        <w:rPr>
          <w:rFonts w:asciiTheme="majorBidi" w:hAnsiTheme="majorBidi" w:cstheme="majorBidi"/>
          <w:sz w:val="24"/>
          <w:szCs w:val="24"/>
        </w:rPr>
        <w:t xml:space="preserve"> has been </w:t>
      </w:r>
      <w:r w:rsidR="00A777BB" w:rsidRPr="004F041A">
        <w:rPr>
          <w:rFonts w:asciiTheme="majorBidi" w:hAnsiTheme="majorBidi" w:cstheme="majorBidi"/>
          <w:sz w:val="24"/>
          <w:szCs w:val="24"/>
        </w:rPr>
        <w:t xml:space="preserve">widely </w:t>
      </w:r>
      <w:r w:rsidR="007F39A6" w:rsidRPr="004F041A">
        <w:rPr>
          <w:rFonts w:asciiTheme="majorBidi" w:hAnsiTheme="majorBidi" w:cstheme="majorBidi"/>
          <w:sz w:val="24"/>
          <w:szCs w:val="24"/>
        </w:rPr>
        <w:t xml:space="preserve">investigated in the manufacturing sector. For example,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RW.CITE{{366 Hong,Paul 2012}}</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(Hong, P., Jungbae Roh, &amp; Rawski, 2012)</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define</w:t>
      </w:r>
      <w:r w:rsidR="00A777BB" w:rsidRPr="004F041A">
        <w:rPr>
          <w:rFonts w:asciiTheme="majorBidi" w:hAnsiTheme="majorBidi" w:cstheme="majorBidi"/>
          <w:sz w:val="24"/>
          <w:szCs w:val="24"/>
        </w:rPr>
        <w:t>d</w:t>
      </w:r>
      <w:r w:rsidR="007F39A6" w:rsidRPr="004F041A">
        <w:rPr>
          <w:rFonts w:asciiTheme="majorBidi" w:hAnsiTheme="majorBidi" w:cstheme="majorBidi"/>
          <w:sz w:val="24"/>
          <w:szCs w:val="24"/>
        </w:rPr>
        <w:t>, develop</w:t>
      </w:r>
      <w:r w:rsidR="008F2673" w:rsidRPr="004F041A">
        <w:rPr>
          <w:rFonts w:asciiTheme="majorBidi" w:hAnsiTheme="majorBidi" w:cstheme="majorBidi"/>
          <w:sz w:val="24"/>
          <w:szCs w:val="24"/>
        </w:rPr>
        <w:t>ed,</w:t>
      </w:r>
      <w:r w:rsidR="007F39A6" w:rsidRPr="004F041A">
        <w:rPr>
          <w:rFonts w:asciiTheme="majorBidi" w:hAnsiTheme="majorBidi" w:cstheme="majorBidi"/>
          <w:sz w:val="24"/>
          <w:szCs w:val="24"/>
        </w:rPr>
        <w:t xml:space="preserve"> and examine</w:t>
      </w:r>
      <w:r w:rsidR="008F2673" w:rsidRPr="004F041A">
        <w:rPr>
          <w:rFonts w:asciiTheme="majorBidi" w:hAnsiTheme="majorBidi" w:cstheme="majorBidi"/>
          <w:sz w:val="24"/>
          <w:szCs w:val="24"/>
        </w:rPr>
        <w:t>d</w:t>
      </w:r>
      <w:r w:rsidR="007F39A6" w:rsidRPr="004F041A">
        <w:rPr>
          <w:rFonts w:asciiTheme="majorBidi" w:hAnsiTheme="majorBidi" w:cstheme="majorBidi"/>
          <w:sz w:val="24"/>
          <w:szCs w:val="24"/>
        </w:rPr>
        <w:t xml:space="preserve"> measure</w:t>
      </w:r>
      <w:r w:rsidR="00F22ED8" w:rsidRPr="004F041A">
        <w:rPr>
          <w:rFonts w:asciiTheme="majorBidi" w:hAnsiTheme="majorBidi" w:cstheme="majorBidi"/>
          <w:sz w:val="24"/>
          <w:szCs w:val="24"/>
        </w:rPr>
        <w:t>s</w:t>
      </w:r>
      <w:r w:rsidR="007F39A6" w:rsidRPr="004F041A">
        <w:rPr>
          <w:rFonts w:asciiTheme="majorBidi" w:hAnsiTheme="majorBidi" w:cstheme="majorBidi"/>
          <w:sz w:val="24"/>
          <w:szCs w:val="24"/>
        </w:rPr>
        <w:t xml:space="preserve"> </w:t>
      </w:r>
      <w:r w:rsidR="00F22ED8" w:rsidRPr="004F041A">
        <w:rPr>
          <w:rFonts w:asciiTheme="majorBidi" w:hAnsiTheme="majorBidi" w:cstheme="majorBidi"/>
          <w:sz w:val="24"/>
          <w:szCs w:val="24"/>
        </w:rPr>
        <w:t>for</w:t>
      </w:r>
      <w:r w:rsidR="007F39A6" w:rsidRPr="004F041A">
        <w:rPr>
          <w:rFonts w:asciiTheme="majorBidi" w:hAnsiTheme="majorBidi" w:cstheme="majorBidi"/>
          <w:sz w:val="24"/>
          <w:szCs w:val="24"/>
        </w:rPr>
        <w:t xml:space="preserve"> sustainable practices for </w:t>
      </w:r>
      <w:r w:rsidR="00F22ED8" w:rsidRPr="004F041A">
        <w:rPr>
          <w:rFonts w:asciiTheme="majorBidi" w:hAnsiTheme="majorBidi" w:cstheme="majorBidi"/>
          <w:sz w:val="24"/>
          <w:szCs w:val="24"/>
        </w:rPr>
        <w:t xml:space="preserve">the </w:t>
      </w:r>
      <w:r w:rsidR="007F39A6" w:rsidRPr="004F041A">
        <w:rPr>
          <w:rFonts w:asciiTheme="majorBidi" w:hAnsiTheme="majorBidi" w:cstheme="majorBidi"/>
          <w:sz w:val="24"/>
          <w:szCs w:val="24"/>
        </w:rPr>
        <w:t>manufacturing sector. They likewise benchmark</w:t>
      </w:r>
      <w:r w:rsidR="002E2F8F" w:rsidRPr="004F041A">
        <w:rPr>
          <w:rFonts w:asciiTheme="majorBidi" w:hAnsiTheme="majorBidi" w:cstheme="majorBidi"/>
          <w:sz w:val="24"/>
          <w:szCs w:val="24"/>
        </w:rPr>
        <w:t>ed</w:t>
      </w:r>
      <w:r w:rsidR="007F39A6" w:rsidRPr="004F041A">
        <w:rPr>
          <w:rFonts w:asciiTheme="majorBidi" w:hAnsiTheme="majorBidi" w:cstheme="majorBidi"/>
          <w:sz w:val="24"/>
          <w:szCs w:val="24"/>
        </w:rPr>
        <w:t xml:space="preserve"> and improve</w:t>
      </w:r>
      <w:r w:rsidR="003209D9" w:rsidRPr="004F041A">
        <w:rPr>
          <w:rFonts w:asciiTheme="majorBidi" w:hAnsiTheme="majorBidi" w:cstheme="majorBidi"/>
          <w:sz w:val="24"/>
          <w:szCs w:val="24"/>
        </w:rPr>
        <w:t>d</w:t>
      </w:r>
      <w:r w:rsidR="007F39A6" w:rsidRPr="004F041A">
        <w:rPr>
          <w:rFonts w:asciiTheme="majorBidi" w:hAnsiTheme="majorBidi" w:cstheme="majorBidi"/>
          <w:sz w:val="24"/>
          <w:szCs w:val="24"/>
        </w:rPr>
        <w:t xml:space="preserve"> environmental performance on the </w:t>
      </w:r>
      <w:r w:rsidR="00162E12" w:rsidRPr="004F041A">
        <w:rPr>
          <w:rFonts w:asciiTheme="majorBidi" w:hAnsiTheme="majorBidi" w:cstheme="majorBidi"/>
          <w:sz w:val="24"/>
          <w:szCs w:val="24"/>
        </w:rPr>
        <w:t xml:space="preserve">basis </w:t>
      </w:r>
      <w:r w:rsidR="002A4321" w:rsidRPr="004F041A">
        <w:rPr>
          <w:rFonts w:asciiTheme="majorBidi" w:hAnsiTheme="majorBidi" w:cstheme="majorBidi"/>
          <w:sz w:val="24"/>
          <w:szCs w:val="24"/>
        </w:rPr>
        <w:t xml:space="preserve">of </w:t>
      </w:r>
      <w:r w:rsidR="007F39A6" w:rsidRPr="004F041A">
        <w:rPr>
          <w:rFonts w:asciiTheme="majorBidi" w:hAnsiTheme="majorBidi" w:cstheme="majorBidi"/>
          <w:sz w:val="24"/>
          <w:szCs w:val="24"/>
        </w:rPr>
        <w:t xml:space="preserve">these sustainable practices by </w:t>
      </w:r>
      <w:r w:rsidR="005E262C" w:rsidRPr="004F041A">
        <w:rPr>
          <w:rFonts w:asciiTheme="majorBidi" w:hAnsiTheme="majorBidi" w:cstheme="majorBidi"/>
          <w:sz w:val="24"/>
          <w:szCs w:val="24"/>
        </w:rPr>
        <w:t xml:space="preserve">becoming more </w:t>
      </w:r>
      <w:r w:rsidR="007F39A6" w:rsidRPr="004F041A">
        <w:rPr>
          <w:rFonts w:asciiTheme="majorBidi" w:hAnsiTheme="majorBidi" w:cstheme="majorBidi"/>
          <w:sz w:val="24"/>
          <w:szCs w:val="24"/>
        </w:rPr>
        <w:t xml:space="preserve">responsive to </w:t>
      </w:r>
      <w:r w:rsidR="005E262C" w:rsidRPr="004F041A">
        <w:rPr>
          <w:rFonts w:asciiTheme="majorBidi" w:hAnsiTheme="majorBidi" w:cstheme="majorBidi"/>
          <w:sz w:val="24"/>
          <w:szCs w:val="24"/>
        </w:rPr>
        <w:t xml:space="preserve">the </w:t>
      </w:r>
      <w:r w:rsidR="007F39A6" w:rsidRPr="004F041A">
        <w:rPr>
          <w:rFonts w:asciiTheme="majorBidi" w:hAnsiTheme="majorBidi" w:cstheme="majorBidi"/>
          <w:sz w:val="24"/>
          <w:szCs w:val="24"/>
        </w:rPr>
        <w:t>market and</w:t>
      </w:r>
      <w:r w:rsidR="008B62FD" w:rsidRPr="004F041A">
        <w:rPr>
          <w:rFonts w:asciiTheme="majorBidi" w:hAnsiTheme="majorBidi" w:cstheme="majorBidi"/>
          <w:sz w:val="24"/>
          <w:szCs w:val="24"/>
        </w:rPr>
        <w:t xml:space="preserve"> service-user</w:t>
      </w:r>
      <w:r w:rsidR="007F39A6" w:rsidRPr="004F041A">
        <w:rPr>
          <w:rFonts w:asciiTheme="majorBidi" w:hAnsiTheme="majorBidi" w:cstheme="majorBidi"/>
          <w:sz w:val="24"/>
          <w:szCs w:val="24"/>
        </w:rPr>
        <w:t xml:space="preserve"> behavior. This study also f</w:t>
      </w:r>
      <w:r w:rsidR="005E262C" w:rsidRPr="004F041A">
        <w:rPr>
          <w:rFonts w:asciiTheme="majorBidi" w:hAnsiTheme="majorBidi" w:cstheme="majorBidi"/>
          <w:sz w:val="24"/>
          <w:szCs w:val="24"/>
        </w:rPr>
        <w:t>ou</w:t>
      </w:r>
      <w:r w:rsidR="007F39A6" w:rsidRPr="004F041A">
        <w:rPr>
          <w:rFonts w:asciiTheme="majorBidi" w:hAnsiTheme="majorBidi" w:cstheme="majorBidi"/>
          <w:sz w:val="24"/>
          <w:szCs w:val="24"/>
        </w:rPr>
        <w:t xml:space="preserve">nd that lean practices are </w:t>
      </w:r>
      <w:r w:rsidR="005E262C" w:rsidRPr="004F041A">
        <w:rPr>
          <w:rFonts w:asciiTheme="majorBidi" w:hAnsiTheme="majorBidi" w:cstheme="majorBidi"/>
          <w:sz w:val="24"/>
          <w:szCs w:val="24"/>
        </w:rPr>
        <w:t xml:space="preserve">an </w:t>
      </w:r>
      <w:r w:rsidR="007F39A6" w:rsidRPr="004F041A">
        <w:rPr>
          <w:rFonts w:asciiTheme="majorBidi" w:hAnsiTheme="majorBidi" w:cstheme="majorBidi"/>
          <w:sz w:val="24"/>
          <w:szCs w:val="24"/>
        </w:rPr>
        <w:t xml:space="preserve">important mediator </w:t>
      </w:r>
      <w:r w:rsidR="00B01DAC" w:rsidRPr="004F041A">
        <w:rPr>
          <w:rFonts w:asciiTheme="majorBidi" w:hAnsiTheme="majorBidi" w:cstheme="majorBidi"/>
          <w:sz w:val="24"/>
          <w:szCs w:val="24"/>
        </w:rPr>
        <w:t>in</w:t>
      </w:r>
      <w:r w:rsidR="007F39A6" w:rsidRPr="004F041A">
        <w:rPr>
          <w:rFonts w:asciiTheme="majorBidi" w:hAnsiTheme="majorBidi" w:cstheme="majorBidi"/>
          <w:sz w:val="24"/>
          <w:szCs w:val="24"/>
        </w:rPr>
        <w:t xml:space="preserve"> achiev</w:t>
      </w:r>
      <w:r w:rsidR="00B01DAC" w:rsidRPr="004F041A">
        <w:rPr>
          <w:rFonts w:asciiTheme="majorBidi" w:hAnsiTheme="majorBidi" w:cstheme="majorBidi"/>
          <w:sz w:val="24"/>
          <w:szCs w:val="24"/>
        </w:rPr>
        <w:t>ing</w:t>
      </w:r>
      <w:r w:rsidR="007F39A6" w:rsidRPr="004F041A">
        <w:rPr>
          <w:rFonts w:asciiTheme="majorBidi" w:hAnsiTheme="majorBidi" w:cstheme="majorBidi"/>
          <w:sz w:val="24"/>
          <w:szCs w:val="24"/>
        </w:rPr>
        <w:t xml:space="preserve"> excellent environmental performance.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RW.CITE{{367 Zeinalnezhad,Masoomeh 2014}}</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(Zeinalnezhad, Mukhtar, &amp; Sahran, 2014)</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compare</w:t>
      </w:r>
      <w:r w:rsidR="00276C41" w:rsidRPr="004F041A">
        <w:rPr>
          <w:rFonts w:asciiTheme="majorBidi" w:hAnsiTheme="majorBidi" w:cstheme="majorBidi"/>
          <w:sz w:val="24"/>
          <w:szCs w:val="24"/>
        </w:rPr>
        <w:t>d</w:t>
      </w:r>
      <w:r w:rsidR="007F39A6" w:rsidRPr="004F041A">
        <w:rPr>
          <w:rFonts w:asciiTheme="majorBidi" w:hAnsiTheme="majorBidi" w:cstheme="majorBidi"/>
          <w:sz w:val="24"/>
          <w:szCs w:val="24"/>
        </w:rPr>
        <w:t xml:space="preserve"> small</w:t>
      </w:r>
      <w:r w:rsidR="00292F14"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and medium</w:t>
      </w:r>
      <w:r w:rsidR="00292F14" w:rsidRPr="004F041A">
        <w:rPr>
          <w:rFonts w:asciiTheme="majorBidi" w:hAnsiTheme="majorBidi" w:cstheme="majorBidi"/>
          <w:sz w:val="24"/>
          <w:szCs w:val="24"/>
        </w:rPr>
        <w:t>-</w:t>
      </w:r>
      <w:r w:rsidR="007F39A6" w:rsidRPr="004F041A">
        <w:rPr>
          <w:rFonts w:asciiTheme="majorBidi" w:hAnsiTheme="majorBidi" w:cstheme="majorBidi"/>
          <w:sz w:val="24"/>
          <w:szCs w:val="24"/>
        </w:rPr>
        <w:t>scale manufacturing organizations with large</w:t>
      </w:r>
      <w:r w:rsidR="00292F14"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scale organizations in Malaysia </w:t>
      </w:r>
      <w:r w:rsidR="006A4211" w:rsidRPr="004F041A">
        <w:rPr>
          <w:rFonts w:asciiTheme="majorBidi" w:hAnsiTheme="majorBidi" w:cstheme="majorBidi"/>
          <w:sz w:val="24"/>
          <w:szCs w:val="24"/>
        </w:rPr>
        <w:t xml:space="preserve">based on their </w:t>
      </w:r>
      <w:r w:rsidR="007F39A6" w:rsidRPr="004F041A">
        <w:rPr>
          <w:rFonts w:asciiTheme="majorBidi" w:hAnsiTheme="majorBidi" w:cstheme="majorBidi"/>
          <w:sz w:val="24"/>
          <w:szCs w:val="24"/>
        </w:rPr>
        <w:t>implementation of initiatives for lead or preventive benchmarking and found that large</w:t>
      </w:r>
      <w:r w:rsidR="006A4211" w:rsidRPr="004F041A">
        <w:rPr>
          <w:rFonts w:asciiTheme="majorBidi" w:hAnsiTheme="majorBidi" w:cstheme="majorBidi"/>
          <w:sz w:val="24"/>
          <w:szCs w:val="24"/>
        </w:rPr>
        <w:t>-</w:t>
      </w:r>
      <w:r w:rsidR="007F39A6" w:rsidRPr="004F041A">
        <w:rPr>
          <w:rFonts w:asciiTheme="majorBidi" w:hAnsiTheme="majorBidi" w:cstheme="majorBidi"/>
          <w:sz w:val="24"/>
          <w:szCs w:val="24"/>
        </w:rPr>
        <w:t>scale organizations ha</w:t>
      </w:r>
      <w:r w:rsidR="006A4211" w:rsidRPr="004F041A">
        <w:rPr>
          <w:rFonts w:asciiTheme="majorBidi" w:hAnsiTheme="majorBidi" w:cstheme="majorBidi"/>
          <w:sz w:val="24"/>
          <w:szCs w:val="24"/>
        </w:rPr>
        <w:t>d</w:t>
      </w:r>
      <w:r w:rsidR="007F39A6" w:rsidRPr="004F041A">
        <w:rPr>
          <w:rFonts w:asciiTheme="majorBidi" w:hAnsiTheme="majorBidi" w:cstheme="majorBidi"/>
          <w:sz w:val="24"/>
          <w:szCs w:val="24"/>
        </w:rPr>
        <w:t xml:space="preserve"> more </w:t>
      </w:r>
      <w:r w:rsidR="006A4211" w:rsidRPr="004F041A">
        <w:rPr>
          <w:rFonts w:asciiTheme="majorBidi" w:hAnsiTheme="majorBidi" w:cstheme="majorBidi"/>
          <w:sz w:val="24"/>
          <w:szCs w:val="24"/>
        </w:rPr>
        <w:t xml:space="preserve">a </w:t>
      </w:r>
      <w:r w:rsidR="007F39A6" w:rsidRPr="004F041A">
        <w:rPr>
          <w:rFonts w:asciiTheme="majorBidi" w:hAnsiTheme="majorBidi" w:cstheme="majorBidi"/>
          <w:sz w:val="24"/>
          <w:szCs w:val="24"/>
        </w:rPr>
        <w:t xml:space="preserve">progressive approach toward lead benchmarking. </w:t>
      </w:r>
    </w:p>
    <w:p w14:paraId="0FDD0C70" w14:textId="677DEDDF"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RW.CITE{{246 Abdul-Rashid,SalwaHanim 2017}}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(Abdul-Rashid, Sakundarini, Raja Ghazilla, &amp; Thurasamy, 2017)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studied the association of sustainable manufacturing practices and sustainability performance in manufacturing industries considering all sustainability dimensions</w:t>
      </w:r>
      <w:r w:rsidR="001E3B56" w:rsidRPr="004F041A">
        <w:rPr>
          <w:rFonts w:asciiTheme="majorBidi" w:hAnsiTheme="majorBidi" w:cstheme="majorBidi"/>
          <w:sz w:val="24"/>
          <w:szCs w:val="24"/>
        </w:rPr>
        <w:t>:</w:t>
      </w:r>
      <w:r w:rsidRPr="004F041A">
        <w:rPr>
          <w:rFonts w:asciiTheme="majorBidi" w:hAnsiTheme="majorBidi" w:cstheme="majorBidi"/>
          <w:sz w:val="24"/>
          <w:szCs w:val="24"/>
        </w:rPr>
        <w:t xml:space="preserve"> environmental</w:t>
      </w:r>
      <w:r w:rsidR="001E3B56" w:rsidRPr="004F041A">
        <w:rPr>
          <w:rFonts w:asciiTheme="majorBidi" w:hAnsiTheme="majorBidi" w:cstheme="majorBidi"/>
          <w:sz w:val="24"/>
          <w:szCs w:val="24"/>
        </w:rPr>
        <w:t>;</w:t>
      </w:r>
      <w:r w:rsidRPr="004F041A">
        <w:rPr>
          <w:rFonts w:asciiTheme="majorBidi" w:hAnsiTheme="majorBidi" w:cstheme="majorBidi"/>
          <w:sz w:val="24"/>
          <w:szCs w:val="24"/>
        </w:rPr>
        <w:t xml:space="preserve"> economic</w:t>
      </w:r>
      <w:r w:rsidR="001E3B56" w:rsidRPr="004F041A">
        <w:rPr>
          <w:rFonts w:asciiTheme="majorBidi" w:hAnsiTheme="majorBidi" w:cstheme="majorBidi"/>
          <w:sz w:val="24"/>
          <w:szCs w:val="24"/>
        </w:rPr>
        <w:t>;</w:t>
      </w:r>
      <w:r w:rsidRPr="004F041A">
        <w:rPr>
          <w:rFonts w:asciiTheme="majorBidi" w:hAnsiTheme="majorBidi" w:cstheme="majorBidi"/>
          <w:sz w:val="24"/>
          <w:szCs w:val="24"/>
        </w:rPr>
        <w:t xml:space="preserve"> and social. The findings of this study indicate that </w:t>
      </w:r>
      <w:r w:rsidR="00A93D4B"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manufacturing process is the manufacturing stage that </w:t>
      </w:r>
      <w:r w:rsidR="00A93D4B" w:rsidRPr="004F041A">
        <w:rPr>
          <w:rFonts w:asciiTheme="majorBidi" w:hAnsiTheme="majorBidi" w:cstheme="majorBidi"/>
          <w:sz w:val="24"/>
          <w:szCs w:val="24"/>
        </w:rPr>
        <w:t xml:space="preserve">has </w:t>
      </w:r>
      <w:r w:rsidRPr="004F041A">
        <w:rPr>
          <w:rFonts w:asciiTheme="majorBidi" w:hAnsiTheme="majorBidi" w:cstheme="majorBidi"/>
          <w:sz w:val="24"/>
          <w:szCs w:val="24"/>
        </w:rPr>
        <w:t>the most impact on the improvement of sustainability performance. The framework proposed here can also assist manufacturing industries to conduct sustainability assessments by providing elements of sustainability performance</w:t>
      </w:r>
      <w:r w:rsidR="009450FD" w:rsidRPr="004F041A">
        <w:rPr>
          <w:rFonts w:asciiTheme="majorBidi" w:hAnsiTheme="majorBidi" w:cstheme="majorBidi"/>
          <w:sz w:val="24"/>
          <w:szCs w:val="24"/>
        </w:rPr>
        <w:t>,</w:t>
      </w:r>
      <w:r w:rsidRPr="004F041A">
        <w:rPr>
          <w:rFonts w:asciiTheme="majorBidi" w:hAnsiTheme="majorBidi" w:cstheme="majorBidi"/>
          <w:sz w:val="24"/>
          <w:szCs w:val="24"/>
        </w:rPr>
        <w:t xml:space="preserve"> and can serve as a guideline </w:t>
      </w:r>
      <w:r w:rsidR="00214D13" w:rsidRPr="004F041A">
        <w:rPr>
          <w:rFonts w:asciiTheme="majorBidi" w:hAnsiTheme="majorBidi" w:cstheme="majorBidi"/>
          <w:sz w:val="24"/>
          <w:szCs w:val="24"/>
        </w:rPr>
        <w:t>for</w:t>
      </w:r>
      <w:r w:rsidRPr="004F041A">
        <w:rPr>
          <w:rFonts w:asciiTheme="majorBidi" w:hAnsiTheme="majorBidi" w:cstheme="majorBidi"/>
          <w:sz w:val="24"/>
          <w:szCs w:val="24"/>
        </w:rPr>
        <w:t xml:space="preserve"> select</w:t>
      </w:r>
      <w:r w:rsidR="00214D13" w:rsidRPr="004F041A">
        <w:rPr>
          <w:rFonts w:asciiTheme="majorBidi" w:hAnsiTheme="majorBidi" w:cstheme="majorBidi"/>
          <w:sz w:val="24"/>
          <w:szCs w:val="24"/>
        </w:rPr>
        <w:t>ing</w:t>
      </w:r>
      <w:r w:rsidRPr="004F041A">
        <w:rPr>
          <w:rFonts w:asciiTheme="majorBidi" w:hAnsiTheme="majorBidi" w:cstheme="majorBidi"/>
          <w:sz w:val="24"/>
          <w:szCs w:val="24"/>
        </w:rPr>
        <w:t xml:space="preserve"> appropriate sustainable manufacturing practices and to what level th</w:t>
      </w:r>
      <w:r w:rsidR="00C216CC" w:rsidRPr="004F041A">
        <w:rPr>
          <w:rFonts w:asciiTheme="majorBidi" w:hAnsiTheme="majorBidi" w:cstheme="majorBidi"/>
          <w:sz w:val="24"/>
          <w:szCs w:val="24"/>
        </w:rPr>
        <w:t>ese</w:t>
      </w:r>
      <w:r w:rsidRPr="004F041A">
        <w:rPr>
          <w:rFonts w:asciiTheme="majorBidi" w:hAnsiTheme="majorBidi" w:cstheme="majorBidi"/>
          <w:sz w:val="24"/>
          <w:szCs w:val="24"/>
        </w:rPr>
        <w:t xml:space="preserve"> practices need to be improved to leverage companies</w:t>
      </w:r>
      <w:r w:rsidR="00AD09DA" w:rsidRPr="004F041A">
        <w:rPr>
          <w:rFonts w:asciiTheme="majorBidi" w:hAnsiTheme="majorBidi" w:cstheme="majorBidi"/>
          <w:sz w:val="24"/>
          <w:szCs w:val="24"/>
        </w:rPr>
        <w:t>’</w:t>
      </w:r>
      <w:r w:rsidR="00C216CC" w:rsidRPr="004F041A">
        <w:rPr>
          <w:rFonts w:asciiTheme="majorBidi" w:hAnsiTheme="majorBidi" w:cstheme="majorBidi"/>
          <w:sz w:val="24"/>
          <w:szCs w:val="24"/>
        </w:rPr>
        <w:t xml:space="preserve"> </w:t>
      </w:r>
      <w:r w:rsidRPr="004F041A">
        <w:rPr>
          <w:rFonts w:asciiTheme="majorBidi" w:hAnsiTheme="majorBidi" w:cstheme="majorBidi"/>
          <w:sz w:val="24"/>
          <w:szCs w:val="24"/>
        </w:rPr>
        <w:t>sustainability performance.</w:t>
      </w:r>
    </w:p>
    <w:p w14:paraId="2E32D039" w14:textId="3DE36314"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RW.CITE{{295 Wang,Zhen 2015}}</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(Wang, Zhen, Subramanian, Gunasekaran, Abdulrahman, &amp; Liu, 2015)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develop</w:t>
      </w:r>
      <w:r w:rsidR="001F5B39" w:rsidRPr="004F041A">
        <w:rPr>
          <w:rFonts w:asciiTheme="majorBidi" w:hAnsiTheme="majorBidi" w:cstheme="majorBidi"/>
          <w:sz w:val="24"/>
          <w:szCs w:val="24"/>
        </w:rPr>
        <w:t>ed</w:t>
      </w:r>
      <w:r w:rsidRPr="004F041A">
        <w:rPr>
          <w:rFonts w:asciiTheme="majorBidi" w:hAnsiTheme="majorBidi" w:cstheme="majorBidi"/>
          <w:sz w:val="24"/>
          <w:szCs w:val="24"/>
        </w:rPr>
        <w:t xml:space="preserve"> a framework to examine sustainability manufacturing practices in relation to the three sustainability dimensions and stud</w:t>
      </w:r>
      <w:r w:rsidR="002B3C34" w:rsidRPr="004F041A">
        <w:rPr>
          <w:rFonts w:asciiTheme="majorBidi" w:hAnsiTheme="majorBidi" w:cstheme="majorBidi"/>
          <w:sz w:val="24"/>
          <w:szCs w:val="24"/>
        </w:rPr>
        <w:t>ied</w:t>
      </w:r>
      <w:r w:rsidRPr="004F041A">
        <w:rPr>
          <w:rFonts w:asciiTheme="majorBidi" w:hAnsiTheme="majorBidi" w:cstheme="majorBidi"/>
          <w:sz w:val="24"/>
          <w:szCs w:val="24"/>
        </w:rPr>
        <w:t xml:space="preserve"> the impact of th</w:t>
      </w:r>
      <w:r w:rsidR="002B3C34" w:rsidRPr="004F041A">
        <w:rPr>
          <w:rFonts w:asciiTheme="majorBidi" w:hAnsiTheme="majorBidi" w:cstheme="majorBidi"/>
          <w:sz w:val="24"/>
          <w:szCs w:val="24"/>
        </w:rPr>
        <w:t>ese</w:t>
      </w:r>
      <w:r w:rsidRPr="004F041A">
        <w:rPr>
          <w:rFonts w:asciiTheme="majorBidi" w:hAnsiTheme="majorBidi" w:cstheme="majorBidi"/>
          <w:sz w:val="24"/>
          <w:szCs w:val="24"/>
        </w:rPr>
        <w:t xml:space="preserve"> relationship</w:t>
      </w:r>
      <w:r w:rsidR="002B3C34" w:rsidRPr="004F041A">
        <w:rPr>
          <w:rFonts w:asciiTheme="majorBidi" w:hAnsiTheme="majorBidi" w:cstheme="majorBidi"/>
          <w:sz w:val="24"/>
          <w:szCs w:val="24"/>
        </w:rPr>
        <w:t>s</w:t>
      </w:r>
      <w:r w:rsidRPr="004F041A">
        <w:rPr>
          <w:rFonts w:asciiTheme="majorBidi" w:hAnsiTheme="majorBidi" w:cstheme="majorBidi"/>
          <w:sz w:val="24"/>
          <w:szCs w:val="24"/>
        </w:rPr>
        <w:t xml:space="preserve"> on </w:t>
      </w:r>
      <w:r w:rsidR="00F32581" w:rsidRPr="004F041A">
        <w:rPr>
          <w:rFonts w:asciiTheme="majorBidi" w:hAnsiTheme="majorBidi" w:cstheme="majorBidi"/>
          <w:sz w:val="24"/>
          <w:szCs w:val="24"/>
        </w:rPr>
        <w:t>T</w:t>
      </w:r>
      <w:r w:rsidRPr="004F041A">
        <w:rPr>
          <w:rFonts w:asciiTheme="majorBidi" w:hAnsiTheme="majorBidi" w:cstheme="majorBidi"/>
          <w:sz w:val="24"/>
          <w:szCs w:val="24"/>
        </w:rPr>
        <w:t xml:space="preserve">BL performance from </w:t>
      </w:r>
      <w:r w:rsidR="00DA1268" w:rsidRPr="004F041A">
        <w:rPr>
          <w:rFonts w:asciiTheme="majorBidi" w:hAnsiTheme="majorBidi" w:cstheme="majorBidi"/>
          <w:sz w:val="24"/>
          <w:szCs w:val="24"/>
        </w:rPr>
        <w:t xml:space="preserve">the perspective </w:t>
      </w:r>
      <w:r w:rsidR="00F8753E" w:rsidRPr="004F041A">
        <w:rPr>
          <w:rFonts w:asciiTheme="majorBidi" w:hAnsiTheme="majorBidi" w:cstheme="majorBidi"/>
          <w:sz w:val="24"/>
          <w:szCs w:val="24"/>
        </w:rPr>
        <w:t xml:space="preserve">of a </w:t>
      </w:r>
      <w:r w:rsidRPr="004F041A">
        <w:rPr>
          <w:rFonts w:asciiTheme="majorBidi" w:hAnsiTheme="majorBidi" w:cstheme="majorBidi"/>
          <w:sz w:val="24"/>
          <w:szCs w:val="24"/>
        </w:rPr>
        <w:t>Chines</w:t>
      </w:r>
      <w:r w:rsidR="00F8753E" w:rsidRPr="004F041A">
        <w:rPr>
          <w:rFonts w:asciiTheme="majorBidi" w:hAnsiTheme="majorBidi" w:cstheme="majorBidi"/>
          <w:sz w:val="24"/>
          <w:szCs w:val="24"/>
        </w:rPr>
        <w:t>e</w:t>
      </w:r>
      <w:r w:rsidRPr="004F041A">
        <w:rPr>
          <w:rFonts w:asciiTheme="majorBidi" w:hAnsiTheme="majorBidi" w:cstheme="majorBidi"/>
          <w:sz w:val="24"/>
          <w:szCs w:val="24"/>
        </w:rPr>
        <w:t xml:space="preserve"> </w:t>
      </w:r>
      <w:r w:rsidR="00F8753E" w:rsidRPr="004F041A">
        <w:rPr>
          <w:rFonts w:asciiTheme="majorBidi" w:hAnsiTheme="majorBidi" w:cstheme="majorBidi"/>
          <w:sz w:val="24"/>
          <w:szCs w:val="24"/>
        </w:rPr>
        <w:t>a</w:t>
      </w:r>
      <w:r w:rsidRPr="004F041A">
        <w:rPr>
          <w:rFonts w:asciiTheme="majorBidi" w:hAnsiTheme="majorBidi" w:cstheme="majorBidi"/>
          <w:sz w:val="24"/>
          <w:szCs w:val="24"/>
        </w:rPr>
        <w:t>uto</w:t>
      </w:r>
      <w:r w:rsidR="00F8753E" w:rsidRPr="004F041A">
        <w:rPr>
          <w:rFonts w:asciiTheme="majorBidi" w:hAnsiTheme="majorBidi" w:cstheme="majorBidi"/>
          <w:sz w:val="24"/>
          <w:szCs w:val="24"/>
        </w:rPr>
        <w:t>motive</w:t>
      </w:r>
      <w:r w:rsidRPr="004F041A">
        <w:rPr>
          <w:rFonts w:asciiTheme="majorBidi" w:hAnsiTheme="majorBidi" w:cstheme="majorBidi"/>
          <w:sz w:val="24"/>
          <w:szCs w:val="24"/>
        </w:rPr>
        <w:t xml:space="preserve"> parts supplier. The study conclude</w:t>
      </w:r>
      <w:r w:rsidR="00F8753E" w:rsidRPr="004F041A">
        <w:rPr>
          <w:rFonts w:asciiTheme="majorBidi" w:hAnsiTheme="majorBidi" w:cstheme="majorBidi"/>
          <w:sz w:val="24"/>
          <w:szCs w:val="24"/>
        </w:rPr>
        <w:t>d</w:t>
      </w:r>
      <w:r w:rsidRPr="004F041A">
        <w:rPr>
          <w:rFonts w:asciiTheme="majorBidi" w:hAnsiTheme="majorBidi" w:cstheme="majorBidi"/>
          <w:sz w:val="24"/>
          <w:szCs w:val="24"/>
        </w:rPr>
        <w:t xml:space="preserve"> that the lean practice of </w:t>
      </w:r>
      <w:r w:rsidR="00AD09DA" w:rsidRPr="004F041A">
        <w:rPr>
          <w:rFonts w:asciiTheme="majorBidi" w:hAnsiTheme="majorBidi" w:cstheme="majorBidi"/>
          <w:sz w:val="24"/>
          <w:szCs w:val="24"/>
        </w:rPr>
        <w:t>“</w:t>
      </w:r>
      <w:r w:rsidRPr="004F041A">
        <w:rPr>
          <w:rFonts w:asciiTheme="majorBidi" w:hAnsiTheme="majorBidi" w:cstheme="majorBidi"/>
          <w:sz w:val="24"/>
          <w:szCs w:val="24"/>
        </w:rPr>
        <w:t>continuous improvement,</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145A80"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social practice of </w:t>
      </w:r>
      <w:r w:rsidR="00AD09DA" w:rsidRPr="004F041A">
        <w:rPr>
          <w:rFonts w:asciiTheme="majorBidi" w:hAnsiTheme="majorBidi" w:cstheme="majorBidi"/>
          <w:sz w:val="24"/>
          <w:szCs w:val="24"/>
        </w:rPr>
        <w:t>“</w:t>
      </w:r>
      <w:r w:rsidRPr="004F041A">
        <w:rPr>
          <w:rFonts w:asciiTheme="majorBidi" w:hAnsiTheme="majorBidi" w:cstheme="majorBidi"/>
          <w:sz w:val="24"/>
          <w:szCs w:val="24"/>
        </w:rPr>
        <w:t>health and safety,</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145A80"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green practices of </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use of </w:t>
      </w:r>
      <w:r w:rsidR="005A5399" w:rsidRPr="004F041A">
        <w:rPr>
          <w:rFonts w:asciiTheme="majorBidi" w:hAnsiTheme="majorBidi" w:cstheme="majorBidi"/>
          <w:sz w:val="24"/>
          <w:szCs w:val="24"/>
        </w:rPr>
        <w:t>fuel-efficient</w:t>
      </w:r>
      <w:r w:rsidRPr="004F041A">
        <w:rPr>
          <w:rFonts w:asciiTheme="majorBidi" w:hAnsiTheme="majorBidi" w:cstheme="majorBidi"/>
          <w:sz w:val="24"/>
          <w:szCs w:val="24"/>
        </w:rPr>
        <w:t xml:space="preserve"> tools</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AD09DA" w:rsidRPr="004F041A">
        <w:rPr>
          <w:rFonts w:asciiTheme="majorBidi" w:hAnsiTheme="majorBidi" w:cstheme="majorBidi"/>
          <w:sz w:val="24"/>
          <w:szCs w:val="24"/>
        </w:rPr>
        <w:t>“</w:t>
      </w:r>
      <w:r w:rsidRPr="004F041A">
        <w:rPr>
          <w:rFonts w:asciiTheme="majorBidi" w:hAnsiTheme="majorBidi" w:cstheme="majorBidi"/>
          <w:sz w:val="24"/>
          <w:szCs w:val="24"/>
        </w:rPr>
        <w:t>machines utilization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contributed most to composite sustainability manufacturing practices.</w:t>
      </w:r>
    </w:p>
    <w:p w14:paraId="6E6AE2A3" w14:textId="78502B70"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RW.CITE{{231 Asif,M 2016}}</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(Asif,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research study focus</w:t>
      </w:r>
      <w:r w:rsidR="006D2BA8" w:rsidRPr="004F041A">
        <w:rPr>
          <w:rFonts w:asciiTheme="majorBidi" w:hAnsiTheme="majorBidi" w:cstheme="majorBidi"/>
          <w:sz w:val="24"/>
          <w:szCs w:val="24"/>
        </w:rPr>
        <w:t>ed</w:t>
      </w:r>
      <w:r w:rsidRPr="004F041A">
        <w:rPr>
          <w:rFonts w:asciiTheme="majorBidi" w:hAnsiTheme="majorBidi" w:cstheme="majorBidi"/>
          <w:sz w:val="24"/>
          <w:szCs w:val="24"/>
        </w:rPr>
        <w:t xml:space="preserve"> on </w:t>
      </w:r>
      <w:r w:rsidR="006D2BA8"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building sector in </w:t>
      </w:r>
      <w:r w:rsidR="006D2BA8" w:rsidRPr="004F041A">
        <w:rPr>
          <w:rFonts w:asciiTheme="majorBidi" w:hAnsiTheme="majorBidi" w:cstheme="majorBidi"/>
          <w:sz w:val="24"/>
          <w:szCs w:val="24"/>
        </w:rPr>
        <w:t xml:space="preserve">the </w:t>
      </w:r>
      <w:r w:rsidR="004312BF" w:rsidRPr="004F041A">
        <w:rPr>
          <w:rFonts w:asciiTheme="majorBidi" w:hAnsiTheme="majorBidi" w:cstheme="majorBidi"/>
          <w:sz w:val="24"/>
          <w:szCs w:val="24"/>
        </w:rPr>
        <w:t>United Arab Emirates (</w:t>
      </w:r>
      <w:r w:rsidRPr="004F041A">
        <w:rPr>
          <w:rFonts w:asciiTheme="majorBidi" w:hAnsiTheme="majorBidi" w:cstheme="majorBidi"/>
          <w:sz w:val="24"/>
          <w:szCs w:val="24"/>
        </w:rPr>
        <w:t>UAE</w:t>
      </w:r>
      <w:r w:rsidR="004312BF"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D62C9C" w:rsidRPr="004F041A">
        <w:rPr>
          <w:rFonts w:asciiTheme="majorBidi" w:hAnsiTheme="majorBidi" w:cstheme="majorBidi"/>
          <w:sz w:val="24"/>
          <w:szCs w:val="24"/>
        </w:rPr>
        <w:t>the Kingdom of Saudi Arabia (</w:t>
      </w:r>
      <w:r w:rsidRPr="004F041A">
        <w:rPr>
          <w:rFonts w:asciiTheme="majorBidi" w:hAnsiTheme="majorBidi" w:cstheme="majorBidi"/>
          <w:sz w:val="24"/>
          <w:szCs w:val="24"/>
        </w:rPr>
        <w:t>KSA</w:t>
      </w:r>
      <w:r w:rsidR="00D62C9C" w:rsidRPr="004F041A">
        <w:rPr>
          <w:rFonts w:asciiTheme="majorBidi" w:hAnsiTheme="majorBidi" w:cstheme="majorBidi"/>
          <w:sz w:val="24"/>
          <w:szCs w:val="24"/>
        </w:rPr>
        <w:t>)</w:t>
      </w:r>
      <w:r w:rsidRPr="004F041A">
        <w:rPr>
          <w:rFonts w:asciiTheme="majorBidi" w:hAnsiTheme="majorBidi" w:cstheme="majorBidi"/>
          <w:sz w:val="24"/>
          <w:szCs w:val="24"/>
        </w:rPr>
        <w:t xml:space="preserve"> as th</w:t>
      </w:r>
      <w:r w:rsidR="00D62C9C" w:rsidRPr="004F041A">
        <w:rPr>
          <w:rFonts w:asciiTheme="majorBidi" w:hAnsiTheme="majorBidi" w:cstheme="majorBidi"/>
          <w:sz w:val="24"/>
          <w:szCs w:val="24"/>
        </w:rPr>
        <w:t>e</w:t>
      </w:r>
      <w:r w:rsidRPr="004F041A">
        <w:rPr>
          <w:rFonts w:asciiTheme="majorBidi" w:hAnsiTheme="majorBidi" w:cstheme="majorBidi"/>
          <w:sz w:val="24"/>
          <w:szCs w:val="24"/>
        </w:rPr>
        <w:t xml:space="preserve">se countries </w:t>
      </w:r>
      <w:r w:rsidR="00D62C9C" w:rsidRPr="004F041A">
        <w:rPr>
          <w:rFonts w:asciiTheme="majorBidi" w:hAnsiTheme="majorBidi" w:cstheme="majorBidi"/>
          <w:sz w:val="24"/>
          <w:szCs w:val="24"/>
        </w:rPr>
        <w:t xml:space="preserve">are </w:t>
      </w:r>
      <w:r w:rsidRPr="004F041A">
        <w:rPr>
          <w:rFonts w:asciiTheme="majorBidi" w:hAnsiTheme="majorBidi" w:cstheme="majorBidi"/>
          <w:sz w:val="24"/>
          <w:szCs w:val="24"/>
        </w:rPr>
        <w:t>experienc</w:t>
      </w:r>
      <w:r w:rsidR="00D62C9C" w:rsidRPr="004F041A">
        <w:rPr>
          <w:rFonts w:asciiTheme="majorBidi" w:hAnsiTheme="majorBidi" w:cstheme="majorBidi"/>
          <w:sz w:val="24"/>
          <w:szCs w:val="24"/>
        </w:rPr>
        <w:t>ing</w:t>
      </w:r>
      <w:r w:rsidRPr="004F041A">
        <w:rPr>
          <w:rFonts w:asciiTheme="majorBidi" w:hAnsiTheme="majorBidi" w:cstheme="majorBidi"/>
          <w:sz w:val="24"/>
          <w:szCs w:val="24"/>
        </w:rPr>
        <w:t xml:space="preserve"> </w:t>
      </w:r>
      <w:r w:rsidR="00D62C9C" w:rsidRPr="004F041A">
        <w:rPr>
          <w:rFonts w:asciiTheme="majorBidi" w:hAnsiTheme="majorBidi" w:cstheme="majorBidi"/>
          <w:sz w:val="24"/>
          <w:szCs w:val="24"/>
        </w:rPr>
        <w:t>rapid</w:t>
      </w:r>
      <w:r w:rsidRPr="004F041A">
        <w:rPr>
          <w:rFonts w:asciiTheme="majorBidi" w:hAnsiTheme="majorBidi" w:cstheme="majorBidi"/>
          <w:sz w:val="24"/>
          <w:szCs w:val="24"/>
        </w:rPr>
        <w:t xml:space="preserve"> growth. The factors </w:t>
      </w:r>
      <w:r w:rsidR="00525EFA" w:rsidRPr="004F041A">
        <w:rPr>
          <w:rFonts w:asciiTheme="majorBidi" w:hAnsiTheme="majorBidi" w:cstheme="majorBidi"/>
          <w:sz w:val="24"/>
          <w:szCs w:val="24"/>
        </w:rPr>
        <w:t>leading</w:t>
      </w:r>
      <w:r w:rsidR="007710E0" w:rsidRPr="004F041A">
        <w:rPr>
          <w:rFonts w:asciiTheme="majorBidi" w:hAnsiTheme="majorBidi" w:cstheme="majorBidi"/>
          <w:sz w:val="24"/>
          <w:szCs w:val="24"/>
        </w:rPr>
        <w:t xml:space="preserve"> to this</w:t>
      </w:r>
      <w:r w:rsidRPr="004F041A">
        <w:rPr>
          <w:rFonts w:asciiTheme="majorBidi" w:hAnsiTheme="majorBidi" w:cstheme="majorBidi"/>
          <w:sz w:val="24"/>
          <w:szCs w:val="24"/>
        </w:rPr>
        <w:t xml:space="preserve"> rapid growth are: economic growth</w:t>
      </w:r>
      <w:r w:rsidR="007710E0" w:rsidRPr="004F041A">
        <w:rPr>
          <w:rFonts w:asciiTheme="majorBidi" w:hAnsiTheme="majorBidi" w:cstheme="majorBidi"/>
          <w:sz w:val="24"/>
          <w:szCs w:val="24"/>
        </w:rPr>
        <w:t>;</w:t>
      </w:r>
      <w:r w:rsidRPr="004F041A">
        <w:rPr>
          <w:rFonts w:asciiTheme="majorBidi" w:hAnsiTheme="majorBidi" w:cstheme="majorBidi"/>
          <w:sz w:val="24"/>
          <w:szCs w:val="24"/>
        </w:rPr>
        <w:t xml:space="preserve"> burgeoning population</w:t>
      </w:r>
      <w:r w:rsidR="007710E0" w:rsidRPr="004F041A">
        <w:rPr>
          <w:rFonts w:asciiTheme="majorBidi" w:hAnsiTheme="majorBidi" w:cstheme="majorBidi"/>
          <w:sz w:val="24"/>
          <w:szCs w:val="24"/>
        </w:rPr>
        <w:t>;</w:t>
      </w:r>
      <w:r w:rsidRPr="004F041A">
        <w:rPr>
          <w:rFonts w:asciiTheme="majorBidi" w:hAnsiTheme="majorBidi" w:cstheme="majorBidi"/>
          <w:sz w:val="24"/>
          <w:szCs w:val="24"/>
        </w:rPr>
        <w:t xml:space="preserve"> and modernization. Therefore, the study introduce</w:t>
      </w:r>
      <w:r w:rsidR="00B33C78" w:rsidRPr="004F041A">
        <w:rPr>
          <w:rFonts w:asciiTheme="majorBidi" w:hAnsiTheme="majorBidi" w:cstheme="majorBidi"/>
          <w:sz w:val="24"/>
          <w:szCs w:val="24"/>
        </w:rPr>
        <w:t>d</w:t>
      </w:r>
      <w:r w:rsidRPr="004F041A">
        <w:rPr>
          <w:rFonts w:asciiTheme="majorBidi" w:hAnsiTheme="majorBidi" w:cstheme="majorBidi"/>
          <w:sz w:val="24"/>
          <w:szCs w:val="24"/>
        </w:rPr>
        <w:t xml:space="preserve"> sustainability proposal</w:t>
      </w:r>
      <w:r w:rsidR="00B33C78" w:rsidRPr="004F041A">
        <w:rPr>
          <w:rFonts w:asciiTheme="majorBidi" w:hAnsiTheme="majorBidi" w:cstheme="majorBidi"/>
          <w:sz w:val="24"/>
          <w:szCs w:val="24"/>
        </w:rPr>
        <w:t>s</w:t>
      </w:r>
      <w:r w:rsidRPr="004F041A">
        <w:rPr>
          <w:rFonts w:asciiTheme="majorBidi" w:hAnsiTheme="majorBidi" w:cstheme="majorBidi"/>
          <w:sz w:val="24"/>
          <w:szCs w:val="24"/>
        </w:rPr>
        <w:t xml:space="preserve"> for the building sector by applying the </w:t>
      </w:r>
      <w:r w:rsidR="001F4417" w:rsidRPr="004F041A">
        <w:rPr>
          <w:rFonts w:asciiTheme="majorBidi" w:hAnsiTheme="majorBidi" w:cstheme="majorBidi"/>
          <w:sz w:val="24"/>
          <w:szCs w:val="24"/>
        </w:rPr>
        <w:t>EU Sustainable Development Strategy</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RW.CITE{{245 Shafiq,Asad 2017}}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(Shafiq, Johnson, Klassen, &amp; Awaysheh, 2017)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examine</w:t>
      </w:r>
      <w:r w:rsidR="00474042" w:rsidRPr="004F041A">
        <w:rPr>
          <w:rFonts w:asciiTheme="majorBidi" w:hAnsiTheme="majorBidi" w:cstheme="majorBidi"/>
          <w:sz w:val="24"/>
          <w:szCs w:val="24"/>
        </w:rPr>
        <w:t>d</w:t>
      </w:r>
      <w:r w:rsidRPr="004F041A">
        <w:rPr>
          <w:rFonts w:asciiTheme="majorBidi" w:hAnsiTheme="majorBidi" w:cstheme="majorBidi"/>
          <w:sz w:val="24"/>
          <w:szCs w:val="24"/>
        </w:rPr>
        <w:t xml:space="preserve"> the relationship between sustainability and operations risk, supplier sustainability monitoring practices, supply improvement initiatives</w:t>
      </w:r>
      <w:r w:rsidR="00300DD4" w:rsidRPr="004F041A">
        <w:rPr>
          <w:rFonts w:asciiTheme="majorBidi" w:hAnsiTheme="majorBidi" w:cstheme="majorBidi"/>
          <w:sz w:val="24"/>
          <w:szCs w:val="24"/>
        </w:rPr>
        <w:t>,</w:t>
      </w:r>
      <w:r w:rsidRPr="004F041A">
        <w:rPr>
          <w:rFonts w:asciiTheme="majorBidi" w:hAnsiTheme="majorBidi" w:cstheme="majorBidi"/>
          <w:sz w:val="24"/>
          <w:szCs w:val="24"/>
        </w:rPr>
        <w:t xml:space="preserve"> and firm performance. The study proposed a methodology for evaluating the impact of sustainability monitoring practices on the </w:t>
      </w:r>
      <w:r w:rsidR="00300DD4" w:rsidRPr="004F041A">
        <w:rPr>
          <w:rFonts w:asciiTheme="majorBidi" w:hAnsiTheme="majorBidi" w:cstheme="majorBidi"/>
          <w:sz w:val="24"/>
          <w:szCs w:val="24"/>
        </w:rPr>
        <w:t>TBL</w:t>
      </w:r>
      <w:r w:rsidRPr="004F041A">
        <w:rPr>
          <w:rFonts w:asciiTheme="majorBidi" w:hAnsiTheme="majorBidi" w:cstheme="majorBidi"/>
          <w:sz w:val="24"/>
          <w:szCs w:val="24"/>
        </w:rPr>
        <w:t xml:space="preserve"> in supply chain management.</w:t>
      </w:r>
    </w:p>
    <w:p w14:paraId="15856F71" w14:textId="56278F14" w:rsidR="007F39A6" w:rsidRPr="004F041A" w:rsidRDefault="007F39A6" w:rsidP="00962545">
      <w:pPr>
        <w:pStyle w:val="Heading3"/>
      </w:pPr>
      <w:bookmarkStart w:id="24" w:name="_Toc33609113"/>
      <w:r w:rsidRPr="004F041A">
        <w:t xml:space="preserve">2.2.2 Sustainability in </w:t>
      </w:r>
      <w:r w:rsidR="00F125D0" w:rsidRPr="004F041A">
        <w:t>s</w:t>
      </w:r>
      <w:r w:rsidRPr="004F041A">
        <w:t xml:space="preserve">ervices </w:t>
      </w:r>
      <w:r w:rsidR="00F125D0" w:rsidRPr="004F041A">
        <w:t>o</w:t>
      </w:r>
      <w:r w:rsidRPr="004F041A">
        <w:t>rganization</w:t>
      </w:r>
      <w:r w:rsidR="00300DD4" w:rsidRPr="004F041A">
        <w:t>s</w:t>
      </w:r>
      <w:bookmarkEnd w:id="24"/>
    </w:p>
    <w:p w14:paraId="3B110F01" w14:textId="18ACD241"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Many studies have been conducted to measure sustainability in the service sector. For example,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RW.CITE{{242 Hussain,Matloub 2016}}</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(Hussain et al.,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developed a sustainability framework in the service industry from </w:t>
      </w:r>
      <w:r w:rsidR="00300DD4"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supply chain perspective. The purpose of their study </w:t>
      </w:r>
      <w:r w:rsidR="00300DD4" w:rsidRPr="004F041A">
        <w:rPr>
          <w:rFonts w:asciiTheme="majorBidi" w:hAnsiTheme="majorBidi" w:cstheme="majorBidi"/>
          <w:sz w:val="24"/>
          <w:szCs w:val="24"/>
        </w:rPr>
        <w:t>wa</w:t>
      </w:r>
      <w:r w:rsidRPr="004F041A">
        <w:rPr>
          <w:rFonts w:asciiTheme="majorBidi" w:hAnsiTheme="majorBidi" w:cstheme="majorBidi"/>
          <w:sz w:val="24"/>
          <w:szCs w:val="24"/>
        </w:rPr>
        <w:t xml:space="preserve">s to develop a </w:t>
      </w:r>
      <w:r w:rsidR="00D742A4" w:rsidRPr="004F041A">
        <w:rPr>
          <w:rFonts w:asciiTheme="majorBidi" w:hAnsiTheme="majorBidi" w:cstheme="majorBidi"/>
          <w:sz w:val="24"/>
          <w:szCs w:val="24"/>
        </w:rPr>
        <w:t xml:space="preserve">system of </w:t>
      </w:r>
      <w:r w:rsidRPr="004F041A">
        <w:rPr>
          <w:rFonts w:asciiTheme="majorBidi" w:hAnsiTheme="majorBidi" w:cstheme="majorBidi"/>
          <w:sz w:val="24"/>
          <w:szCs w:val="24"/>
        </w:rPr>
        <w:t xml:space="preserve">sustainability supply chain management in the service industry. </w:t>
      </w:r>
      <w:r w:rsidR="008D4F94" w:rsidRPr="004F041A">
        <w:rPr>
          <w:rFonts w:asciiTheme="majorBidi" w:hAnsiTheme="majorBidi" w:cstheme="majorBidi"/>
          <w:sz w:val="24"/>
          <w:szCs w:val="24"/>
        </w:rPr>
        <w:t>In the same vein</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RW.CITE{{232 Hussain,Matloub 2017}}</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(Hussain et al., 2017)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introduced another sustainability framework in the field of service industries using </w:t>
      </w:r>
      <w:r w:rsidR="00D14931" w:rsidRPr="004F041A">
        <w:rPr>
          <w:rFonts w:asciiTheme="majorBidi" w:hAnsiTheme="majorBidi" w:cstheme="majorBidi"/>
          <w:sz w:val="24"/>
          <w:szCs w:val="24"/>
        </w:rPr>
        <w:t>the analytical hierarchy process (</w:t>
      </w:r>
      <w:r w:rsidRPr="004F041A">
        <w:rPr>
          <w:rFonts w:asciiTheme="majorBidi" w:hAnsiTheme="majorBidi" w:cstheme="majorBidi"/>
          <w:sz w:val="24"/>
          <w:szCs w:val="24"/>
        </w:rPr>
        <w:t>AHP</w:t>
      </w:r>
      <w:r w:rsidR="00D14931" w:rsidRPr="004F041A">
        <w:rPr>
          <w:rFonts w:asciiTheme="majorBidi" w:hAnsiTheme="majorBidi" w:cstheme="majorBidi"/>
          <w:sz w:val="24"/>
          <w:szCs w:val="24"/>
        </w:rPr>
        <w:t>)</w:t>
      </w:r>
      <w:r w:rsidRPr="004F041A">
        <w:rPr>
          <w:rFonts w:asciiTheme="majorBidi" w:hAnsiTheme="majorBidi" w:cstheme="majorBidi"/>
          <w:sz w:val="24"/>
          <w:szCs w:val="24"/>
        </w:rPr>
        <w:t xml:space="preserve"> and implemented the proposed framework in the automobile industry in </w:t>
      </w:r>
      <w:r w:rsidR="00B179A6" w:rsidRPr="004F041A">
        <w:rPr>
          <w:rFonts w:asciiTheme="majorBidi" w:hAnsiTheme="majorBidi" w:cstheme="majorBidi"/>
          <w:sz w:val="24"/>
          <w:szCs w:val="24"/>
        </w:rPr>
        <w:t xml:space="preserve">the </w:t>
      </w:r>
      <w:r w:rsidRPr="004F041A">
        <w:rPr>
          <w:rFonts w:asciiTheme="majorBidi" w:hAnsiTheme="majorBidi" w:cstheme="majorBidi"/>
          <w:sz w:val="24"/>
          <w:szCs w:val="24"/>
        </w:rPr>
        <w:t>UAE. Another study</w:t>
      </w:r>
      <w:r w:rsidR="00A8136C"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by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RW.CITE{{244 Mani,Venkatesh 2018}}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(Mani, Gunasekaran, &amp; Delgado, 2018)</w:t>
      </w:r>
      <w:r w:rsidRPr="004F041A">
        <w:rPr>
          <w:rFonts w:asciiTheme="majorBidi" w:hAnsiTheme="majorBidi" w:cstheme="majorBidi"/>
          <w:sz w:val="24"/>
          <w:szCs w:val="24"/>
        </w:rPr>
        <w:fldChar w:fldCharType="end"/>
      </w:r>
      <w:r w:rsidR="00A8136C" w:rsidRPr="004F041A">
        <w:rPr>
          <w:rFonts w:asciiTheme="majorBidi" w:hAnsiTheme="majorBidi" w:cstheme="majorBidi"/>
          <w:sz w:val="24"/>
          <w:szCs w:val="24"/>
        </w:rPr>
        <w:t>,</w:t>
      </w:r>
      <w:r w:rsidRPr="004F041A">
        <w:rPr>
          <w:rFonts w:asciiTheme="majorBidi" w:hAnsiTheme="majorBidi" w:cstheme="majorBidi"/>
          <w:sz w:val="24"/>
          <w:szCs w:val="24"/>
        </w:rPr>
        <w:t xml:space="preserve"> focused on the social issues relevant to suppliers and classified the dimensions related to social sustainability in emerging economies. The result of th</w:t>
      </w:r>
      <w:r w:rsidR="00D86B70" w:rsidRPr="004F041A">
        <w:rPr>
          <w:rFonts w:asciiTheme="majorBidi" w:hAnsiTheme="majorBidi" w:cstheme="majorBidi"/>
          <w:sz w:val="24"/>
          <w:szCs w:val="24"/>
        </w:rPr>
        <w:t>e</w:t>
      </w:r>
      <w:r w:rsidRPr="004F041A">
        <w:rPr>
          <w:rFonts w:asciiTheme="majorBidi" w:hAnsiTheme="majorBidi" w:cstheme="majorBidi"/>
          <w:sz w:val="24"/>
          <w:szCs w:val="24"/>
        </w:rPr>
        <w:t xml:space="preserve">se researches is a group of </w:t>
      </w:r>
      <w:r w:rsidR="004C58F0" w:rsidRPr="004F041A">
        <w:rPr>
          <w:rFonts w:asciiTheme="majorBidi" w:hAnsiTheme="majorBidi" w:cstheme="majorBidi"/>
          <w:sz w:val="24"/>
          <w:szCs w:val="24"/>
        </w:rPr>
        <w:t>measurements that</w:t>
      </w:r>
      <w:r w:rsidRPr="004F041A">
        <w:rPr>
          <w:rFonts w:asciiTheme="majorBidi" w:hAnsiTheme="majorBidi" w:cstheme="majorBidi"/>
          <w:sz w:val="24"/>
          <w:szCs w:val="24"/>
        </w:rPr>
        <w:t xml:space="preserve"> can be used in determining the sustainability dimensions of supply chains in service industries. Moreover, th</w:t>
      </w:r>
      <w:r w:rsidR="00D86B70" w:rsidRPr="004F041A">
        <w:rPr>
          <w:rFonts w:asciiTheme="majorBidi" w:hAnsiTheme="majorBidi" w:cstheme="majorBidi"/>
          <w:sz w:val="24"/>
          <w:szCs w:val="24"/>
        </w:rPr>
        <w:t>e</w:t>
      </w:r>
      <w:r w:rsidRPr="004F041A">
        <w:rPr>
          <w:rFonts w:asciiTheme="majorBidi" w:hAnsiTheme="majorBidi" w:cstheme="majorBidi"/>
          <w:sz w:val="24"/>
          <w:szCs w:val="24"/>
        </w:rPr>
        <w:t xml:space="preserve">se studies highlight the importance of the social dimension of sustainability and its </w:t>
      </w:r>
      <w:r w:rsidR="000B57B7" w:rsidRPr="004F041A">
        <w:rPr>
          <w:rFonts w:asciiTheme="majorBidi" w:hAnsiTheme="majorBidi" w:cstheme="majorBidi"/>
          <w:sz w:val="24"/>
          <w:szCs w:val="24"/>
        </w:rPr>
        <w:t xml:space="preserve">effect on </w:t>
      </w:r>
      <w:r w:rsidRPr="004F041A">
        <w:rPr>
          <w:rFonts w:asciiTheme="majorBidi" w:hAnsiTheme="majorBidi" w:cstheme="majorBidi"/>
          <w:sz w:val="24"/>
          <w:szCs w:val="24"/>
        </w:rPr>
        <w:t>increas</w:t>
      </w:r>
      <w:r w:rsidR="000B57B7" w:rsidRPr="004F041A">
        <w:rPr>
          <w:rFonts w:asciiTheme="majorBidi" w:hAnsiTheme="majorBidi" w:cstheme="majorBidi"/>
          <w:sz w:val="24"/>
          <w:szCs w:val="24"/>
        </w:rPr>
        <w:t>ing</w:t>
      </w:r>
      <w:r w:rsidRPr="004F041A">
        <w:rPr>
          <w:rFonts w:asciiTheme="majorBidi" w:hAnsiTheme="majorBidi" w:cstheme="majorBidi"/>
          <w:sz w:val="24"/>
          <w:szCs w:val="24"/>
        </w:rPr>
        <w:t xml:space="preserve"> the competitive advantage of the organization. </w:t>
      </w:r>
    </w:p>
    <w:p w14:paraId="187961BF" w14:textId="763FDA43"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Furthermore, research conducted by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RW.CITE{{247 A.Adams,Carol 2014}}</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(A. Adams et al.,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focused on the public sector and the use of sustainability performance measures to improve the performance of organization</w:t>
      </w:r>
      <w:r w:rsidR="00480B96" w:rsidRPr="004F041A">
        <w:rPr>
          <w:rFonts w:asciiTheme="majorBidi" w:hAnsiTheme="majorBidi" w:cstheme="majorBidi"/>
          <w:sz w:val="24"/>
          <w:szCs w:val="24"/>
        </w:rPr>
        <w:t>s</w:t>
      </w:r>
      <w:r w:rsidRPr="004F041A">
        <w:rPr>
          <w:rFonts w:asciiTheme="majorBidi" w:hAnsiTheme="majorBidi" w:cstheme="majorBidi"/>
          <w:sz w:val="24"/>
          <w:szCs w:val="24"/>
        </w:rPr>
        <w:t xml:space="preserve">. This research concluded that the cost and the quality measures </w:t>
      </w:r>
      <w:r w:rsidR="000D43F6" w:rsidRPr="004F041A">
        <w:rPr>
          <w:rFonts w:asciiTheme="majorBidi" w:hAnsiTheme="majorBidi" w:cstheme="majorBidi"/>
          <w:sz w:val="24"/>
          <w:szCs w:val="24"/>
        </w:rPr>
        <w:t>we</w:t>
      </w:r>
      <w:r w:rsidRPr="004F041A">
        <w:rPr>
          <w:rFonts w:asciiTheme="majorBidi" w:hAnsiTheme="majorBidi" w:cstheme="majorBidi"/>
          <w:sz w:val="24"/>
          <w:szCs w:val="24"/>
        </w:rPr>
        <w:t>re the most used in measuring organizational performance while, sustainability, environmental</w:t>
      </w:r>
      <w:r w:rsidR="000D43F6" w:rsidRPr="004F041A">
        <w:rPr>
          <w:rFonts w:asciiTheme="majorBidi" w:hAnsiTheme="majorBidi" w:cstheme="majorBidi"/>
          <w:sz w:val="24"/>
          <w:szCs w:val="24"/>
        </w:rPr>
        <w:t>,</w:t>
      </w:r>
      <w:r w:rsidRPr="004F041A">
        <w:rPr>
          <w:rFonts w:asciiTheme="majorBidi" w:hAnsiTheme="majorBidi" w:cstheme="majorBidi"/>
          <w:sz w:val="24"/>
          <w:szCs w:val="24"/>
        </w:rPr>
        <w:t xml:space="preserve"> or social responsibility measures </w:t>
      </w:r>
      <w:r w:rsidR="000D43F6" w:rsidRPr="004F041A">
        <w:rPr>
          <w:rFonts w:asciiTheme="majorBidi" w:hAnsiTheme="majorBidi" w:cstheme="majorBidi"/>
          <w:sz w:val="24"/>
          <w:szCs w:val="24"/>
        </w:rPr>
        <w:t>we</w:t>
      </w:r>
      <w:r w:rsidRPr="004F041A">
        <w:rPr>
          <w:rFonts w:asciiTheme="majorBidi" w:hAnsiTheme="majorBidi" w:cstheme="majorBidi"/>
          <w:sz w:val="24"/>
          <w:szCs w:val="24"/>
        </w:rPr>
        <w:t xml:space="preserve">re the least used in organizational performance measures in public sector.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RW.CITE{{218 AlJaberi,OmarAwad 2017}}</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(AlJaberi et al., 2017)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introduced a hierarchical framework using AHP for sustainability factors in </w:t>
      </w:r>
      <w:r w:rsidR="000D43F6" w:rsidRPr="004F041A">
        <w:rPr>
          <w:rFonts w:asciiTheme="majorBidi" w:hAnsiTheme="majorBidi" w:cstheme="majorBidi"/>
          <w:sz w:val="24"/>
          <w:szCs w:val="24"/>
        </w:rPr>
        <w:t xml:space="preserve">the </w:t>
      </w:r>
      <w:r w:rsidRPr="004F041A">
        <w:rPr>
          <w:rFonts w:asciiTheme="majorBidi" w:hAnsiTheme="majorBidi" w:cstheme="majorBidi"/>
          <w:sz w:val="24"/>
          <w:szCs w:val="24"/>
        </w:rPr>
        <w:t>healthcare sector</w:t>
      </w:r>
      <w:r w:rsidR="000D43F6" w:rsidRPr="004F041A">
        <w:rPr>
          <w:rFonts w:asciiTheme="majorBidi" w:hAnsiTheme="majorBidi" w:cstheme="majorBidi"/>
          <w:sz w:val="24"/>
          <w:szCs w:val="24"/>
        </w:rPr>
        <w:t>;</w:t>
      </w:r>
      <w:r w:rsidRPr="004F041A">
        <w:rPr>
          <w:rFonts w:asciiTheme="majorBidi" w:hAnsiTheme="majorBidi" w:cstheme="majorBidi"/>
          <w:sz w:val="24"/>
          <w:szCs w:val="24"/>
        </w:rPr>
        <w:t xml:space="preserve"> the main objective of this research was to identify and prioritize the sustainability factors in health organizations located in </w:t>
      </w:r>
      <w:r w:rsidR="000D43F6" w:rsidRPr="004F041A">
        <w:rPr>
          <w:rFonts w:asciiTheme="majorBidi" w:hAnsiTheme="majorBidi" w:cstheme="majorBidi"/>
          <w:sz w:val="24"/>
          <w:szCs w:val="24"/>
        </w:rPr>
        <w:t xml:space="preserve">the </w:t>
      </w:r>
      <w:r w:rsidRPr="004F041A">
        <w:rPr>
          <w:rFonts w:asciiTheme="majorBidi" w:hAnsiTheme="majorBidi" w:cstheme="majorBidi"/>
          <w:sz w:val="24"/>
          <w:szCs w:val="24"/>
        </w:rPr>
        <w:t>emirate of Abu Dhabi. The research provid</w:t>
      </w:r>
      <w:r w:rsidR="00AC3844" w:rsidRPr="004F041A">
        <w:rPr>
          <w:rFonts w:asciiTheme="majorBidi" w:hAnsiTheme="majorBidi" w:cstheme="majorBidi"/>
          <w:sz w:val="24"/>
          <w:szCs w:val="24"/>
        </w:rPr>
        <w:t>ed</w:t>
      </w:r>
      <w:r w:rsidRPr="004F041A">
        <w:rPr>
          <w:rFonts w:asciiTheme="majorBidi" w:hAnsiTheme="majorBidi" w:cstheme="majorBidi"/>
          <w:sz w:val="24"/>
          <w:szCs w:val="24"/>
        </w:rPr>
        <w:t xml:space="preserve"> reliable and valid framework that can be used to conceptualize and prioritize sustainability strategies in healthcare management. </w:t>
      </w:r>
    </w:p>
    <w:p w14:paraId="03A7A1B3" w14:textId="7EE29FE5"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RW.CITE{{343 Evangelista,Pietro 2014}}</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(Evangelista,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analy</w:t>
      </w:r>
      <w:r w:rsidR="0076315C" w:rsidRPr="004F041A">
        <w:rPr>
          <w:rFonts w:asciiTheme="majorBidi" w:hAnsiTheme="majorBidi" w:cstheme="majorBidi"/>
          <w:sz w:val="24"/>
          <w:szCs w:val="24"/>
        </w:rPr>
        <w:t>z</w:t>
      </w:r>
      <w:r w:rsidRPr="004F041A">
        <w:rPr>
          <w:rFonts w:asciiTheme="majorBidi" w:hAnsiTheme="majorBidi" w:cstheme="majorBidi"/>
          <w:sz w:val="24"/>
          <w:szCs w:val="24"/>
        </w:rPr>
        <w:t>e</w:t>
      </w:r>
      <w:r w:rsidR="0076315C" w:rsidRPr="004F041A">
        <w:rPr>
          <w:rFonts w:asciiTheme="majorBidi" w:hAnsiTheme="majorBidi" w:cstheme="majorBidi"/>
          <w:sz w:val="24"/>
          <w:szCs w:val="24"/>
        </w:rPr>
        <w:t>d</w:t>
      </w:r>
      <w:r w:rsidRPr="004F041A">
        <w:rPr>
          <w:rFonts w:asciiTheme="majorBidi" w:hAnsiTheme="majorBidi" w:cstheme="majorBidi"/>
          <w:sz w:val="24"/>
          <w:szCs w:val="24"/>
        </w:rPr>
        <w:t xml:space="preserve"> environmental sustainability initiatives undertaken by </w:t>
      </w:r>
      <w:r w:rsidR="00CF6AA6" w:rsidRPr="004F041A">
        <w:rPr>
          <w:rFonts w:asciiTheme="majorBidi" w:hAnsiTheme="majorBidi" w:cstheme="majorBidi"/>
          <w:sz w:val="24"/>
          <w:szCs w:val="24"/>
        </w:rPr>
        <w:t>third-party</w:t>
      </w:r>
      <w:r w:rsidR="00AD6917" w:rsidRPr="004F041A">
        <w:rPr>
          <w:rFonts w:asciiTheme="majorBidi" w:hAnsiTheme="majorBidi" w:cstheme="majorBidi"/>
          <w:sz w:val="24"/>
          <w:szCs w:val="24"/>
        </w:rPr>
        <w:t xml:space="preserve"> </w:t>
      </w:r>
      <w:r w:rsidR="00081806" w:rsidRPr="004F041A">
        <w:rPr>
          <w:rFonts w:asciiTheme="majorBidi" w:hAnsiTheme="majorBidi" w:cstheme="majorBidi"/>
          <w:sz w:val="24"/>
          <w:szCs w:val="24"/>
        </w:rPr>
        <w:t>logistics (</w:t>
      </w:r>
      <w:r w:rsidRPr="004F041A">
        <w:rPr>
          <w:rFonts w:asciiTheme="majorBidi" w:hAnsiTheme="majorBidi" w:cstheme="majorBidi"/>
          <w:sz w:val="24"/>
          <w:szCs w:val="24"/>
        </w:rPr>
        <w:t>3PL</w:t>
      </w:r>
      <w:r w:rsidR="00081806" w:rsidRPr="004F041A">
        <w:rPr>
          <w:rFonts w:asciiTheme="majorBidi" w:hAnsiTheme="majorBidi" w:cstheme="majorBidi"/>
          <w:sz w:val="24"/>
          <w:szCs w:val="24"/>
        </w:rPr>
        <w:t>) companies</w:t>
      </w:r>
      <w:r w:rsidRPr="004F041A">
        <w:rPr>
          <w:rFonts w:asciiTheme="majorBidi" w:hAnsiTheme="majorBidi" w:cstheme="majorBidi"/>
          <w:sz w:val="24"/>
          <w:szCs w:val="24"/>
        </w:rPr>
        <w:t xml:space="preserve"> and the factors influencing them, both positively and negatively</w:t>
      </w:r>
      <w:r w:rsidR="00AD6917" w:rsidRPr="004F041A">
        <w:rPr>
          <w:rFonts w:asciiTheme="majorBidi" w:hAnsiTheme="majorBidi" w:cstheme="majorBidi"/>
          <w:sz w:val="24"/>
          <w:szCs w:val="24"/>
        </w:rPr>
        <w:t>,</w:t>
      </w:r>
      <w:r w:rsidRPr="004F041A">
        <w:rPr>
          <w:rFonts w:asciiTheme="majorBidi" w:hAnsiTheme="majorBidi" w:cstheme="majorBidi"/>
          <w:sz w:val="24"/>
          <w:szCs w:val="24"/>
        </w:rPr>
        <w:t xml:space="preserve"> in the transport and logistic service industry. The research distinguished three groups of companies with slightly different environmental profiles in terms of the green initiatives implemented and the main drivers and inhibitors. The surveyed companies show</w:t>
      </w:r>
      <w:r w:rsidR="00AD6917" w:rsidRPr="004F041A">
        <w:rPr>
          <w:rFonts w:asciiTheme="majorBidi" w:hAnsiTheme="majorBidi" w:cstheme="majorBidi"/>
          <w:sz w:val="24"/>
          <w:szCs w:val="24"/>
        </w:rPr>
        <w:t>ed</w:t>
      </w:r>
      <w:r w:rsidRPr="004F041A">
        <w:rPr>
          <w:rFonts w:asciiTheme="majorBidi" w:hAnsiTheme="majorBidi" w:cstheme="majorBidi"/>
          <w:sz w:val="24"/>
          <w:szCs w:val="24"/>
        </w:rPr>
        <w:t xml:space="preserve"> a differing degree of involvement in green initiatives due to variations in the breadth of service offered and the importance attributed to environmental issues.</w:t>
      </w:r>
    </w:p>
    <w:p w14:paraId="50F3042D" w14:textId="6F476A07"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 study by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RW.CITE{{368 Singh,Neelam 2016}}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(Singh, N., Jain, &amp; Sharma,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5F5EE0" w:rsidRPr="004F041A">
        <w:rPr>
          <w:rFonts w:asciiTheme="majorBidi" w:hAnsiTheme="majorBidi" w:cstheme="majorBidi"/>
          <w:sz w:val="24"/>
          <w:szCs w:val="24"/>
        </w:rPr>
        <w:t xml:space="preserve">set out </w:t>
      </w:r>
      <w:r w:rsidRPr="004F041A">
        <w:rPr>
          <w:rFonts w:asciiTheme="majorBidi" w:hAnsiTheme="majorBidi" w:cstheme="majorBidi"/>
          <w:sz w:val="24"/>
          <w:szCs w:val="24"/>
        </w:rPr>
        <w:t xml:space="preserve">to discover </w:t>
      </w:r>
      <w:r w:rsidR="00177167" w:rsidRPr="004F041A">
        <w:rPr>
          <w:rFonts w:asciiTheme="majorBidi" w:hAnsiTheme="majorBidi" w:cstheme="majorBidi"/>
          <w:sz w:val="24"/>
          <w:szCs w:val="24"/>
        </w:rPr>
        <w:t xml:space="preserve">whether </w:t>
      </w:r>
      <w:r w:rsidRPr="004F041A">
        <w:rPr>
          <w:rFonts w:asciiTheme="majorBidi" w:hAnsiTheme="majorBidi" w:cstheme="majorBidi"/>
          <w:sz w:val="24"/>
          <w:szCs w:val="24"/>
        </w:rPr>
        <w:t>th</w:t>
      </w:r>
      <w:r w:rsidR="00177167" w:rsidRPr="004F041A">
        <w:rPr>
          <w:rFonts w:asciiTheme="majorBidi" w:hAnsiTheme="majorBidi" w:cstheme="majorBidi"/>
          <w:sz w:val="24"/>
          <w:szCs w:val="24"/>
        </w:rPr>
        <w:t>e</w:t>
      </w:r>
      <w:r w:rsidRPr="004F041A">
        <w:rPr>
          <w:rFonts w:asciiTheme="majorBidi" w:hAnsiTheme="majorBidi" w:cstheme="majorBidi"/>
          <w:sz w:val="24"/>
          <w:szCs w:val="24"/>
        </w:rPr>
        <w:t xml:space="preserve"> adoption of environmental practices enhance</w:t>
      </w:r>
      <w:r w:rsidR="00134945" w:rsidRPr="004F041A">
        <w:rPr>
          <w:rFonts w:asciiTheme="majorBidi" w:hAnsiTheme="majorBidi" w:cstheme="majorBidi"/>
          <w:sz w:val="24"/>
          <w:szCs w:val="24"/>
        </w:rPr>
        <w:t>d</w:t>
      </w:r>
      <w:r w:rsidRPr="004F041A">
        <w:rPr>
          <w:rFonts w:asciiTheme="majorBidi" w:hAnsiTheme="majorBidi" w:cstheme="majorBidi"/>
          <w:sz w:val="24"/>
          <w:szCs w:val="24"/>
        </w:rPr>
        <w:t xml:space="preserve"> the use of benchmarking in Indian firms. The findings of this study </w:t>
      </w:r>
      <w:r w:rsidR="00F54A15" w:rsidRPr="004F041A">
        <w:rPr>
          <w:rFonts w:asciiTheme="majorBidi" w:hAnsiTheme="majorBidi" w:cstheme="majorBidi"/>
          <w:sz w:val="24"/>
          <w:szCs w:val="24"/>
        </w:rPr>
        <w:t xml:space="preserve">revealed </w:t>
      </w:r>
      <w:r w:rsidRPr="004F041A">
        <w:rPr>
          <w:rFonts w:asciiTheme="majorBidi" w:hAnsiTheme="majorBidi" w:cstheme="majorBidi"/>
          <w:sz w:val="24"/>
          <w:szCs w:val="24"/>
        </w:rPr>
        <w:t xml:space="preserve">that firms adopting environmental management practices </w:t>
      </w:r>
      <w:r w:rsidR="00F54A15" w:rsidRPr="004F041A">
        <w:rPr>
          <w:rFonts w:asciiTheme="majorBidi" w:hAnsiTheme="majorBidi" w:cstheme="majorBidi"/>
          <w:sz w:val="24"/>
          <w:szCs w:val="24"/>
        </w:rPr>
        <w:t>we</w:t>
      </w:r>
      <w:r w:rsidRPr="004F041A">
        <w:rPr>
          <w:rFonts w:asciiTheme="majorBidi" w:hAnsiTheme="majorBidi" w:cstheme="majorBidi"/>
          <w:sz w:val="24"/>
          <w:szCs w:val="24"/>
        </w:rPr>
        <w:t xml:space="preserve">re more likely to implement benchmarking for their operations and </w:t>
      </w:r>
      <w:r w:rsidR="00F54A15" w:rsidRPr="004F041A">
        <w:rPr>
          <w:rFonts w:asciiTheme="majorBidi" w:hAnsiTheme="majorBidi" w:cstheme="majorBidi"/>
          <w:sz w:val="24"/>
          <w:szCs w:val="24"/>
        </w:rPr>
        <w:t xml:space="preserve">achieve </w:t>
      </w:r>
      <w:r w:rsidRPr="004F041A">
        <w:rPr>
          <w:rFonts w:asciiTheme="majorBidi" w:hAnsiTheme="majorBidi" w:cstheme="majorBidi"/>
          <w:sz w:val="24"/>
          <w:szCs w:val="24"/>
        </w:rPr>
        <w:t xml:space="preserve">better environmental performance. </w:t>
      </w:r>
      <w:r w:rsidR="00292271" w:rsidRPr="004F041A">
        <w:rPr>
          <w:rFonts w:asciiTheme="majorBidi" w:hAnsiTheme="majorBidi" w:cstheme="majorBidi"/>
          <w:sz w:val="24"/>
          <w:szCs w:val="24"/>
        </w:rPr>
        <w:t>H</w:t>
      </w:r>
      <w:r w:rsidR="000C204A" w:rsidRPr="004F041A">
        <w:rPr>
          <w:rFonts w:asciiTheme="majorBidi" w:hAnsiTheme="majorBidi" w:cstheme="majorBidi"/>
          <w:sz w:val="24"/>
          <w:szCs w:val="24"/>
        </w:rPr>
        <w:t>owever,</w:t>
      </w:r>
      <w:r w:rsidRPr="004F041A">
        <w:rPr>
          <w:rFonts w:asciiTheme="majorBidi" w:hAnsiTheme="majorBidi" w:cstheme="majorBidi"/>
          <w:sz w:val="24"/>
          <w:szCs w:val="24"/>
        </w:rPr>
        <w:t xml:space="preserve"> </w:t>
      </w:r>
      <w:r w:rsidR="00D03FBB" w:rsidRPr="004F041A">
        <w:rPr>
          <w:rFonts w:asciiTheme="majorBidi" w:hAnsiTheme="majorBidi" w:cstheme="majorBidi"/>
          <w:sz w:val="24"/>
          <w:szCs w:val="24"/>
        </w:rPr>
        <w:t>simply</w:t>
      </w:r>
      <w:r w:rsidRPr="004F041A">
        <w:rPr>
          <w:rFonts w:asciiTheme="majorBidi" w:hAnsiTheme="majorBidi" w:cstheme="majorBidi"/>
          <w:sz w:val="24"/>
          <w:szCs w:val="24"/>
        </w:rPr>
        <w:t xml:space="preserve"> comparing the performance of one benchmarking operation with the performance of the same operation previously is </w:t>
      </w:r>
      <w:r w:rsidR="00442D25" w:rsidRPr="004F041A">
        <w:rPr>
          <w:rFonts w:asciiTheme="majorBidi" w:hAnsiTheme="majorBidi" w:cstheme="majorBidi"/>
          <w:sz w:val="24"/>
          <w:szCs w:val="24"/>
        </w:rPr>
        <w:t xml:space="preserve">a major issue </w:t>
      </w:r>
      <w:r w:rsidR="004331D0" w:rsidRPr="004F041A">
        <w:rPr>
          <w:rFonts w:asciiTheme="majorBidi" w:hAnsiTheme="majorBidi" w:cstheme="majorBidi"/>
          <w:sz w:val="24"/>
          <w:szCs w:val="24"/>
        </w:rPr>
        <w:t xml:space="preserve">in terms of the </w:t>
      </w:r>
      <w:r w:rsidRPr="004F041A">
        <w:rPr>
          <w:rFonts w:asciiTheme="majorBidi" w:hAnsiTheme="majorBidi" w:cstheme="majorBidi"/>
          <w:sz w:val="24"/>
          <w:szCs w:val="24"/>
        </w:rPr>
        <w:t xml:space="preserve">confinement of focus of this type of benchmarking studies. They do not benchmark the environmental performance of different organization among sectors and sizes at </w:t>
      </w:r>
      <w:r w:rsidR="00CB7AB9"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same time to know better performing sectors and sizes of organizations. </w:t>
      </w:r>
      <w:r w:rsidR="006E4135" w:rsidRPr="004F041A">
        <w:rPr>
          <w:rFonts w:asciiTheme="majorBidi" w:hAnsiTheme="majorBidi" w:cstheme="majorBidi"/>
          <w:sz w:val="24"/>
          <w:szCs w:val="24"/>
        </w:rPr>
        <w:t xml:space="preserve">Essentially, they </w:t>
      </w:r>
      <w:r w:rsidRPr="004F041A">
        <w:rPr>
          <w:rFonts w:asciiTheme="majorBidi" w:hAnsiTheme="majorBidi" w:cstheme="majorBidi"/>
          <w:sz w:val="24"/>
          <w:szCs w:val="24"/>
        </w:rPr>
        <w:t>compar</w:t>
      </w:r>
      <w:r w:rsidR="006E4135" w:rsidRPr="004F041A">
        <w:rPr>
          <w:rFonts w:asciiTheme="majorBidi" w:hAnsiTheme="majorBidi" w:cstheme="majorBidi"/>
          <w:sz w:val="24"/>
          <w:szCs w:val="24"/>
        </w:rPr>
        <w:t>e</w:t>
      </w:r>
      <w:r w:rsidRPr="004F041A">
        <w:rPr>
          <w:rFonts w:asciiTheme="majorBidi" w:hAnsiTheme="majorBidi" w:cstheme="majorBidi"/>
          <w:sz w:val="24"/>
          <w:szCs w:val="24"/>
        </w:rPr>
        <w:t xml:space="preserve"> the current performance with the previous performance</w:t>
      </w:r>
      <w:r w:rsidR="006E4135" w:rsidRPr="004F041A">
        <w:rPr>
          <w:rFonts w:asciiTheme="majorBidi" w:hAnsiTheme="majorBidi" w:cstheme="majorBidi"/>
          <w:sz w:val="24"/>
          <w:szCs w:val="24"/>
        </w:rPr>
        <w:t>,</w:t>
      </w:r>
      <w:r w:rsidRPr="004F041A">
        <w:rPr>
          <w:rFonts w:asciiTheme="majorBidi" w:hAnsiTheme="majorBidi" w:cstheme="majorBidi"/>
          <w:sz w:val="24"/>
          <w:szCs w:val="24"/>
        </w:rPr>
        <w:t xml:space="preserve"> instead of various variables for benchmarking. </w:t>
      </w:r>
    </w:p>
    <w:p w14:paraId="15F41C60" w14:textId="33012B7A"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RW.CITE{{239 Benkari,Naima 2013}}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(Benkari,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investigated the results of implementing </w:t>
      </w:r>
      <w:r w:rsidR="006C298D" w:rsidRPr="004F041A">
        <w:rPr>
          <w:rFonts w:asciiTheme="majorBidi" w:hAnsiTheme="majorBidi" w:cstheme="majorBidi"/>
          <w:sz w:val="24"/>
          <w:szCs w:val="24"/>
        </w:rPr>
        <w:t>aspects of</w:t>
      </w:r>
      <w:r w:rsidRPr="004F041A">
        <w:rPr>
          <w:rFonts w:asciiTheme="majorBidi" w:hAnsiTheme="majorBidi" w:cstheme="majorBidi"/>
          <w:sz w:val="24"/>
          <w:szCs w:val="24"/>
        </w:rPr>
        <w:t xml:space="preserve"> sustainability in architectural education in </w:t>
      </w:r>
      <w:r w:rsidR="006C298D"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UAE and suggested the real integration of </w:t>
      </w:r>
      <w:r w:rsidR="00AD09DA" w:rsidRPr="004F041A">
        <w:rPr>
          <w:rFonts w:asciiTheme="majorBidi" w:hAnsiTheme="majorBidi" w:cstheme="majorBidi"/>
          <w:sz w:val="24"/>
          <w:szCs w:val="24"/>
        </w:rPr>
        <w:t>“</w:t>
      </w:r>
      <w:r w:rsidRPr="004F041A">
        <w:rPr>
          <w:rFonts w:asciiTheme="majorBidi" w:hAnsiTheme="majorBidi" w:cstheme="majorBidi"/>
          <w:sz w:val="24"/>
          <w:szCs w:val="24"/>
        </w:rPr>
        <w:t>sustainability</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in the curricula and in the teaching practices.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RW.CITE{{233 Nobanee,Haitham 2016}}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(Nobanee &amp; Ellili,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stud</w:t>
      </w:r>
      <w:r w:rsidR="006C298D" w:rsidRPr="004F041A">
        <w:rPr>
          <w:rFonts w:asciiTheme="majorBidi" w:hAnsiTheme="majorBidi" w:cstheme="majorBidi"/>
          <w:sz w:val="24"/>
          <w:szCs w:val="24"/>
        </w:rPr>
        <w:t>ied</w:t>
      </w:r>
      <w:r w:rsidRPr="004F041A">
        <w:rPr>
          <w:rFonts w:asciiTheme="majorBidi" w:hAnsiTheme="majorBidi" w:cstheme="majorBidi"/>
          <w:sz w:val="24"/>
          <w:szCs w:val="24"/>
        </w:rPr>
        <w:t xml:space="preserve"> the level of disclosure </w:t>
      </w:r>
      <w:r w:rsidR="00DB5BF3" w:rsidRPr="004F041A">
        <w:rPr>
          <w:rFonts w:asciiTheme="majorBidi" w:hAnsiTheme="majorBidi" w:cstheme="majorBidi"/>
          <w:sz w:val="24"/>
          <w:szCs w:val="24"/>
        </w:rPr>
        <w:t>of</w:t>
      </w:r>
      <w:r w:rsidRPr="004F041A">
        <w:rPr>
          <w:rFonts w:asciiTheme="majorBidi" w:hAnsiTheme="majorBidi" w:cstheme="majorBidi"/>
          <w:sz w:val="24"/>
          <w:szCs w:val="24"/>
        </w:rPr>
        <w:t xml:space="preserve"> corporate sustainability </w:t>
      </w:r>
      <w:r w:rsidR="00DB5BF3" w:rsidRPr="004F041A">
        <w:rPr>
          <w:rFonts w:asciiTheme="majorBidi" w:hAnsiTheme="majorBidi" w:cstheme="majorBidi"/>
          <w:sz w:val="24"/>
          <w:szCs w:val="24"/>
        </w:rPr>
        <w:t>by</w:t>
      </w:r>
      <w:r w:rsidRPr="004F041A">
        <w:rPr>
          <w:rFonts w:asciiTheme="majorBidi" w:hAnsiTheme="majorBidi" w:cstheme="majorBidi"/>
          <w:sz w:val="24"/>
          <w:szCs w:val="24"/>
        </w:rPr>
        <w:t xml:space="preserve"> listed financial bank</w:t>
      </w:r>
      <w:r w:rsidR="002A4D0A" w:rsidRPr="004F041A">
        <w:rPr>
          <w:rFonts w:asciiTheme="majorBidi" w:hAnsiTheme="majorBidi" w:cstheme="majorBidi"/>
          <w:sz w:val="24"/>
          <w:szCs w:val="24"/>
        </w:rPr>
        <w:t>s in the UAE</w:t>
      </w:r>
      <w:r w:rsidRPr="004F041A">
        <w:rPr>
          <w:rFonts w:asciiTheme="majorBidi" w:hAnsiTheme="majorBidi" w:cstheme="majorBidi"/>
          <w:sz w:val="24"/>
          <w:szCs w:val="24"/>
        </w:rPr>
        <w:t xml:space="preserve"> and its relationship to the bank</w:t>
      </w:r>
      <w:r w:rsidR="002A4D0A" w:rsidRPr="004F041A">
        <w:rPr>
          <w:rFonts w:asciiTheme="majorBidi" w:hAnsiTheme="majorBidi" w:cstheme="majorBidi"/>
          <w:sz w:val="24"/>
          <w:szCs w:val="24"/>
        </w:rPr>
        <w:t>s</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performance. The study conclude</w:t>
      </w:r>
      <w:r w:rsidR="002A4D0A" w:rsidRPr="004F041A">
        <w:rPr>
          <w:rFonts w:asciiTheme="majorBidi" w:hAnsiTheme="majorBidi" w:cstheme="majorBidi"/>
          <w:sz w:val="24"/>
          <w:szCs w:val="24"/>
        </w:rPr>
        <w:t>d</w:t>
      </w:r>
      <w:r w:rsidRPr="004F041A">
        <w:rPr>
          <w:rFonts w:asciiTheme="majorBidi" w:hAnsiTheme="majorBidi" w:cstheme="majorBidi"/>
          <w:sz w:val="24"/>
          <w:szCs w:val="24"/>
        </w:rPr>
        <w:t xml:space="preserve"> that the degree of corporate sustainability disclosure </w:t>
      </w:r>
      <w:r w:rsidR="002A4D0A" w:rsidRPr="004F041A">
        <w:rPr>
          <w:rFonts w:asciiTheme="majorBidi" w:hAnsiTheme="majorBidi" w:cstheme="majorBidi"/>
          <w:sz w:val="24"/>
          <w:szCs w:val="24"/>
        </w:rPr>
        <w:t>wa</w:t>
      </w:r>
      <w:r w:rsidRPr="004F041A">
        <w:rPr>
          <w:rFonts w:asciiTheme="majorBidi" w:hAnsiTheme="majorBidi" w:cstheme="majorBidi"/>
          <w:sz w:val="24"/>
          <w:szCs w:val="24"/>
        </w:rPr>
        <w:t xml:space="preserve">s low. </w:t>
      </w:r>
      <w:r w:rsidR="004C58F0" w:rsidRPr="004F041A">
        <w:rPr>
          <w:rFonts w:asciiTheme="majorBidi" w:hAnsiTheme="majorBidi" w:cstheme="majorBidi"/>
          <w:sz w:val="24"/>
          <w:szCs w:val="24"/>
        </w:rPr>
        <w:t>Moreover,</w:t>
      </w:r>
      <w:r w:rsidRPr="004F041A">
        <w:rPr>
          <w:rFonts w:asciiTheme="majorBidi" w:hAnsiTheme="majorBidi" w:cstheme="majorBidi"/>
          <w:sz w:val="24"/>
          <w:szCs w:val="24"/>
        </w:rPr>
        <w:t xml:space="preserve"> there </w:t>
      </w:r>
      <w:r w:rsidR="002A4D0A" w:rsidRPr="004F041A">
        <w:rPr>
          <w:rFonts w:asciiTheme="majorBidi" w:hAnsiTheme="majorBidi" w:cstheme="majorBidi"/>
          <w:sz w:val="24"/>
          <w:szCs w:val="24"/>
        </w:rPr>
        <w:t>wa</w:t>
      </w:r>
      <w:r w:rsidRPr="004F041A">
        <w:rPr>
          <w:rFonts w:asciiTheme="majorBidi" w:hAnsiTheme="majorBidi" w:cstheme="majorBidi"/>
          <w:sz w:val="24"/>
          <w:szCs w:val="24"/>
        </w:rPr>
        <w:t xml:space="preserve">s </w:t>
      </w:r>
      <w:r w:rsidR="001349A1" w:rsidRPr="004F041A">
        <w:rPr>
          <w:rFonts w:asciiTheme="majorBidi" w:hAnsiTheme="majorBidi" w:cstheme="majorBidi"/>
          <w:sz w:val="24"/>
          <w:szCs w:val="24"/>
        </w:rPr>
        <w:t xml:space="preserve">a </w:t>
      </w:r>
      <w:r w:rsidRPr="004F041A">
        <w:rPr>
          <w:rFonts w:asciiTheme="majorBidi" w:hAnsiTheme="majorBidi" w:cstheme="majorBidi"/>
          <w:sz w:val="24"/>
          <w:szCs w:val="24"/>
        </w:rPr>
        <w:t xml:space="preserve">positive </w:t>
      </w:r>
      <w:r w:rsidR="001349A1" w:rsidRPr="004F041A">
        <w:rPr>
          <w:rFonts w:asciiTheme="majorBidi" w:hAnsiTheme="majorBidi" w:cstheme="majorBidi"/>
          <w:sz w:val="24"/>
          <w:szCs w:val="24"/>
        </w:rPr>
        <w:t>relationship between</w:t>
      </w:r>
      <w:r w:rsidRPr="004F041A">
        <w:rPr>
          <w:rFonts w:asciiTheme="majorBidi" w:hAnsiTheme="majorBidi" w:cstheme="majorBidi"/>
          <w:sz w:val="24"/>
          <w:szCs w:val="24"/>
        </w:rPr>
        <w:t xml:space="preserve"> sustainability disclosure and bank performance.</w:t>
      </w:r>
    </w:p>
    <w:p w14:paraId="50F1432D" w14:textId="67012ACF" w:rsidR="007F39A6" w:rsidRPr="004F041A" w:rsidRDefault="007F39A6" w:rsidP="008B62FD">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RW.CITE{{248 Gadenne,David 2012}}</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(Gadenne et al.,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investigate</w:t>
      </w:r>
      <w:r w:rsidR="001349A1" w:rsidRPr="004F041A">
        <w:rPr>
          <w:rFonts w:asciiTheme="majorBidi" w:hAnsiTheme="majorBidi" w:cstheme="majorBidi"/>
          <w:sz w:val="24"/>
          <w:szCs w:val="24"/>
        </w:rPr>
        <w:t>d</w:t>
      </w:r>
      <w:r w:rsidRPr="004F041A">
        <w:rPr>
          <w:rFonts w:asciiTheme="majorBidi" w:hAnsiTheme="majorBidi" w:cstheme="majorBidi"/>
          <w:sz w:val="24"/>
          <w:szCs w:val="24"/>
        </w:rPr>
        <w:t xml:space="preserve"> the relationship between organi</w:t>
      </w:r>
      <w:r w:rsidR="001349A1" w:rsidRPr="004F041A">
        <w:rPr>
          <w:rFonts w:asciiTheme="majorBidi" w:hAnsiTheme="majorBidi" w:cstheme="majorBidi"/>
          <w:sz w:val="24"/>
          <w:szCs w:val="24"/>
        </w:rPr>
        <w:t>z</w:t>
      </w:r>
      <w:r w:rsidRPr="004F041A">
        <w:rPr>
          <w:rFonts w:asciiTheme="majorBidi" w:hAnsiTheme="majorBidi" w:cstheme="majorBidi"/>
          <w:sz w:val="24"/>
          <w:szCs w:val="24"/>
        </w:rPr>
        <w:t>ations</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sustainability performance management practices and sustainability performance. The results indicate</w:t>
      </w:r>
      <w:r w:rsidR="001349A1" w:rsidRPr="004F041A">
        <w:rPr>
          <w:rFonts w:asciiTheme="majorBidi" w:hAnsiTheme="majorBidi" w:cstheme="majorBidi"/>
          <w:sz w:val="24"/>
          <w:szCs w:val="24"/>
        </w:rPr>
        <w:t>d</w:t>
      </w:r>
      <w:r w:rsidRPr="004F041A">
        <w:rPr>
          <w:rFonts w:asciiTheme="majorBidi" w:hAnsiTheme="majorBidi" w:cstheme="majorBidi"/>
          <w:sz w:val="24"/>
          <w:szCs w:val="24"/>
        </w:rPr>
        <w:t xml:space="preserve"> th</w:t>
      </w:r>
      <w:r w:rsidR="00AE4102" w:rsidRPr="004F041A">
        <w:rPr>
          <w:rFonts w:asciiTheme="majorBidi" w:hAnsiTheme="majorBidi" w:cstheme="majorBidi"/>
          <w:sz w:val="24"/>
          <w:szCs w:val="24"/>
        </w:rPr>
        <w:t>at</w:t>
      </w:r>
      <w:r w:rsidRPr="004F041A">
        <w:rPr>
          <w:rFonts w:asciiTheme="majorBidi" w:hAnsiTheme="majorBidi" w:cstheme="majorBidi"/>
          <w:sz w:val="24"/>
          <w:szCs w:val="24"/>
        </w:rPr>
        <w:t xml:space="preserve"> organi</w:t>
      </w:r>
      <w:r w:rsidR="00AE4102" w:rsidRPr="004F041A">
        <w:rPr>
          <w:rFonts w:asciiTheme="majorBidi" w:hAnsiTheme="majorBidi" w:cstheme="majorBidi"/>
          <w:sz w:val="24"/>
          <w:szCs w:val="24"/>
        </w:rPr>
        <w:t>z</w:t>
      </w:r>
      <w:r w:rsidRPr="004F041A">
        <w:rPr>
          <w:rFonts w:asciiTheme="majorBidi" w:hAnsiTheme="majorBidi" w:cstheme="majorBidi"/>
          <w:sz w:val="24"/>
          <w:szCs w:val="24"/>
        </w:rPr>
        <w:t>ations appl</w:t>
      </w:r>
      <w:r w:rsidR="00AE4102" w:rsidRPr="004F041A">
        <w:rPr>
          <w:rFonts w:asciiTheme="majorBidi" w:hAnsiTheme="majorBidi" w:cstheme="majorBidi"/>
          <w:sz w:val="24"/>
          <w:szCs w:val="24"/>
        </w:rPr>
        <w:t>ied</w:t>
      </w:r>
      <w:r w:rsidRPr="004F041A">
        <w:rPr>
          <w:rFonts w:asciiTheme="majorBidi" w:hAnsiTheme="majorBidi" w:cstheme="majorBidi"/>
          <w:sz w:val="24"/>
          <w:szCs w:val="24"/>
        </w:rPr>
        <w:t xml:space="preserve"> eight sustainability performance management practices (SPMPs) to improve seven different sustainability performance indicators (SPIs). Each of the eight SPMPs </w:t>
      </w:r>
      <w:r w:rsidR="00172B5B" w:rsidRPr="004F041A">
        <w:rPr>
          <w:rFonts w:asciiTheme="majorBidi" w:hAnsiTheme="majorBidi" w:cstheme="majorBidi"/>
          <w:sz w:val="24"/>
          <w:szCs w:val="24"/>
        </w:rPr>
        <w:t>wa</w:t>
      </w:r>
      <w:r w:rsidRPr="004F041A">
        <w:rPr>
          <w:rFonts w:asciiTheme="majorBidi" w:hAnsiTheme="majorBidi" w:cstheme="majorBidi"/>
          <w:sz w:val="24"/>
          <w:szCs w:val="24"/>
        </w:rPr>
        <w:t>s positively associated with at least one SPI. The paper f</w:t>
      </w:r>
      <w:r w:rsidR="00172B5B" w:rsidRPr="004F041A">
        <w:rPr>
          <w:rFonts w:asciiTheme="majorBidi" w:hAnsiTheme="majorBidi" w:cstheme="majorBidi"/>
          <w:sz w:val="24"/>
          <w:szCs w:val="24"/>
        </w:rPr>
        <w:t>ou</w:t>
      </w:r>
      <w:r w:rsidRPr="004F041A">
        <w:rPr>
          <w:rFonts w:asciiTheme="majorBidi" w:hAnsiTheme="majorBidi" w:cstheme="majorBidi"/>
          <w:sz w:val="24"/>
          <w:szCs w:val="24"/>
        </w:rPr>
        <w:t>nd that</w:t>
      </w:r>
      <w:r w:rsidR="008B62FD" w:rsidRPr="004F041A">
        <w:rPr>
          <w:rFonts w:asciiTheme="majorBidi" w:hAnsiTheme="majorBidi" w:cstheme="majorBidi"/>
          <w:sz w:val="24"/>
          <w:szCs w:val="24"/>
        </w:rPr>
        <w:t xml:space="preserve"> service-user</w:t>
      </w:r>
      <w:r w:rsidRPr="004F041A">
        <w:rPr>
          <w:rFonts w:asciiTheme="majorBidi" w:hAnsiTheme="majorBidi" w:cstheme="majorBidi"/>
          <w:sz w:val="24"/>
          <w:szCs w:val="24"/>
        </w:rPr>
        <w:t xml:space="preserve"> value, new product development</w:t>
      </w:r>
      <w:r w:rsidR="00172B5B" w:rsidRPr="004F041A">
        <w:rPr>
          <w:rFonts w:asciiTheme="majorBidi" w:hAnsiTheme="majorBidi" w:cstheme="majorBidi"/>
          <w:sz w:val="24"/>
          <w:szCs w:val="24"/>
        </w:rPr>
        <w:t>,</w:t>
      </w:r>
      <w:r w:rsidRPr="004F041A">
        <w:rPr>
          <w:rFonts w:asciiTheme="majorBidi" w:hAnsiTheme="majorBidi" w:cstheme="majorBidi"/>
          <w:sz w:val="24"/>
          <w:szCs w:val="24"/>
        </w:rPr>
        <w:t xml:space="preserve"> and information capital performance indicators </w:t>
      </w:r>
      <w:r w:rsidR="00172B5B" w:rsidRPr="004F041A">
        <w:rPr>
          <w:rFonts w:asciiTheme="majorBidi" w:hAnsiTheme="majorBidi" w:cstheme="majorBidi"/>
          <w:sz w:val="24"/>
          <w:szCs w:val="24"/>
        </w:rPr>
        <w:t>we</w:t>
      </w:r>
      <w:r w:rsidRPr="004F041A">
        <w:rPr>
          <w:rFonts w:asciiTheme="majorBidi" w:hAnsiTheme="majorBidi" w:cstheme="majorBidi"/>
          <w:sz w:val="24"/>
          <w:szCs w:val="24"/>
        </w:rPr>
        <w:t xml:space="preserve">re each associated with a single SPMP, while the other four performance indicators (environmental, employee value, social responsibility, and financial performance) </w:t>
      </w:r>
      <w:r w:rsidR="00172B5B" w:rsidRPr="004F041A">
        <w:rPr>
          <w:rFonts w:asciiTheme="majorBidi" w:hAnsiTheme="majorBidi" w:cstheme="majorBidi"/>
          <w:sz w:val="24"/>
          <w:szCs w:val="24"/>
        </w:rPr>
        <w:t>we</w:t>
      </w:r>
      <w:r w:rsidRPr="004F041A">
        <w:rPr>
          <w:rFonts w:asciiTheme="majorBidi" w:hAnsiTheme="majorBidi" w:cstheme="majorBidi"/>
          <w:sz w:val="24"/>
          <w:szCs w:val="24"/>
        </w:rPr>
        <w:t>re each associated with multiple SPMPs. Overall, the results indicate that increasing the level of an organi</w:t>
      </w:r>
      <w:r w:rsidR="00172B5B" w:rsidRPr="004F041A">
        <w:rPr>
          <w:rFonts w:asciiTheme="majorBidi" w:hAnsiTheme="majorBidi" w:cstheme="majorBidi"/>
          <w:sz w:val="24"/>
          <w:szCs w:val="24"/>
        </w:rPr>
        <w:t>z</w:t>
      </w:r>
      <w:r w:rsidRPr="004F041A">
        <w:rPr>
          <w:rFonts w:asciiTheme="majorBidi" w:hAnsiTheme="majorBidi" w:cstheme="majorBidi"/>
          <w:sz w:val="24"/>
          <w:szCs w:val="24"/>
        </w:rPr>
        <w:t>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focus on its individual SPMPs is positively associated with its better performance under one or more SPIs. </w:t>
      </w:r>
    </w:p>
    <w:p w14:paraId="52AAE6F2" w14:textId="16B6266C" w:rsidR="007F39A6" w:rsidRPr="004F041A" w:rsidRDefault="007F39A6" w:rsidP="00962545">
      <w:pPr>
        <w:pStyle w:val="Heading3"/>
      </w:pPr>
      <w:bookmarkStart w:id="25" w:name="_Toc33609114"/>
      <w:r w:rsidRPr="004F041A">
        <w:t>2.2.3 Sustainability in healthcare</w:t>
      </w:r>
      <w:bookmarkEnd w:id="25"/>
    </w:p>
    <w:p w14:paraId="00D0C43D" w14:textId="23A09753" w:rsidR="0056407B" w:rsidRPr="004F041A" w:rsidRDefault="007F39A6" w:rsidP="0056407B">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There are limited studies incorporat</w:t>
      </w:r>
      <w:r w:rsidR="00562DBE" w:rsidRPr="004F041A">
        <w:rPr>
          <w:rFonts w:asciiTheme="majorBidi" w:hAnsiTheme="majorBidi" w:cstheme="majorBidi"/>
          <w:sz w:val="24"/>
          <w:szCs w:val="24"/>
        </w:rPr>
        <w:t>ing</w:t>
      </w:r>
      <w:r w:rsidRPr="004F041A">
        <w:rPr>
          <w:rFonts w:asciiTheme="majorBidi" w:hAnsiTheme="majorBidi" w:cstheme="majorBidi"/>
          <w:sz w:val="24"/>
          <w:szCs w:val="24"/>
        </w:rPr>
        <w:t xml:space="preserve"> the </w:t>
      </w:r>
      <w:r w:rsidR="007F7D8D" w:rsidRPr="004F041A">
        <w:rPr>
          <w:rFonts w:asciiTheme="majorBidi" w:hAnsiTheme="majorBidi" w:cstheme="majorBidi"/>
          <w:sz w:val="24"/>
          <w:szCs w:val="24"/>
        </w:rPr>
        <w:t>TBL</w:t>
      </w:r>
      <w:r w:rsidRPr="004F041A">
        <w:rPr>
          <w:rFonts w:asciiTheme="majorBidi" w:hAnsiTheme="majorBidi" w:cstheme="majorBidi"/>
          <w:sz w:val="24"/>
          <w:szCs w:val="24"/>
        </w:rPr>
        <w:t xml:space="preserve"> dimensions (i.e. environmental, economic</w:t>
      </w:r>
      <w:r w:rsidR="007F7D8D" w:rsidRPr="004F041A">
        <w:rPr>
          <w:rFonts w:asciiTheme="majorBidi" w:hAnsiTheme="majorBidi" w:cstheme="majorBidi"/>
          <w:sz w:val="24"/>
          <w:szCs w:val="24"/>
        </w:rPr>
        <w:t>,</w:t>
      </w:r>
      <w:r w:rsidRPr="004F041A">
        <w:rPr>
          <w:rFonts w:asciiTheme="majorBidi" w:hAnsiTheme="majorBidi" w:cstheme="majorBidi"/>
          <w:sz w:val="24"/>
          <w:szCs w:val="24"/>
        </w:rPr>
        <w:t xml:space="preserve"> and social aspects) </w:t>
      </w:r>
      <w:r w:rsidR="007F7D8D" w:rsidRPr="004F041A">
        <w:rPr>
          <w:rFonts w:asciiTheme="majorBidi" w:hAnsiTheme="majorBidi" w:cstheme="majorBidi"/>
          <w:sz w:val="24"/>
          <w:szCs w:val="24"/>
        </w:rPr>
        <w:t>i</w:t>
      </w:r>
      <w:r w:rsidRPr="004F041A">
        <w:rPr>
          <w:rFonts w:asciiTheme="majorBidi" w:hAnsiTheme="majorBidi" w:cstheme="majorBidi"/>
          <w:sz w:val="24"/>
          <w:szCs w:val="24"/>
        </w:rPr>
        <w:t xml:space="preserve">n measuring sustainability performance in the healthcare context in </w:t>
      </w:r>
      <w:r w:rsidR="007F7D8D"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UAE. Table 2.1 reviews the </w:t>
      </w:r>
      <w:r w:rsidR="005E2830" w:rsidRPr="004F041A">
        <w:rPr>
          <w:rFonts w:asciiTheme="majorBidi" w:hAnsiTheme="majorBidi" w:cstheme="majorBidi"/>
          <w:sz w:val="24"/>
          <w:szCs w:val="24"/>
        </w:rPr>
        <w:t xml:space="preserve">relevant </w:t>
      </w:r>
      <w:r w:rsidRPr="004F041A">
        <w:rPr>
          <w:rFonts w:asciiTheme="majorBidi" w:hAnsiTheme="majorBidi" w:cstheme="majorBidi"/>
          <w:sz w:val="24"/>
          <w:szCs w:val="24"/>
        </w:rPr>
        <w:t>literature</w:t>
      </w:r>
      <w:r w:rsidR="00575061" w:rsidRPr="004F041A">
        <w:rPr>
          <w:rFonts w:asciiTheme="majorBidi" w:hAnsiTheme="majorBidi" w:cstheme="majorBidi"/>
          <w:sz w:val="24"/>
          <w:szCs w:val="24"/>
        </w:rPr>
        <w:t xml:space="preserve">, </w:t>
      </w:r>
      <w:r w:rsidRPr="004F041A">
        <w:rPr>
          <w:rFonts w:asciiTheme="majorBidi" w:hAnsiTheme="majorBidi" w:cstheme="majorBidi"/>
          <w:sz w:val="24"/>
          <w:szCs w:val="24"/>
        </w:rPr>
        <w:t>highlight</w:t>
      </w:r>
      <w:r w:rsidR="005E2830"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D426B7" w:rsidRPr="004F041A">
        <w:rPr>
          <w:rFonts w:asciiTheme="majorBidi" w:hAnsiTheme="majorBidi" w:cstheme="majorBidi"/>
          <w:sz w:val="24"/>
          <w:szCs w:val="24"/>
        </w:rPr>
        <w:t xml:space="preserve">the </w:t>
      </w:r>
      <w:r w:rsidRPr="004F041A">
        <w:rPr>
          <w:rFonts w:asciiTheme="majorBidi" w:hAnsiTheme="majorBidi" w:cstheme="majorBidi"/>
          <w:sz w:val="24"/>
          <w:szCs w:val="24"/>
        </w:rPr>
        <w:t>sustainability dimensions</w:t>
      </w:r>
      <w:r w:rsidR="00D426B7" w:rsidRPr="004F041A">
        <w:rPr>
          <w:rFonts w:asciiTheme="majorBidi" w:hAnsiTheme="majorBidi" w:cstheme="majorBidi"/>
          <w:sz w:val="24"/>
          <w:szCs w:val="24"/>
        </w:rPr>
        <w:t xml:space="preserve"> </w:t>
      </w:r>
      <w:r w:rsidR="00F072AF" w:rsidRPr="004F041A">
        <w:rPr>
          <w:rFonts w:asciiTheme="majorBidi" w:hAnsiTheme="majorBidi" w:cstheme="majorBidi"/>
          <w:sz w:val="24"/>
          <w:szCs w:val="24"/>
        </w:rPr>
        <w:t>examined</w:t>
      </w:r>
      <w:r w:rsidRPr="004F041A">
        <w:rPr>
          <w:rFonts w:asciiTheme="majorBidi" w:hAnsiTheme="majorBidi" w:cstheme="majorBidi"/>
          <w:sz w:val="24"/>
          <w:szCs w:val="24"/>
        </w:rPr>
        <w:t xml:space="preserve">, </w:t>
      </w:r>
      <w:r w:rsidR="00D426B7"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industry, and </w:t>
      </w:r>
      <w:r w:rsidR="00D426B7" w:rsidRPr="004F041A">
        <w:rPr>
          <w:rFonts w:asciiTheme="majorBidi" w:hAnsiTheme="majorBidi" w:cstheme="majorBidi"/>
          <w:sz w:val="24"/>
          <w:szCs w:val="24"/>
        </w:rPr>
        <w:t xml:space="preserve">the </w:t>
      </w:r>
      <w:r w:rsidR="0056407B" w:rsidRPr="004F041A">
        <w:rPr>
          <w:rFonts w:asciiTheme="majorBidi" w:hAnsiTheme="majorBidi" w:cstheme="majorBidi"/>
          <w:sz w:val="24"/>
          <w:szCs w:val="24"/>
        </w:rPr>
        <w:t xml:space="preserve">methodology. </w:t>
      </w:r>
    </w:p>
    <w:p w14:paraId="62DA218B" w14:textId="77777777" w:rsidR="0056407B" w:rsidRPr="004F041A" w:rsidRDefault="0056407B" w:rsidP="0056407B">
      <w:pPr>
        <w:spacing w:line="480" w:lineRule="auto"/>
        <w:jc w:val="both"/>
        <w:rPr>
          <w:rFonts w:asciiTheme="majorBidi" w:hAnsiTheme="majorBidi" w:cstheme="majorBidi"/>
          <w:sz w:val="24"/>
          <w:szCs w:val="24"/>
        </w:rPr>
      </w:pPr>
    </w:p>
    <w:p w14:paraId="459B0132" w14:textId="77777777" w:rsidR="000F5A65" w:rsidRPr="004F041A" w:rsidRDefault="000F5A65">
      <w:r w:rsidRPr="004F041A">
        <w:br w:type="page"/>
      </w:r>
    </w:p>
    <w:tbl>
      <w:tblPr>
        <w:tblStyle w:val="TableGrid"/>
        <w:tblW w:w="5000" w:type="pct"/>
        <w:tblLayout w:type="fixed"/>
        <w:tblLook w:val="04A0" w:firstRow="1" w:lastRow="0" w:firstColumn="1" w:lastColumn="0" w:noHBand="0" w:noVBand="1"/>
      </w:tblPr>
      <w:tblGrid>
        <w:gridCol w:w="1787"/>
        <w:gridCol w:w="1220"/>
        <w:gridCol w:w="1641"/>
        <w:gridCol w:w="1042"/>
        <w:gridCol w:w="1729"/>
        <w:gridCol w:w="2157"/>
      </w:tblGrid>
      <w:tr w:rsidR="007F39A6" w:rsidRPr="004F041A" w14:paraId="7826F13B" w14:textId="77777777" w:rsidTr="00962545">
        <w:trPr>
          <w:trHeight w:val="405"/>
        </w:trPr>
        <w:tc>
          <w:tcPr>
            <w:tcW w:w="5000" w:type="pct"/>
            <w:gridSpan w:val="6"/>
          </w:tcPr>
          <w:p w14:paraId="732F4996" w14:textId="3CB08427" w:rsidR="0056407B" w:rsidRPr="004F041A" w:rsidRDefault="0056407B" w:rsidP="00D261BD">
            <w:pPr>
              <w:pStyle w:val="NoSpacing"/>
              <w:rPr>
                <w:rFonts w:asciiTheme="majorBidi" w:hAnsiTheme="majorBidi" w:cstheme="majorBidi"/>
                <w:i/>
                <w:iCs/>
                <w:sz w:val="24"/>
                <w:szCs w:val="24"/>
              </w:rPr>
            </w:pPr>
            <w:bookmarkStart w:id="26" w:name="_Toc33609048"/>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2</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1</w:t>
            </w:r>
            <w:r w:rsidR="00B04FDF" w:rsidRPr="004F041A">
              <w:rPr>
                <w:rFonts w:asciiTheme="majorBidi" w:hAnsiTheme="majorBidi" w:cstheme="majorBidi"/>
                <w:b/>
                <w:bCs/>
                <w:sz w:val="24"/>
                <w:szCs w:val="24"/>
              </w:rPr>
              <w:fldChar w:fldCharType="end"/>
            </w:r>
            <w:r w:rsidRPr="004F041A">
              <w:rPr>
                <w:rFonts w:asciiTheme="majorBidi" w:hAnsiTheme="majorBidi" w:cstheme="majorBidi"/>
                <w:i/>
                <w:iCs/>
                <w:sz w:val="24"/>
                <w:szCs w:val="24"/>
              </w:rPr>
              <w:t xml:space="preserve"> Summary of sustainability performance literature reviews</w:t>
            </w:r>
            <w:bookmarkEnd w:id="26"/>
          </w:p>
        </w:tc>
      </w:tr>
      <w:tr w:rsidR="007F39A6" w:rsidRPr="004F041A" w14:paraId="252ED2E1" w14:textId="77777777" w:rsidTr="000F5A65">
        <w:trPr>
          <w:trHeight w:val="405"/>
        </w:trPr>
        <w:tc>
          <w:tcPr>
            <w:tcW w:w="933" w:type="pct"/>
            <w:vMerge w:val="restart"/>
            <w:vAlign w:val="bottom"/>
          </w:tcPr>
          <w:p w14:paraId="090165D7" w14:textId="77777777" w:rsidR="007F39A6" w:rsidRPr="004F041A" w:rsidRDefault="007F39A6" w:rsidP="00962545">
            <w:pPr>
              <w:rPr>
                <w:rFonts w:asciiTheme="majorBidi" w:hAnsiTheme="majorBidi" w:cstheme="majorBidi"/>
                <w:b/>
                <w:bCs/>
                <w:sz w:val="24"/>
                <w:szCs w:val="24"/>
              </w:rPr>
            </w:pPr>
            <w:r w:rsidRPr="004F041A">
              <w:rPr>
                <w:rFonts w:asciiTheme="majorBidi" w:hAnsiTheme="majorBidi" w:cstheme="majorBidi"/>
                <w:b/>
                <w:bCs/>
                <w:sz w:val="24"/>
                <w:szCs w:val="24"/>
              </w:rPr>
              <w:t>Author(s)</w:t>
            </w:r>
          </w:p>
        </w:tc>
        <w:tc>
          <w:tcPr>
            <w:tcW w:w="2038" w:type="pct"/>
            <w:gridSpan w:val="3"/>
            <w:vAlign w:val="bottom"/>
          </w:tcPr>
          <w:p w14:paraId="15AC90E5" w14:textId="77777777" w:rsidR="007F39A6" w:rsidRPr="004F041A" w:rsidRDefault="007F39A6" w:rsidP="00277513">
            <w:pPr>
              <w:jc w:val="center"/>
              <w:rPr>
                <w:rFonts w:asciiTheme="majorBidi" w:hAnsiTheme="majorBidi" w:cstheme="majorBidi"/>
                <w:b/>
                <w:bCs/>
                <w:sz w:val="24"/>
                <w:szCs w:val="24"/>
              </w:rPr>
            </w:pPr>
            <w:r w:rsidRPr="004F041A">
              <w:rPr>
                <w:rFonts w:asciiTheme="majorBidi" w:hAnsiTheme="majorBidi" w:cstheme="majorBidi"/>
                <w:b/>
                <w:bCs/>
                <w:sz w:val="24"/>
                <w:szCs w:val="24"/>
              </w:rPr>
              <w:t>Sustainability performance dimensions</w:t>
            </w:r>
          </w:p>
        </w:tc>
        <w:tc>
          <w:tcPr>
            <w:tcW w:w="903" w:type="pct"/>
            <w:vAlign w:val="bottom"/>
          </w:tcPr>
          <w:p w14:paraId="183F65FA" w14:textId="51D4F5BF" w:rsidR="007F39A6" w:rsidRPr="004F041A" w:rsidRDefault="007F39A6" w:rsidP="00962545">
            <w:pPr>
              <w:rPr>
                <w:rFonts w:asciiTheme="majorBidi" w:hAnsiTheme="majorBidi" w:cstheme="majorBidi"/>
                <w:b/>
                <w:bCs/>
                <w:sz w:val="24"/>
                <w:szCs w:val="24"/>
              </w:rPr>
            </w:pPr>
          </w:p>
        </w:tc>
        <w:tc>
          <w:tcPr>
            <w:tcW w:w="1126" w:type="pct"/>
            <w:vAlign w:val="bottom"/>
          </w:tcPr>
          <w:p w14:paraId="5337F7EB" w14:textId="71E49353" w:rsidR="007F39A6" w:rsidRPr="004F041A" w:rsidRDefault="007F39A6" w:rsidP="00962545">
            <w:pPr>
              <w:rPr>
                <w:rFonts w:asciiTheme="majorBidi" w:hAnsiTheme="majorBidi" w:cstheme="majorBidi"/>
                <w:b/>
                <w:bCs/>
                <w:sz w:val="24"/>
                <w:szCs w:val="24"/>
              </w:rPr>
            </w:pPr>
          </w:p>
        </w:tc>
      </w:tr>
      <w:tr w:rsidR="00CD3295" w:rsidRPr="004F041A" w14:paraId="313EB5FE" w14:textId="77777777" w:rsidTr="000F5A65">
        <w:trPr>
          <w:trHeight w:val="436"/>
        </w:trPr>
        <w:tc>
          <w:tcPr>
            <w:tcW w:w="933" w:type="pct"/>
            <w:vMerge/>
            <w:vAlign w:val="bottom"/>
          </w:tcPr>
          <w:p w14:paraId="105CD9C8" w14:textId="77777777" w:rsidR="00CD3295" w:rsidRPr="004F041A" w:rsidRDefault="00CD3295" w:rsidP="00962545">
            <w:pPr>
              <w:rPr>
                <w:rFonts w:asciiTheme="majorBidi" w:hAnsiTheme="majorBidi" w:cstheme="majorBidi"/>
                <w:b/>
                <w:bCs/>
                <w:sz w:val="24"/>
                <w:szCs w:val="24"/>
              </w:rPr>
            </w:pPr>
          </w:p>
        </w:tc>
        <w:tc>
          <w:tcPr>
            <w:tcW w:w="637" w:type="pct"/>
            <w:vAlign w:val="bottom"/>
          </w:tcPr>
          <w:p w14:paraId="551B918A" w14:textId="77777777" w:rsidR="00CD3295" w:rsidRPr="004F041A" w:rsidRDefault="00CD3295" w:rsidP="00277513">
            <w:pPr>
              <w:jc w:val="center"/>
              <w:rPr>
                <w:rFonts w:asciiTheme="majorBidi" w:hAnsiTheme="majorBidi" w:cstheme="majorBidi"/>
                <w:b/>
                <w:bCs/>
                <w:sz w:val="24"/>
                <w:szCs w:val="24"/>
              </w:rPr>
            </w:pPr>
            <w:r w:rsidRPr="004F041A">
              <w:rPr>
                <w:rFonts w:asciiTheme="majorBidi" w:hAnsiTheme="majorBidi" w:cstheme="majorBidi"/>
                <w:b/>
                <w:bCs/>
                <w:sz w:val="24"/>
                <w:szCs w:val="24"/>
              </w:rPr>
              <w:t>Economic</w:t>
            </w:r>
          </w:p>
        </w:tc>
        <w:tc>
          <w:tcPr>
            <w:tcW w:w="857" w:type="pct"/>
            <w:vAlign w:val="bottom"/>
          </w:tcPr>
          <w:p w14:paraId="1DAB4AB4" w14:textId="77777777" w:rsidR="00CD3295" w:rsidRPr="004F041A" w:rsidRDefault="00CD3295" w:rsidP="00457A26">
            <w:pPr>
              <w:jc w:val="center"/>
              <w:rPr>
                <w:rFonts w:asciiTheme="majorBidi" w:hAnsiTheme="majorBidi" w:cstheme="majorBidi"/>
                <w:b/>
                <w:bCs/>
                <w:sz w:val="24"/>
                <w:szCs w:val="24"/>
              </w:rPr>
            </w:pPr>
            <w:r w:rsidRPr="004F041A">
              <w:rPr>
                <w:rFonts w:asciiTheme="majorBidi" w:hAnsiTheme="majorBidi" w:cstheme="majorBidi"/>
                <w:b/>
                <w:bCs/>
                <w:sz w:val="24"/>
                <w:szCs w:val="24"/>
              </w:rPr>
              <w:t>Environmental</w:t>
            </w:r>
          </w:p>
        </w:tc>
        <w:tc>
          <w:tcPr>
            <w:tcW w:w="544" w:type="pct"/>
            <w:vAlign w:val="bottom"/>
          </w:tcPr>
          <w:p w14:paraId="4F5DA0A0" w14:textId="77777777" w:rsidR="00CD3295" w:rsidRPr="004F041A" w:rsidRDefault="00CD3295">
            <w:pPr>
              <w:jc w:val="center"/>
              <w:rPr>
                <w:rFonts w:asciiTheme="majorBidi" w:hAnsiTheme="majorBidi" w:cstheme="majorBidi"/>
                <w:b/>
                <w:bCs/>
                <w:sz w:val="24"/>
                <w:szCs w:val="24"/>
              </w:rPr>
            </w:pPr>
            <w:r w:rsidRPr="004F041A">
              <w:rPr>
                <w:rFonts w:asciiTheme="majorBidi" w:hAnsiTheme="majorBidi" w:cstheme="majorBidi"/>
                <w:b/>
                <w:bCs/>
                <w:sz w:val="24"/>
                <w:szCs w:val="24"/>
              </w:rPr>
              <w:t>Social</w:t>
            </w:r>
          </w:p>
        </w:tc>
        <w:tc>
          <w:tcPr>
            <w:tcW w:w="903" w:type="pct"/>
            <w:vAlign w:val="bottom"/>
          </w:tcPr>
          <w:p w14:paraId="55E7EDAB" w14:textId="7EFC59A3" w:rsidR="00CD3295" w:rsidRPr="004F041A" w:rsidRDefault="00CD3295" w:rsidP="00962545">
            <w:pPr>
              <w:rPr>
                <w:rFonts w:asciiTheme="majorBidi" w:hAnsiTheme="majorBidi" w:cstheme="majorBidi"/>
                <w:b/>
                <w:bCs/>
                <w:sz w:val="24"/>
                <w:szCs w:val="24"/>
              </w:rPr>
            </w:pPr>
            <w:r w:rsidRPr="004F041A">
              <w:rPr>
                <w:rFonts w:asciiTheme="majorBidi" w:hAnsiTheme="majorBidi" w:cstheme="majorBidi"/>
                <w:b/>
                <w:bCs/>
                <w:sz w:val="24"/>
                <w:szCs w:val="24"/>
              </w:rPr>
              <w:t>Industry</w:t>
            </w:r>
          </w:p>
        </w:tc>
        <w:tc>
          <w:tcPr>
            <w:tcW w:w="1126" w:type="pct"/>
            <w:vAlign w:val="bottom"/>
          </w:tcPr>
          <w:p w14:paraId="3D95A744" w14:textId="3207C471" w:rsidR="00CD3295" w:rsidRPr="004F041A" w:rsidRDefault="00CD3295" w:rsidP="00962545">
            <w:pPr>
              <w:rPr>
                <w:rFonts w:asciiTheme="majorBidi" w:hAnsiTheme="majorBidi" w:cstheme="majorBidi"/>
                <w:b/>
                <w:bCs/>
                <w:sz w:val="24"/>
                <w:szCs w:val="24"/>
              </w:rPr>
            </w:pPr>
            <w:r w:rsidRPr="004F041A">
              <w:rPr>
                <w:rFonts w:asciiTheme="majorBidi" w:hAnsiTheme="majorBidi" w:cstheme="majorBidi"/>
                <w:b/>
                <w:bCs/>
                <w:sz w:val="24"/>
                <w:szCs w:val="24"/>
              </w:rPr>
              <w:t>Methodology</w:t>
            </w:r>
          </w:p>
        </w:tc>
      </w:tr>
      <w:tr w:rsidR="007F39A6" w:rsidRPr="004F041A" w14:paraId="08F9045A" w14:textId="77777777" w:rsidTr="000F5A65">
        <w:trPr>
          <w:trHeight w:val="784"/>
        </w:trPr>
        <w:tc>
          <w:tcPr>
            <w:tcW w:w="933" w:type="pct"/>
          </w:tcPr>
          <w:p w14:paraId="4DD8A664" w14:textId="12A4C489"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RW.CITE{{218 AlJaberi,OmarAwad 2017}}</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(AlJaberi et al., 2017)</w:t>
            </w:r>
            <w:r w:rsidRPr="004F041A">
              <w:rPr>
                <w:rFonts w:asciiTheme="majorBidi" w:hAnsiTheme="majorBidi" w:cstheme="majorBidi"/>
                <w:sz w:val="24"/>
                <w:szCs w:val="24"/>
              </w:rPr>
              <w:fldChar w:fldCharType="end"/>
            </w:r>
          </w:p>
        </w:tc>
        <w:tc>
          <w:tcPr>
            <w:tcW w:w="637" w:type="pct"/>
          </w:tcPr>
          <w:p w14:paraId="0B74315C"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857" w:type="pct"/>
          </w:tcPr>
          <w:p w14:paraId="03964089"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544" w:type="pct"/>
          </w:tcPr>
          <w:p w14:paraId="36367E65"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903" w:type="pct"/>
          </w:tcPr>
          <w:p w14:paraId="639BAC20"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Service</w:t>
            </w:r>
          </w:p>
        </w:tc>
        <w:tc>
          <w:tcPr>
            <w:tcW w:w="1126" w:type="pct"/>
          </w:tcPr>
          <w:p w14:paraId="662733BF"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AHP</w:t>
            </w:r>
          </w:p>
        </w:tc>
      </w:tr>
      <w:tr w:rsidR="007F39A6" w:rsidRPr="004F041A" w14:paraId="74CD3EEE" w14:textId="77777777" w:rsidTr="000F5A65">
        <w:trPr>
          <w:trHeight w:val="784"/>
        </w:trPr>
        <w:tc>
          <w:tcPr>
            <w:tcW w:w="933" w:type="pct"/>
          </w:tcPr>
          <w:p w14:paraId="54289BA1" w14:textId="6AA8E249"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RW.CITE{{234 Malik,MM 2016}}</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(Malik et al., 2016)</w:t>
            </w:r>
            <w:r w:rsidRPr="004F041A">
              <w:rPr>
                <w:rFonts w:asciiTheme="majorBidi" w:hAnsiTheme="majorBidi" w:cstheme="majorBidi"/>
                <w:sz w:val="24"/>
                <w:szCs w:val="24"/>
              </w:rPr>
              <w:fldChar w:fldCharType="end"/>
            </w:r>
          </w:p>
        </w:tc>
        <w:tc>
          <w:tcPr>
            <w:tcW w:w="637" w:type="pct"/>
          </w:tcPr>
          <w:p w14:paraId="34E74C66" w14:textId="77777777" w:rsidR="007F39A6" w:rsidRPr="004F041A" w:rsidRDefault="007F39A6" w:rsidP="00962545">
            <w:pPr>
              <w:jc w:val="center"/>
              <w:rPr>
                <w:rFonts w:asciiTheme="majorBidi" w:hAnsiTheme="majorBidi" w:cstheme="majorBidi"/>
                <w:sz w:val="24"/>
                <w:szCs w:val="24"/>
              </w:rPr>
            </w:pPr>
          </w:p>
        </w:tc>
        <w:tc>
          <w:tcPr>
            <w:tcW w:w="857" w:type="pct"/>
          </w:tcPr>
          <w:p w14:paraId="286AC7E3"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544" w:type="pct"/>
          </w:tcPr>
          <w:p w14:paraId="23831959" w14:textId="77777777" w:rsidR="007F39A6" w:rsidRPr="004F041A" w:rsidRDefault="007F39A6" w:rsidP="00962545">
            <w:pPr>
              <w:jc w:val="center"/>
              <w:rPr>
                <w:rFonts w:asciiTheme="majorBidi" w:hAnsiTheme="majorBidi" w:cstheme="majorBidi"/>
                <w:sz w:val="24"/>
                <w:szCs w:val="24"/>
              </w:rPr>
            </w:pPr>
          </w:p>
        </w:tc>
        <w:tc>
          <w:tcPr>
            <w:tcW w:w="903" w:type="pct"/>
          </w:tcPr>
          <w:p w14:paraId="7770228D"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Service</w:t>
            </w:r>
          </w:p>
        </w:tc>
        <w:tc>
          <w:tcPr>
            <w:tcW w:w="1126" w:type="pct"/>
          </w:tcPr>
          <w:p w14:paraId="23EA7668"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AHP</w:t>
            </w:r>
          </w:p>
        </w:tc>
      </w:tr>
      <w:tr w:rsidR="007F39A6" w:rsidRPr="004F041A" w14:paraId="1A6D097B" w14:textId="77777777" w:rsidTr="000F5A65">
        <w:trPr>
          <w:trHeight w:val="784"/>
        </w:trPr>
        <w:tc>
          <w:tcPr>
            <w:tcW w:w="933" w:type="pct"/>
          </w:tcPr>
          <w:p w14:paraId="00F437C9" w14:textId="0BD44E0C"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RW.CITE{{242 Hussain,Matloub 2016}}</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(Hussain et al., 2016)</w:t>
            </w:r>
            <w:r w:rsidRPr="004F041A">
              <w:rPr>
                <w:rFonts w:asciiTheme="majorBidi" w:hAnsiTheme="majorBidi" w:cstheme="majorBidi"/>
                <w:sz w:val="24"/>
                <w:szCs w:val="24"/>
              </w:rPr>
              <w:fldChar w:fldCharType="end"/>
            </w:r>
          </w:p>
        </w:tc>
        <w:tc>
          <w:tcPr>
            <w:tcW w:w="637" w:type="pct"/>
          </w:tcPr>
          <w:p w14:paraId="340CCF4B" w14:textId="77777777" w:rsidR="007F39A6" w:rsidRPr="004F041A" w:rsidRDefault="007F39A6" w:rsidP="00962545">
            <w:pPr>
              <w:jc w:val="center"/>
              <w:rPr>
                <w:rFonts w:asciiTheme="majorBidi" w:hAnsiTheme="majorBidi" w:cstheme="majorBidi"/>
                <w:sz w:val="24"/>
                <w:szCs w:val="24"/>
              </w:rPr>
            </w:pPr>
          </w:p>
        </w:tc>
        <w:tc>
          <w:tcPr>
            <w:tcW w:w="857" w:type="pct"/>
          </w:tcPr>
          <w:p w14:paraId="6A794FB4"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544" w:type="pct"/>
          </w:tcPr>
          <w:p w14:paraId="4AF3A177"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903" w:type="pct"/>
          </w:tcPr>
          <w:p w14:paraId="7F863821"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Services</w:t>
            </w:r>
          </w:p>
        </w:tc>
        <w:tc>
          <w:tcPr>
            <w:tcW w:w="1126" w:type="pct"/>
          </w:tcPr>
          <w:p w14:paraId="5B244B63"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Quantitative</w:t>
            </w:r>
          </w:p>
        </w:tc>
      </w:tr>
      <w:tr w:rsidR="007F39A6" w:rsidRPr="004F041A" w14:paraId="695DCEED" w14:textId="77777777" w:rsidTr="000F5A65">
        <w:trPr>
          <w:trHeight w:val="784"/>
        </w:trPr>
        <w:tc>
          <w:tcPr>
            <w:tcW w:w="933" w:type="pct"/>
          </w:tcPr>
          <w:p w14:paraId="64117877" w14:textId="4F530742"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RW.CITE{{232 Hussain,Matloub 2017}}</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(Hussain et al., 2017)</w:t>
            </w:r>
            <w:r w:rsidRPr="004F041A">
              <w:rPr>
                <w:rFonts w:asciiTheme="majorBidi" w:hAnsiTheme="majorBidi" w:cstheme="majorBidi"/>
                <w:sz w:val="24"/>
                <w:szCs w:val="24"/>
              </w:rPr>
              <w:fldChar w:fldCharType="end"/>
            </w:r>
          </w:p>
        </w:tc>
        <w:tc>
          <w:tcPr>
            <w:tcW w:w="637" w:type="pct"/>
          </w:tcPr>
          <w:p w14:paraId="0D4763B2"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857" w:type="pct"/>
          </w:tcPr>
          <w:p w14:paraId="06C85DD0"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544" w:type="pct"/>
          </w:tcPr>
          <w:p w14:paraId="4FC3A63D"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903" w:type="pct"/>
          </w:tcPr>
          <w:p w14:paraId="1FCD5C69"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Manufacturing</w:t>
            </w:r>
          </w:p>
        </w:tc>
        <w:tc>
          <w:tcPr>
            <w:tcW w:w="1126" w:type="pct"/>
          </w:tcPr>
          <w:p w14:paraId="245EF15A"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AHP</w:t>
            </w:r>
          </w:p>
        </w:tc>
      </w:tr>
      <w:tr w:rsidR="007F39A6" w:rsidRPr="004F041A" w14:paraId="0B845CCB" w14:textId="77777777" w:rsidTr="000F5A65">
        <w:trPr>
          <w:trHeight w:val="784"/>
        </w:trPr>
        <w:tc>
          <w:tcPr>
            <w:tcW w:w="933" w:type="pct"/>
          </w:tcPr>
          <w:p w14:paraId="4ED85401" w14:textId="117FBA6C"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RW.CITE{{233 Nobanee,Haitham 2016}}</w:instrText>
            </w:r>
            <w:r w:rsidRPr="004F041A">
              <w:rPr>
                <w:rFonts w:asciiTheme="majorBidi" w:hAnsiTheme="majorBidi" w:cstheme="majorBidi"/>
                <w:sz w:val="24"/>
                <w:szCs w:val="24"/>
              </w:rPr>
              <w:fldChar w:fldCharType="separate"/>
            </w:r>
            <w:r w:rsidR="006A549E" w:rsidRPr="004F041A">
              <w:rPr>
                <w:rFonts w:asciiTheme="majorBidi" w:hAnsiTheme="majorBidi" w:cstheme="majorBidi"/>
                <w:sz w:val="24"/>
                <w:szCs w:val="24"/>
              </w:rPr>
              <w:t>(Nobanee &amp; Ellili, 2016)</w:t>
            </w:r>
            <w:r w:rsidRPr="004F041A">
              <w:rPr>
                <w:rFonts w:asciiTheme="majorBidi" w:hAnsiTheme="majorBidi" w:cstheme="majorBidi"/>
                <w:sz w:val="24"/>
                <w:szCs w:val="24"/>
              </w:rPr>
              <w:fldChar w:fldCharType="end"/>
            </w:r>
          </w:p>
        </w:tc>
        <w:tc>
          <w:tcPr>
            <w:tcW w:w="637" w:type="pct"/>
          </w:tcPr>
          <w:p w14:paraId="5C1B9882"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857" w:type="pct"/>
          </w:tcPr>
          <w:p w14:paraId="29B68D84"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544" w:type="pct"/>
          </w:tcPr>
          <w:p w14:paraId="5B5FD612" w14:textId="77777777" w:rsidR="007F39A6" w:rsidRPr="004F041A" w:rsidRDefault="007F39A6" w:rsidP="00962545">
            <w:pPr>
              <w:jc w:val="center"/>
              <w:rPr>
                <w:rFonts w:asciiTheme="majorBidi" w:hAnsiTheme="majorBidi" w:cstheme="majorBidi"/>
                <w:sz w:val="24"/>
                <w:szCs w:val="24"/>
              </w:rPr>
            </w:pPr>
          </w:p>
        </w:tc>
        <w:tc>
          <w:tcPr>
            <w:tcW w:w="903" w:type="pct"/>
          </w:tcPr>
          <w:p w14:paraId="06A45792"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Service</w:t>
            </w:r>
          </w:p>
        </w:tc>
        <w:tc>
          <w:tcPr>
            <w:tcW w:w="1126" w:type="pct"/>
          </w:tcPr>
          <w:p w14:paraId="69C02626"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Secondary data</w:t>
            </w:r>
          </w:p>
        </w:tc>
      </w:tr>
      <w:tr w:rsidR="007F39A6" w:rsidRPr="004F041A" w14:paraId="3A28A915" w14:textId="77777777" w:rsidTr="000F5A65">
        <w:trPr>
          <w:trHeight w:val="784"/>
        </w:trPr>
        <w:tc>
          <w:tcPr>
            <w:tcW w:w="933" w:type="pct"/>
          </w:tcPr>
          <w:p w14:paraId="6FE89B2E" w14:textId="3D6F542E"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RW.CITE{{231 Asif,M 2016}}</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(Asif, 2016)</w:t>
            </w:r>
            <w:r w:rsidRPr="004F041A">
              <w:rPr>
                <w:rFonts w:asciiTheme="majorBidi" w:hAnsiTheme="majorBidi" w:cstheme="majorBidi"/>
                <w:sz w:val="24"/>
                <w:szCs w:val="24"/>
              </w:rPr>
              <w:fldChar w:fldCharType="end"/>
            </w:r>
          </w:p>
        </w:tc>
        <w:tc>
          <w:tcPr>
            <w:tcW w:w="637" w:type="pct"/>
          </w:tcPr>
          <w:p w14:paraId="49961FD5" w14:textId="77777777" w:rsidR="007F39A6" w:rsidRPr="004F041A" w:rsidRDefault="007F39A6" w:rsidP="00962545">
            <w:pPr>
              <w:jc w:val="center"/>
              <w:rPr>
                <w:rFonts w:asciiTheme="majorBidi" w:hAnsiTheme="majorBidi" w:cstheme="majorBidi"/>
                <w:sz w:val="24"/>
                <w:szCs w:val="24"/>
              </w:rPr>
            </w:pPr>
          </w:p>
        </w:tc>
        <w:tc>
          <w:tcPr>
            <w:tcW w:w="857" w:type="pct"/>
          </w:tcPr>
          <w:p w14:paraId="1F500C6B"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544" w:type="pct"/>
          </w:tcPr>
          <w:p w14:paraId="5CF916C6" w14:textId="77777777" w:rsidR="007F39A6" w:rsidRPr="004F041A" w:rsidRDefault="007F39A6" w:rsidP="00962545">
            <w:pPr>
              <w:jc w:val="center"/>
              <w:rPr>
                <w:rFonts w:asciiTheme="majorBidi" w:hAnsiTheme="majorBidi" w:cstheme="majorBidi"/>
                <w:sz w:val="24"/>
                <w:szCs w:val="24"/>
              </w:rPr>
            </w:pPr>
          </w:p>
        </w:tc>
        <w:tc>
          <w:tcPr>
            <w:tcW w:w="903" w:type="pct"/>
          </w:tcPr>
          <w:p w14:paraId="5AEB82B8"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Manufacturing</w:t>
            </w:r>
          </w:p>
        </w:tc>
        <w:tc>
          <w:tcPr>
            <w:tcW w:w="1126" w:type="pct"/>
          </w:tcPr>
          <w:p w14:paraId="1802B00D"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Secondary data</w:t>
            </w:r>
          </w:p>
        </w:tc>
      </w:tr>
      <w:tr w:rsidR="007F39A6" w:rsidRPr="004F041A" w14:paraId="4D8C7536" w14:textId="77777777" w:rsidTr="000F5A65">
        <w:trPr>
          <w:trHeight w:val="784"/>
        </w:trPr>
        <w:tc>
          <w:tcPr>
            <w:tcW w:w="933" w:type="pct"/>
          </w:tcPr>
          <w:p w14:paraId="44EB539C" w14:textId="798FE5A6"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RW.CITE{{240 Al-Zubaidi,MahaSabahSalman 2007}}</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(Al-Zubaidi, 2007)</w:t>
            </w:r>
            <w:r w:rsidRPr="004F041A">
              <w:rPr>
                <w:rFonts w:asciiTheme="majorBidi" w:hAnsiTheme="majorBidi" w:cstheme="majorBidi"/>
                <w:sz w:val="24"/>
                <w:szCs w:val="24"/>
              </w:rPr>
              <w:fldChar w:fldCharType="end"/>
            </w:r>
          </w:p>
        </w:tc>
        <w:tc>
          <w:tcPr>
            <w:tcW w:w="637" w:type="pct"/>
          </w:tcPr>
          <w:p w14:paraId="12F35E5E" w14:textId="77777777" w:rsidR="007F39A6" w:rsidRPr="004F041A" w:rsidRDefault="007F39A6" w:rsidP="00962545">
            <w:pPr>
              <w:jc w:val="center"/>
              <w:rPr>
                <w:rFonts w:asciiTheme="majorBidi" w:hAnsiTheme="majorBidi" w:cstheme="majorBidi"/>
                <w:sz w:val="24"/>
                <w:szCs w:val="24"/>
              </w:rPr>
            </w:pPr>
          </w:p>
        </w:tc>
        <w:tc>
          <w:tcPr>
            <w:tcW w:w="857" w:type="pct"/>
          </w:tcPr>
          <w:p w14:paraId="1D77F5B2"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544" w:type="pct"/>
          </w:tcPr>
          <w:p w14:paraId="1E197453"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903" w:type="pct"/>
          </w:tcPr>
          <w:p w14:paraId="519052A4"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Service</w:t>
            </w:r>
          </w:p>
        </w:tc>
        <w:tc>
          <w:tcPr>
            <w:tcW w:w="1126" w:type="pct"/>
          </w:tcPr>
          <w:p w14:paraId="28BF4A27"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Qualitative</w:t>
            </w:r>
          </w:p>
        </w:tc>
      </w:tr>
      <w:tr w:rsidR="007F39A6" w:rsidRPr="004F041A" w14:paraId="5A8D0A44" w14:textId="77777777" w:rsidTr="000F5A65">
        <w:trPr>
          <w:trHeight w:val="784"/>
        </w:trPr>
        <w:tc>
          <w:tcPr>
            <w:tcW w:w="933" w:type="pct"/>
          </w:tcPr>
          <w:p w14:paraId="2079778E" w14:textId="11B86EA8"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RW.CITE{{223 Ahi,Payman 2013}}</w:instrText>
            </w:r>
            <w:r w:rsidRPr="004F041A">
              <w:rPr>
                <w:rFonts w:asciiTheme="majorBidi" w:hAnsiTheme="majorBidi" w:cstheme="majorBidi"/>
                <w:sz w:val="24"/>
                <w:szCs w:val="24"/>
              </w:rPr>
              <w:fldChar w:fldCharType="separate"/>
            </w:r>
            <w:r w:rsidR="006A549E" w:rsidRPr="004F041A">
              <w:rPr>
                <w:rFonts w:asciiTheme="majorBidi" w:hAnsiTheme="majorBidi" w:cstheme="majorBidi"/>
                <w:sz w:val="24"/>
                <w:szCs w:val="24"/>
              </w:rPr>
              <w:t>(Ahi &amp; Searcy, 2013)</w:t>
            </w:r>
            <w:r w:rsidRPr="004F041A">
              <w:rPr>
                <w:rFonts w:asciiTheme="majorBidi" w:hAnsiTheme="majorBidi" w:cstheme="majorBidi"/>
                <w:sz w:val="24"/>
                <w:szCs w:val="24"/>
              </w:rPr>
              <w:fldChar w:fldCharType="end"/>
            </w:r>
          </w:p>
        </w:tc>
        <w:tc>
          <w:tcPr>
            <w:tcW w:w="637" w:type="pct"/>
          </w:tcPr>
          <w:p w14:paraId="6EEC3B61"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857" w:type="pct"/>
          </w:tcPr>
          <w:p w14:paraId="77AEEC4D"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544" w:type="pct"/>
          </w:tcPr>
          <w:p w14:paraId="0CAC2DC0"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903" w:type="pct"/>
          </w:tcPr>
          <w:p w14:paraId="4463E841"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Manufacturing</w:t>
            </w:r>
          </w:p>
        </w:tc>
        <w:tc>
          <w:tcPr>
            <w:tcW w:w="1126" w:type="pct"/>
          </w:tcPr>
          <w:p w14:paraId="47D1E6B8"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Literature</w:t>
            </w:r>
          </w:p>
        </w:tc>
      </w:tr>
      <w:tr w:rsidR="007F39A6" w:rsidRPr="004F041A" w14:paraId="2ABA1623" w14:textId="77777777" w:rsidTr="000F5A65">
        <w:trPr>
          <w:trHeight w:val="421"/>
        </w:trPr>
        <w:tc>
          <w:tcPr>
            <w:tcW w:w="933" w:type="pct"/>
          </w:tcPr>
          <w:p w14:paraId="6FCFC258" w14:textId="22C5CA99"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RW.CITE{{243 Lu,Wenxiang 2016}}</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(Lu, 2016)</w:t>
            </w:r>
            <w:r w:rsidRPr="004F041A">
              <w:rPr>
                <w:rFonts w:asciiTheme="majorBidi" w:hAnsiTheme="majorBidi" w:cstheme="majorBidi"/>
                <w:sz w:val="24"/>
                <w:szCs w:val="24"/>
              </w:rPr>
              <w:fldChar w:fldCharType="end"/>
            </w:r>
          </w:p>
        </w:tc>
        <w:tc>
          <w:tcPr>
            <w:tcW w:w="637" w:type="pct"/>
          </w:tcPr>
          <w:p w14:paraId="105F9C8A"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857" w:type="pct"/>
          </w:tcPr>
          <w:p w14:paraId="3F050345"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544" w:type="pct"/>
          </w:tcPr>
          <w:p w14:paraId="3E5B3D31"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903" w:type="pct"/>
          </w:tcPr>
          <w:p w14:paraId="4D475372"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Various</w:t>
            </w:r>
          </w:p>
        </w:tc>
        <w:tc>
          <w:tcPr>
            <w:tcW w:w="1126" w:type="pct"/>
          </w:tcPr>
          <w:p w14:paraId="445923AA"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Secondary data</w:t>
            </w:r>
          </w:p>
        </w:tc>
      </w:tr>
      <w:tr w:rsidR="007F39A6" w:rsidRPr="004F041A" w14:paraId="3FFEE985" w14:textId="77777777" w:rsidTr="000F5A65">
        <w:trPr>
          <w:trHeight w:val="1233"/>
        </w:trPr>
        <w:tc>
          <w:tcPr>
            <w:tcW w:w="933" w:type="pct"/>
          </w:tcPr>
          <w:p w14:paraId="3FF00D57" w14:textId="4E9B56D9"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RW.CITE{{244 Mani,Venkatesh 2018}}</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(Mani et al., 2018)</w:t>
            </w:r>
            <w:r w:rsidRPr="004F041A">
              <w:rPr>
                <w:rFonts w:asciiTheme="majorBidi" w:hAnsiTheme="majorBidi" w:cstheme="majorBidi"/>
                <w:sz w:val="24"/>
                <w:szCs w:val="24"/>
              </w:rPr>
              <w:fldChar w:fldCharType="end"/>
            </w:r>
          </w:p>
        </w:tc>
        <w:tc>
          <w:tcPr>
            <w:tcW w:w="637" w:type="pct"/>
          </w:tcPr>
          <w:p w14:paraId="773C8729" w14:textId="77777777" w:rsidR="007F39A6" w:rsidRPr="004F041A" w:rsidRDefault="007F39A6" w:rsidP="00962545">
            <w:pPr>
              <w:jc w:val="center"/>
              <w:rPr>
                <w:rFonts w:asciiTheme="majorBidi" w:hAnsiTheme="majorBidi" w:cstheme="majorBidi"/>
                <w:sz w:val="24"/>
                <w:szCs w:val="24"/>
              </w:rPr>
            </w:pPr>
          </w:p>
        </w:tc>
        <w:tc>
          <w:tcPr>
            <w:tcW w:w="857" w:type="pct"/>
          </w:tcPr>
          <w:p w14:paraId="681A37D0" w14:textId="77777777" w:rsidR="007F39A6" w:rsidRPr="004F041A" w:rsidRDefault="007F39A6" w:rsidP="00962545">
            <w:pPr>
              <w:jc w:val="center"/>
              <w:rPr>
                <w:rFonts w:asciiTheme="majorBidi" w:hAnsiTheme="majorBidi" w:cstheme="majorBidi"/>
                <w:sz w:val="24"/>
                <w:szCs w:val="24"/>
              </w:rPr>
            </w:pPr>
          </w:p>
        </w:tc>
        <w:tc>
          <w:tcPr>
            <w:tcW w:w="544" w:type="pct"/>
          </w:tcPr>
          <w:p w14:paraId="50DC1395"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903" w:type="pct"/>
          </w:tcPr>
          <w:p w14:paraId="25E81FFC"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Various</w:t>
            </w:r>
          </w:p>
        </w:tc>
        <w:tc>
          <w:tcPr>
            <w:tcW w:w="1126" w:type="pct"/>
          </w:tcPr>
          <w:p w14:paraId="551FCCC1"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Qualitative &amp; Quantitative</w:t>
            </w:r>
          </w:p>
        </w:tc>
      </w:tr>
      <w:tr w:rsidR="007F39A6" w:rsidRPr="004F041A" w14:paraId="6CC23BA7" w14:textId="77777777" w:rsidTr="000F5A65">
        <w:trPr>
          <w:trHeight w:val="1248"/>
        </w:trPr>
        <w:tc>
          <w:tcPr>
            <w:tcW w:w="933" w:type="pct"/>
          </w:tcPr>
          <w:p w14:paraId="31517240" w14:textId="47636026"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RW.CITE{{245 Shafiq,Asad 2017}}</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(Shafiq et al., 2017)</w:t>
            </w:r>
            <w:r w:rsidRPr="004F041A">
              <w:rPr>
                <w:rFonts w:asciiTheme="majorBidi" w:hAnsiTheme="majorBidi" w:cstheme="majorBidi"/>
                <w:sz w:val="24"/>
                <w:szCs w:val="24"/>
              </w:rPr>
              <w:fldChar w:fldCharType="end"/>
            </w:r>
          </w:p>
        </w:tc>
        <w:tc>
          <w:tcPr>
            <w:tcW w:w="637" w:type="pct"/>
          </w:tcPr>
          <w:p w14:paraId="1C98E069" w14:textId="77777777" w:rsidR="007F39A6" w:rsidRPr="004F041A" w:rsidRDefault="007F39A6" w:rsidP="00962545">
            <w:pPr>
              <w:jc w:val="center"/>
              <w:rPr>
                <w:rFonts w:asciiTheme="majorBidi" w:hAnsiTheme="majorBidi" w:cstheme="majorBidi"/>
                <w:sz w:val="24"/>
                <w:szCs w:val="24"/>
              </w:rPr>
            </w:pPr>
          </w:p>
        </w:tc>
        <w:tc>
          <w:tcPr>
            <w:tcW w:w="857" w:type="pct"/>
          </w:tcPr>
          <w:p w14:paraId="2FE5E9D9"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544" w:type="pct"/>
          </w:tcPr>
          <w:p w14:paraId="2248EB2C"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903" w:type="pct"/>
          </w:tcPr>
          <w:p w14:paraId="6272B972"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Manufacturing &amp; Services</w:t>
            </w:r>
          </w:p>
        </w:tc>
        <w:tc>
          <w:tcPr>
            <w:tcW w:w="1126" w:type="pct"/>
          </w:tcPr>
          <w:p w14:paraId="664128AC"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Quantitative</w:t>
            </w:r>
          </w:p>
        </w:tc>
      </w:tr>
      <w:tr w:rsidR="007F39A6" w:rsidRPr="004F041A" w14:paraId="513C36BE" w14:textId="77777777" w:rsidTr="000F5A65">
        <w:trPr>
          <w:trHeight w:val="811"/>
        </w:trPr>
        <w:tc>
          <w:tcPr>
            <w:tcW w:w="933" w:type="pct"/>
          </w:tcPr>
          <w:p w14:paraId="72776875" w14:textId="3A73613F"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RW.CITE{{247 A.Adams,Carol 2014}}</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(A. Adams et al., 2014)</w:t>
            </w:r>
            <w:r w:rsidRPr="004F041A">
              <w:rPr>
                <w:rFonts w:asciiTheme="majorBidi" w:hAnsiTheme="majorBidi" w:cstheme="majorBidi"/>
                <w:sz w:val="24"/>
                <w:szCs w:val="24"/>
              </w:rPr>
              <w:fldChar w:fldCharType="end"/>
            </w:r>
          </w:p>
        </w:tc>
        <w:tc>
          <w:tcPr>
            <w:tcW w:w="637" w:type="pct"/>
          </w:tcPr>
          <w:p w14:paraId="69EF34D5" w14:textId="77777777" w:rsidR="007F39A6" w:rsidRPr="004F041A" w:rsidRDefault="007F39A6" w:rsidP="00962545">
            <w:pPr>
              <w:jc w:val="center"/>
              <w:rPr>
                <w:rFonts w:asciiTheme="majorBidi" w:hAnsiTheme="majorBidi" w:cstheme="majorBidi"/>
                <w:sz w:val="24"/>
                <w:szCs w:val="24"/>
              </w:rPr>
            </w:pPr>
          </w:p>
        </w:tc>
        <w:tc>
          <w:tcPr>
            <w:tcW w:w="857" w:type="pct"/>
          </w:tcPr>
          <w:p w14:paraId="18CAB19D"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544" w:type="pct"/>
          </w:tcPr>
          <w:p w14:paraId="330C8C88"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w:t>
            </w:r>
          </w:p>
        </w:tc>
        <w:tc>
          <w:tcPr>
            <w:tcW w:w="903" w:type="pct"/>
          </w:tcPr>
          <w:p w14:paraId="0378159A"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Service</w:t>
            </w:r>
          </w:p>
        </w:tc>
        <w:tc>
          <w:tcPr>
            <w:tcW w:w="1126" w:type="pct"/>
          </w:tcPr>
          <w:p w14:paraId="30E16068" w14:textId="77777777" w:rsidR="007F39A6" w:rsidRPr="004F041A" w:rsidRDefault="007F39A6" w:rsidP="00962545">
            <w:pPr>
              <w:rPr>
                <w:rFonts w:asciiTheme="majorBidi" w:hAnsiTheme="majorBidi" w:cstheme="majorBidi"/>
                <w:sz w:val="24"/>
                <w:szCs w:val="24"/>
              </w:rPr>
            </w:pPr>
            <w:r w:rsidRPr="004F041A">
              <w:rPr>
                <w:rFonts w:asciiTheme="majorBidi" w:hAnsiTheme="majorBidi" w:cstheme="majorBidi"/>
                <w:sz w:val="24"/>
                <w:szCs w:val="24"/>
              </w:rPr>
              <w:t>Quantitative</w:t>
            </w:r>
          </w:p>
        </w:tc>
      </w:tr>
    </w:tbl>
    <w:p w14:paraId="0E0D0360" w14:textId="77777777" w:rsidR="007F39A6" w:rsidRPr="004F041A" w:rsidRDefault="007F39A6" w:rsidP="007F39A6">
      <w:pPr>
        <w:spacing w:after="0" w:line="480" w:lineRule="auto"/>
        <w:jc w:val="both"/>
        <w:rPr>
          <w:rFonts w:asciiTheme="majorBidi" w:hAnsiTheme="majorBidi" w:cstheme="majorBidi"/>
          <w:sz w:val="24"/>
          <w:szCs w:val="24"/>
        </w:rPr>
      </w:pPr>
    </w:p>
    <w:p w14:paraId="24472004" w14:textId="4C7810F7" w:rsidR="007F39A6" w:rsidRPr="004F041A" w:rsidRDefault="007F39A6" w:rsidP="00521532">
      <w:pPr>
        <w:spacing w:line="480" w:lineRule="auto"/>
        <w:jc w:val="both"/>
        <w:rPr>
          <w:rFonts w:asciiTheme="majorBidi" w:hAnsiTheme="majorBidi" w:cstheme="majorBidi"/>
          <w:sz w:val="24"/>
          <w:szCs w:val="24"/>
          <w:lang w:val="en-US"/>
        </w:rPr>
      </w:pPr>
      <w:r w:rsidRPr="004F041A">
        <w:rPr>
          <w:rFonts w:asciiTheme="majorBidi" w:hAnsiTheme="majorBidi" w:cstheme="majorBidi"/>
          <w:sz w:val="24"/>
          <w:szCs w:val="24"/>
        </w:rPr>
        <w:t>Obviously, organizations realize the importance and effect of sustainability</w:t>
      </w:r>
      <w:r w:rsidR="00733C15" w:rsidRPr="004F041A">
        <w:rPr>
          <w:rFonts w:asciiTheme="majorBidi" w:hAnsiTheme="majorBidi" w:cstheme="majorBidi"/>
          <w:sz w:val="24"/>
          <w:szCs w:val="24"/>
        </w:rPr>
        <w:t>,</w:t>
      </w:r>
      <w:r w:rsidRPr="004F041A">
        <w:rPr>
          <w:rFonts w:asciiTheme="majorBidi" w:hAnsiTheme="majorBidi" w:cstheme="majorBidi"/>
          <w:sz w:val="24"/>
          <w:szCs w:val="24"/>
        </w:rPr>
        <w:t xml:space="preserve"> or </w:t>
      </w:r>
      <w:r w:rsidR="00733C15" w:rsidRPr="004F041A">
        <w:rPr>
          <w:rFonts w:asciiTheme="majorBidi" w:hAnsiTheme="majorBidi" w:cstheme="majorBidi"/>
          <w:sz w:val="24"/>
          <w:szCs w:val="24"/>
        </w:rPr>
        <w:t xml:space="preserve">the </w:t>
      </w:r>
      <w:r w:rsidRPr="004F041A">
        <w:rPr>
          <w:rFonts w:asciiTheme="majorBidi" w:hAnsiTheme="majorBidi" w:cstheme="majorBidi"/>
          <w:sz w:val="24"/>
          <w:szCs w:val="24"/>
        </w:rPr>
        <w:t>TBL</w:t>
      </w:r>
      <w:r w:rsidR="00733C15" w:rsidRPr="004F041A">
        <w:rPr>
          <w:rFonts w:asciiTheme="majorBidi" w:hAnsiTheme="majorBidi" w:cstheme="majorBidi"/>
          <w:sz w:val="24"/>
          <w:szCs w:val="24"/>
        </w:rPr>
        <w:t>,</w:t>
      </w:r>
      <w:r w:rsidRPr="004F041A">
        <w:rPr>
          <w:rFonts w:asciiTheme="majorBidi" w:hAnsiTheme="majorBidi" w:cstheme="majorBidi"/>
          <w:sz w:val="24"/>
          <w:szCs w:val="24"/>
        </w:rPr>
        <w:t xml:space="preserve"> on organization</w:t>
      </w:r>
      <w:r w:rsidR="00733C15" w:rsidRPr="004F041A">
        <w:rPr>
          <w:rFonts w:asciiTheme="majorBidi" w:hAnsiTheme="majorBidi" w:cstheme="majorBidi"/>
          <w:sz w:val="24"/>
          <w:szCs w:val="24"/>
        </w:rPr>
        <w:t>al</w:t>
      </w:r>
      <w:r w:rsidRPr="004F041A">
        <w:rPr>
          <w:rFonts w:asciiTheme="majorBidi" w:hAnsiTheme="majorBidi" w:cstheme="majorBidi"/>
          <w:sz w:val="24"/>
          <w:szCs w:val="24"/>
        </w:rPr>
        <w:t xml:space="preserve"> performance, </w:t>
      </w:r>
      <w:r w:rsidR="00364C6F" w:rsidRPr="004F041A">
        <w:rPr>
          <w:rFonts w:asciiTheme="majorBidi" w:hAnsiTheme="majorBidi" w:cstheme="majorBidi"/>
          <w:sz w:val="24"/>
          <w:szCs w:val="24"/>
        </w:rPr>
        <w:t xml:space="preserve">with </w:t>
      </w:r>
      <w:r w:rsidRPr="004F041A">
        <w:rPr>
          <w:rFonts w:asciiTheme="majorBidi" w:hAnsiTheme="majorBidi" w:cstheme="majorBidi"/>
          <w:sz w:val="24"/>
          <w:szCs w:val="24"/>
        </w:rPr>
        <w:t>many organizations se</w:t>
      </w:r>
      <w:r w:rsidR="00364C6F" w:rsidRPr="004F041A">
        <w:rPr>
          <w:rFonts w:asciiTheme="majorBidi" w:hAnsiTheme="majorBidi" w:cstheme="majorBidi"/>
          <w:sz w:val="24"/>
          <w:szCs w:val="24"/>
        </w:rPr>
        <w:t>tting</w:t>
      </w:r>
      <w:r w:rsidRPr="004F041A">
        <w:rPr>
          <w:rFonts w:asciiTheme="majorBidi" w:hAnsiTheme="majorBidi" w:cstheme="majorBidi"/>
          <w:sz w:val="24"/>
          <w:szCs w:val="24"/>
        </w:rPr>
        <w:t xml:space="preserve"> their goals and objectives and align</w:t>
      </w:r>
      <w:r w:rsidR="00364C6F" w:rsidRPr="004F041A">
        <w:rPr>
          <w:rFonts w:asciiTheme="majorBidi" w:hAnsiTheme="majorBidi" w:cstheme="majorBidi"/>
          <w:sz w:val="24"/>
          <w:szCs w:val="24"/>
        </w:rPr>
        <w:t>ing</w:t>
      </w:r>
      <w:r w:rsidRPr="004F041A">
        <w:rPr>
          <w:rFonts w:asciiTheme="majorBidi" w:hAnsiTheme="majorBidi" w:cstheme="majorBidi"/>
          <w:sz w:val="24"/>
          <w:szCs w:val="24"/>
        </w:rPr>
        <w:t xml:space="preserve"> their policies and practices to achieve better economic, environment</w:t>
      </w:r>
      <w:r w:rsidR="00364C6F" w:rsidRPr="004F041A">
        <w:rPr>
          <w:rFonts w:asciiTheme="majorBidi" w:hAnsiTheme="majorBidi" w:cstheme="majorBidi"/>
          <w:sz w:val="24"/>
          <w:szCs w:val="24"/>
        </w:rPr>
        <w:t>al,</w:t>
      </w:r>
      <w:r w:rsidRPr="004F041A">
        <w:rPr>
          <w:rFonts w:asciiTheme="majorBidi" w:hAnsiTheme="majorBidi" w:cstheme="majorBidi"/>
          <w:sz w:val="24"/>
          <w:szCs w:val="24"/>
        </w:rPr>
        <w:t xml:space="preserve"> and social result</w:t>
      </w:r>
      <w:r w:rsidR="00364C6F" w:rsidRPr="004F041A">
        <w:rPr>
          <w:rFonts w:asciiTheme="majorBidi" w:hAnsiTheme="majorBidi" w:cstheme="majorBidi"/>
          <w:sz w:val="24"/>
          <w:szCs w:val="24"/>
        </w:rPr>
        <w:t>s</w:t>
      </w:r>
      <w:r w:rsidRPr="004F041A">
        <w:rPr>
          <w:rFonts w:asciiTheme="majorBidi" w:hAnsiTheme="majorBidi" w:cstheme="majorBidi"/>
          <w:sz w:val="24"/>
          <w:szCs w:val="24"/>
        </w:rPr>
        <w:t xml:space="preserve">. This applies both </w:t>
      </w:r>
      <w:r w:rsidR="00364C6F" w:rsidRPr="004F041A">
        <w:rPr>
          <w:rFonts w:asciiTheme="majorBidi" w:hAnsiTheme="majorBidi" w:cstheme="majorBidi"/>
          <w:sz w:val="24"/>
          <w:szCs w:val="24"/>
        </w:rPr>
        <w:t xml:space="preserve">to </w:t>
      </w:r>
      <w:r w:rsidRPr="004F041A">
        <w:rPr>
          <w:rFonts w:asciiTheme="majorBidi" w:hAnsiTheme="majorBidi" w:cstheme="majorBidi"/>
          <w:sz w:val="24"/>
          <w:szCs w:val="24"/>
        </w:rPr>
        <w:t>manufacturing and service organizations.</w:t>
      </w:r>
      <w:r w:rsidR="00D763DE" w:rsidRPr="004F041A">
        <w:rPr>
          <w:rFonts w:asciiTheme="majorBidi" w:hAnsiTheme="majorBidi" w:cstheme="majorBidi"/>
          <w:sz w:val="24"/>
          <w:szCs w:val="24"/>
        </w:rPr>
        <w:t xml:space="preserve"> </w:t>
      </w:r>
      <w:r w:rsidR="00521532" w:rsidRPr="004F041A">
        <w:rPr>
          <w:rFonts w:asciiTheme="majorBidi" w:hAnsiTheme="majorBidi" w:cstheme="majorBidi"/>
          <w:sz w:val="24"/>
          <w:szCs w:val="24"/>
          <w:lang w:val="en-US"/>
        </w:rPr>
        <w:t xml:space="preserve">In addition, the most common methods used by the researchers in the previous studies were quantitative approach. As a result, this research will use the prevalent quantitative methodology as priors’ researchers. </w:t>
      </w:r>
      <w:r w:rsidR="0097500A" w:rsidRPr="004F041A">
        <w:rPr>
          <w:rFonts w:asciiTheme="majorBidi" w:hAnsiTheme="majorBidi" w:cstheme="majorBidi"/>
          <w:sz w:val="24"/>
          <w:szCs w:val="24"/>
        </w:rPr>
        <w:t>T</w:t>
      </w:r>
      <w:r w:rsidRPr="004F041A">
        <w:rPr>
          <w:rFonts w:asciiTheme="majorBidi" w:hAnsiTheme="majorBidi" w:cstheme="majorBidi"/>
          <w:sz w:val="24"/>
          <w:szCs w:val="24"/>
        </w:rPr>
        <w:t xml:space="preserve">able </w:t>
      </w:r>
      <w:r w:rsidR="0097500A" w:rsidRPr="004F041A">
        <w:rPr>
          <w:rFonts w:asciiTheme="majorBidi" w:hAnsiTheme="majorBidi" w:cstheme="majorBidi"/>
          <w:sz w:val="24"/>
          <w:szCs w:val="24"/>
        </w:rPr>
        <w:t xml:space="preserve">2.1, however, </w:t>
      </w:r>
      <w:r w:rsidRPr="004F041A">
        <w:rPr>
          <w:rFonts w:asciiTheme="majorBidi" w:hAnsiTheme="majorBidi" w:cstheme="majorBidi"/>
          <w:sz w:val="24"/>
          <w:szCs w:val="24"/>
        </w:rPr>
        <w:t>shows that not all research studie</w:t>
      </w:r>
      <w:r w:rsidR="00C82C30" w:rsidRPr="004F041A">
        <w:rPr>
          <w:rFonts w:asciiTheme="majorBidi" w:hAnsiTheme="majorBidi" w:cstheme="majorBidi"/>
          <w:sz w:val="24"/>
          <w:szCs w:val="24"/>
        </w:rPr>
        <w:t>d</w:t>
      </w:r>
      <w:r w:rsidRPr="004F041A">
        <w:rPr>
          <w:rFonts w:asciiTheme="majorBidi" w:hAnsiTheme="majorBidi" w:cstheme="majorBidi"/>
          <w:sz w:val="24"/>
          <w:szCs w:val="24"/>
        </w:rPr>
        <w:t xml:space="preserve"> </w:t>
      </w:r>
      <w:r w:rsidR="00C82C30" w:rsidRPr="004F041A">
        <w:rPr>
          <w:rFonts w:asciiTheme="majorBidi" w:hAnsiTheme="majorBidi" w:cstheme="majorBidi"/>
          <w:sz w:val="24"/>
          <w:szCs w:val="24"/>
        </w:rPr>
        <w:t>all three</w:t>
      </w:r>
      <w:r w:rsidRPr="004F041A">
        <w:rPr>
          <w:rFonts w:asciiTheme="majorBidi" w:hAnsiTheme="majorBidi" w:cstheme="majorBidi"/>
          <w:sz w:val="24"/>
          <w:szCs w:val="24"/>
        </w:rPr>
        <w:t xml:space="preserve"> sustainability dimensions (economic, environmental</w:t>
      </w:r>
      <w:r w:rsidR="00C17CC7" w:rsidRPr="004F041A">
        <w:rPr>
          <w:rFonts w:asciiTheme="majorBidi" w:hAnsiTheme="majorBidi" w:cstheme="majorBidi"/>
          <w:sz w:val="24"/>
          <w:szCs w:val="24"/>
        </w:rPr>
        <w:t>,</w:t>
      </w:r>
      <w:r w:rsidRPr="004F041A">
        <w:rPr>
          <w:rFonts w:asciiTheme="majorBidi" w:hAnsiTheme="majorBidi" w:cstheme="majorBidi"/>
          <w:sz w:val="24"/>
          <w:szCs w:val="24"/>
        </w:rPr>
        <w:t xml:space="preserve"> and social). </w:t>
      </w:r>
    </w:p>
    <w:p w14:paraId="57A3FE63" w14:textId="3F06E9CB" w:rsidR="007F39A6" w:rsidRPr="004F041A" w:rsidRDefault="000818D5"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Several </w:t>
      </w:r>
      <w:r w:rsidR="007F39A6" w:rsidRPr="004F041A">
        <w:rPr>
          <w:rFonts w:asciiTheme="majorBidi" w:hAnsiTheme="majorBidi" w:cstheme="majorBidi"/>
          <w:sz w:val="24"/>
          <w:szCs w:val="24"/>
        </w:rPr>
        <w:t xml:space="preserve">researchers </w:t>
      </w:r>
      <w:r w:rsidRPr="004F041A">
        <w:rPr>
          <w:rFonts w:asciiTheme="majorBidi" w:hAnsiTheme="majorBidi" w:cstheme="majorBidi"/>
          <w:sz w:val="24"/>
          <w:szCs w:val="24"/>
        </w:rPr>
        <w:t xml:space="preserve">have </w:t>
      </w:r>
      <w:r w:rsidR="007F39A6" w:rsidRPr="004F041A">
        <w:rPr>
          <w:rFonts w:asciiTheme="majorBidi" w:hAnsiTheme="majorBidi" w:cstheme="majorBidi"/>
          <w:sz w:val="24"/>
          <w:szCs w:val="24"/>
        </w:rPr>
        <w:t xml:space="preserve">concluded that sustainability in healthcare </w:t>
      </w:r>
      <w:r w:rsidR="009D04F7" w:rsidRPr="004F041A">
        <w:rPr>
          <w:rFonts w:asciiTheme="majorBidi" w:hAnsiTheme="majorBidi" w:cstheme="majorBidi"/>
          <w:sz w:val="24"/>
          <w:szCs w:val="24"/>
        </w:rPr>
        <w:t xml:space="preserve">becoming </w:t>
      </w:r>
      <w:r w:rsidR="00292562" w:rsidRPr="004F041A">
        <w:rPr>
          <w:rFonts w:asciiTheme="majorBidi" w:hAnsiTheme="majorBidi" w:cstheme="majorBidi"/>
          <w:sz w:val="24"/>
          <w:szCs w:val="24"/>
        </w:rPr>
        <w:t>a</w:t>
      </w:r>
      <w:r w:rsidR="009D04F7" w:rsidRPr="004F041A">
        <w:rPr>
          <w:rFonts w:asciiTheme="majorBidi" w:hAnsiTheme="majorBidi" w:cstheme="majorBidi"/>
          <w:sz w:val="24"/>
          <w:szCs w:val="24"/>
        </w:rPr>
        <w:t>n increasingly important issue</w:t>
      </w:r>
      <w:r w:rsidR="007F39A6" w:rsidRPr="004F041A">
        <w:rPr>
          <w:rFonts w:asciiTheme="majorBidi" w:hAnsiTheme="majorBidi" w:cstheme="majorBidi"/>
          <w:sz w:val="24"/>
          <w:szCs w:val="24"/>
        </w:rPr>
        <w:t xml:space="preserve">, which may be in response to the demands of environmentally and socially concerned stakeholders, the risks associated with litigation and regulation, and the need to maintain adequate market competitiveness and growth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RW.CITE{{218 AlJaberi,OmarAwad 2017; 232 Hussain,Matloub 2017; 234 Malik,MM 2016}}</w:instrText>
      </w:r>
      <w:r w:rsidR="007F39A6" w:rsidRPr="004F041A">
        <w:rPr>
          <w:rFonts w:asciiTheme="majorBidi" w:hAnsiTheme="majorBidi" w:cstheme="majorBidi"/>
          <w:sz w:val="24"/>
          <w:szCs w:val="24"/>
        </w:rPr>
        <w:fldChar w:fldCharType="separate"/>
      </w:r>
      <w:r w:rsidR="007F39A6" w:rsidRPr="004F041A">
        <w:rPr>
          <w:rFonts w:ascii="Times New Roman" w:hAnsi="Times New Roman" w:cs="Times New Roman"/>
          <w:sz w:val="24"/>
          <w:szCs w:val="24"/>
        </w:rPr>
        <w:t>(AlJaberi et al., 2017; Hussain et al., 2017; Malik et al., 2016)</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Moreover, </w:t>
      </w:r>
      <w:r w:rsidR="003455EA" w:rsidRPr="004F041A">
        <w:rPr>
          <w:rFonts w:asciiTheme="majorBidi" w:hAnsiTheme="majorBidi" w:cstheme="majorBidi"/>
          <w:sz w:val="24"/>
          <w:szCs w:val="24"/>
        </w:rPr>
        <w:t xml:space="preserve">several </w:t>
      </w:r>
      <w:r w:rsidR="007F39A6" w:rsidRPr="004F041A">
        <w:rPr>
          <w:rFonts w:asciiTheme="majorBidi" w:hAnsiTheme="majorBidi" w:cstheme="majorBidi"/>
          <w:sz w:val="24"/>
          <w:szCs w:val="24"/>
        </w:rPr>
        <w:t xml:space="preserve">researchers </w:t>
      </w:r>
      <w:r w:rsidR="003455EA" w:rsidRPr="004F041A">
        <w:rPr>
          <w:rFonts w:asciiTheme="majorBidi" w:hAnsiTheme="majorBidi" w:cstheme="majorBidi"/>
          <w:sz w:val="24"/>
          <w:szCs w:val="24"/>
        </w:rPr>
        <w:t xml:space="preserve">have </w:t>
      </w:r>
      <w:r w:rsidR="007F39A6" w:rsidRPr="004F041A">
        <w:rPr>
          <w:rFonts w:asciiTheme="majorBidi" w:hAnsiTheme="majorBidi" w:cstheme="majorBidi"/>
          <w:sz w:val="24"/>
          <w:szCs w:val="24"/>
        </w:rPr>
        <w:t>suggest</w:t>
      </w:r>
      <w:r w:rsidR="003455EA" w:rsidRPr="004F041A">
        <w:rPr>
          <w:rFonts w:asciiTheme="majorBidi" w:hAnsiTheme="majorBidi" w:cstheme="majorBidi"/>
          <w:sz w:val="24"/>
          <w:szCs w:val="24"/>
        </w:rPr>
        <w:t>ed</w:t>
      </w:r>
      <w:r w:rsidR="007F39A6" w:rsidRPr="004F041A">
        <w:rPr>
          <w:rFonts w:asciiTheme="majorBidi" w:hAnsiTheme="majorBidi" w:cstheme="majorBidi"/>
          <w:sz w:val="24"/>
          <w:szCs w:val="24"/>
        </w:rPr>
        <w:t xml:space="preserve"> conducting more stud</w:t>
      </w:r>
      <w:r w:rsidR="003455EA" w:rsidRPr="004F041A">
        <w:rPr>
          <w:rFonts w:asciiTheme="majorBidi" w:hAnsiTheme="majorBidi" w:cstheme="majorBidi"/>
          <w:sz w:val="24"/>
          <w:szCs w:val="24"/>
        </w:rPr>
        <w:t>ies</w:t>
      </w:r>
      <w:r w:rsidR="007F39A6" w:rsidRPr="004F041A">
        <w:rPr>
          <w:rFonts w:asciiTheme="majorBidi" w:hAnsiTheme="majorBidi" w:cstheme="majorBidi"/>
          <w:sz w:val="24"/>
          <w:szCs w:val="24"/>
        </w:rPr>
        <w:t xml:space="preserve"> on sustainability performance in the service industry in general, and the healthcare </w:t>
      </w:r>
      <w:r w:rsidR="0005085F" w:rsidRPr="004F041A">
        <w:rPr>
          <w:rFonts w:asciiTheme="majorBidi" w:hAnsiTheme="majorBidi" w:cstheme="majorBidi"/>
          <w:sz w:val="24"/>
          <w:szCs w:val="24"/>
        </w:rPr>
        <w:t xml:space="preserve">sector </w:t>
      </w:r>
      <w:r w:rsidR="007F39A6" w:rsidRPr="004F041A">
        <w:rPr>
          <w:rFonts w:asciiTheme="majorBidi" w:hAnsiTheme="majorBidi" w:cstheme="majorBidi"/>
          <w:sz w:val="24"/>
          <w:szCs w:val="24"/>
        </w:rPr>
        <w:t xml:space="preserve">specific, due to the complexity of measuring the subject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RW.CITE{{222 Hussain,Matloub 2016; 219 Hussain,Matloub 2016; 218 AlJaberi,OmarAwad 2017}}</w:instrText>
      </w:r>
      <w:r w:rsidR="007F39A6" w:rsidRPr="004F041A">
        <w:rPr>
          <w:rFonts w:asciiTheme="majorBidi" w:hAnsiTheme="majorBidi" w:cstheme="majorBidi"/>
          <w:sz w:val="24"/>
          <w:szCs w:val="24"/>
        </w:rPr>
        <w:fldChar w:fldCharType="separate"/>
      </w:r>
      <w:r w:rsidR="006A549E" w:rsidRPr="004F041A">
        <w:rPr>
          <w:rFonts w:ascii="Times New Roman" w:eastAsia="Times New Roman" w:hAnsi="Times New Roman" w:cs="Times New Roman"/>
          <w:sz w:val="24"/>
        </w:rPr>
        <w:t>(AlJaberi et al., 2017; Hussain et al., 2016; Hussain &amp; Malik, 2016)</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Furthermore, </w:t>
      </w:r>
      <w:r w:rsidR="005E49F9" w:rsidRPr="004F041A">
        <w:rPr>
          <w:rFonts w:asciiTheme="majorBidi" w:hAnsiTheme="majorBidi" w:cstheme="majorBidi"/>
          <w:sz w:val="24"/>
          <w:szCs w:val="24"/>
        </w:rPr>
        <w:t xml:space="preserve">studies </w:t>
      </w:r>
      <w:r w:rsidR="007F39A6" w:rsidRPr="004F041A">
        <w:rPr>
          <w:rFonts w:asciiTheme="majorBidi" w:hAnsiTheme="majorBidi" w:cstheme="majorBidi"/>
          <w:sz w:val="24"/>
          <w:szCs w:val="24"/>
        </w:rPr>
        <w:t>measur</w:t>
      </w:r>
      <w:r w:rsidR="005E49F9" w:rsidRPr="004F041A">
        <w:rPr>
          <w:rFonts w:asciiTheme="majorBidi" w:hAnsiTheme="majorBidi" w:cstheme="majorBidi"/>
          <w:sz w:val="24"/>
          <w:szCs w:val="24"/>
        </w:rPr>
        <w:t>ing</w:t>
      </w:r>
      <w:r w:rsidR="007F39A6" w:rsidRPr="004F041A">
        <w:rPr>
          <w:rFonts w:asciiTheme="majorBidi" w:hAnsiTheme="majorBidi" w:cstheme="majorBidi"/>
          <w:sz w:val="24"/>
          <w:szCs w:val="24"/>
        </w:rPr>
        <w:t xml:space="preserve"> the three dimensions of TBL in healthcare </w:t>
      </w:r>
      <w:r w:rsidR="005E49F9" w:rsidRPr="004F041A">
        <w:rPr>
          <w:rFonts w:asciiTheme="majorBidi" w:hAnsiTheme="majorBidi" w:cstheme="majorBidi"/>
          <w:sz w:val="24"/>
          <w:szCs w:val="24"/>
        </w:rPr>
        <w:t>are</w:t>
      </w:r>
      <w:r w:rsidR="007F39A6" w:rsidRPr="004F041A">
        <w:rPr>
          <w:rFonts w:asciiTheme="majorBidi" w:hAnsiTheme="majorBidi" w:cstheme="majorBidi"/>
          <w:sz w:val="24"/>
          <w:szCs w:val="24"/>
        </w:rPr>
        <w:t xml:space="preserve"> very limited</w:t>
      </w:r>
      <w:r w:rsidR="008A1E05" w:rsidRPr="004F041A">
        <w:rPr>
          <w:rFonts w:asciiTheme="majorBidi" w:hAnsiTheme="majorBidi" w:cstheme="majorBidi"/>
          <w:sz w:val="24"/>
          <w:szCs w:val="24"/>
        </w:rPr>
        <w:t>; this area requires further</w:t>
      </w:r>
      <w:r w:rsidR="007F39A6" w:rsidRPr="004F041A">
        <w:rPr>
          <w:rFonts w:asciiTheme="majorBidi" w:hAnsiTheme="majorBidi" w:cstheme="majorBidi"/>
          <w:sz w:val="24"/>
          <w:szCs w:val="24"/>
        </w:rPr>
        <w:t xml:space="preserve"> investigation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RW.CITE{{234 Malik,MM 2016}}</w:instrText>
      </w:r>
      <w:r w:rsidR="007F39A6" w:rsidRPr="004F041A">
        <w:rPr>
          <w:rFonts w:asciiTheme="majorBidi" w:hAnsiTheme="majorBidi" w:cstheme="majorBidi"/>
          <w:sz w:val="24"/>
          <w:szCs w:val="24"/>
        </w:rPr>
        <w:fldChar w:fldCharType="separate"/>
      </w:r>
      <w:r w:rsidR="007F39A6" w:rsidRPr="004F041A">
        <w:rPr>
          <w:rFonts w:ascii="Times New Roman" w:hAnsi="Times New Roman" w:cs="Times New Roman"/>
          <w:sz w:val="24"/>
          <w:szCs w:val="24"/>
        </w:rPr>
        <w:t>(Malik et al., 2016)</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w:t>
      </w:r>
      <w:r w:rsidR="00E8504D" w:rsidRPr="004F041A">
        <w:rPr>
          <w:rFonts w:asciiTheme="majorBidi" w:hAnsiTheme="majorBidi" w:cstheme="majorBidi"/>
          <w:sz w:val="24"/>
          <w:szCs w:val="24"/>
        </w:rPr>
        <w:t>T</w:t>
      </w:r>
      <w:r w:rsidR="007F39A6" w:rsidRPr="004F041A">
        <w:rPr>
          <w:rFonts w:asciiTheme="majorBidi" w:hAnsiTheme="majorBidi" w:cstheme="majorBidi"/>
          <w:sz w:val="24"/>
          <w:szCs w:val="24"/>
        </w:rPr>
        <w:t xml:space="preserve">his dissertation attempts to fill this research gap in </w:t>
      </w:r>
      <w:r w:rsidR="00E8504D" w:rsidRPr="004F041A">
        <w:rPr>
          <w:rFonts w:asciiTheme="majorBidi" w:hAnsiTheme="majorBidi" w:cstheme="majorBidi"/>
          <w:sz w:val="24"/>
          <w:szCs w:val="24"/>
        </w:rPr>
        <w:t xml:space="preserve">the </w:t>
      </w:r>
      <w:r w:rsidR="007F39A6" w:rsidRPr="004F041A">
        <w:rPr>
          <w:rFonts w:asciiTheme="majorBidi" w:hAnsiTheme="majorBidi" w:cstheme="majorBidi"/>
          <w:sz w:val="24"/>
          <w:szCs w:val="24"/>
        </w:rPr>
        <w:t>body of literature.</w:t>
      </w:r>
    </w:p>
    <w:p w14:paraId="4962FA00" w14:textId="77777777" w:rsidR="007F39A6" w:rsidRPr="004F041A" w:rsidRDefault="007F39A6" w:rsidP="00962545">
      <w:pPr>
        <w:pStyle w:val="Heading2"/>
      </w:pPr>
      <w:bookmarkStart w:id="27" w:name="_Toc33609115"/>
      <w:r w:rsidRPr="004F041A">
        <w:t>2.3 Introduction to Lean</w:t>
      </w:r>
      <w:bookmarkEnd w:id="27"/>
    </w:p>
    <w:p w14:paraId="751DAA43" w14:textId="509FEFCA" w:rsidR="007F39A6" w:rsidRPr="004F041A" w:rsidRDefault="007F39A6" w:rsidP="00772351">
      <w:pPr>
        <w:spacing w:after="0" w:line="480" w:lineRule="auto"/>
        <w:jc w:val="both"/>
        <w:rPr>
          <w:rFonts w:ascii="Times New Roman" w:eastAsia="Calibri" w:hAnsi="Times New Roman" w:cs="Times New Roman"/>
          <w:sz w:val="24"/>
          <w:szCs w:val="24"/>
          <w:rtl/>
          <w:lang w:bidi="ar-AE"/>
        </w:rPr>
      </w:pPr>
      <w:r w:rsidRPr="004F041A">
        <w:rPr>
          <w:rFonts w:ascii="Times New Roman" w:eastAsia="Calibri" w:hAnsi="Times New Roman" w:cs="Times New Roman"/>
          <w:sz w:val="24"/>
          <w:szCs w:val="24"/>
          <w:lang w:bidi="ar-AE"/>
        </w:rPr>
        <w:t xml:space="preserve">Organizations subject to global competition are </w:t>
      </w:r>
      <w:r w:rsidR="00F00FFA" w:rsidRPr="004F041A">
        <w:rPr>
          <w:rFonts w:ascii="Times New Roman" w:eastAsia="Calibri" w:hAnsi="Times New Roman" w:cs="Times New Roman"/>
          <w:sz w:val="24"/>
          <w:szCs w:val="24"/>
          <w:lang w:bidi="ar-AE"/>
        </w:rPr>
        <w:t>under pressure</w:t>
      </w:r>
      <w:r w:rsidRPr="004F041A">
        <w:rPr>
          <w:rFonts w:ascii="Times New Roman" w:eastAsia="Calibri" w:hAnsi="Times New Roman" w:cs="Times New Roman"/>
          <w:sz w:val="24"/>
          <w:szCs w:val="24"/>
          <w:lang w:bidi="ar-AE"/>
        </w:rPr>
        <w:t xml:space="preserve"> to use resources more efficiently. Thus, organizations seek better management principles and practices to improve their performance. Among the many principles and management practices, lean is </w:t>
      </w:r>
      <w:r w:rsidR="000A20AB" w:rsidRPr="004F041A">
        <w:rPr>
          <w:rFonts w:ascii="Times New Roman" w:eastAsia="Calibri" w:hAnsi="Times New Roman" w:cs="Times New Roman"/>
          <w:sz w:val="24"/>
          <w:szCs w:val="24"/>
          <w:lang w:bidi="ar-AE"/>
        </w:rPr>
        <w:t xml:space="preserve">becoming increasingly </w:t>
      </w:r>
      <w:r w:rsidRPr="004F041A">
        <w:rPr>
          <w:rFonts w:ascii="Times New Roman" w:eastAsia="Calibri" w:hAnsi="Times New Roman" w:cs="Times New Roman"/>
          <w:sz w:val="24"/>
          <w:szCs w:val="24"/>
          <w:lang w:bidi="ar-AE"/>
        </w:rPr>
        <w:t>consider</w:t>
      </w:r>
      <w:r w:rsidR="0056606F" w:rsidRPr="004F041A">
        <w:rPr>
          <w:rFonts w:ascii="Times New Roman" w:eastAsia="Calibri" w:hAnsi="Times New Roman" w:cs="Times New Roman"/>
          <w:sz w:val="24"/>
          <w:szCs w:val="24"/>
          <w:lang w:bidi="ar-AE"/>
        </w:rPr>
        <w:t>ed</w:t>
      </w:r>
      <w:r w:rsidRPr="004F041A">
        <w:rPr>
          <w:rFonts w:ascii="Times New Roman" w:eastAsia="Calibri" w:hAnsi="Times New Roman" w:cs="Times New Roman"/>
          <w:sz w:val="24"/>
          <w:szCs w:val="24"/>
          <w:lang w:bidi="ar-AE"/>
        </w:rPr>
        <w:t xml:space="preserve">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RW.CITE{{251 Bortolotti,Thomas 2015}}</w:instrText>
      </w:r>
      <w:r w:rsidRPr="004F041A">
        <w:rPr>
          <w:rFonts w:ascii="Times New Roman" w:eastAsia="Calibri" w:hAnsi="Times New Roman" w:cs="Times New Roman"/>
          <w:sz w:val="24"/>
          <w:szCs w:val="24"/>
          <w:lang w:bidi="ar-AE"/>
        </w:rPr>
        <w:fldChar w:fldCharType="separate"/>
      </w:r>
      <w:r w:rsidR="00205EBD" w:rsidRPr="004F041A">
        <w:rPr>
          <w:rFonts w:ascii="Times New Roman" w:eastAsia="Calibri" w:hAnsi="Times New Roman" w:cs="Times New Roman"/>
          <w:bCs/>
          <w:sz w:val="24"/>
          <w:szCs w:val="24"/>
          <w:lang w:bidi="ar-AE"/>
        </w:rPr>
        <w:t>(Bortolotti et al., 2015)</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Lean is a management approach originat</w:t>
      </w:r>
      <w:r w:rsidR="0056606F" w:rsidRPr="004F041A">
        <w:rPr>
          <w:rFonts w:ascii="Times New Roman" w:eastAsia="Calibri" w:hAnsi="Times New Roman" w:cs="Times New Roman"/>
          <w:sz w:val="24"/>
          <w:szCs w:val="24"/>
          <w:lang w:bidi="ar-AE"/>
        </w:rPr>
        <w:t>ing</w:t>
      </w:r>
      <w:r w:rsidRPr="004F041A">
        <w:rPr>
          <w:rFonts w:ascii="Times New Roman" w:eastAsia="Calibri" w:hAnsi="Times New Roman" w:cs="Times New Roman"/>
          <w:sz w:val="24"/>
          <w:szCs w:val="24"/>
          <w:lang w:bidi="ar-AE"/>
        </w:rPr>
        <w:t xml:space="preserve"> from Japanese manufacturers and has </w:t>
      </w:r>
      <w:r w:rsidR="0056606F" w:rsidRPr="004F041A">
        <w:rPr>
          <w:rFonts w:ascii="Times New Roman" w:eastAsia="Calibri" w:hAnsi="Times New Roman" w:cs="Times New Roman"/>
          <w:sz w:val="24"/>
          <w:szCs w:val="24"/>
          <w:lang w:bidi="ar-AE"/>
        </w:rPr>
        <w:t xml:space="preserve">been, for decades, </w:t>
      </w:r>
      <w:r w:rsidRPr="004F041A">
        <w:rPr>
          <w:rFonts w:ascii="Times New Roman" w:eastAsia="Calibri" w:hAnsi="Times New Roman" w:cs="Times New Roman"/>
          <w:sz w:val="24"/>
          <w:szCs w:val="24"/>
          <w:lang w:bidi="ar-AE"/>
        </w:rPr>
        <w:t xml:space="preserve">a </w:t>
      </w:r>
      <w:r w:rsidR="0056606F" w:rsidRPr="004F041A">
        <w:rPr>
          <w:rFonts w:ascii="Times New Roman" w:eastAsia="Calibri" w:hAnsi="Times New Roman" w:cs="Times New Roman"/>
          <w:sz w:val="24"/>
          <w:szCs w:val="24"/>
          <w:lang w:bidi="ar-AE"/>
        </w:rPr>
        <w:t xml:space="preserve">prominent </w:t>
      </w:r>
      <w:r w:rsidRPr="004F041A">
        <w:rPr>
          <w:rFonts w:ascii="Times New Roman" w:eastAsia="Calibri" w:hAnsi="Times New Roman" w:cs="Times New Roman"/>
          <w:sz w:val="24"/>
          <w:szCs w:val="24"/>
          <w:lang w:bidi="ar-AE"/>
        </w:rPr>
        <w:t>management philosophy in both manufacturing and service industries. It</w:t>
      </w:r>
      <w:r w:rsidR="00F30B6A" w:rsidRPr="004F041A">
        <w:rPr>
          <w:rFonts w:ascii="Times New Roman" w:eastAsia="Calibri" w:hAnsi="Times New Roman" w:cs="Times New Roman"/>
          <w:sz w:val="24"/>
          <w:szCs w:val="24"/>
          <w:lang w:bidi="ar-AE"/>
        </w:rPr>
        <w:t xml:space="preserve"> is</w:t>
      </w:r>
      <w:r w:rsidRPr="004F041A">
        <w:rPr>
          <w:rFonts w:ascii="Times New Roman" w:eastAsia="Calibri" w:hAnsi="Times New Roman" w:cs="Times New Roman"/>
          <w:sz w:val="24"/>
          <w:szCs w:val="24"/>
          <w:lang w:bidi="ar-AE"/>
        </w:rPr>
        <w:t xml:space="preserve"> a management philosophy that</w:t>
      </w:r>
      <w:r w:rsidR="00772351" w:rsidRPr="004F041A">
        <w:rPr>
          <w:rFonts w:ascii="Times New Roman" w:eastAsia="Calibri" w:hAnsi="Times New Roman" w:cs="Times New Roman"/>
          <w:sz w:val="24"/>
          <w:szCs w:val="24"/>
          <w:lang w:bidi="ar-AE"/>
        </w:rPr>
        <w:t xml:space="preserve"> in the efforts to convert muda [i.e. waste] into value and to get immediate feedback on this efforts with providing a way to do more and more with less and less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RW.CITE{{404 Womack,JamesP 2003}}</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(Womack, James P. &amp; Jones, 2003)</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w:t>
      </w:r>
    </w:p>
    <w:p w14:paraId="0E19CB7F" w14:textId="11E68BD0" w:rsidR="007F39A6" w:rsidRPr="004F041A" w:rsidRDefault="007F39A6" w:rsidP="007F39A6">
      <w:pPr>
        <w:spacing w:after="0"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The best definition of lean principle</w:t>
      </w:r>
      <w:r w:rsidR="006C212F" w:rsidRPr="004F041A">
        <w:rPr>
          <w:rFonts w:ascii="Times New Roman" w:eastAsia="Calibri" w:hAnsi="Times New Roman" w:cs="Times New Roman"/>
          <w:sz w:val="24"/>
          <w:szCs w:val="24"/>
          <w:lang w:bidi="ar-AE"/>
        </w:rPr>
        <w:t>s</w:t>
      </w:r>
      <w:r w:rsidRPr="004F041A">
        <w:rPr>
          <w:rFonts w:ascii="Times New Roman" w:eastAsia="Calibri" w:hAnsi="Times New Roman" w:cs="Times New Roman"/>
          <w:sz w:val="24"/>
          <w:szCs w:val="24"/>
          <w:lang w:bidi="ar-AE"/>
        </w:rPr>
        <w:t xml:space="preserve"> is </w:t>
      </w:r>
      <w:r w:rsidR="006C212F" w:rsidRPr="004F041A">
        <w:rPr>
          <w:rFonts w:ascii="Times New Roman" w:eastAsia="Calibri" w:hAnsi="Times New Roman" w:cs="Times New Roman"/>
          <w:sz w:val="24"/>
          <w:szCs w:val="24"/>
          <w:lang w:bidi="ar-AE"/>
        </w:rPr>
        <w:t xml:space="preserve">provided </w:t>
      </w:r>
      <w:r w:rsidRPr="004F041A">
        <w:rPr>
          <w:rFonts w:ascii="Times New Roman" w:eastAsia="Calibri" w:hAnsi="Times New Roman" w:cs="Times New Roman"/>
          <w:sz w:val="24"/>
          <w:szCs w:val="24"/>
          <w:lang w:bidi="ar-AE"/>
        </w:rPr>
        <w:t xml:space="preserve">by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RW.CITE{{404 Womack,JamesP 2003}}</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(Womack, James P. &amp; Jones, 2003)</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w:t>
      </w:r>
      <w:r w:rsidR="007B1B02" w:rsidRPr="004F041A">
        <w:rPr>
          <w:rFonts w:ascii="Times New Roman" w:eastAsia="Calibri" w:hAnsi="Times New Roman" w:cs="Times New Roman"/>
          <w:sz w:val="24"/>
          <w:szCs w:val="24"/>
          <w:lang w:bidi="ar-AE"/>
        </w:rPr>
        <w:t xml:space="preserve">in their </w:t>
      </w:r>
      <w:r w:rsidRPr="004F041A">
        <w:rPr>
          <w:rFonts w:ascii="Times New Roman" w:eastAsia="Calibri" w:hAnsi="Times New Roman" w:cs="Times New Roman"/>
          <w:sz w:val="24"/>
          <w:szCs w:val="24"/>
          <w:lang w:bidi="ar-AE"/>
        </w:rPr>
        <w:t>five fundamental</w:t>
      </w:r>
      <w:r w:rsidR="007B1B02" w:rsidRPr="004F041A">
        <w:rPr>
          <w:rFonts w:ascii="Times New Roman" w:eastAsia="Calibri" w:hAnsi="Times New Roman" w:cs="Times New Roman"/>
          <w:sz w:val="24"/>
          <w:szCs w:val="24"/>
          <w:lang w:bidi="ar-AE"/>
        </w:rPr>
        <w:t>s</w:t>
      </w:r>
      <w:r w:rsidRPr="004F041A">
        <w:rPr>
          <w:rFonts w:ascii="Times New Roman" w:eastAsia="Calibri" w:hAnsi="Times New Roman" w:cs="Times New Roman"/>
          <w:sz w:val="24"/>
          <w:szCs w:val="24"/>
          <w:lang w:bidi="ar-AE"/>
        </w:rPr>
        <w:t>:</w:t>
      </w:r>
    </w:p>
    <w:p w14:paraId="0EA0840F" w14:textId="5357DFB9" w:rsidR="007F39A6" w:rsidRPr="004F041A" w:rsidRDefault="00037EFB" w:rsidP="007F39A6">
      <w:pPr>
        <w:numPr>
          <w:ilvl w:val="0"/>
          <w:numId w:val="1"/>
        </w:numPr>
        <w:spacing w:after="0"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 xml:space="preserve">specify the value for each product; </w:t>
      </w:r>
    </w:p>
    <w:p w14:paraId="3EF6DA6A" w14:textId="61251642" w:rsidR="007F39A6" w:rsidRPr="004F041A" w:rsidRDefault="00037EFB" w:rsidP="007F39A6">
      <w:pPr>
        <w:numPr>
          <w:ilvl w:val="0"/>
          <w:numId w:val="1"/>
        </w:numPr>
        <w:spacing w:after="0"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 xml:space="preserve">identify the value stream for each product; </w:t>
      </w:r>
    </w:p>
    <w:p w14:paraId="1F25D95F" w14:textId="64578CE8" w:rsidR="007F39A6" w:rsidRPr="004F041A" w:rsidRDefault="00037EFB" w:rsidP="007F39A6">
      <w:pPr>
        <w:numPr>
          <w:ilvl w:val="0"/>
          <w:numId w:val="1"/>
        </w:numPr>
        <w:spacing w:after="0"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 xml:space="preserve">make the product flow continuously; </w:t>
      </w:r>
    </w:p>
    <w:p w14:paraId="0A10C238" w14:textId="6D6BF79A" w:rsidR="007F39A6" w:rsidRPr="004F041A" w:rsidRDefault="00037EFB" w:rsidP="007F39A6">
      <w:pPr>
        <w:numPr>
          <w:ilvl w:val="0"/>
          <w:numId w:val="1"/>
        </w:numPr>
        <w:spacing w:after="0"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 xml:space="preserve">introduce a pull concept among all steps; </w:t>
      </w:r>
    </w:p>
    <w:p w14:paraId="3FF7945E" w14:textId="37EFD174" w:rsidR="007F39A6" w:rsidRPr="004F041A" w:rsidRDefault="00037EFB" w:rsidP="007F39A6">
      <w:pPr>
        <w:numPr>
          <w:ilvl w:val="0"/>
          <w:numId w:val="1"/>
        </w:numPr>
        <w:spacing w:after="0"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 xml:space="preserve">pursue </w:t>
      </w:r>
      <w:r w:rsidR="007F39A6" w:rsidRPr="004F041A">
        <w:rPr>
          <w:rFonts w:ascii="Times New Roman" w:eastAsia="Calibri" w:hAnsi="Times New Roman" w:cs="Times New Roman"/>
          <w:sz w:val="24"/>
          <w:szCs w:val="24"/>
          <w:lang w:bidi="ar-AE"/>
        </w:rPr>
        <w:t>perfection.</w:t>
      </w:r>
    </w:p>
    <w:p w14:paraId="1803B291" w14:textId="06740C63" w:rsidR="007F39A6" w:rsidRPr="004F041A" w:rsidRDefault="007F39A6" w:rsidP="00962545">
      <w:pPr>
        <w:pStyle w:val="Heading3"/>
        <w:rPr>
          <w:rFonts w:eastAsia="Calibri"/>
          <w:lang w:bidi="ar-AE"/>
        </w:rPr>
      </w:pPr>
      <w:bookmarkStart w:id="28" w:name="_Toc33609116"/>
      <w:r w:rsidRPr="004F041A">
        <w:t xml:space="preserve">2.3.1 Impact of </w:t>
      </w:r>
      <w:r w:rsidR="00277513" w:rsidRPr="004F041A">
        <w:t>l</w:t>
      </w:r>
      <w:r w:rsidRPr="004F041A">
        <w:t xml:space="preserve">ean on </w:t>
      </w:r>
      <w:r w:rsidR="00277513" w:rsidRPr="004F041A">
        <w:t>o</w:t>
      </w:r>
      <w:r w:rsidRPr="004F041A">
        <w:t>rganization</w:t>
      </w:r>
      <w:r w:rsidR="00410AC4" w:rsidRPr="004F041A">
        <w:t>al</w:t>
      </w:r>
      <w:r w:rsidRPr="004F041A">
        <w:t xml:space="preserve"> </w:t>
      </w:r>
      <w:r w:rsidR="00277513" w:rsidRPr="004F041A">
        <w:t>p</w:t>
      </w:r>
      <w:r w:rsidRPr="004F041A">
        <w:t>erformance</w:t>
      </w:r>
      <w:bookmarkEnd w:id="28"/>
    </w:p>
    <w:p w14:paraId="60E6250A" w14:textId="73605ED6" w:rsidR="007F39A6" w:rsidRPr="004F041A" w:rsidRDefault="007F39A6" w:rsidP="007F39A6">
      <w:pPr>
        <w:spacing w:after="0"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Lean methodology </w:t>
      </w:r>
      <w:r w:rsidR="004452FA" w:rsidRPr="004F041A">
        <w:rPr>
          <w:rFonts w:asciiTheme="majorBidi" w:hAnsiTheme="majorBidi" w:cstheme="majorBidi"/>
          <w:sz w:val="24"/>
          <w:szCs w:val="24"/>
        </w:rPr>
        <w:t xml:space="preserve">was initially designed </w:t>
      </w:r>
      <w:r w:rsidRPr="004F041A">
        <w:rPr>
          <w:rFonts w:asciiTheme="majorBidi" w:hAnsiTheme="majorBidi" w:cstheme="majorBidi"/>
          <w:sz w:val="24"/>
          <w:szCs w:val="24"/>
        </w:rPr>
        <w:t xml:space="preserve">to minimize waste and increase efficiency in the manufacturing industry. After the successful implementation of the lean management, service industries </w:t>
      </w:r>
      <w:r w:rsidR="004452FA" w:rsidRPr="004F041A">
        <w:rPr>
          <w:rFonts w:asciiTheme="majorBidi" w:hAnsiTheme="majorBidi" w:cstheme="majorBidi"/>
          <w:sz w:val="24"/>
          <w:szCs w:val="24"/>
        </w:rPr>
        <w:t xml:space="preserve">also </w:t>
      </w:r>
      <w:r w:rsidRPr="004F041A">
        <w:rPr>
          <w:rFonts w:asciiTheme="majorBidi" w:hAnsiTheme="majorBidi" w:cstheme="majorBidi"/>
          <w:sz w:val="24"/>
          <w:szCs w:val="24"/>
        </w:rPr>
        <w:t>adopt</w:t>
      </w:r>
      <w:r w:rsidR="004452FA" w:rsidRPr="004F041A">
        <w:rPr>
          <w:rFonts w:asciiTheme="majorBidi" w:hAnsiTheme="majorBidi" w:cstheme="majorBidi"/>
          <w:sz w:val="24"/>
          <w:szCs w:val="24"/>
        </w:rPr>
        <w:t>ed</w:t>
      </w:r>
      <w:r w:rsidRPr="004F041A">
        <w:rPr>
          <w:rFonts w:asciiTheme="majorBidi" w:hAnsiTheme="majorBidi" w:cstheme="majorBidi"/>
          <w:sz w:val="24"/>
          <w:szCs w:val="24"/>
        </w:rPr>
        <w:t xml:space="preserve"> lean techniques to overcome business inefficiency</w:t>
      </w:r>
      <w:r w:rsidR="003672B8"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RW.CITE{{251 Bortolotti,Thomas 2015}}</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(Bortolotti et al., 2015)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stud</w:t>
      </w:r>
      <w:r w:rsidR="003672B8" w:rsidRPr="004F041A">
        <w:rPr>
          <w:rFonts w:asciiTheme="majorBidi" w:hAnsiTheme="majorBidi" w:cstheme="majorBidi"/>
          <w:sz w:val="24"/>
          <w:szCs w:val="24"/>
        </w:rPr>
        <w:t>ied</w:t>
      </w:r>
      <w:r w:rsidRPr="004F041A">
        <w:rPr>
          <w:rFonts w:asciiTheme="majorBidi" w:hAnsiTheme="majorBidi" w:cstheme="majorBidi"/>
          <w:sz w:val="24"/>
          <w:szCs w:val="24"/>
        </w:rPr>
        <w:t xml:space="preserve"> the role of </w:t>
      </w:r>
      <w:r w:rsidR="00F2421E" w:rsidRPr="004F041A">
        <w:rPr>
          <w:rFonts w:asciiTheme="majorBidi" w:hAnsiTheme="majorBidi" w:cstheme="majorBidi"/>
          <w:sz w:val="24"/>
          <w:szCs w:val="24"/>
        </w:rPr>
        <w:t xml:space="preserve">the </w:t>
      </w:r>
      <w:r w:rsidRPr="004F041A">
        <w:rPr>
          <w:rFonts w:asciiTheme="majorBidi" w:hAnsiTheme="majorBidi" w:cstheme="majorBidi"/>
          <w:sz w:val="24"/>
          <w:szCs w:val="24"/>
        </w:rPr>
        <w:t>organization</w:t>
      </w:r>
      <w:r w:rsidR="00AD09DA" w:rsidRPr="004F041A">
        <w:rPr>
          <w:rFonts w:asciiTheme="majorBidi" w:hAnsiTheme="majorBidi" w:cstheme="majorBidi"/>
          <w:sz w:val="24"/>
          <w:szCs w:val="24"/>
        </w:rPr>
        <w:t>’</w:t>
      </w:r>
      <w:r w:rsidR="00F2421E" w:rsidRPr="004F041A">
        <w:rPr>
          <w:rFonts w:asciiTheme="majorBidi" w:hAnsiTheme="majorBidi" w:cstheme="majorBidi"/>
          <w:sz w:val="24"/>
          <w:szCs w:val="24"/>
        </w:rPr>
        <w:t>s</w:t>
      </w:r>
      <w:r w:rsidRPr="004F041A">
        <w:rPr>
          <w:rFonts w:asciiTheme="majorBidi" w:hAnsiTheme="majorBidi" w:cstheme="majorBidi"/>
          <w:sz w:val="24"/>
          <w:szCs w:val="24"/>
        </w:rPr>
        <w:t xml:space="preserve"> culture in lean management. The study conclude</w:t>
      </w:r>
      <w:r w:rsidR="00F2421E" w:rsidRPr="004F041A">
        <w:rPr>
          <w:rFonts w:asciiTheme="majorBidi" w:hAnsiTheme="majorBidi" w:cstheme="majorBidi"/>
          <w:sz w:val="24"/>
          <w:szCs w:val="24"/>
        </w:rPr>
        <w:t>d</w:t>
      </w:r>
      <w:r w:rsidRPr="004F041A">
        <w:rPr>
          <w:rFonts w:asciiTheme="majorBidi" w:hAnsiTheme="majorBidi" w:cstheme="majorBidi"/>
          <w:sz w:val="24"/>
          <w:szCs w:val="24"/>
        </w:rPr>
        <w:t xml:space="preserve"> that there </w:t>
      </w:r>
      <w:r w:rsidR="00C53999" w:rsidRPr="004F041A">
        <w:rPr>
          <w:rFonts w:asciiTheme="majorBidi" w:hAnsiTheme="majorBidi" w:cstheme="majorBidi"/>
          <w:sz w:val="24"/>
          <w:szCs w:val="24"/>
        </w:rPr>
        <w:t>was a</w:t>
      </w:r>
      <w:r w:rsidRPr="004F041A">
        <w:rPr>
          <w:rFonts w:asciiTheme="majorBidi" w:hAnsiTheme="majorBidi" w:cstheme="majorBidi"/>
          <w:sz w:val="24"/>
          <w:szCs w:val="24"/>
        </w:rPr>
        <w:t xml:space="preserve"> positive relationship between the organization</w:t>
      </w:r>
      <w:r w:rsidR="00AD09DA" w:rsidRPr="004F041A">
        <w:rPr>
          <w:rFonts w:asciiTheme="majorBidi" w:hAnsiTheme="majorBidi" w:cstheme="majorBidi"/>
          <w:sz w:val="24"/>
          <w:szCs w:val="24"/>
        </w:rPr>
        <w:t>’</w:t>
      </w:r>
      <w:r w:rsidR="00C53999" w:rsidRPr="004F041A">
        <w:rPr>
          <w:rFonts w:asciiTheme="majorBidi" w:hAnsiTheme="majorBidi" w:cstheme="majorBidi"/>
          <w:sz w:val="24"/>
          <w:szCs w:val="24"/>
        </w:rPr>
        <w:t>s</w:t>
      </w:r>
      <w:r w:rsidRPr="004F041A">
        <w:rPr>
          <w:rFonts w:asciiTheme="majorBidi" w:hAnsiTheme="majorBidi" w:cstheme="majorBidi"/>
          <w:sz w:val="24"/>
          <w:szCs w:val="24"/>
        </w:rPr>
        <w:t xml:space="preserve"> culture and the successful implement</w:t>
      </w:r>
      <w:r w:rsidR="00C53999" w:rsidRPr="004F041A">
        <w:rPr>
          <w:rFonts w:asciiTheme="majorBidi" w:hAnsiTheme="majorBidi" w:cstheme="majorBidi"/>
          <w:sz w:val="24"/>
          <w:szCs w:val="24"/>
        </w:rPr>
        <w:t>ation</w:t>
      </w:r>
      <w:r w:rsidRPr="004F041A">
        <w:rPr>
          <w:rFonts w:asciiTheme="majorBidi" w:hAnsiTheme="majorBidi" w:cstheme="majorBidi"/>
          <w:sz w:val="24"/>
          <w:szCs w:val="24"/>
        </w:rPr>
        <w:t xml:space="preserve"> </w:t>
      </w:r>
      <w:r w:rsidR="00C53999" w:rsidRPr="004F041A">
        <w:rPr>
          <w:rFonts w:asciiTheme="majorBidi" w:hAnsiTheme="majorBidi" w:cstheme="majorBidi"/>
          <w:sz w:val="24"/>
          <w:szCs w:val="24"/>
        </w:rPr>
        <w:t>of</w:t>
      </w:r>
      <w:r w:rsidRPr="004F041A">
        <w:rPr>
          <w:rFonts w:asciiTheme="majorBidi" w:hAnsiTheme="majorBidi" w:cstheme="majorBidi"/>
          <w:sz w:val="24"/>
          <w:szCs w:val="24"/>
        </w:rPr>
        <w:t xml:space="preserve"> lean management. </w:t>
      </w:r>
      <w:r w:rsidR="00794E73" w:rsidRPr="004F041A">
        <w:rPr>
          <w:rFonts w:asciiTheme="majorBidi" w:hAnsiTheme="majorBidi" w:cstheme="majorBidi"/>
          <w:sz w:val="24"/>
          <w:szCs w:val="24"/>
        </w:rPr>
        <w:t>T</w:t>
      </w:r>
      <w:r w:rsidRPr="004F041A">
        <w:rPr>
          <w:rFonts w:asciiTheme="majorBidi" w:hAnsiTheme="majorBidi" w:cstheme="majorBidi"/>
          <w:sz w:val="24"/>
          <w:szCs w:val="24"/>
        </w:rPr>
        <w:t xml:space="preserve">he study </w:t>
      </w:r>
      <w:r w:rsidR="00794E73" w:rsidRPr="004F041A">
        <w:rPr>
          <w:rFonts w:asciiTheme="majorBidi" w:hAnsiTheme="majorBidi" w:cstheme="majorBidi"/>
          <w:sz w:val="24"/>
          <w:szCs w:val="24"/>
        </w:rPr>
        <w:t xml:space="preserve">concluded </w:t>
      </w:r>
      <w:r w:rsidRPr="004F041A">
        <w:rPr>
          <w:rFonts w:asciiTheme="majorBidi" w:hAnsiTheme="majorBidi" w:cstheme="majorBidi"/>
          <w:sz w:val="24"/>
          <w:szCs w:val="24"/>
        </w:rPr>
        <w:t xml:space="preserve">that </w:t>
      </w:r>
      <w:r w:rsidR="00CF58A5" w:rsidRPr="004F041A">
        <w:rPr>
          <w:rFonts w:asciiTheme="majorBidi" w:hAnsiTheme="majorBidi" w:cstheme="majorBidi"/>
          <w:sz w:val="24"/>
          <w:szCs w:val="24"/>
        </w:rPr>
        <w:t xml:space="preserve">the </w:t>
      </w:r>
      <w:r w:rsidRPr="004F041A">
        <w:rPr>
          <w:rFonts w:asciiTheme="majorBidi" w:hAnsiTheme="majorBidi" w:cstheme="majorBidi"/>
          <w:sz w:val="24"/>
          <w:szCs w:val="24"/>
        </w:rPr>
        <w:t>adopt</w:t>
      </w:r>
      <w:r w:rsidR="00CF58A5" w:rsidRPr="004F041A">
        <w:rPr>
          <w:rFonts w:asciiTheme="majorBidi" w:hAnsiTheme="majorBidi" w:cstheme="majorBidi"/>
          <w:sz w:val="24"/>
          <w:szCs w:val="24"/>
        </w:rPr>
        <w:t>ion of</w:t>
      </w:r>
      <w:r w:rsidRPr="004F041A">
        <w:rPr>
          <w:rFonts w:asciiTheme="majorBidi" w:hAnsiTheme="majorBidi" w:cstheme="majorBidi"/>
          <w:sz w:val="24"/>
          <w:szCs w:val="24"/>
        </w:rPr>
        <w:t xml:space="preserve"> more lean management </w:t>
      </w:r>
      <w:r w:rsidR="00CF58A5" w:rsidRPr="004F041A">
        <w:rPr>
          <w:rFonts w:asciiTheme="majorBidi" w:hAnsiTheme="majorBidi" w:cstheme="majorBidi"/>
          <w:sz w:val="24"/>
          <w:szCs w:val="24"/>
        </w:rPr>
        <w:t xml:space="preserve">by organizations </w:t>
      </w:r>
      <w:r w:rsidRPr="004F041A">
        <w:rPr>
          <w:rFonts w:asciiTheme="majorBidi" w:hAnsiTheme="majorBidi" w:cstheme="majorBidi"/>
          <w:sz w:val="24"/>
          <w:szCs w:val="24"/>
        </w:rPr>
        <w:t>impact</w:t>
      </w:r>
      <w:r w:rsidR="00CF58A5" w:rsidRPr="004F041A">
        <w:rPr>
          <w:rFonts w:asciiTheme="majorBidi" w:hAnsiTheme="majorBidi" w:cstheme="majorBidi"/>
          <w:sz w:val="24"/>
          <w:szCs w:val="24"/>
        </w:rPr>
        <w:t>s</w:t>
      </w:r>
      <w:r w:rsidRPr="004F041A">
        <w:rPr>
          <w:rFonts w:asciiTheme="majorBidi" w:hAnsiTheme="majorBidi" w:cstheme="majorBidi"/>
          <w:sz w:val="24"/>
          <w:szCs w:val="24"/>
        </w:rPr>
        <w:t xml:space="preserve"> their </w:t>
      </w:r>
      <w:r w:rsidR="00410AC4" w:rsidRPr="004F041A">
        <w:rPr>
          <w:rFonts w:asciiTheme="majorBidi" w:hAnsiTheme="majorBidi" w:cstheme="majorBidi"/>
          <w:sz w:val="24"/>
          <w:szCs w:val="24"/>
        </w:rPr>
        <w:t>organizational performance</w:t>
      </w:r>
      <w:r w:rsidRPr="004F041A">
        <w:rPr>
          <w:rFonts w:asciiTheme="majorBidi" w:hAnsiTheme="majorBidi" w:cstheme="majorBidi"/>
          <w:sz w:val="24"/>
          <w:szCs w:val="24"/>
        </w:rPr>
        <w:t xml:space="preserve"> positively. </w:t>
      </w:r>
    </w:p>
    <w:p w14:paraId="7827CB98" w14:textId="7CFB15C6"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RW.CITE{{253 Cua,KristyO 2001}}</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(Cua, McKone, &amp; Schroeder, 2001)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stud</w:t>
      </w:r>
      <w:r w:rsidR="00CF58A5" w:rsidRPr="004F041A">
        <w:rPr>
          <w:rFonts w:asciiTheme="majorBidi" w:hAnsiTheme="majorBidi" w:cstheme="majorBidi"/>
          <w:sz w:val="24"/>
          <w:szCs w:val="24"/>
        </w:rPr>
        <w:t>ied</w:t>
      </w:r>
      <w:r w:rsidRPr="004F041A">
        <w:rPr>
          <w:rFonts w:asciiTheme="majorBidi" w:hAnsiTheme="majorBidi" w:cstheme="majorBidi"/>
          <w:sz w:val="24"/>
          <w:szCs w:val="24"/>
        </w:rPr>
        <w:t xml:space="preserve"> the relationship of applying three lean practices </w:t>
      </w:r>
      <w:r w:rsidR="00D93BF6" w:rsidRPr="004F041A">
        <w:rPr>
          <w:rFonts w:asciiTheme="majorBidi" w:hAnsiTheme="majorBidi" w:cstheme="majorBidi"/>
          <w:sz w:val="24"/>
          <w:szCs w:val="24"/>
        </w:rPr>
        <w:t>(</w:t>
      </w:r>
      <w:r w:rsidRPr="004F041A">
        <w:rPr>
          <w:rFonts w:asciiTheme="majorBidi" w:hAnsiTheme="majorBidi" w:cstheme="majorBidi"/>
          <w:sz w:val="24"/>
          <w:szCs w:val="24"/>
        </w:rPr>
        <w:t>total quality management, just in time, and total productive maintenance</w:t>
      </w:r>
      <w:r w:rsidR="00D93BF6" w:rsidRPr="004F041A">
        <w:rPr>
          <w:rFonts w:asciiTheme="majorBidi" w:hAnsiTheme="majorBidi" w:cstheme="majorBidi"/>
          <w:sz w:val="24"/>
          <w:szCs w:val="24"/>
        </w:rPr>
        <w:t>)</w:t>
      </w:r>
      <w:r w:rsidRPr="004F041A">
        <w:rPr>
          <w:rFonts w:asciiTheme="majorBidi" w:hAnsiTheme="majorBidi" w:cstheme="majorBidi"/>
          <w:sz w:val="24"/>
          <w:szCs w:val="24"/>
        </w:rPr>
        <w:t xml:space="preserve"> on the performance of manufacturing organization</w:t>
      </w:r>
      <w:r w:rsidR="00D93BF6" w:rsidRPr="004F041A">
        <w:rPr>
          <w:rFonts w:asciiTheme="majorBidi" w:hAnsiTheme="majorBidi" w:cstheme="majorBidi"/>
          <w:sz w:val="24"/>
          <w:szCs w:val="24"/>
        </w:rPr>
        <w:t>s</w:t>
      </w:r>
      <w:r w:rsidRPr="004F041A">
        <w:rPr>
          <w:rFonts w:asciiTheme="majorBidi" w:hAnsiTheme="majorBidi" w:cstheme="majorBidi"/>
          <w:sz w:val="24"/>
          <w:szCs w:val="24"/>
        </w:rPr>
        <w:t>. The research conclude</w:t>
      </w:r>
      <w:r w:rsidR="00D93BF6" w:rsidRPr="004F041A">
        <w:rPr>
          <w:rFonts w:asciiTheme="majorBidi" w:hAnsiTheme="majorBidi" w:cstheme="majorBidi"/>
          <w:sz w:val="24"/>
          <w:szCs w:val="24"/>
        </w:rPr>
        <w:t>d</w:t>
      </w:r>
      <w:r w:rsidRPr="004F041A">
        <w:rPr>
          <w:rFonts w:asciiTheme="majorBidi" w:hAnsiTheme="majorBidi" w:cstheme="majorBidi"/>
          <w:sz w:val="24"/>
          <w:szCs w:val="24"/>
        </w:rPr>
        <w:t xml:space="preserve"> that that there </w:t>
      </w:r>
      <w:r w:rsidR="00D93BF6" w:rsidRPr="004F041A">
        <w:rPr>
          <w:rFonts w:asciiTheme="majorBidi" w:hAnsiTheme="majorBidi" w:cstheme="majorBidi"/>
          <w:sz w:val="24"/>
          <w:szCs w:val="24"/>
        </w:rPr>
        <w:t>wa</w:t>
      </w:r>
      <w:r w:rsidRPr="004F041A">
        <w:rPr>
          <w:rFonts w:asciiTheme="majorBidi" w:hAnsiTheme="majorBidi" w:cstheme="majorBidi"/>
          <w:sz w:val="24"/>
          <w:szCs w:val="24"/>
        </w:rPr>
        <w:t>s evidence supporting the compatibility of the</w:t>
      </w:r>
      <w:r w:rsidR="00A83412" w:rsidRPr="004F041A">
        <w:rPr>
          <w:rFonts w:asciiTheme="majorBidi" w:hAnsiTheme="majorBidi" w:cstheme="majorBidi"/>
          <w:sz w:val="24"/>
          <w:szCs w:val="24"/>
        </w:rPr>
        <w:t>se</w:t>
      </w:r>
      <w:r w:rsidRPr="004F041A">
        <w:rPr>
          <w:rFonts w:asciiTheme="majorBidi" w:hAnsiTheme="majorBidi" w:cstheme="majorBidi"/>
          <w:sz w:val="24"/>
          <w:szCs w:val="24"/>
        </w:rPr>
        <w:t xml:space="preserve"> practices in </w:t>
      </w:r>
      <w:r w:rsidR="00436242" w:rsidRPr="004F041A">
        <w:rPr>
          <w:rFonts w:asciiTheme="majorBidi" w:hAnsiTheme="majorBidi" w:cstheme="majorBidi"/>
          <w:sz w:val="24"/>
          <w:szCs w:val="24"/>
        </w:rPr>
        <w:t xml:space="preserve">relevant </w:t>
      </w:r>
      <w:r w:rsidRPr="004F041A">
        <w:rPr>
          <w:rFonts w:asciiTheme="majorBidi" w:hAnsiTheme="majorBidi" w:cstheme="majorBidi"/>
          <w:sz w:val="24"/>
          <w:szCs w:val="24"/>
        </w:rPr>
        <w:t xml:space="preserve">programs and that manufacturing performance </w:t>
      </w:r>
      <w:r w:rsidR="00490090" w:rsidRPr="004F041A">
        <w:rPr>
          <w:rFonts w:asciiTheme="majorBidi" w:hAnsiTheme="majorBidi" w:cstheme="majorBidi"/>
          <w:sz w:val="24"/>
          <w:szCs w:val="24"/>
        </w:rPr>
        <w:t>wa</w:t>
      </w:r>
      <w:r w:rsidRPr="004F041A">
        <w:rPr>
          <w:rFonts w:asciiTheme="majorBidi" w:hAnsiTheme="majorBidi" w:cstheme="majorBidi"/>
          <w:sz w:val="24"/>
          <w:szCs w:val="24"/>
        </w:rPr>
        <w:t xml:space="preserve">s associated with the level of implementation both </w:t>
      </w:r>
      <w:r w:rsidR="00436242" w:rsidRPr="004F041A">
        <w:rPr>
          <w:rFonts w:asciiTheme="majorBidi" w:hAnsiTheme="majorBidi" w:cstheme="majorBidi"/>
          <w:sz w:val="24"/>
          <w:szCs w:val="24"/>
        </w:rPr>
        <w:t xml:space="preserve">of </w:t>
      </w:r>
      <w:r w:rsidR="00CD1B61" w:rsidRPr="004F041A">
        <w:rPr>
          <w:rFonts w:asciiTheme="majorBidi" w:hAnsiTheme="majorBidi" w:cstheme="majorBidi"/>
          <w:sz w:val="24"/>
          <w:szCs w:val="24"/>
        </w:rPr>
        <w:t xml:space="preserve">the </w:t>
      </w:r>
      <w:r w:rsidRPr="004F041A">
        <w:rPr>
          <w:rFonts w:asciiTheme="majorBidi" w:hAnsiTheme="majorBidi" w:cstheme="majorBidi"/>
          <w:sz w:val="24"/>
          <w:szCs w:val="24"/>
        </w:rPr>
        <w:t>socially and technically</w:t>
      </w:r>
      <w:r w:rsidR="00490090" w:rsidRPr="004F041A">
        <w:rPr>
          <w:rFonts w:asciiTheme="majorBidi" w:hAnsiTheme="majorBidi" w:cstheme="majorBidi"/>
          <w:sz w:val="24"/>
          <w:szCs w:val="24"/>
        </w:rPr>
        <w:t xml:space="preserve"> </w:t>
      </w:r>
      <w:r w:rsidRPr="004F041A">
        <w:rPr>
          <w:rFonts w:asciiTheme="majorBidi" w:hAnsiTheme="majorBidi" w:cstheme="majorBidi"/>
          <w:sz w:val="24"/>
          <w:szCs w:val="24"/>
        </w:rPr>
        <w:t>oriented practices of the</w:t>
      </w:r>
      <w:r w:rsidR="00CD1B61" w:rsidRPr="004F041A">
        <w:rPr>
          <w:rFonts w:asciiTheme="majorBidi" w:hAnsiTheme="majorBidi" w:cstheme="majorBidi"/>
          <w:sz w:val="24"/>
          <w:szCs w:val="24"/>
        </w:rPr>
        <w:t>se</w:t>
      </w:r>
      <w:r w:rsidRPr="004F041A">
        <w:rPr>
          <w:rFonts w:asciiTheme="majorBidi" w:hAnsiTheme="majorBidi" w:cstheme="majorBidi"/>
          <w:sz w:val="24"/>
          <w:szCs w:val="24"/>
        </w:rPr>
        <w:t xml:space="preserve"> three programs.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RW.CITE{{271 Welo,Torgeir 2015}}</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(Welo &amp; Ringen, 2015)</w:t>
      </w:r>
      <w:r w:rsidRPr="004F041A">
        <w:rPr>
          <w:rFonts w:asciiTheme="majorBidi" w:hAnsiTheme="majorBidi" w:cstheme="majorBidi"/>
          <w:sz w:val="24"/>
          <w:szCs w:val="24"/>
        </w:rPr>
        <w:fldChar w:fldCharType="end"/>
      </w:r>
      <w:r w:rsidR="00490090" w:rsidRPr="004F041A">
        <w:rPr>
          <w:rFonts w:asciiTheme="majorBidi" w:hAnsiTheme="majorBidi" w:cstheme="majorBidi"/>
          <w:sz w:val="24"/>
          <w:szCs w:val="24"/>
        </w:rPr>
        <w:t>,</w:t>
      </w:r>
      <w:r w:rsidRPr="004F041A">
        <w:rPr>
          <w:rFonts w:asciiTheme="majorBidi" w:hAnsiTheme="majorBidi" w:cstheme="majorBidi"/>
          <w:sz w:val="24"/>
          <w:szCs w:val="24"/>
        </w:rPr>
        <w:t xml:space="preserve"> in their research, stud</w:t>
      </w:r>
      <w:r w:rsidR="00727494" w:rsidRPr="004F041A">
        <w:rPr>
          <w:rFonts w:asciiTheme="majorBidi" w:hAnsiTheme="majorBidi" w:cstheme="majorBidi"/>
          <w:sz w:val="24"/>
          <w:szCs w:val="24"/>
        </w:rPr>
        <w:t>ied</w:t>
      </w:r>
      <w:r w:rsidRPr="004F041A">
        <w:rPr>
          <w:rFonts w:asciiTheme="majorBidi" w:hAnsiTheme="majorBidi" w:cstheme="majorBidi"/>
          <w:sz w:val="24"/>
          <w:szCs w:val="24"/>
        </w:rPr>
        <w:t xml:space="preserve"> how lean practices </w:t>
      </w:r>
      <w:r w:rsidR="00B31555" w:rsidRPr="004F041A">
        <w:rPr>
          <w:rFonts w:asciiTheme="majorBidi" w:hAnsiTheme="majorBidi" w:cstheme="majorBidi"/>
          <w:sz w:val="24"/>
          <w:szCs w:val="24"/>
        </w:rPr>
        <w:t>we</w:t>
      </w:r>
      <w:r w:rsidRPr="004F041A">
        <w:rPr>
          <w:rFonts w:asciiTheme="majorBidi" w:hAnsiTheme="majorBidi" w:cstheme="majorBidi"/>
          <w:sz w:val="24"/>
          <w:szCs w:val="24"/>
        </w:rPr>
        <w:t xml:space="preserve">re implemented in </w:t>
      </w:r>
      <w:r w:rsidR="00E536FF" w:rsidRPr="004F041A">
        <w:rPr>
          <w:rFonts w:asciiTheme="majorBidi" w:hAnsiTheme="majorBidi" w:cstheme="majorBidi"/>
          <w:sz w:val="24"/>
          <w:szCs w:val="24"/>
        </w:rPr>
        <w:t>the</w:t>
      </w:r>
      <w:r w:rsidR="00B31555" w:rsidRPr="004F041A">
        <w:rPr>
          <w:rFonts w:asciiTheme="majorBidi" w:hAnsiTheme="majorBidi" w:cstheme="majorBidi"/>
          <w:sz w:val="24"/>
          <w:szCs w:val="24"/>
        </w:rPr>
        <w:t xml:space="preserve"> services industry, specifically </w:t>
      </w:r>
      <w:r w:rsidR="00E536FF" w:rsidRPr="004F041A">
        <w:rPr>
          <w:rFonts w:asciiTheme="majorBidi" w:hAnsiTheme="majorBidi" w:cstheme="majorBidi"/>
          <w:sz w:val="24"/>
          <w:szCs w:val="24"/>
        </w:rPr>
        <w:t xml:space="preserve">in </w:t>
      </w:r>
      <w:r w:rsidR="00B31555" w:rsidRPr="004F041A">
        <w:rPr>
          <w:rFonts w:asciiTheme="majorBidi" w:hAnsiTheme="majorBidi" w:cstheme="majorBidi"/>
          <w:sz w:val="24"/>
          <w:szCs w:val="24"/>
        </w:rPr>
        <w:t>s</w:t>
      </w:r>
      <w:r w:rsidRPr="004F041A">
        <w:rPr>
          <w:rFonts w:asciiTheme="majorBidi" w:hAnsiTheme="majorBidi" w:cstheme="majorBidi"/>
          <w:sz w:val="24"/>
          <w:szCs w:val="24"/>
        </w:rPr>
        <w:t>ystem</w:t>
      </w:r>
      <w:r w:rsidR="00B31555" w:rsidRPr="004F041A">
        <w:rPr>
          <w:rFonts w:asciiTheme="majorBidi" w:hAnsiTheme="majorBidi" w:cstheme="majorBidi"/>
          <w:sz w:val="24"/>
          <w:szCs w:val="24"/>
        </w:rPr>
        <w:t>s e</w:t>
      </w:r>
      <w:r w:rsidRPr="004F041A">
        <w:rPr>
          <w:rFonts w:asciiTheme="majorBidi" w:hAnsiTheme="majorBidi" w:cstheme="majorBidi"/>
          <w:sz w:val="24"/>
          <w:szCs w:val="24"/>
        </w:rPr>
        <w:t>ngineering compan</w:t>
      </w:r>
      <w:r w:rsidR="00E536FF" w:rsidRPr="004F041A">
        <w:rPr>
          <w:rFonts w:asciiTheme="majorBidi" w:hAnsiTheme="majorBidi" w:cstheme="majorBidi"/>
          <w:sz w:val="24"/>
          <w:szCs w:val="24"/>
        </w:rPr>
        <w:t>ies</w:t>
      </w:r>
      <w:r w:rsidRPr="004F041A">
        <w:rPr>
          <w:rFonts w:asciiTheme="majorBidi" w:hAnsiTheme="majorBidi" w:cstheme="majorBidi"/>
          <w:sz w:val="24"/>
          <w:szCs w:val="24"/>
        </w:rPr>
        <w:t>. The research conclude</w:t>
      </w:r>
      <w:r w:rsidR="005C326A" w:rsidRPr="004F041A">
        <w:rPr>
          <w:rFonts w:asciiTheme="majorBidi" w:hAnsiTheme="majorBidi" w:cstheme="majorBidi"/>
          <w:sz w:val="24"/>
          <w:szCs w:val="24"/>
        </w:rPr>
        <w:t>d</w:t>
      </w:r>
      <w:r w:rsidRPr="004F041A">
        <w:rPr>
          <w:rFonts w:asciiTheme="majorBidi" w:hAnsiTheme="majorBidi" w:cstheme="majorBidi"/>
          <w:sz w:val="24"/>
          <w:szCs w:val="24"/>
        </w:rPr>
        <w:t xml:space="preserve"> that, overall</w:t>
      </w:r>
      <w:r w:rsidR="00B31555" w:rsidRPr="004F041A">
        <w:rPr>
          <w:rFonts w:asciiTheme="majorBidi" w:hAnsiTheme="majorBidi" w:cstheme="majorBidi"/>
          <w:sz w:val="24"/>
          <w:szCs w:val="24"/>
        </w:rPr>
        <w:t>,</w:t>
      </w:r>
      <w:r w:rsidRPr="004F041A">
        <w:rPr>
          <w:rFonts w:asciiTheme="majorBidi" w:hAnsiTheme="majorBidi" w:cstheme="majorBidi"/>
          <w:sz w:val="24"/>
          <w:szCs w:val="24"/>
        </w:rPr>
        <w:t xml:space="preserve"> the usage of lean practices in services industries </w:t>
      </w:r>
      <w:r w:rsidR="002C39CC" w:rsidRPr="004F041A">
        <w:rPr>
          <w:rFonts w:asciiTheme="majorBidi" w:hAnsiTheme="majorBidi" w:cstheme="majorBidi"/>
          <w:sz w:val="24"/>
          <w:szCs w:val="24"/>
        </w:rPr>
        <w:t xml:space="preserve">generally </w:t>
      </w:r>
      <w:r w:rsidR="00E536FF" w:rsidRPr="004F041A">
        <w:rPr>
          <w:rFonts w:asciiTheme="majorBidi" w:hAnsiTheme="majorBidi" w:cstheme="majorBidi"/>
          <w:sz w:val="24"/>
          <w:szCs w:val="24"/>
        </w:rPr>
        <w:t xml:space="preserve">was </w:t>
      </w:r>
      <w:r w:rsidRPr="004F041A">
        <w:rPr>
          <w:rFonts w:asciiTheme="majorBidi" w:hAnsiTheme="majorBidi" w:cstheme="majorBidi"/>
          <w:sz w:val="24"/>
          <w:szCs w:val="24"/>
        </w:rPr>
        <w:t>still immature compar</w:t>
      </w:r>
      <w:r w:rsidR="00E536FF" w:rsidRPr="004F041A">
        <w:rPr>
          <w:rFonts w:asciiTheme="majorBidi" w:hAnsiTheme="majorBidi" w:cstheme="majorBidi"/>
          <w:sz w:val="24"/>
          <w:szCs w:val="24"/>
        </w:rPr>
        <w:t>ed</w:t>
      </w:r>
      <w:r w:rsidRPr="004F041A">
        <w:rPr>
          <w:rFonts w:asciiTheme="majorBidi" w:hAnsiTheme="majorBidi" w:cstheme="majorBidi"/>
          <w:sz w:val="24"/>
          <w:szCs w:val="24"/>
        </w:rPr>
        <w:t xml:space="preserve"> to manufacturing industries. </w:t>
      </w:r>
    </w:p>
    <w:p w14:paraId="29BA73B1" w14:textId="7B908E25"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RW.CITE{{258 Fullerton,RosemaryR 2014}}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(Fullerton, Kennedy, &amp; Widener,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stud</w:t>
      </w:r>
      <w:r w:rsidR="00E536FF" w:rsidRPr="004F041A">
        <w:rPr>
          <w:rFonts w:asciiTheme="majorBidi" w:hAnsiTheme="majorBidi" w:cstheme="majorBidi"/>
          <w:sz w:val="24"/>
          <w:szCs w:val="24"/>
        </w:rPr>
        <w:t>ied</w:t>
      </w:r>
      <w:r w:rsidRPr="004F041A">
        <w:rPr>
          <w:rFonts w:asciiTheme="majorBidi" w:hAnsiTheme="majorBidi" w:cstheme="majorBidi"/>
          <w:sz w:val="24"/>
          <w:szCs w:val="24"/>
        </w:rPr>
        <w:t xml:space="preserve"> the relationship of applying lean management and </w:t>
      </w:r>
      <w:r w:rsidR="00410AC4" w:rsidRPr="004F041A">
        <w:rPr>
          <w:rFonts w:asciiTheme="majorBidi" w:hAnsiTheme="majorBidi" w:cstheme="majorBidi"/>
          <w:sz w:val="24"/>
          <w:szCs w:val="24"/>
        </w:rPr>
        <w:t>organizational performance</w:t>
      </w:r>
      <w:r w:rsidRPr="004F041A">
        <w:rPr>
          <w:rFonts w:asciiTheme="majorBidi" w:hAnsiTheme="majorBidi" w:cstheme="majorBidi"/>
          <w:sz w:val="24"/>
          <w:szCs w:val="24"/>
        </w:rPr>
        <w:t xml:space="preserve"> in manufacturing industries. The researchers concluded that the use of lean should be as holistic business strategy rather than an activity isolated in operations to </w:t>
      </w:r>
      <w:r w:rsidR="004B6214" w:rsidRPr="004F041A">
        <w:rPr>
          <w:rFonts w:asciiTheme="majorBidi" w:hAnsiTheme="majorBidi" w:cstheme="majorBidi"/>
          <w:sz w:val="24"/>
          <w:szCs w:val="24"/>
        </w:rPr>
        <w:t xml:space="preserve">lead to </w:t>
      </w:r>
      <w:r w:rsidRPr="004F041A">
        <w:rPr>
          <w:rFonts w:asciiTheme="majorBidi" w:hAnsiTheme="majorBidi" w:cstheme="majorBidi"/>
          <w:sz w:val="24"/>
          <w:szCs w:val="24"/>
        </w:rPr>
        <w:t>be</w:t>
      </w:r>
      <w:r w:rsidR="004B6214" w:rsidRPr="004F041A">
        <w:rPr>
          <w:rFonts w:asciiTheme="majorBidi" w:hAnsiTheme="majorBidi" w:cstheme="majorBidi"/>
          <w:sz w:val="24"/>
          <w:szCs w:val="24"/>
        </w:rPr>
        <w:t>ing</w:t>
      </w:r>
      <w:r w:rsidRPr="004F041A">
        <w:rPr>
          <w:rFonts w:asciiTheme="majorBidi" w:hAnsiTheme="majorBidi" w:cstheme="majorBidi"/>
          <w:sz w:val="24"/>
          <w:szCs w:val="24"/>
        </w:rPr>
        <w:t xml:space="preserve"> more competitive in the market and </w:t>
      </w:r>
      <w:r w:rsidR="003F65B8" w:rsidRPr="004F041A">
        <w:rPr>
          <w:rFonts w:asciiTheme="majorBidi" w:hAnsiTheme="majorBidi" w:cstheme="majorBidi"/>
          <w:sz w:val="24"/>
          <w:szCs w:val="24"/>
        </w:rPr>
        <w:t>encourag</w:t>
      </w:r>
      <w:r w:rsidR="004B6214" w:rsidRPr="004F041A">
        <w:rPr>
          <w:rFonts w:asciiTheme="majorBidi" w:hAnsiTheme="majorBidi" w:cstheme="majorBidi"/>
          <w:sz w:val="24"/>
          <w:szCs w:val="24"/>
        </w:rPr>
        <w:t>ing</w:t>
      </w:r>
      <w:r w:rsidR="003F65B8" w:rsidRPr="004F041A">
        <w:rPr>
          <w:rFonts w:asciiTheme="majorBidi" w:hAnsiTheme="majorBidi" w:cstheme="majorBidi"/>
          <w:sz w:val="24"/>
          <w:szCs w:val="24"/>
        </w:rPr>
        <w:t xml:space="preserve"> </w:t>
      </w:r>
      <w:r w:rsidR="0050282B" w:rsidRPr="004F041A">
        <w:rPr>
          <w:rFonts w:asciiTheme="majorBidi" w:hAnsiTheme="majorBidi" w:cstheme="majorBidi"/>
          <w:sz w:val="24"/>
          <w:szCs w:val="24"/>
        </w:rPr>
        <w:t xml:space="preserve">a </w:t>
      </w:r>
      <w:r w:rsidRPr="004F041A">
        <w:rPr>
          <w:rFonts w:asciiTheme="majorBidi" w:hAnsiTheme="majorBidi" w:cstheme="majorBidi"/>
          <w:sz w:val="24"/>
          <w:szCs w:val="24"/>
        </w:rPr>
        <w:t>continuous</w:t>
      </w:r>
      <w:r w:rsidR="0050282B" w:rsidRPr="004F041A">
        <w:rPr>
          <w:rFonts w:asciiTheme="majorBidi" w:hAnsiTheme="majorBidi" w:cstheme="majorBidi"/>
          <w:sz w:val="24"/>
          <w:szCs w:val="24"/>
        </w:rPr>
        <w:t>-</w:t>
      </w:r>
      <w:r w:rsidRPr="004F041A">
        <w:rPr>
          <w:rFonts w:asciiTheme="majorBidi" w:hAnsiTheme="majorBidi" w:cstheme="majorBidi"/>
          <w:sz w:val="24"/>
          <w:szCs w:val="24"/>
        </w:rPr>
        <w:t>process</w:t>
      </w:r>
      <w:r w:rsidR="0050282B" w:rsidRPr="004F041A">
        <w:rPr>
          <w:rFonts w:asciiTheme="majorBidi" w:hAnsiTheme="majorBidi" w:cstheme="majorBidi"/>
          <w:sz w:val="24"/>
          <w:szCs w:val="24"/>
        </w:rPr>
        <w:t>-</w:t>
      </w:r>
      <w:r w:rsidRPr="004F041A">
        <w:rPr>
          <w:rFonts w:asciiTheme="majorBidi" w:hAnsiTheme="majorBidi" w:cstheme="majorBidi"/>
          <w:sz w:val="24"/>
          <w:szCs w:val="24"/>
        </w:rPr>
        <w:t>improvement mindset.</w:t>
      </w:r>
    </w:p>
    <w:p w14:paraId="70F50F4F" w14:textId="017B7D2D"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RW.CITE{{259 Das,Kanchan 2018}}</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(Das, 2018)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stud</w:t>
      </w:r>
      <w:r w:rsidR="00B21B76" w:rsidRPr="004F041A">
        <w:rPr>
          <w:rFonts w:asciiTheme="majorBidi" w:hAnsiTheme="majorBidi" w:cstheme="majorBidi"/>
          <w:sz w:val="24"/>
          <w:szCs w:val="24"/>
        </w:rPr>
        <w:t>ied</w:t>
      </w:r>
      <w:r w:rsidRPr="004F041A">
        <w:rPr>
          <w:rFonts w:asciiTheme="majorBidi" w:hAnsiTheme="majorBidi" w:cstheme="majorBidi"/>
          <w:sz w:val="24"/>
          <w:szCs w:val="24"/>
        </w:rPr>
        <w:t xml:space="preserve"> the integration </w:t>
      </w:r>
      <w:r w:rsidR="008017C4" w:rsidRPr="004F041A">
        <w:rPr>
          <w:rFonts w:asciiTheme="majorBidi" w:hAnsiTheme="majorBidi" w:cstheme="majorBidi"/>
          <w:sz w:val="24"/>
          <w:szCs w:val="24"/>
        </w:rPr>
        <w:t>of</w:t>
      </w:r>
      <w:r w:rsidRPr="004F041A">
        <w:rPr>
          <w:rFonts w:asciiTheme="majorBidi" w:hAnsiTheme="majorBidi" w:cstheme="majorBidi"/>
          <w:sz w:val="24"/>
          <w:szCs w:val="24"/>
        </w:rPr>
        <w:t xml:space="preserve"> lean practices and its impact on the sustainability performance from </w:t>
      </w:r>
      <w:r w:rsidR="008017C4" w:rsidRPr="004F041A">
        <w:rPr>
          <w:rFonts w:asciiTheme="majorBidi" w:hAnsiTheme="majorBidi" w:cstheme="majorBidi"/>
          <w:sz w:val="24"/>
          <w:szCs w:val="24"/>
        </w:rPr>
        <w:t xml:space="preserve">a </w:t>
      </w:r>
      <w:r w:rsidRPr="004F041A">
        <w:rPr>
          <w:rFonts w:asciiTheme="majorBidi" w:hAnsiTheme="majorBidi" w:cstheme="majorBidi"/>
          <w:sz w:val="24"/>
          <w:szCs w:val="24"/>
        </w:rPr>
        <w:t xml:space="preserve">supply chain perspective.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RW.CITE{{260 Chavez,Roberto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(Chavez, Gimenez, Fynes, Wiengarten, &amp; Yu,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investigate</w:t>
      </w:r>
      <w:r w:rsidR="008017C4" w:rsidRPr="004F041A">
        <w:rPr>
          <w:rFonts w:asciiTheme="majorBidi" w:hAnsiTheme="majorBidi" w:cstheme="majorBidi"/>
          <w:sz w:val="24"/>
          <w:szCs w:val="24"/>
        </w:rPr>
        <w:t>d</w:t>
      </w:r>
      <w:r w:rsidRPr="004F041A">
        <w:rPr>
          <w:rFonts w:asciiTheme="majorBidi" w:hAnsiTheme="majorBidi" w:cstheme="majorBidi"/>
          <w:sz w:val="24"/>
          <w:szCs w:val="24"/>
        </w:rPr>
        <w:t xml:space="preserve"> the impact of lean practices on operational performance </w:t>
      </w:r>
      <w:r w:rsidR="001A73D1" w:rsidRPr="004F041A">
        <w:rPr>
          <w:rFonts w:asciiTheme="majorBidi" w:hAnsiTheme="majorBidi" w:cstheme="majorBidi"/>
          <w:sz w:val="24"/>
          <w:szCs w:val="24"/>
        </w:rPr>
        <w:t xml:space="preserve">with respect to </w:t>
      </w:r>
      <w:r w:rsidRPr="004F041A">
        <w:rPr>
          <w:rFonts w:asciiTheme="majorBidi" w:hAnsiTheme="majorBidi" w:cstheme="majorBidi"/>
          <w:sz w:val="24"/>
          <w:szCs w:val="24"/>
        </w:rPr>
        <w:t>industry clockspeed</w:t>
      </w:r>
      <w:r w:rsidR="00736359" w:rsidRPr="004F041A">
        <w:rPr>
          <w:rFonts w:asciiTheme="majorBidi" w:hAnsiTheme="majorBidi" w:cstheme="majorBidi"/>
          <w:sz w:val="24"/>
          <w:szCs w:val="24"/>
        </w:rPr>
        <w:t xml:space="preserve">, finding that </w:t>
      </w:r>
      <w:r w:rsidRPr="004F041A">
        <w:rPr>
          <w:rFonts w:asciiTheme="majorBidi" w:hAnsiTheme="majorBidi" w:cstheme="majorBidi"/>
          <w:sz w:val="24"/>
          <w:szCs w:val="24"/>
        </w:rPr>
        <w:t xml:space="preserve">the impact of lean practices on operational performance </w:t>
      </w:r>
      <w:r w:rsidR="00736359" w:rsidRPr="004F041A">
        <w:rPr>
          <w:rFonts w:asciiTheme="majorBidi" w:hAnsiTheme="majorBidi" w:cstheme="majorBidi"/>
          <w:sz w:val="24"/>
          <w:szCs w:val="24"/>
        </w:rPr>
        <w:t>wa</w:t>
      </w:r>
      <w:r w:rsidRPr="004F041A">
        <w:rPr>
          <w:rFonts w:asciiTheme="majorBidi" w:hAnsiTheme="majorBidi" w:cstheme="majorBidi"/>
          <w:sz w:val="24"/>
          <w:szCs w:val="24"/>
        </w:rPr>
        <w:t>s positive and significant.</w:t>
      </w:r>
      <w:r w:rsidR="00736359"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RW.CITE{{261 Nawanir,Gusman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(Nawanir, Kong Teong, &amp; Norezam Othman,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study aim</w:t>
      </w:r>
      <w:r w:rsidR="00736359" w:rsidRPr="004F041A">
        <w:rPr>
          <w:rFonts w:asciiTheme="majorBidi" w:hAnsiTheme="majorBidi" w:cstheme="majorBidi"/>
          <w:sz w:val="24"/>
          <w:szCs w:val="24"/>
        </w:rPr>
        <w:t>ed</w:t>
      </w:r>
      <w:r w:rsidRPr="004F041A">
        <w:rPr>
          <w:rFonts w:asciiTheme="majorBidi" w:hAnsiTheme="majorBidi" w:cstheme="majorBidi"/>
          <w:sz w:val="24"/>
          <w:szCs w:val="24"/>
        </w:rPr>
        <w:t xml:space="preserve"> to investigate the relationship between lean practices, operations performance (OP), and business performance (BP). The results provided evidence that lean practices should be implemented holistically. Lean practices ha</w:t>
      </w:r>
      <w:r w:rsidR="008D06EC" w:rsidRPr="004F041A">
        <w:rPr>
          <w:rFonts w:asciiTheme="majorBidi" w:hAnsiTheme="majorBidi" w:cstheme="majorBidi"/>
          <w:sz w:val="24"/>
          <w:szCs w:val="24"/>
        </w:rPr>
        <w:t>d</w:t>
      </w:r>
      <w:r w:rsidRPr="004F041A">
        <w:rPr>
          <w:rFonts w:asciiTheme="majorBidi" w:hAnsiTheme="majorBidi" w:cstheme="majorBidi"/>
          <w:sz w:val="24"/>
          <w:szCs w:val="24"/>
        </w:rPr>
        <w:t xml:space="preserve"> a positive and significant impact on both OP and BP. Moreover, OP partially mediate</w:t>
      </w:r>
      <w:r w:rsidR="008D06EC" w:rsidRPr="004F041A">
        <w:rPr>
          <w:rFonts w:asciiTheme="majorBidi" w:hAnsiTheme="majorBidi" w:cstheme="majorBidi"/>
          <w:sz w:val="24"/>
          <w:szCs w:val="24"/>
        </w:rPr>
        <w:t>d</w:t>
      </w:r>
      <w:r w:rsidRPr="004F041A">
        <w:rPr>
          <w:rFonts w:asciiTheme="majorBidi" w:hAnsiTheme="majorBidi" w:cstheme="majorBidi"/>
          <w:sz w:val="24"/>
          <w:szCs w:val="24"/>
        </w:rPr>
        <w:t xml:space="preserve"> the relationship between lean practices and BP.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RW.CITE{{262 Birkie,SeyoumEshetu 2017}}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(Birkie, Trucco, &amp; Kaulio, 2017)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conduct</w:t>
      </w:r>
      <w:r w:rsidR="008D06EC" w:rsidRPr="004F041A">
        <w:rPr>
          <w:rFonts w:asciiTheme="majorBidi" w:hAnsiTheme="majorBidi" w:cstheme="majorBidi"/>
          <w:sz w:val="24"/>
          <w:szCs w:val="24"/>
        </w:rPr>
        <w:t>ed</w:t>
      </w:r>
      <w:r w:rsidRPr="004F041A">
        <w:rPr>
          <w:rFonts w:asciiTheme="majorBidi" w:hAnsiTheme="majorBidi" w:cstheme="majorBidi"/>
          <w:sz w:val="24"/>
          <w:szCs w:val="24"/>
        </w:rPr>
        <w:t xml:space="preserve"> research </w:t>
      </w:r>
      <w:r w:rsidR="00DE414E" w:rsidRPr="004F041A">
        <w:rPr>
          <w:rFonts w:asciiTheme="majorBidi" w:hAnsiTheme="majorBidi" w:cstheme="majorBidi"/>
          <w:sz w:val="24"/>
          <w:szCs w:val="24"/>
        </w:rPr>
        <w:t xml:space="preserve">in which </w:t>
      </w:r>
      <w:r w:rsidRPr="004F041A">
        <w:rPr>
          <w:rFonts w:asciiTheme="majorBidi" w:hAnsiTheme="majorBidi" w:cstheme="majorBidi"/>
          <w:sz w:val="24"/>
          <w:szCs w:val="24"/>
        </w:rPr>
        <w:t xml:space="preserve">the main objective </w:t>
      </w:r>
      <w:r w:rsidR="00DE414E" w:rsidRPr="004F041A">
        <w:rPr>
          <w:rFonts w:asciiTheme="majorBidi" w:hAnsiTheme="majorBidi" w:cstheme="majorBidi"/>
          <w:sz w:val="24"/>
          <w:szCs w:val="24"/>
        </w:rPr>
        <w:t>wa</w:t>
      </w:r>
      <w:r w:rsidRPr="004F041A">
        <w:rPr>
          <w:rFonts w:asciiTheme="majorBidi" w:hAnsiTheme="majorBidi" w:cstheme="majorBidi"/>
          <w:sz w:val="24"/>
          <w:szCs w:val="24"/>
        </w:rPr>
        <w:t>s to investigate how to implement lean in uncertain environment</w:t>
      </w:r>
      <w:r w:rsidR="00DE414E" w:rsidRPr="004F041A">
        <w:rPr>
          <w:rFonts w:asciiTheme="majorBidi" w:hAnsiTheme="majorBidi" w:cstheme="majorBidi"/>
          <w:sz w:val="24"/>
          <w:szCs w:val="24"/>
        </w:rPr>
        <w:t>s</w:t>
      </w:r>
      <w:r w:rsidRPr="004F041A">
        <w:rPr>
          <w:rFonts w:asciiTheme="majorBidi" w:hAnsiTheme="majorBidi" w:cstheme="majorBidi"/>
          <w:sz w:val="24"/>
          <w:szCs w:val="24"/>
        </w:rPr>
        <w:t xml:space="preserve"> and how </w:t>
      </w:r>
      <w:r w:rsidR="00DE7053" w:rsidRPr="004F041A">
        <w:rPr>
          <w:rFonts w:asciiTheme="majorBidi" w:hAnsiTheme="majorBidi" w:cstheme="majorBidi"/>
          <w:sz w:val="24"/>
          <w:szCs w:val="24"/>
        </w:rPr>
        <w:t>this</w:t>
      </w:r>
      <w:r w:rsidRPr="004F041A">
        <w:rPr>
          <w:rFonts w:asciiTheme="majorBidi" w:hAnsiTheme="majorBidi" w:cstheme="majorBidi"/>
          <w:sz w:val="24"/>
          <w:szCs w:val="24"/>
        </w:rPr>
        <w:t xml:space="preserve"> impact</w:t>
      </w:r>
      <w:r w:rsidR="00DE7053" w:rsidRPr="004F041A">
        <w:rPr>
          <w:rFonts w:asciiTheme="majorBidi" w:hAnsiTheme="majorBidi" w:cstheme="majorBidi"/>
          <w:sz w:val="24"/>
          <w:szCs w:val="24"/>
        </w:rPr>
        <w:t>ed</w:t>
      </w:r>
      <w:r w:rsidRPr="004F041A">
        <w:rPr>
          <w:rFonts w:asciiTheme="majorBidi" w:hAnsiTheme="majorBidi" w:cstheme="majorBidi"/>
          <w:sz w:val="24"/>
          <w:szCs w:val="24"/>
        </w:rPr>
        <w:t xml:space="preserve">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w:t>
      </w:r>
      <w:r w:rsidR="00DE7053" w:rsidRPr="004F041A">
        <w:rPr>
          <w:rFonts w:asciiTheme="majorBidi" w:hAnsiTheme="majorBidi" w:cstheme="majorBidi"/>
          <w:sz w:val="24"/>
          <w:szCs w:val="24"/>
        </w:rPr>
        <w:t>,</w:t>
      </w:r>
      <w:r w:rsidRPr="004F041A">
        <w:rPr>
          <w:rFonts w:asciiTheme="majorBidi" w:hAnsiTheme="majorBidi" w:cstheme="majorBidi"/>
          <w:sz w:val="24"/>
          <w:szCs w:val="24"/>
        </w:rPr>
        <w:t xml:space="preserve"> especially in manufacturing industries. The study conclude</w:t>
      </w:r>
      <w:r w:rsidR="00DE7053" w:rsidRPr="004F041A">
        <w:rPr>
          <w:rFonts w:asciiTheme="majorBidi" w:hAnsiTheme="majorBidi" w:cstheme="majorBidi"/>
          <w:sz w:val="24"/>
          <w:szCs w:val="24"/>
        </w:rPr>
        <w:t>d</w:t>
      </w:r>
      <w:r w:rsidRPr="004F041A">
        <w:rPr>
          <w:rFonts w:asciiTheme="majorBidi" w:hAnsiTheme="majorBidi" w:cstheme="majorBidi"/>
          <w:sz w:val="24"/>
          <w:szCs w:val="24"/>
        </w:rPr>
        <w:t xml:space="preserve"> that implementing lean will impact positively and significantly </w:t>
      </w:r>
      <w:r w:rsidR="00CE5C21" w:rsidRPr="004F041A">
        <w:rPr>
          <w:rFonts w:asciiTheme="majorBidi" w:hAnsiTheme="majorBidi" w:cstheme="majorBidi"/>
          <w:sz w:val="24"/>
          <w:szCs w:val="24"/>
        </w:rPr>
        <w:t>on</w:t>
      </w:r>
      <w:r w:rsidRPr="004F041A">
        <w:rPr>
          <w:rFonts w:asciiTheme="majorBidi" w:hAnsiTheme="majorBidi" w:cstheme="majorBidi"/>
          <w:sz w:val="24"/>
          <w:szCs w:val="24"/>
        </w:rPr>
        <w:t xml:space="preserve"> </w:t>
      </w:r>
      <w:r w:rsidR="00CE5C21" w:rsidRPr="004F041A">
        <w:rPr>
          <w:rFonts w:asciiTheme="majorBidi" w:hAnsiTheme="majorBidi" w:cstheme="majorBidi"/>
          <w:sz w:val="24"/>
          <w:szCs w:val="24"/>
        </w:rPr>
        <w:t xml:space="preserve">the </w:t>
      </w:r>
      <w:r w:rsidRPr="004F041A">
        <w:rPr>
          <w:rFonts w:asciiTheme="majorBidi" w:hAnsiTheme="majorBidi" w:cstheme="majorBidi"/>
          <w:sz w:val="24"/>
          <w:szCs w:val="24"/>
        </w:rPr>
        <w:t>sustainability performance of manufacturing industries.</w:t>
      </w:r>
    </w:p>
    <w:p w14:paraId="04594AE1" w14:textId="692A25E3" w:rsidR="007F39A6" w:rsidRPr="004F041A" w:rsidRDefault="007F39A6" w:rsidP="007F39A6">
      <w:pPr>
        <w:spacing w:after="0"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 xml:space="preserve">The positive impact of lean practices on </w:t>
      </w:r>
      <w:r w:rsidR="00410AC4" w:rsidRPr="004F041A">
        <w:rPr>
          <w:rFonts w:ascii="Times New Roman" w:eastAsia="Calibri" w:hAnsi="Times New Roman" w:cs="Times New Roman"/>
          <w:sz w:val="24"/>
          <w:szCs w:val="24"/>
          <w:lang w:bidi="ar-AE"/>
        </w:rPr>
        <w:t>organizational performance</w:t>
      </w:r>
      <w:r w:rsidRPr="004F041A">
        <w:rPr>
          <w:rFonts w:ascii="Times New Roman" w:eastAsia="Calibri" w:hAnsi="Times New Roman" w:cs="Times New Roman"/>
          <w:sz w:val="24"/>
          <w:szCs w:val="24"/>
          <w:lang w:bidi="ar-AE"/>
        </w:rPr>
        <w:t xml:space="preserve"> has been supported by the majority of the empirical studies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RW.CITE{{405 Moyano-Fuentes,José 2012}}</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(Moyano-Fuentes &amp; Sacristán-Díaz, 2012)</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The use of the lean practices is </w:t>
      </w:r>
      <w:r w:rsidR="0007750E" w:rsidRPr="004F041A">
        <w:rPr>
          <w:rFonts w:ascii="Times New Roman" w:eastAsia="Calibri" w:hAnsi="Times New Roman" w:cs="Times New Roman"/>
          <w:sz w:val="24"/>
          <w:szCs w:val="24"/>
          <w:lang w:bidi="ar-AE"/>
        </w:rPr>
        <w:t xml:space="preserve">extremely </w:t>
      </w:r>
      <w:r w:rsidRPr="004F041A">
        <w:rPr>
          <w:rFonts w:ascii="Times New Roman" w:eastAsia="Calibri" w:hAnsi="Times New Roman" w:cs="Times New Roman"/>
          <w:sz w:val="24"/>
          <w:szCs w:val="24"/>
          <w:lang w:bidi="ar-AE"/>
        </w:rPr>
        <w:t xml:space="preserve">important </w:t>
      </w:r>
      <w:r w:rsidR="0093470A" w:rsidRPr="004F041A">
        <w:rPr>
          <w:rFonts w:ascii="Times New Roman" w:eastAsia="Calibri" w:hAnsi="Times New Roman" w:cs="Times New Roman"/>
          <w:sz w:val="24"/>
          <w:szCs w:val="24"/>
          <w:lang w:bidi="ar-AE"/>
        </w:rPr>
        <w:t xml:space="preserve">with regard to </w:t>
      </w:r>
      <w:r w:rsidRPr="004F041A">
        <w:rPr>
          <w:rFonts w:ascii="Times New Roman" w:eastAsia="Calibri" w:hAnsi="Times New Roman" w:cs="Times New Roman"/>
          <w:sz w:val="24"/>
          <w:szCs w:val="24"/>
          <w:lang w:bidi="ar-AE"/>
        </w:rPr>
        <w:t>waste minimization</w:t>
      </w:r>
      <w:r w:rsidR="00796706" w:rsidRPr="004F041A">
        <w:rPr>
          <w:rFonts w:ascii="Times New Roman" w:eastAsia="Calibri" w:hAnsi="Times New Roman" w:cs="Times New Roman"/>
          <w:sz w:val="24"/>
          <w:szCs w:val="24"/>
          <w:lang w:bidi="ar-AE"/>
        </w:rPr>
        <w:t>, which leads to improved</w:t>
      </w:r>
      <w:r w:rsidRPr="004F041A">
        <w:rPr>
          <w:rFonts w:ascii="Times New Roman" w:eastAsia="Calibri" w:hAnsi="Times New Roman" w:cs="Times New Roman"/>
          <w:sz w:val="24"/>
          <w:szCs w:val="24"/>
          <w:lang w:bidi="ar-AE"/>
        </w:rPr>
        <w:t xml:space="preserve"> </w:t>
      </w:r>
      <w:r w:rsidR="00410AC4" w:rsidRPr="004F041A">
        <w:rPr>
          <w:rFonts w:ascii="Times New Roman" w:eastAsia="Calibri" w:hAnsi="Times New Roman" w:cs="Times New Roman"/>
          <w:sz w:val="24"/>
          <w:szCs w:val="24"/>
          <w:lang w:bidi="ar-AE"/>
        </w:rPr>
        <w:t>organizational performance</w:t>
      </w:r>
      <w:r w:rsidRPr="004F041A">
        <w:rPr>
          <w:rFonts w:ascii="Times New Roman" w:eastAsia="Calibri" w:hAnsi="Times New Roman" w:cs="Times New Roman"/>
          <w:sz w:val="24"/>
          <w:szCs w:val="24"/>
          <w:lang w:bidi="ar-AE"/>
        </w:rPr>
        <w:t xml:space="preserve">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RW.CITE{{253 Cua,KristyO 2001}}</w:instrText>
      </w:r>
      <w:r w:rsidRPr="004F041A">
        <w:rPr>
          <w:rFonts w:ascii="Times New Roman" w:eastAsia="Calibri" w:hAnsi="Times New Roman" w:cs="Times New Roman"/>
          <w:sz w:val="24"/>
          <w:szCs w:val="24"/>
          <w:lang w:bidi="ar-AE"/>
        </w:rPr>
        <w:fldChar w:fldCharType="separate"/>
      </w:r>
      <w:r w:rsidRPr="004F041A">
        <w:rPr>
          <w:rFonts w:ascii="Times New Roman" w:eastAsia="Calibri" w:hAnsi="Times New Roman" w:cs="Times New Roman"/>
          <w:bCs/>
          <w:sz w:val="24"/>
          <w:szCs w:val="24"/>
          <w:lang w:bidi="ar-AE"/>
        </w:rPr>
        <w:t>(Cua et al., 2001)</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Hence, hospitals are increas</w:t>
      </w:r>
      <w:r w:rsidR="00461BC9" w:rsidRPr="004F041A">
        <w:rPr>
          <w:rFonts w:ascii="Times New Roman" w:eastAsia="Calibri" w:hAnsi="Times New Roman" w:cs="Times New Roman"/>
          <w:sz w:val="24"/>
          <w:szCs w:val="24"/>
          <w:lang w:bidi="ar-AE"/>
        </w:rPr>
        <w:t>ing</w:t>
      </w:r>
      <w:r w:rsidRPr="004F041A">
        <w:rPr>
          <w:rFonts w:ascii="Times New Roman" w:eastAsia="Calibri" w:hAnsi="Times New Roman" w:cs="Times New Roman"/>
          <w:sz w:val="24"/>
          <w:szCs w:val="24"/>
          <w:lang w:bidi="ar-AE"/>
        </w:rPr>
        <w:t xml:space="preserve"> their investment</w:t>
      </w:r>
      <w:r w:rsidR="00A0654A" w:rsidRPr="004F041A">
        <w:rPr>
          <w:rFonts w:ascii="Times New Roman" w:eastAsia="Calibri" w:hAnsi="Times New Roman" w:cs="Times New Roman"/>
          <w:sz w:val="24"/>
          <w:szCs w:val="24"/>
          <w:lang w:bidi="ar-AE"/>
        </w:rPr>
        <w:t xml:space="preserve"> in th</w:t>
      </w:r>
      <w:r w:rsidR="008521B5" w:rsidRPr="004F041A">
        <w:rPr>
          <w:rFonts w:ascii="Times New Roman" w:eastAsia="Calibri" w:hAnsi="Times New Roman" w:cs="Times New Roman"/>
          <w:sz w:val="24"/>
          <w:szCs w:val="24"/>
          <w:lang w:bidi="ar-AE"/>
        </w:rPr>
        <w:t>is area to</w:t>
      </w:r>
      <w:r w:rsidRPr="004F041A">
        <w:rPr>
          <w:rFonts w:ascii="Times New Roman" w:eastAsia="Calibri" w:hAnsi="Times New Roman" w:cs="Times New Roman"/>
          <w:sz w:val="24"/>
          <w:szCs w:val="24"/>
          <w:lang w:bidi="ar-AE"/>
        </w:rPr>
        <w:t xml:space="preserve"> be</w:t>
      </w:r>
      <w:r w:rsidR="008521B5" w:rsidRPr="004F041A">
        <w:rPr>
          <w:rFonts w:ascii="Times New Roman" w:eastAsia="Calibri" w:hAnsi="Times New Roman" w:cs="Times New Roman"/>
          <w:sz w:val="24"/>
          <w:szCs w:val="24"/>
          <w:lang w:bidi="ar-AE"/>
        </w:rPr>
        <w:t>come</w:t>
      </w:r>
      <w:r w:rsidRPr="004F041A">
        <w:rPr>
          <w:rFonts w:ascii="Times New Roman" w:eastAsia="Calibri" w:hAnsi="Times New Roman" w:cs="Times New Roman"/>
          <w:sz w:val="24"/>
          <w:szCs w:val="24"/>
          <w:lang w:bidi="ar-AE"/>
        </w:rPr>
        <w:t xml:space="preserve"> competitive and efficien</w:t>
      </w:r>
      <w:r w:rsidR="008521B5" w:rsidRPr="004F041A">
        <w:rPr>
          <w:rFonts w:ascii="Times New Roman" w:eastAsia="Calibri" w:hAnsi="Times New Roman" w:cs="Times New Roman"/>
          <w:sz w:val="24"/>
          <w:szCs w:val="24"/>
          <w:lang w:bidi="ar-AE"/>
        </w:rPr>
        <w:t>t, and</w:t>
      </w:r>
      <w:r w:rsidR="008F39FD" w:rsidRPr="004F041A">
        <w:rPr>
          <w:rFonts w:ascii="Times New Roman" w:eastAsia="Calibri" w:hAnsi="Times New Roman" w:cs="Times New Roman"/>
          <w:sz w:val="24"/>
          <w:szCs w:val="24"/>
          <w:lang w:bidi="ar-AE"/>
        </w:rPr>
        <w:t>,</w:t>
      </w:r>
      <w:r w:rsidR="008521B5" w:rsidRPr="004F041A">
        <w:rPr>
          <w:rFonts w:ascii="Times New Roman" w:eastAsia="Calibri" w:hAnsi="Times New Roman" w:cs="Times New Roman"/>
          <w:sz w:val="24"/>
          <w:szCs w:val="24"/>
          <w:lang w:bidi="ar-AE"/>
        </w:rPr>
        <w:t xml:space="preserve"> ultimately</w:t>
      </w:r>
      <w:r w:rsidR="008F39FD" w:rsidRPr="004F041A">
        <w:rPr>
          <w:rFonts w:ascii="Times New Roman" w:eastAsia="Calibri" w:hAnsi="Times New Roman" w:cs="Times New Roman"/>
          <w:sz w:val="24"/>
          <w:szCs w:val="24"/>
          <w:lang w:bidi="ar-AE"/>
        </w:rPr>
        <w:t>, to</w:t>
      </w:r>
      <w:r w:rsidR="008521B5" w:rsidRPr="004F041A">
        <w:rPr>
          <w:rFonts w:ascii="Times New Roman" w:eastAsia="Calibri" w:hAnsi="Times New Roman" w:cs="Times New Roman"/>
          <w:sz w:val="24"/>
          <w:szCs w:val="24"/>
          <w:lang w:bidi="ar-AE"/>
        </w:rPr>
        <w:t xml:space="preserve"> attract more patient</w:t>
      </w:r>
      <w:r w:rsidR="008F39FD" w:rsidRPr="004F041A">
        <w:rPr>
          <w:rFonts w:ascii="Times New Roman" w:eastAsia="Calibri" w:hAnsi="Times New Roman" w:cs="Times New Roman"/>
          <w:sz w:val="24"/>
          <w:szCs w:val="24"/>
          <w:lang w:bidi="ar-AE"/>
        </w:rPr>
        <w:t>s</w:t>
      </w:r>
      <w:r w:rsidRPr="004F041A">
        <w:rPr>
          <w:rFonts w:ascii="Times New Roman" w:eastAsia="Calibri" w:hAnsi="Times New Roman" w:cs="Times New Roman"/>
          <w:sz w:val="24"/>
          <w:szCs w:val="24"/>
          <w:lang w:bidi="ar-AE"/>
        </w:rPr>
        <w:t xml:space="preserve">. Therefore, implementing lean practices to minimize the waste and increase </w:t>
      </w:r>
      <w:r w:rsidR="00590516" w:rsidRPr="004F041A">
        <w:rPr>
          <w:rFonts w:ascii="Times New Roman" w:eastAsia="Calibri" w:hAnsi="Times New Roman" w:cs="Times New Roman"/>
          <w:sz w:val="24"/>
          <w:szCs w:val="24"/>
          <w:lang w:bidi="ar-AE"/>
        </w:rPr>
        <w:t>organizational sustainability</w:t>
      </w:r>
      <w:r w:rsidRPr="004F041A">
        <w:rPr>
          <w:rFonts w:ascii="Times New Roman" w:eastAsia="Calibri" w:hAnsi="Times New Roman" w:cs="Times New Roman"/>
          <w:sz w:val="24"/>
          <w:szCs w:val="24"/>
          <w:lang w:bidi="ar-AE"/>
        </w:rPr>
        <w:t xml:space="preserve"> performance is </w:t>
      </w:r>
      <w:r w:rsidR="00BB62B7" w:rsidRPr="004F041A">
        <w:rPr>
          <w:rFonts w:ascii="Times New Roman" w:eastAsia="Calibri" w:hAnsi="Times New Roman" w:cs="Times New Roman"/>
          <w:sz w:val="24"/>
          <w:szCs w:val="24"/>
          <w:lang w:bidi="ar-AE"/>
        </w:rPr>
        <w:t xml:space="preserve">a subject of great </w:t>
      </w:r>
      <w:r w:rsidRPr="004F041A">
        <w:rPr>
          <w:rFonts w:ascii="Times New Roman" w:eastAsia="Calibri" w:hAnsi="Times New Roman" w:cs="Times New Roman"/>
          <w:sz w:val="24"/>
          <w:szCs w:val="24"/>
          <w:lang w:bidi="ar-AE"/>
        </w:rPr>
        <w:t>importan</w:t>
      </w:r>
      <w:r w:rsidR="00BB62B7" w:rsidRPr="004F041A">
        <w:rPr>
          <w:rFonts w:ascii="Times New Roman" w:eastAsia="Calibri" w:hAnsi="Times New Roman" w:cs="Times New Roman"/>
          <w:sz w:val="24"/>
          <w:szCs w:val="24"/>
          <w:lang w:bidi="ar-AE"/>
        </w:rPr>
        <w:t>ce</w:t>
      </w:r>
      <w:r w:rsidRPr="004F041A">
        <w:rPr>
          <w:rFonts w:ascii="Times New Roman" w:eastAsia="Calibri" w:hAnsi="Times New Roman" w:cs="Times New Roman"/>
          <w:sz w:val="24"/>
          <w:szCs w:val="24"/>
          <w:lang w:bidi="ar-AE"/>
        </w:rPr>
        <w:t xml:space="preserve">.  </w:t>
      </w:r>
    </w:p>
    <w:p w14:paraId="709A52E8" w14:textId="41CA5BA4" w:rsidR="007F39A6" w:rsidRPr="004F041A" w:rsidRDefault="007F39A6" w:rsidP="00962545">
      <w:pPr>
        <w:pStyle w:val="Heading3"/>
      </w:pPr>
      <w:bookmarkStart w:id="29" w:name="_Toc33609117"/>
      <w:r w:rsidRPr="004F041A">
        <w:t xml:space="preserve">2.3.2 Lean in </w:t>
      </w:r>
      <w:r w:rsidR="00BB62B7" w:rsidRPr="004F041A">
        <w:t>h</w:t>
      </w:r>
      <w:r w:rsidRPr="004F041A">
        <w:t>ealthcare</w:t>
      </w:r>
      <w:bookmarkEnd w:id="29"/>
    </w:p>
    <w:p w14:paraId="6B6B7ED2" w14:textId="4B572E80" w:rsidR="007F39A6" w:rsidRPr="004F041A" w:rsidRDefault="00772351" w:rsidP="00772351">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To increase the number of patients served, with reduced wait times, while keeping spiraling costs in check to improve the patient care quality, most of the healthcare systems face the same challenges</w:t>
      </w:r>
      <w:r w:rsidR="007F39A6" w:rsidRPr="004F041A">
        <w:rPr>
          <w:rFonts w:ascii="Times New Roman" w:eastAsia="Calibri" w:hAnsi="Times New Roman" w:cs="Times New Roman"/>
          <w:sz w:val="24"/>
          <w:szCs w:val="24"/>
          <w:lang w:bidi="ar-AE"/>
        </w:rPr>
        <w:t xml:space="preserve"> </w:t>
      </w:r>
      <w:r w:rsidR="007F39A6" w:rsidRPr="004F041A">
        <w:rPr>
          <w:rFonts w:ascii="Times New Roman" w:eastAsia="Calibri" w:hAnsi="Times New Roman" w:cs="Times New Roman"/>
          <w:sz w:val="24"/>
          <w:szCs w:val="24"/>
          <w:lang w:bidi="ar-AE"/>
        </w:rPr>
        <w:fldChar w:fldCharType="begin"/>
      </w:r>
      <w:r w:rsidR="007F39A6" w:rsidRPr="004F041A">
        <w:rPr>
          <w:rFonts w:ascii="Times New Roman" w:eastAsia="Calibri" w:hAnsi="Times New Roman" w:cs="Times New Roman"/>
          <w:sz w:val="24"/>
          <w:szCs w:val="24"/>
          <w:lang w:bidi="ar-AE"/>
        </w:rPr>
        <w:instrText>ADDIN RW.CITE{{406 Fine,B.A. 2009}}</w:instrText>
      </w:r>
      <w:r w:rsidR="007F39A6"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(Fine, Golden, Hannam, &amp; Morra, 2009)</w:t>
      </w:r>
      <w:r w:rsidR="007F39A6" w:rsidRPr="004F041A">
        <w:rPr>
          <w:rFonts w:ascii="Times New Roman" w:eastAsia="Calibri" w:hAnsi="Times New Roman" w:cs="Times New Roman"/>
          <w:sz w:val="24"/>
          <w:szCs w:val="24"/>
          <w:lang w:bidi="ar-AE"/>
        </w:rPr>
        <w:fldChar w:fldCharType="end"/>
      </w:r>
      <w:r w:rsidR="007F39A6" w:rsidRPr="004F041A">
        <w:rPr>
          <w:rFonts w:ascii="Times New Roman" w:eastAsia="Calibri" w:hAnsi="Times New Roman" w:cs="Times New Roman"/>
          <w:sz w:val="24"/>
          <w:szCs w:val="24"/>
          <w:lang w:bidi="ar-AE"/>
        </w:rPr>
        <w:t>. All departments in hospital</w:t>
      </w:r>
      <w:r w:rsidR="00B44E6C" w:rsidRPr="004F041A">
        <w:rPr>
          <w:rFonts w:ascii="Times New Roman" w:eastAsia="Calibri" w:hAnsi="Times New Roman" w:cs="Times New Roman"/>
          <w:sz w:val="24"/>
          <w:szCs w:val="24"/>
          <w:lang w:bidi="ar-AE"/>
        </w:rPr>
        <w:t xml:space="preserve">s, including </w:t>
      </w:r>
      <w:r w:rsidR="007F39A6" w:rsidRPr="004F041A">
        <w:rPr>
          <w:rFonts w:ascii="Times New Roman" w:eastAsia="Calibri" w:hAnsi="Times New Roman" w:cs="Times New Roman"/>
          <w:sz w:val="24"/>
          <w:szCs w:val="24"/>
          <w:lang w:bidi="ar-AE"/>
        </w:rPr>
        <w:t>the emergency room, operating room, inpatient wards, laboratory, pharmacy, and administration</w:t>
      </w:r>
      <w:r w:rsidR="00C539C3" w:rsidRPr="004F041A">
        <w:rPr>
          <w:rFonts w:ascii="Times New Roman" w:eastAsia="Calibri" w:hAnsi="Times New Roman" w:cs="Times New Roman"/>
          <w:sz w:val="24"/>
          <w:szCs w:val="24"/>
          <w:lang w:bidi="ar-AE"/>
        </w:rPr>
        <w:t>,</w:t>
      </w:r>
      <w:r w:rsidR="007F39A6" w:rsidRPr="004F041A">
        <w:rPr>
          <w:rFonts w:ascii="Times New Roman" w:eastAsia="Calibri" w:hAnsi="Times New Roman" w:cs="Times New Roman"/>
          <w:sz w:val="24"/>
          <w:szCs w:val="24"/>
          <w:lang w:bidi="ar-AE"/>
        </w:rPr>
        <w:t xml:space="preserve"> must benefit from applying the lean practices </w:t>
      </w:r>
      <w:r w:rsidR="007F39A6" w:rsidRPr="004F041A">
        <w:rPr>
          <w:rFonts w:ascii="Times New Roman" w:eastAsia="Calibri" w:hAnsi="Times New Roman" w:cs="Times New Roman"/>
          <w:sz w:val="24"/>
          <w:szCs w:val="24"/>
          <w:lang w:bidi="ar-AE"/>
        </w:rPr>
        <w:fldChar w:fldCharType="begin"/>
      </w:r>
      <w:r w:rsidR="007F39A6" w:rsidRPr="004F041A">
        <w:rPr>
          <w:rFonts w:ascii="Times New Roman" w:eastAsia="Calibri" w:hAnsi="Times New Roman" w:cs="Times New Roman"/>
          <w:sz w:val="24"/>
          <w:szCs w:val="24"/>
          <w:lang w:bidi="ar-AE"/>
        </w:rPr>
        <w:instrText>ADDIN RW.CITE{{409 Stark,Cameron 2019; 407 Graban,Mark 2011; 410 Toussaint,John 2010}}</w:instrText>
      </w:r>
      <w:r w:rsidR="007F39A6"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(Graban, 2011; Stark &amp; Hookway, 2019; Toussaint &amp; Gerard, 2010)</w:t>
      </w:r>
      <w:r w:rsidR="007F39A6" w:rsidRPr="004F041A">
        <w:rPr>
          <w:rFonts w:ascii="Times New Roman" w:eastAsia="Calibri" w:hAnsi="Times New Roman" w:cs="Times New Roman"/>
          <w:sz w:val="24"/>
          <w:szCs w:val="24"/>
          <w:lang w:bidi="ar-AE"/>
        </w:rPr>
        <w:fldChar w:fldCharType="end"/>
      </w:r>
      <w:r w:rsidR="007F39A6" w:rsidRPr="004F041A">
        <w:rPr>
          <w:rFonts w:ascii="Times New Roman" w:eastAsia="Calibri" w:hAnsi="Times New Roman" w:cs="Times New Roman"/>
          <w:sz w:val="24"/>
          <w:szCs w:val="24"/>
          <w:lang w:bidi="ar-AE"/>
        </w:rPr>
        <w:t xml:space="preserve">. Lean </w:t>
      </w:r>
      <w:r w:rsidR="004D1DCF" w:rsidRPr="004F041A">
        <w:rPr>
          <w:rFonts w:ascii="Times New Roman" w:eastAsia="Calibri" w:hAnsi="Times New Roman" w:cs="Times New Roman"/>
          <w:sz w:val="24"/>
          <w:szCs w:val="24"/>
          <w:lang w:bidi="ar-AE"/>
        </w:rPr>
        <w:t>should not be</w:t>
      </w:r>
      <w:r w:rsidR="007F39A6" w:rsidRPr="004F041A">
        <w:rPr>
          <w:rFonts w:ascii="Times New Roman" w:eastAsia="Calibri" w:hAnsi="Times New Roman" w:cs="Times New Roman"/>
          <w:sz w:val="24"/>
          <w:szCs w:val="24"/>
          <w:lang w:bidi="ar-AE"/>
        </w:rPr>
        <w:t xml:space="preserve"> limited to </w:t>
      </w:r>
      <w:r w:rsidR="004D1DCF" w:rsidRPr="004F041A">
        <w:rPr>
          <w:rFonts w:ascii="Times New Roman" w:eastAsia="Calibri" w:hAnsi="Times New Roman" w:cs="Times New Roman"/>
          <w:sz w:val="24"/>
          <w:szCs w:val="24"/>
          <w:lang w:bidi="ar-AE"/>
        </w:rPr>
        <w:t xml:space="preserve">being only </w:t>
      </w:r>
      <w:r w:rsidR="007F39A6" w:rsidRPr="004F041A">
        <w:rPr>
          <w:rFonts w:ascii="Times New Roman" w:eastAsia="Calibri" w:hAnsi="Times New Roman" w:cs="Times New Roman"/>
          <w:sz w:val="24"/>
          <w:szCs w:val="24"/>
          <w:lang w:bidi="ar-AE"/>
        </w:rPr>
        <w:t>an organization</w:t>
      </w:r>
      <w:r w:rsidR="004D1DCF" w:rsidRPr="004F041A">
        <w:rPr>
          <w:rFonts w:ascii="Times New Roman" w:eastAsia="Calibri" w:hAnsi="Times New Roman" w:cs="Times New Roman"/>
          <w:sz w:val="24"/>
          <w:szCs w:val="24"/>
          <w:lang w:bidi="ar-AE"/>
        </w:rPr>
        <w:t>al</w:t>
      </w:r>
      <w:r w:rsidR="007F39A6" w:rsidRPr="004F041A">
        <w:rPr>
          <w:rFonts w:ascii="Times New Roman" w:eastAsia="Calibri" w:hAnsi="Times New Roman" w:cs="Times New Roman"/>
          <w:sz w:val="24"/>
          <w:szCs w:val="24"/>
          <w:lang w:bidi="ar-AE"/>
        </w:rPr>
        <w:t xml:space="preserve"> strateg</w:t>
      </w:r>
      <w:r w:rsidR="004D1DCF" w:rsidRPr="004F041A">
        <w:rPr>
          <w:rFonts w:ascii="Times New Roman" w:eastAsia="Calibri" w:hAnsi="Times New Roman" w:cs="Times New Roman"/>
          <w:sz w:val="24"/>
          <w:szCs w:val="24"/>
          <w:lang w:bidi="ar-AE"/>
        </w:rPr>
        <w:t>ic</w:t>
      </w:r>
      <w:r w:rsidR="007F39A6" w:rsidRPr="004F041A">
        <w:rPr>
          <w:rFonts w:ascii="Times New Roman" w:eastAsia="Calibri" w:hAnsi="Times New Roman" w:cs="Times New Roman"/>
          <w:sz w:val="24"/>
          <w:szCs w:val="24"/>
          <w:lang w:bidi="ar-AE"/>
        </w:rPr>
        <w:t xml:space="preserve"> goal, but </w:t>
      </w:r>
      <w:r w:rsidR="004D1DCF" w:rsidRPr="004F041A">
        <w:rPr>
          <w:rFonts w:ascii="Times New Roman" w:eastAsia="Calibri" w:hAnsi="Times New Roman" w:cs="Times New Roman"/>
          <w:sz w:val="24"/>
          <w:szCs w:val="24"/>
          <w:lang w:bidi="ar-AE"/>
        </w:rPr>
        <w:t xml:space="preserve">should </w:t>
      </w:r>
      <w:r w:rsidR="007F39A6" w:rsidRPr="004F041A">
        <w:rPr>
          <w:rFonts w:ascii="Times New Roman" w:eastAsia="Calibri" w:hAnsi="Times New Roman" w:cs="Times New Roman"/>
          <w:sz w:val="24"/>
          <w:szCs w:val="24"/>
          <w:lang w:bidi="ar-AE"/>
        </w:rPr>
        <w:t xml:space="preserve">be a part of the </w:t>
      </w:r>
      <w:r w:rsidR="007B2D15" w:rsidRPr="004F041A">
        <w:rPr>
          <w:rFonts w:ascii="Times New Roman" w:eastAsia="Calibri" w:hAnsi="Times New Roman" w:cs="Times New Roman"/>
          <w:sz w:val="24"/>
          <w:szCs w:val="24"/>
          <w:lang w:bidi="ar-AE"/>
        </w:rPr>
        <w:t xml:space="preserve">approach to </w:t>
      </w:r>
      <w:r w:rsidR="007F39A6" w:rsidRPr="004F041A">
        <w:rPr>
          <w:rFonts w:ascii="Times New Roman" w:eastAsia="Calibri" w:hAnsi="Times New Roman" w:cs="Times New Roman"/>
          <w:sz w:val="24"/>
          <w:szCs w:val="24"/>
          <w:lang w:bidi="ar-AE"/>
        </w:rPr>
        <w:t>day</w:t>
      </w:r>
      <w:r w:rsidR="007B2D15" w:rsidRPr="004F041A">
        <w:rPr>
          <w:rFonts w:ascii="Times New Roman" w:eastAsia="Calibri" w:hAnsi="Times New Roman" w:cs="Times New Roman"/>
          <w:sz w:val="24"/>
          <w:szCs w:val="24"/>
          <w:lang w:bidi="ar-AE"/>
        </w:rPr>
        <w:t>-</w:t>
      </w:r>
      <w:r w:rsidR="007F39A6" w:rsidRPr="004F041A">
        <w:rPr>
          <w:rFonts w:ascii="Times New Roman" w:eastAsia="Calibri" w:hAnsi="Times New Roman" w:cs="Times New Roman"/>
          <w:sz w:val="24"/>
          <w:szCs w:val="24"/>
          <w:lang w:bidi="ar-AE"/>
        </w:rPr>
        <w:t>to</w:t>
      </w:r>
      <w:r w:rsidR="007B2D15" w:rsidRPr="004F041A">
        <w:rPr>
          <w:rFonts w:ascii="Times New Roman" w:eastAsia="Calibri" w:hAnsi="Times New Roman" w:cs="Times New Roman"/>
          <w:sz w:val="24"/>
          <w:szCs w:val="24"/>
          <w:lang w:bidi="ar-AE"/>
        </w:rPr>
        <w:t>-</w:t>
      </w:r>
      <w:r w:rsidR="007F39A6" w:rsidRPr="004F041A">
        <w:rPr>
          <w:rFonts w:ascii="Times New Roman" w:eastAsia="Calibri" w:hAnsi="Times New Roman" w:cs="Times New Roman"/>
          <w:sz w:val="24"/>
          <w:szCs w:val="24"/>
          <w:lang w:bidi="ar-AE"/>
        </w:rPr>
        <w:t>day</w:t>
      </w:r>
      <w:r w:rsidR="007B2D15" w:rsidRPr="004F041A">
        <w:rPr>
          <w:rFonts w:ascii="Times New Roman" w:eastAsia="Calibri" w:hAnsi="Times New Roman" w:cs="Times New Roman"/>
          <w:sz w:val="24"/>
          <w:szCs w:val="24"/>
          <w:lang w:bidi="ar-AE"/>
        </w:rPr>
        <w:t xml:space="preserve"> operation</w:t>
      </w:r>
      <w:r w:rsidR="007F39A6" w:rsidRPr="004F041A">
        <w:rPr>
          <w:rFonts w:ascii="Times New Roman" w:eastAsia="Calibri" w:hAnsi="Times New Roman" w:cs="Times New Roman"/>
          <w:sz w:val="24"/>
          <w:szCs w:val="24"/>
          <w:lang w:bidi="ar-AE"/>
        </w:rPr>
        <w:t xml:space="preserve"> </w:t>
      </w:r>
      <w:r w:rsidR="007F39A6" w:rsidRPr="004F041A">
        <w:rPr>
          <w:rFonts w:ascii="Times New Roman" w:eastAsia="Calibri" w:hAnsi="Times New Roman" w:cs="Times New Roman"/>
          <w:sz w:val="24"/>
          <w:szCs w:val="24"/>
          <w:lang w:bidi="ar-AE"/>
        </w:rPr>
        <w:fldChar w:fldCharType="begin"/>
      </w:r>
      <w:r w:rsidR="007F39A6" w:rsidRPr="004F041A">
        <w:rPr>
          <w:rFonts w:ascii="Times New Roman" w:eastAsia="Calibri" w:hAnsi="Times New Roman" w:cs="Times New Roman"/>
          <w:sz w:val="24"/>
          <w:szCs w:val="24"/>
          <w:lang w:bidi="ar-AE"/>
        </w:rPr>
        <w:instrText>ADDIN RW.CITE{{407 Graban,Mark 2011}}</w:instrText>
      </w:r>
      <w:r w:rsidR="007F39A6" w:rsidRPr="004F041A">
        <w:rPr>
          <w:rFonts w:ascii="Times New Roman" w:eastAsia="Calibri" w:hAnsi="Times New Roman" w:cs="Times New Roman"/>
          <w:sz w:val="24"/>
          <w:szCs w:val="24"/>
          <w:lang w:bidi="ar-AE"/>
        </w:rPr>
        <w:fldChar w:fldCharType="separate"/>
      </w:r>
      <w:r w:rsidR="007F39A6" w:rsidRPr="004F041A">
        <w:rPr>
          <w:rFonts w:ascii="Times New Roman" w:eastAsia="Calibri" w:hAnsi="Times New Roman" w:cs="Times New Roman"/>
          <w:bCs/>
          <w:sz w:val="24"/>
          <w:szCs w:val="24"/>
          <w:lang w:bidi="ar-AE"/>
        </w:rPr>
        <w:t>(Graban, 2011)</w:t>
      </w:r>
      <w:r w:rsidR="007F39A6" w:rsidRPr="004F041A">
        <w:rPr>
          <w:rFonts w:ascii="Times New Roman" w:eastAsia="Calibri" w:hAnsi="Times New Roman" w:cs="Times New Roman"/>
          <w:sz w:val="24"/>
          <w:szCs w:val="24"/>
          <w:lang w:bidi="ar-AE"/>
        </w:rPr>
        <w:fldChar w:fldCharType="end"/>
      </w:r>
      <w:r w:rsidR="007F39A6" w:rsidRPr="004F041A">
        <w:rPr>
          <w:rFonts w:ascii="Times New Roman" w:eastAsia="Calibri" w:hAnsi="Times New Roman" w:cs="Times New Roman"/>
          <w:sz w:val="24"/>
          <w:szCs w:val="24"/>
          <w:lang w:bidi="ar-AE"/>
        </w:rPr>
        <w:t xml:space="preserve">. </w:t>
      </w:r>
    </w:p>
    <w:p w14:paraId="522DB7D9" w14:textId="490882FF" w:rsidR="007F39A6" w:rsidRPr="004F041A" w:rsidRDefault="007F39A6" w:rsidP="00962545">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Many lean practices ha</w:t>
      </w:r>
      <w:r w:rsidR="00C143F4" w:rsidRPr="004F041A">
        <w:rPr>
          <w:rFonts w:ascii="Times New Roman" w:eastAsia="Calibri" w:hAnsi="Times New Roman" w:cs="Times New Roman"/>
          <w:sz w:val="24"/>
          <w:szCs w:val="24"/>
          <w:lang w:bidi="ar-AE"/>
        </w:rPr>
        <w:t>ve</w:t>
      </w:r>
      <w:r w:rsidRPr="004F041A">
        <w:rPr>
          <w:rFonts w:ascii="Times New Roman" w:eastAsia="Calibri" w:hAnsi="Times New Roman" w:cs="Times New Roman"/>
          <w:sz w:val="24"/>
          <w:szCs w:val="24"/>
          <w:lang w:bidi="ar-AE"/>
        </w:rPr>
        <w:t xml:space="preserve"> been introduced and studied, but the majority of research</w:t>
      </w:r>
      <w:r w:rsidR="00DB6449" w:rsidRPr="004F041A">
        <w:rPr>
          <w:rFonts w:ascii="Times New Roman" w:eastAsia="Calibri" w:hAnsi="Times New Roman" w:cs="Times New Roman"/>
          <w:sz w:val="24"/>
          <w:szCs w:val="24"/>
          <w:lang w:bidi="ar-AE"/>
        </w:rPr>
        <w:t xml:space="preserve"> has</w:t>
      </w:r>
      <w:r w:rsidRPr="004F041A">
        <w:rPr>
          <w:rFonts w:ascii="Times New Roman" w:eastAsia="Calibri" w:hAnsi="Times New Roman" w:cs="Times New Roman"/>
          <w:sz w:val="24"/>
          <w:szCs w:val="24"/>
          <w:lang w:bidi="ar-AE"/>
        </w:rPr>
        <w:t xml:space="preserve"> focus</w:t>
      </w:r>
      <w:r w:rsidR="00DB6449" w:rsidRPr="004F041A">
        <w:rPr>
          <w:rFonts w:ascii="Times New Roman" w:eastAsia="Calibri" w:hAnsi="Times New Roman" w:cs="Times New Roman"/>
          <w:sz w:val="24"/>
          <w:szCs w:val="24"/>
          <w:lang w:bidi="ar-AE"/>
        </w:rPr>
        <w:t>ed</w:t>
      </w:r>
      <w:r w:rsidRPr="004F041A">
        <w:rPr>
          <w:rFonts w:ascii="Times New Roman" w:eastAsia="Calibri" w:hAnsi="Times New Roman" w:cs="Times New Roman"/>
          <w:sz w:val="24"/>
          <w:szCs w:val="24"/>
          <w:lang w:bidi="ar-AE"/>
        </w:rPr>
        <w:t xml:space="preserve"> on the following: </w:t>
      </w:r>
      <w:r w:rsidR="00DB6449" w:rsidRPr="004F041A">
        <w:rPr>
          <w:rFonts w:ascii="Times New Roman" w:eastAsia="Calibri" w:hAnsi="Times New Roman" w:cs="Times New Roman"/>
          <w:sz w:val="24"/>
          <w:szCs w:val="24"/>
          <w:lang w:bidi="ar-AE"/>
        </w:rPr>
        <w:t>j</w:t>
      </w:r>
      <w:r w:rsidRPr="004F041A">
        <w:rPr>
          <w:rFonts w:ascii="Times New Roman" w:eastAsia="Calibri" w:hAnsi="Times New Roman" w:cs="Times New Roman"/>
          <w:sz w:val="24"/>
          <w:szCs w:val="24"/>
          <w:lang w:bidi="ar-AE"/>
        </w:rPr>
        <w:t>ust</w:t>
      </w:r>
      <w:r w:rsidR="007B001F" w:rsidRPr="004F041A">
        <w:rPr>
          <w:rFonts w:ascii="Times New Roman" w:eastAsia="Calibri" w:hAnsi="Times New Roman" w:cs="Times New Roman"/>
          <w:sz w:val="24"/>
          <w:szCs w:val="24"/>
          <w:lang w:bidi="ar-AE"/>
        </w:rPr>
        <w:t xml:space="preserve"> </w:t>
      </w:r>
      <w:r w:rsidRPr="004F041A">
        <w:rPr>
          <w:rFonts w:ascii="Times New Roman" w:eastAsia="Calibri" w:hAnsi="Times New Roman" w:cs="Times New Roman"/>
          <w:sz w:val="24"/>
          <w:szCs w:val="24"/>
          <w:lang w:bidi="ar-AE"/>
        </w:rPr>
        <w:t>in</w:t>
      </w:r>
      <w:r w:rsidR="007B001F" w:rsidRPr="004F041A">
        <w:rPr>
          <w:rFonts w:ascii="Times New Roman" w:eastAsia="Calibri" w:hAnsi="Times New Roman" w:cs="Times New Roman"/>
          <w:sz w:val="24"/>
          <w:szCs w:val="24"/>
          <w:lang w:bidi="ar-AE"/>
        </w:rPr>
        <w:t xml:space="preserve"> </w:t>
      </w:r>
      <w:r w:rsidRPr="004F041A">
        <w:rPr>
          <w:rFonts w:ascii="Times New Roman" w:eastAsia="Calibri" w:hAnsi="Times New Roman" w:cs="Times New Roman"/>
          <w:sz w:val="24"/>
          <w:szCs w:val="24"/>
          <w:lang w:bidi="ar-AE"/>
        </w:rPr>
        <w:t xml:space="preserve">time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RW.CITE{{251 Bortolotti,Thomas 2015; 252 Dües,ChristinaMaria 2013; 250 Flynn,BarbaraB 1995}}</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sz w:val="24"/>
          <w:szCs w:val="24"/>
          <w:lang w:bidi="ar-AE"/>
        </w:rPr>
        <w:t>(Bortolotti et al., 2015; Dües et al., 2013; Flynn, Sakakibara, &amp; Schroeder, 1995)</w:t>
      </w:r>
      <w:r w:rsidRPr="004F041A">
        <w:rPr>
          <w:rFonts w:ascii="Times New Roman" w:eastAsia="Calibri" w:hAnsi="Times New Roman" w:cs="Times New Roman"/>
          <w:sz w:val="24"/>
          <w:szCs w:val="24"/>
          <w:lang w:bidi="ar-AE"/>
        </w:rPr>
        <w:fldChar w:fldCharType="end"/>
      </w:r>
      <w:r w:rsidR="00DB6449"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w:t>
      </w:r>
      <w:r w:rsidR="00DB6449" w:rsidRPr="004F041A">
        <w:rPr>
          <w:rFonts w:ascii="Times New Roman" w:eastAsia="Calibri" w:hAnsi="Times New Roman" w:cs="Times New Roman"/>
          <w:sz w:val="24"/>
          <w:szCs w:val="24"/>
          <w:lang w:bidi="ar-AE"/>
        </w:rPr>
        <w:t>k</w:t>
      </w:r>
      <w:r w:rsidRPr="004F041A">
        <w:rPr>
          <w:rFonts w:ascii="Times New Roman" w:eastAsia="Calibri" w:hAnsi="Times New Roman" w:cs="Times New Roman"/>
          <w:sz w:val="24"/>
          <w:szCs w:val="24"/>
          <w:lang w:bidi="ar-AE"/>
        </w:rPr>
        <w:t>aiz</w:t>
      </w:r>
      <w:r w:rsidR="00661CE5" w:rsidRPr="004F041A">
        <w:rPr>
          <w:rFonts w:ascii="Times New Roman" w:eastAsia="Calibri" w:hAnsi="Times New Roman" w:cs="Times New Roman"/>
          <w:sz w:val="24"/>
          <w:szCs w:val="24"/>
          <w:lang w:bidi="ar-AE"/>
        </w:rPr>
        <w:t>e</w:t>
      </w:r>
      <w:r w:rsidRPr="004F041A">
        <w:rPr>
          <w:rFonts w:ascii="Times New Roman" w:eastAsia="Calibri" w:hAnsi="Times New Roman" w:cs="Times New Roman"/>
          <w:sz w:val="24"/>
          <w:szCs w:val="24"/>
          <w:lang w:bidi="ar-AE"/>
        </w:rPr>
        <w:t xml:space="preserve">n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RW.CITE{{256 Wyrwicka,MagdalenaK 2017; 271 Welo,Torgeir 2015; 257 Thanki,Shashank 2016}}</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sz w:val="24"/>
          <w:szCs w:val="24"/>
          <w:lang w:bidi="ar-AE"/>
        </w:rPr>
        <w:t>(Thanki et al., 2016; Welo &amp; Ringen, 2015; Wyrwicka &amp; Mrugalska, 2017)</w:t>
      </w:r>
      <w:r w:rsidRPr="004F041A">
        <w:rPr>
          <w:rFonts w:ascii="Times New Roman" w:eastAsia="Calibri" w:hAnsi="Times New Roman" w:cs="Times New Roman"/>
          <w:sz w:val="24"/>
          <w:szCs w:val="24"/>
          <w:lang w:bidi="ar-AE"/>
        </w:rPr>
        <w:fldChar w:fldCharType="end"/>
      </w:r>
      <w:r w:rsidR="00DB6449"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w:t>
      </w:r>
      <w:r w:rsidR="00DB6449" w:rsidRPr="004F041A">
        <w:rPr>
          <w:rFonts w:ascii="Times New Roman" w:eastAsia="Calibri" w:hAnsi="Times New Roman" w:cs="Times New Roman"/>
          <w:sz w:val="24"/>
          <w:szCs w:val="24"/>
          <w:lang w:bidi="ar-AE"/>
        </w:rPr>
        <w:t>q</w:t>
      </w:r>
      <w:r w:rsidRPr="004F041A">
        <w:rPr>
          <w:rFonts w:ascii="Times New Roman" w:eastAsia="Calibri" w:hAnsi="Times New Roman" w:cs="Times New Roman"/>
          <w:sz w:val="24"/>
          <w:szCs w:val="24"/>
          <w:lang w:bidi="ar-AE"/>
        </w:rPr>
        <w:t xml:space="preserve">uality </w:t>
      </w:r>
      <w:r w:rsidR="00661CE5" w:rsidRPr="004F041A">
        <w:rPr>
          <w:rFonts w:ascii="Times New Roman" w:eastAsia="Calibri" w:hAnsi="Times New Roman" w:cs="Times New Roman"/>
          <w:sz w:val="24"/>
          <w:szCs w:val="24"/>
          <w:lang w:bidi="ar-AE"/>
        </w:rPr>
        <w:t>i</w:t>
      </w:r>
      <w:r w:rsidRPr="004F041A">
        <w:rPr>
          <w:rFonts w:ascii="Times New Roman" w:eastAsia="Calibri" w:hAnsi="Times New Roman" w:cs="Times New Roman"/>
          <w:sz w:val="24"/>
          <w:szCs w:val="24"/>
          <w:lang w:bidi="ar-AE"/>
        </w:rPr>
        <w:t xml:space="preserve">mprovement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RW.CITE{{254 Shah,Rachna 2003; 255 Shah,Rachna 2007; 253 Cua,KristyO 2001}}</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sz w:val="24"/>
          <w:szCs w:val="24"/>
          <w:lang w:bidi="ar-AE"/>
        </w:rPr>
        <w:t>(Cua et al., 2001; Shah &amp; Ward, 2003; Shah &amp; Ward, 2007)</w:t>
      </w:r>
      <w:r w:rsidRPr="004F041A">
        <w:rPr>
          <w:rFonts w:ascii="Times New Roman" w:eastAsia="Calibri" w:hAnsi="Times New Roman" w:cs="Times New Roman"/>
          <w:sz w:val="24"/>
          <w:szCs w:val="24"/>
          <w:lang w:bidi="ar-AE"/>
        </w:rPr>
        <w:fldChar w:fldCharType="end"/>
      </w:r>
      <w:r w:rsidR="00661CE5"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w:t>
      </w:r>
      <w:r w:rsidR="00661CE5" w:rsidRPr="004F041A">
        <w:rPr>
          <w:rFonts w:ascii="Times New Roman" w:eastAsia="Calibri" w:hAnsi="Times New Roman" w:cs="Times New Roman"/>
          <w:sz w:val="24"/>
          <w:szCs w:val="24"/>
          <w:lang w:bidi="ar-AE"/>
        </w:rPr>
        <w:t>i</w:t>
      </w:r>
      <w:r w:rsidRPr="004F041A">
        <w:rPr>
          <w:rFonts w:ascii="Times New Roman" w:eastAsia="Calibri" w:hAnsi="Times New Roman" w:cs="Times New Roman"/>
          <w:sz w:val="24"/>
          <w:szCs w:val="24"/>
          <w:lang w:bidi="ar-AE"/>
        </w:rPr>
        <w:t xml:space="preserve">nventory </w:t>
      </w:r>
      <w:r w:rsidR="00661CE5" w:rsidRPr="004F041A">
        <w:rPr>
          <w:rFonts w:ascii="Times New Roman" w:eastAsia="Calibri" w:hAnsi="Times New Roman" w:cs="Times New Roman"/>
          <w:sz w:val="24"/>
          <w:szCs w:val="24"/>
          <w:lang w:bidi="ar-AE"/>
        </w:rPr>
        <w:t>c</w:t>
      </w:r>
      <w:r w:rsidRPr="004F041A">
        <w:rPr>
          <w:rFonts w:ascii="Times New Roman" w:eastAsia="Calibri" w:hAnsi="Times New Roman" w:cs="Times New Roman"/>
          <w:sz w:val="24"/>
          <w:szCs w:val="24"/>
          <w:lang w:bidi="ar-AE"/>
        </w:rPr>
        <w:t xml:space="preserve">ontrol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RW.CITE{{260 Chavez,Roberto 2013; 261 Nawanir,Gusman 2013; 262 Birkie,SeyoumEshetu 2017}}</w:instrText>
      </w:r>
      <w:r w:rsidRPr="004F041A">
        <w:rPr>
          <w:rFonts w:ascii="Times New Roman" w:eastAsia="Calibri" w:hAnsi="Times New Roman" w:cs="Times New Roman"/>
          <w:sz w:val="24"/>
          <w:szCs w:val="24"/>
          <w:lang w:bidi="ar-AE"/>
        </w:rPr>
        <w:fldChar w:fldCharType="separate"/>
      </w:r>
      <w:r w:rsidRPr="004F041A">
        <w:rPr>
          <w:rFonts w:ascii="Times New Roman" w:eastAsia="Calibri" w:hAnsi="Times New Roman" w:cs="Times New Roman"/>
          <w:sz w:val="24"/>
          <w:szCs w:val="24"/>
          <w:lang w:bidi="ar-AE"/>
        </w:rPr>
        <w:t>(Birkie et al., 2017; Chavez et al., 2013; Nawanir et al., 2013)</w:t>
      </w:r>
      <w:r w:rsidRPr="004F041A">
        <w:rPr>
          <w:rFonts w:ascii="Times New Roman" w:eastAsia="Calibri" w:hAnsi="Times New Roman" w:cs="Times New Roman"/>
          <w:sz w:val="24"/>
          <w:szCs w:val="24"/>
          <w:lang w:bidi="ar-AE"/>
        </w:rPr>
        <w:fldChar w:fldCharType="end"/>
      </w:r>
      <w:r w:rsidR="00661CE5"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w:t>
      </w:r>
      <w:r w:rsidR="00661CE5" w:rsidRPr="004F041A">
        <w:rPr>
          <w:rFonts w:ascii="Times New Roman" w:eastAsia="Calibri" w:hAnsi="Times New Roman" w:cs="Times New Roman"/>
          <w:sz w:val="24"/>
          <w:szCs w:val="24"/>
          <w:lang w:bidi="ar-AE"/>
        </w:rPr>
        <w:t>p</w:t>
      </w:r>
      <w:r w:rsidRPr="004F041A">
        <w:rPr>
          <w:rFonts w:ascii="Times New Roman" w:eastAsia="Calibri" w:hAnsi="Times New Roman" w:cs="Times New Roman"/>
          <w:sz w:val="24"/>
          <w:szCs w:val="24"/>
          <w:lang w:bidi="ar-AE"/>
        </w:rPr>
        <w:t xml:space="preserve">roductive </w:t>
      </w:r>
      <w:r w:rsidR="00661CE5" w:rsidRPr="004F041A">
        <w:rPr>
          <w:rFonts w:ascii="Times New Roman" w:eastAsia="Calibri" w:hAnsi="Times New Roman" w:cs="Times New Roman"/>
          <w:sz w:val="24"/>
          <w:szCs w:val="24"/>
          <w:lang w:bidi="ar-AE"/>
        </w:rPr>
        <w:t>m</w:t>
      </w:r>
      <w:r w:rsidRPr="004F041A">
        <w:rPr>
          <w:rFonts w:ascii="Times New Roman" w:eastAsia="Calibri" w:hAnsi="Times New Roman" w:cs="Times New Roman"/>
          <w:sz w:val="24"/>
          <w:szCs w:val="24"/>
          <w:lang w:bidi="ar-AE"/>
        </w:rPr>
        <w:t xml:space="preserve">aintenance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RW.CITE{{272 Browning,TysonR 2009; 257 Thanki,Shashank 2016; 259 Das,Kanchan 2018}}</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sz w:val="24"/>
          <w:szCs w:val="24"/>
          <w:lang w:bidi="ar-AE"/>
        </w:rPr>
        <w:t>(Browning &amp; Heath, 2009; Das, 2018; Thanki et al., 2016)</w:t>
      </w:r>
      <w:r w:rsidRPr="004F041A">
        <w:rPr>
          <w:rFonts w:ascii="Times New Roman" w:eastAsia="Calibri" w:hAnsi="Times New Roman" w:cs="Times New Roman"/>
          <w:sz w:val="24"/>
          <w:szCs w:val="24"/>
          <w:lang w:bidi="ar-AE"/>
        </w:rPr>
        <w:fldChar w:fldCharType="end"/>
      </w:r>
      <w:r w:rsidR="00661CE5"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and </w:t>
      </w:r>
      <w:r w:rsidR="00661CE5" w:rsidRPr="004F041A">
        <w:rPr>
          <w:rFonts w:ascii="Times New Roman" w:eastAsia="Calibri" w:hAnsi="Times New Roman" w:cs="Times New Roman"/>
          <w:sz w:val="24"/>
          <w:szCs w:val="24"/>
          <w:lang w:bidi="ar-AE"/>
        </w:rPr>
        <w:t>s</w:t>
      </w:r>
      <w:r w:rsidRPr="004F041A">
        <w:rPr>
          <w:rFonts w:ascii="Times New Roman" w:eastAsia="Calibri" w:hAnsi="Times New Roman" w:cs="Times New Roman"/>
          <w:sz w:val="24"/>
          <w:szCs w:val="24"/>
          <w:lang w:bidi="ar-AE"/>
        </w:rPr>
        <w:t xml:space="preserve">tandardization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RW.CITE{{261 Nawanir,Gusman 2013; 262 Birkie,SeyoumEshetu 2017; 258 Fullerton,RosemaryR 2014}}</w:instrText>
      </w:r>
      <w:r w:rsidRPr="004F041A">
        <w:rPr>
          <w:rFonts w:ascii="Times New Roman" w:eastAsia="Calibri" w:hAnsi="Times New Roman" w:cs="Times New Roman"/>
          <w:sz w:val="24"/>
          <w:szCs w:val="24"/>
          <w:lang w:bidi="ar-AE"/>
        </w:rPr>
        <w:fldChar w:fldCharType="separate"/>
      </w:r>
      <w:r w:rsidRPr="004F041A">
        <w:rPr>
          <w:rFonts w:ascii="Times New Roman" w:eastAsia="Calibri" w:hAnsi="Times New Roman" w:cs="Times New Roman"/>
          <w:sz w:val="24"/>
          <w:szCs w:val="24"/>
          <w:lang w:bidi="ar-AE"/>
        </w:rPr>
        <w:t>(Birkie et al., 2017; Fullerton et al., 2014; Nawanir et al., 2013)</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Th</w:t>
      </w:r>
      <w:r w:rsidR="00962FFF" w:rsidRPr="004F041A">
        <w:rPr>
          <w:rFonts w:ascii="Times New Roman" w:eastAsia="Calibri" w:hAnsi="Times New Roman" w:cs="Times New Roman"/>
          <w:sz w:val="24"/>
          <w:szCs w:val="24"/>
          <w:lang w:bidi="ar-AE"/>
        </w:rPr>
        <w:t xml:space="preserve">is has </w:t>
      </w:r>
      <w:r w:rsidRPr="004F041A">
        <w:rPr>
          <w:rFonts w:ascii="Times New Roman" w:eastAsia="Calibri" w:hAnsi="Times New Roman" w:cs="Times New Roman"/>
          <w:sz w:val="24"/>
          <w:szCs w:val="24"/>
          <w:lang w:bidi="ar-AE"/>
        </w:rPr>
        <w:t xml:space="preserve">led to </w:t>
      </w:r>
      <w:r w:rsidR="00A77EA2" w:rsidRPr="004F041A">
        <w:rPr>
          <w:rFonts w:ascii="Times New Roman" w:eastAsia="Calibri" w:hAnsi="Times New Roman" w:cs="Times New Roman"/>
          <w:sz w:val="24"/>
          <w:szCs w:val="24"/>
          <w:lang w:bidi="ar-AE"/>
        </w:rPr>
        <w:t xml:space="preserve">these </w:t>
      </w:r>
      <w:r w:rsidR="00547DAF" w:rsidRPr="004F041A">
        <w:rPr>
          <w:rFonts w:ascii="Times New Roman" w:eastAsia="Calibri" w:hAnsi="Times New Roman" w:cs="Times New Roman"/>
          <w:sz w:val="24"/>
          <w:szCs w:val="24"/>
          <w:lang w:bidi="ar-AE"/>
        </w:rPr>
        <w:t>practices becoming the</w:t>
      </w:r>
      <w:r w:rsidRPr="004F041A">
        <w:rPr>
          <w:rFonts w:ascii="Times New Roman" w:eastAsia="Calibri" w:hAnsi="Times New Roman" w:cs="Times New Roman"/>
          <w:sz w:val="24"/>
          <w:szCs w:val="24"/>
          <w:lang w:bidi="ar-AE"/>
        </w:rPr>
        <w:t xml:space="preserve"> top six </w:t>
      </w:r>
      <w:r w:rsidR="00810502" w:rsidRPr="004F041A">
        <w:rPr>
          <w:rFonts w:ascii="Times New Roman" w:eastAsia="Calibri" w:hAnsi="Times New Roman" w:cs="Times New Roman"/>
          <w:sz w:val="24"/>
          <w:szCs w:val="24"/>
          <w:lang w:bidi="ar-AE"/>
        </w:rPr>
        <w:t xml:space="preserve">most implemented </w:t>
      </w:r>
      <w:r w:rsidRPr="004F041A">
        <w:rPr>
          <w:rFonts w:ascii="Times New Roman" w:eastAsia="Calibri" w:hAnsi="Times New Roman" w:cs="Times New Roman"/>
          <w:sz w:val="24"/>
          <w:szCs w:val="24"/>
          <w:lang w:bidi="ar-AE"/>
        </w:rPr>
        <w:t xml:space="preserve">lean practices </w:t>
      </w:r>
      <w:r w:rsidR="00810502" w:rsidRPr="004F041A">
        <w:rPr>
          <w:rFonts w:ascii="Times New Roman" w:eastAsia="Calibri" w:hAnsi="Times New Roman" w:cs="Times New Roman"/>
          <w:sz w:val="24"/>
          <w:szCs w:val="24"/>
          <w:lang w:bidi="ar-AE"/>
        </w:rPr>
        <w:t>i</w:t>
      </w:r>
      <w:r w:rsidRPr="004F041A">
        <w:rPr>
          <w:rFonts w:ascii="Times New Roman" w:eastAsia="Calibri" w:hAnsi="Times New Roman" w:cs="Times New Roman"/>
          <w:sz w:val="24"/>
          <w:szCs w:val="24"/>
          <w:lang w:bidi="ar-AE"/>
        </w:rPr>
        <w:t>n the healthcare sector</w:t>
      </w:r>
      <w:r w:rsidR="00D94E5A"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they are </w:t>
      </w:r>
      <w:r w:rsidR="00D94E5A" w:rsidRPr="004F041A">
        <w:rPr>
          <w:rFonts w:ascii="Times New Roman" w:eastAsia="Calibri" w:hAnsi="Times New Roman" w:cs="Times New Roman"/>
          <w:sz w:val="24"/>
          <w:szCs w:val="24"/>
          <w:lang w:bidi="ar-AE"/>
        </w:rPr>
        <w:t xml:space="preserve">widely </w:t>
      </w:r>
      <w:r w:rsidRPr="004F041A">
        <w:rPr>
          <w:rFonts w:ascii="Times New Roman" w:eastAsia="Calibri" w:hAnsi="Times New Roman" w:cs="Times New Roman"/>
          <w:sz w:val="24"/>
          <w:szCs w:val="24"/>
          <w:lang w:bidi="ar-AE"/>
        </w:rPr>
        <w:t xml:space="preserve">used and </w:t>
      </w:r>
      <w:r w:rsidR="0036788E" w:rsidRPr="004F041A">
        <w:rPr>
          <w:rFonts w:ascii="Times New Roman" w:eastAsia="Calibri" w:hAnsi="Times New Roman" w:cs="Times New Roman"/>
          <w:sz w:val="24"/>
          <w:szCs w:val="24"/>
          <w:lang w:bidi="ar-AE"/>
        </w:rPr>
        <w:t xml:space="preserve">extremely </w:t>
      </w:r>
      <w:r w:rsidRPr="004F041A">
        <w:rPr>
          <w:rFonts w:ascii="Times New Roman" w:eastAsia="Calibri" w:hAnsi="Times New Roman" w:cs="Times New Roman"/>
          <w:sz w:val="24"/>
          <w:szCs w:val="24"/>
          <w:lang w:bidi="ar-AE"/>
        </w:rPr>
        <w:t>important.</w:t>
      </w:r>
    </w:p>
    <w:p w14:paraId="3EF2E848" w14:textId="4744AE32" w:rsidR="007F39A6" w:rsidRPr="004F041A" w:rsidRDefault="007F39A6" w:rsidP="00962545">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 xml:space="preserve">Table 2.2 shows a sample of previous studies that </w:t>
      </w:r>
      <w:r w:rsidR="0036788E" w:rsidRPr="004F041A">
        <w:rPr>
          <w:rFonts w:ascii="Times New Roman" w:eastAsia="Calibri" w:hAnsi="Times New Roman" w:cs="Times New Roman"/>
          <w:sz w:val="24"/>
          <w:szCs w:val="24"/>
          <w:lang w:bidi="ar-AE"/>
        </w:rPr>
        <w:t xml:space="preserve">have </w:t>
      </w:r>
      <w:r w:rsidRPr="004F041A">
        <w:rPr>
          <w:rFonts w:ascii="Times New Roman" w:eastAsia="Calibri" w:hAnsi="Times New Roman" w:cs="Times New Roman"/>
          <w:sz w:val="24"/>
          <w:szCs w:val="24"/>
          <w:lang w:bidi="ar-AE"/>
        </w:rPr>
        <w:t xml:space="preserve">considered lean practices. </w:t>
      </w:r>
      <w:r w:rsidR="0036788E" w:rsidRPr="004F041A">
        <w:rPr>
          <w:rFonts w:ascii="Times New Roman" w:eastAsia="Calibri" w:hAnsi="Times New Roman" w:cs="Times New Roman"/>
          <w:sz w:val="24"/>
          <w:szCs w:val="24"/>
          <w:lang w:bidi="ar-AE"/>
        </w:rPr>
        <w:t>T</w:t>
      </w:r>
      <w:r w:rsidRPr="004F041A">
        <w:rPr>
          <w:rFonts w:ascii="Times New Roman" w:eastAsia="Calibri" w:hAnsi="Times New Roman" w:cs="Times New Roman"/>
          <w:sz w:val="24"/>
          <w:szCs w:val="24"/>
          <w:lang w:bidi="ar-AE"/>
        </w:rPr>
        <w:t>he</w:t>
      </w:r>
      <w:r w:rsidR="0036788E" w:rsidRPr="004F041A">
        <w:rPr>
          <w:rFonts w:ascii="Times New Roman" w:eastAsia="Calibri" w:hAnsi="Times New Roman" w:cs="Times New Roman"/>
          <w:sz w:val="24"/>
          <w:szCs w:val="24"/>
          <w:lang w:bidi="ar-AE"/>
        </w:rPr>
        <w:t>se</w:t>
      </w:r>
      <w:r w:rsidRPr="004F041A">
        <w:rPr>
          <w:rFonts w:ascii="Times New Roman" w:eastAsia="Calibri" w:hAnsi="Times New Roman" w:cs="Times New Roman"/>
          <w:sz w:val="24"/>
          <w:szCs w:val="24"/>
          <w:lang w:bidi="ar-AE"/>
        </w:rPr>
        <w:t xml:space="preserve"> studies </w:t>
      </w:r>
      <w:r w:rsidR="0036788E" w:rsidRPr="004F041A">
        <w:rPr>
          <w:rFonts w:ascii="Times New Roman" w:eastAsia="Calibri" w:hAnsi="Times New Roman" w:cs="Times New Roman"/>
          <w:sz w:val="24"/>
          <w:szCs w:val="24"/>
          <w:lang w:bidi="ar-AE"/>
        </w:rPr>
        <w:t xml:space="preserve">have </w:t>
      </w:r>
      <w:r w:rsidRPr="004F041A">
        <w:rPr>
          <w:rFonts w:ascii="Times New Roman" w:eastAsia="Calibri" w:hAnsi="Times New Roman" w:cs="Times New Roman"/>
          <w:sz w:val="24"/>
          <w:szCs w:val="24"/>
          <w:lang w:bidi="ar-AE"/>
        </w:rPr>
        <w:t>use</w:t>
      </w:r>
      <w:r w:rsidR="0036788E" w:rsidRPr="004F041A">
        <w:rPr>
          <w:rFonts w:ascii="Times New Roman" w:eastAsia="Calibri" w:hAnsi="Times New Roman" w:cs="Times New Roman"/>
          <w:sz w:val="24"/>
          <w:szCs w:val="24"/>
          <w:lang w:bidi="ar-AE"/>
        </w:rPr>
        <w:t>d</w:t>
      </w:r>
      <w:r w:rsidRPr="004F041A">
        <w:rPr>
          <w:rFonts w:ascii="Times New Roman" w:eastAsia="Calibri" w:hAnsi="Times New Roman" w:cs="Times New Roman"/>
          <w:sz w:val="24"/>
          <w:szCs w:val="24"/>
          <w:lang w:bidi="ar-AE"/>
        </w:rPr>
        <w:t xml:space="preserve"> various approaches to exploring lean practices. </w:t>
      </w:r>
      <w:r w:rsidR="0036788E" w:rsidRPr="004F041A">
        <w:rPr>
          <w:rFonts w:ascii="Times New Roman" w:eastAsia="Calibri" w:hAnsi="Times New Roman" w:cs="Times New Roman"/>
          <w:sz w:val="24"/>
          <w:szCs w:val="24"/>
          <w:lang w:bidi="ar-AE"/>
        </w:rPr>
        <w:t>Notably</w:t>
      </w:r>
      <w:r w:rsidRPr="004F041A">
        <w:rPr>
          <w:rFonts w:ascii="Times New Roman" w:eastAsia="Calibri" w:hAnsi="Times New Roman" w:cs="Times New Roman"/>
          <w:sz w:val="24"/>
          <w:szCs w:val="24"/>
          <w:lang w:bidi="ar-AE"/>
        </w:rPr>
        <w:t xml:space="preserve">, </w:t>
      </w:r>
      <w:r w:rsidR="0036788E" w:rsidRPr="004F041A">
        <w:rPr>
          <w:rFonts w:ascii="Times New Roman" w:eastAsia="Calibri" w:hAnsi="Times New Roman" w:cs="Times New Roman"/>
          <w:sz w:val="24"/>
          <w:szCs w:val="24"/>
          <w:lang w:bidi="ar-AE"/>
        </w:rPr>
        <w:t xml:space="preserve">however, </w:t>
      </w:r>
      <w:r w:rsidRPr="004F041A">
        <w:rPr>
          <w:rFonts w:ascii="Times New Roman" w:eastAsia="Calibri" w:hAnsi="Times New Roman" w:cs="Times New Roman"/>
          <w:sz w:val="24"/>
          <w:szCs w:val="24"/>
          <w:lang w:bidi="ar-AE"/>
        </w:rPr>
        <w:t>service industr</w:t>
      </w:r>
      <w:r w:rsidR="00E47E89" w:rsidRPr="004F041A">
        <w:rPr>
          <w:rFonts w:ascii="Times New Roman" w:eastAsia="Calibri" w:hAnsi="Times New Roman" w:cs="Times New Roman"/>
          <w:sz w:val="24"/>
          <w:szCs w:val="24"/>
          <w:lang w:bidi="ar-AE"/>
        </w:rPr>
        <w:t>ies</w:t>
      </w:r>
      <w:r w:rsidRPr="004F041A">
        <w:rPr>
          <w:rFonts w:ascii="Times New Roman" w:eastAsia="Calibri" w:hAnsi="Times New Roman" w:cs="Times New Roman"/>
          <w:sz w:val="24"/>
          <w:szCs w:val="24"/>
          <w:lang w:bidi="ar-AE"/>
        </w:rPr>
        <w:t xml:space="preserve"> ha</w:t>
      </w:r>
      <w:r w:rsidR="00E47E89" w:rsidRPr="004F041A">
        <w:rPr>
          <w:rFonts w:ascii="Times New Roman" w:eastAsia="Calibri" w:hAnsi="Times New Roman" w:cs="Times New Roman"/>
          <w:sz w:val="24"/>
          <w:szCs w:val="24"/>
          <w:lang w:bidi="ar-AE"/>
        </w:rPr>
        <w:t>ve</w:t>
      </w:r>
      <w:r w:rsidRPr="004F041A">
        <w:rPr>
          <w:rFonts w:ascii="Times New Roman" w:eastAsia="Calibri" w:hAnsi="Times New Roman" w:cs="Times New Roman"/>
          <w:sz w:val="24"/>
          <w:szCs w:val="24"/>
          <w:lang w:bidi="ar-AE"/>
        </w:rPr>
        <w:t xml:space="preserve"> received less attention than manufacturing industries. In addition, </w:t>
      </w:r>
      <w:r w:rsidR="00F27147" w:rsidRPr="004F041A">
        <w:rPr>
          <w:rFonts w:ascii="Times New Roman" w:eastAsia="Calibri" w:hAnsi="Times New Roman" w:cs="Times New Roman"/>
          <w:sz w:val="24"/>
          <w:szCs w:val="24"/>
          <w:lang w:bidi="ar-AE"/>
        </w:rPr>
        <w:t xml:space="preserve">although </w:t>
      </w:r>
      <w:r w:rsidRPr="004F041A">
        <w:rPr>
          <w:rFonts w:ascii="Times New Roman" w:eastAsia="Calibri" w:hAnsi="Times New Roman" w:cs="Times New Roman"/>
          <w:sz w:val="24"/>
          <w:szCs w:val="24"/>
          <w:lang w:bidi="ar-AE"/>
        </w:rPr>
        <w:t xml:space="preserve">lean practices </w:t>
      </w:r>
      <w:r w:rsidR="00F27147" w:rsidRPr="004F041A">
        <w:rPr>
          <w:rFonts w:ascii="Times New Roman" w:eastAsia="Calibri" w:hAnsi="Times New Roman" w:cs="Times New Roman"/>
          <w:sz w:val="24"/>
          <w:szCs w:val="24"/>
          <w:lang w:bidi="ar-AE"/>
        </w:rPr>
        <w:t xml:space="preserve">have </w:t>
      </w:r>
      <w:r w:rsidRPr="004F041A">
        <w:rPr>
          <w:rFonts w:ascii="Times New Roman" w:eastAsia="Calibri" w:hAnsi="Times New Roman" w:cs="Times New Roman"/>
          <w:sz w:val="24"/>
          <w:szCs w:val="24"/>
          <w:lang w:bidi="ar-AE"/>
        </w:rPr>
        <w:t xml:space="preserve">become popular </w:t>
      </w:r>
      <w:r w:rsidR="00F27147" w:rsidRPr="004F041A">
        <w:rPr>
          <w:rFonts w:ascii="Times New Roman" w:eastAsia="Calibri" w:hAnsi="Times New Roman" w:cs="Times New Roman"/>
          <w:sz w:val="24"/>
          <w:szCs w:val="24"/>
          <w:lang w:bidi="ar-AE"/>
        </w:rPr>
        <w:t>i</w:t>
      </w:r>
      <w:r w:rsidRPr="004F041A">
        <w:rPr>
          <w:rFonts w:ascii="Times New Roman" w:eastAsia="Calibri" w:hAnsi="Times New Roman" w:cs="Times New Roman"/>
          <w:sz w:val="24"/>
          <w:szCs w:val="24"/>
          <w:lang w:bidi="ar-AE"/>
        </w:rPr>
        <w:t>n the healthcare sector</w:t>
      </w:r>
      <w:r w:rsidR="00F27147"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few studies </w:t>
      </w:r>
      <w:r w:rsidR="00F27147" w:rsidRPr="004F041A">
        <w:rPr>
          <w:rFonts w:ascii="Times New Roman" w:eastAsia="Calibri" w:hAnsi="Times New Roman" w:cs="Times New Roman"/>
          <w:sz w:val="24"/>
          <w:szCs w:val="24"/>
          <w:lang w:bidi="ar-AE"/>
        </w:rPr>
        <w:t xml:space="preserve">have </w:t>
      </w:r>
      <w:r w:rsidRPr="004F041A">
        <w:rPr>
          <w:rFonts w:ascii="Times New Roman" w:eastAsia="Calibri" w:hAnsi="Times New Roman" w:cs="Times New Roman"/>
          <w:sz w:val="24"/>
          <w:szCs w:val="24"/>
          <w:lang w:bidi="ar-AE"/>
        </w:rPr>
        <w:t>address</w:t>
      </w:r>
      <w:r w:rsidR="00F27147" w:rsidRPr="004F041A">
        <w:rPr>
          <w:rFonts w:ascii="Times New Roman" w:eastAsia="Calibri" w:hAnsi="Times New Roman" w:cs="Times New Roman"/>
          <w:sz w:val="24"/>
          <w:szCs w:val="24"/>
          <w:lang w:bidi="ar-AE"/>
        </w:rPr>
        <w:t>ed</w:t>
      </w:r>
      <w:r w:rsidRPr="004F041A">
        <w:rPr>
          <w:rFonts w:ascii="Times New Roman" w:eastAsia="Calibri" w:hAnsi="Times New Roman" w:cs="Times New Roman"/>
          <w:sz w:val="24"/>
          <w:szCs w:val="24"/>
          <w:lang w:bidi="ar-AE"/>
        </w:rPr>
        <w:t xml:space="preserve"> lean practices </w:t>
      </w:r>
      <w:r w:rsidR="000D1808" w:rsidRPr="004F041A">
        <w:rPr>
          <w:rFonts w:ascii="Times New Roman" w:eastAsia="Calibri" w:hAnsi="Times New Roman" w:cs="Times New Roman"/>
          <w:sz w:val="24"/>
          <w:szCs w:val="24"/>
          <w:lang w:bidi="ar-AE"/>
        </w:rPr>
        <w:t xml:space="preserve">in relation to </w:t>
      </w:r>
      <w:r w:rsidRPr="004F041A">
        <w:rPr>
          <w:rFonts w:ascii="Times New Roman" w:eastAsia="Calibri" w:hAnsi="Times New Roman" w:cs="Times New Roman"/>
          <w:sz w:val="24"/>
          <w:szCs w:val="24"/>
          <w:lang w:bidi="ar-AE"/>
        </w:rPr>
        <w:t xml:space="preserve">sustainability performance. Lean management has been </w:t>
      </w:r>
      <w:r w:rsidR="000D1808" w:rsidRPr="004F041A">
        <w:rPr>
          <w:rFonts w:ascii="Times New Roman" w:eastAsia="Calibri" w:hAnsi="Times New Roman" w:cs="Times New Roman"/>
          <w:sz w:val="24"/>
          <w:szCs w:val="24"/>
          <w:lang w:bidi="ar-AE"/>
        </w:rPr>
        <w:t xml:space="preserve">previously </w:t>
      </w:r>
      <w:r w:rsidRPr="004F041A">
        <w:rPr>
          <w:rFonts w:ascii="Times New Roman" w:eastAsia="Calibri" w:hAnsi="Times New Roman" w:cs="Times New Roman"/>
          <w:sz w:val="24"/>
          <w:szCs w:val="24"/>
          <w:lang w:bidi="ar-AE"/>
        </w:rPr>
        <w:t xml:space="preserve">studied in the UAE healthcare context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RW.CITE{{218 AlJaberi,OmarAwad 2017; 222 Hussain,Matloub 2016; 219 Hussain,Matloub 2016}}</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sz w:val="24"/>
          <w:szCs w:val="24"/>
          <w:lang w:bidi="ar-AE"/>
        </w:rPr>
        <w:t>(AlJaberi et al., 2017; Hussain et al., 2016; Hussain &amp; Malik, 2016)</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However, the focus was on waste minimization; lean practices have </w:t>
      </w:r>
      <w:r w:rsidR="00AB047A" w:rsidRPr="004F041A">
        <w:rPr>
          <w:rFonts w:ascii="Times New Roman" w:eastAsia="Calibri" w:hAnsi="Times New Roman" w:cs="Times New Roman"/>
          <w:sz w:val="24"/>
          <w:szCs w:val="24"/>
          <w:lang w:bidi="ar-AE"/>
        </w:rPr>
        <w:t xml:space="preserve">this </w:t>
      </w:r>
      <w:r w:rsidRPr="004F041A">
        <w:rPr>
          <w:rFonts w:ascii="Times New Roman" w:eastAsia="Calibri" w:hAnsi="Times New Roman" w:cs="Times New Roman"/>
          <w:sz w:val="24"/>
          <w:szCs w:val="24"/>
          <w:lang w:bidi="ar-AE"/>
        </w:rPr>
        <w:t xml:space="preserve">not been studied </w:t>
      </w:r>
      <w:r w:rsidR="00AB047A" w:rsidRPr="004F041A">
        <w:rPr>
          <w:rFonts w:ascii="Times New Roman" w:eastAsia="Calibri" w:hAnsi="Times New Roman" w:cs="Times New Roman"/>
          <w:sz w:val="24"/>
          <w:szCs w:val="24"/>
          <w:lang w:bidi="ar-AE"/>
        </w:rPr>
        <w:t xml:space="preserve">in </w:t>
      </w:r>
      <w:r w:rsidR="005B5AC4" w:rsidRPr="004F041A">
        <w:rPr>
          <w:rFonts w:ascii="Times New Roman" w:eastAsia="Calibri" w:hAnsi="Times New Roman" w:cs="Times New Roman"/>
          <w:sz w:val="24"/>
          <w:szCs w:val="24"/>
          <w:lang w:bidi="ar-AE"/>
        </w:rPr>
        <w:t>the UAE healthcare</w:t>
      </w:r>
      <w:r w:rsidR="00AB047A" w:rsidRPr="004F041A">
        <w:rPr>
          <w:rFonts w:ascii="Times New Roman" w:eastAsia="Calibri" w:hAnsi="Times New Roman" w:cs="Times New Roman"/>
          <w:sz w:val="24"/>
          <w:szCs w:val="24"/>
          <w:lang w:bidi="ar-AE"/>
        </w:rPr>
        <w:t xml:space="preserve"> con</w:t>
      </w:r>
      <w:r w:rsidR="005B5AC4" w:rsidRPr="004F041A">
        <w:rPr>
          <w:rFonts w:ascii="Times New Roman" w:eastAsia="Calibri" w:hAnsi="Times New Roman" w:cs="Times New Roman"/>
          <w:sz w:val="24"/>
          <w:szCs w:val="24"/>
          <w:lang w:bidi="ar-AE"/>
        </w:rPr>
        <w:t>t</w:t>
      </w:r>
      <w:r w:rsidR="00AB047A" w:rsidRPr="004F041A">
        <w:rPr>
          <w:rFonts w:ascii="Times New Roman" w:eastAsia="Calibri" w:hAnsi="Times New Roman" w:cs="Times New Roman"/>
          <w:sz w:val="24"/>
          <w:szCs w:val="24"/>
          <w:lang w:bidi="ar-AE"/>
        </w:rPr>
        <w:t>ext</w:t>
      </w:r>
      <w:r w:rsidRPr="004F041A">
        <w:rPr>
          <w:rFonts w:ascii="Times New Roman" w:eastAsia="Calibri" w:hAnsi="Times New Roman" w:cs="Times New Roman"/>
          <w:sz w:val="24"/>
          <w:szCs w:val="24"/>
          <w:lang w:bidi="ar-AE"/>
        </w:rPr>
        <w:t xml:space="preserve">. Furthermore, the impact of lean on sustainability performance </w:t>
      </w:r>
      <w:r w:rsidR="009334E6" w:rsidRPr="004F041A">
        <w:rPr>
          <w:rFonts w:ascii="Times New Roman" w:eastAsia="Calibri" w:hAnsi="Times New Roman" w:cs="Times New Roman"/>
          <w:sz w:val="24"/>
          <w:szCs w:val="24"/>
          <w:lang w:bidi="ar-AE"/>
        </w:rPr>
        <w:t xml:space="preserve">has not been widely </w:t>
      </w:r>
      <w:r w:rsidRPr="004F041A">
        <w:rPr>
          <w:rFonts w:ascii="Times New Roman" w:eastAsia="Calibri" w:hAnsi="Times New Roman" w:cs="Times New Roman"/>
          <w:sz w:val="24"/>
          <w:szCs w:val="24"/>
          <w:lang w:bidi="ar-AE"/>
        </w:rPr>
        <w:t>not studie</w:t>
      </w:r>
      <w:r w:rsidR="009334E6" w:rsidRPr="004F041A">
        <w:rPr>
          <w:rFonts w:ascii="Times New Roman" w:eastAsia="Calibri" w:hAnsi="Times New Roman" w:cs="Times New Roman"/>
          <w:sz w:val="24"/>
          <w:szCs w:val="24"/>
          <w:lang w:bidi="ar-AE"/>
        </w:rPr>
        <w:t>d</w:t>
      </w:r>
      <w:r w:rsidRPr="004F041A">
        <w:rPr>
          <w:rFonts w:ascii="Times New Roman" w:eastAsia="Calibri" w:hAnsi="Times New Roman" w:cs="Times New Roman"/>
          <w:sz w:val="24"/>
          <w:szCs w:val="24"/>
          <w:lang w:bidi="ar-AE"/>
        </w:rPr>
        <w:t xml:space="preserve"> </w:t>
      </w:r>
      <w:r w:rsidR="009334E6" w:rsidRPr="004F041A">
        <w:rPr>
          <w:rFonts w:ascii="Times New Roman" w:eastAsia="Calibri" w:hAnsi="Times New Roman" w:cs="Times New Roman"/>
          <w:sz w:val="24"/>
          <w:szCs w:val="24"/>
          <w:lang w:bidi="ar-AE"/>
        </w:rPr>
        <w:t>i</w:t>
      </w:r>
      <w:r w:rsidRPr="004F041A">
        <w:rPr>
          <w:rFonts w:ascii="Times New Roman" w:eastAsia="Calibri" w:hAnsi="Times New Roman" w:cs="Times New Roman"/>
          <w:sz w:val="24"/>
          <w:szCs w:val="24"/>
          <w:lang w:bidi="ar-AE"/>
        </w:rPr>
        <w:t xml:space="preserve">n the healthcare sector </w:t>
      </w:r>
      <w:r w:rsidR="009334E6" w:rsidRPr="004F041A">
        <w:rPr>
          <w:rFonts w:ascii="Times New Roman" w:eastAsia="Calibri" w:hAnsi="Times New Roman" w:cs="Times New Roman"/>
          <w:sz w:val="24"/>
          <w:szCs w:val="24"/>
          <w:lang w:bidi="ar-AE"/>
        </w:rPr>
        <w:t xml:space="preserve">generally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RW.CITE{{218 AlJaberi,OmarAwad 2017; 409 Stark,Cameron 2019; 266 Poksinska,B. 2010; 381 AlHammadi,Fatima 2019; 269 Radnor,ZoeJ 2012; 264 Teich,S.T. 2013}}</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(Al Hammadi &amp; Hussain, 2019; AlJaberi et al., 2017; Poksinska, 2010; Radnor, Zoe J., Holweg, &amp; Waring, 2012; Stark &amp; Hookway, 2019; Teich &amp; Faddoul, 2013)</w:t>
      </w:r>
      <w:r w:rsidRPr="004F041A">
        <w:rPr>
          <w:rFonts w:ascii="Times New Roman" w:eastAsia="Calibri" w:hAnsi="Times New Roman" w:cs="Times New Roman"/>
          <w:sz w:val="24"/>
          <w:szCs w:val="24"/>
          <w:lang w:bidi="ar-AE"/>
        </w:rPr>
        <w:fldChar w:fldCharType="end"/>
      </w:r>
      <w:r w:rsidR="005A11DC" w:rsidRPr="004F041A">
        <w:rPr>
          <w:rFonts w:ascii="Times New Roman" w:eastAsia="Calibri" w:hAnsi="Times New Roman" w:cs="Times New Roman"/>
          <w:sz w:val="24"/>
          <w:szCs w:val="24"/>
          <w:lang w:bidi="ar-AE"/>
        </w:rPr>
        <w:t xml:space="preserve">, further </w:t>
      </w:r>
      <w:r w:rsidRPr="004F041A">
        <w:rPr>
          <w:rFonts w:ascii="Times New Roman" w:eastAsia="Calibri" w:hAnsi="Times New Roman" w:cs="Times New Roman"/>
          <w:sz w:val="24"/>
          <w:szCs w:val="24"/>
          <w:lang w:bidi="ar-AE"/>
        </w:rPr>
        <w:t>highlight</w:t>
      </w:r>
      <w:r w:rsidR="005A11DC" w:rsidRPr="004F041A">
        <w:rPr>
          <w:rFonts w:ascii="Times New Roman" w:eastAsia="Calibri" w:hAnsi="Times New Roman" w:cs="Times New Roman"/>
          <w:sz w:val="24"/>
          <w:szCs w:val="24"/>
          <w:lang w:bidi="ar-AE"/>
        </w:rPr>
        <w:t>ing</w:t>
      </w:r>
      <w:r w:rsidRPr="004F041A">
        <w:rPr>
          <w:rFonts w:ascii="Times New Roman" w:eastAsia="Calibri" w:hAnsi="Times New Roman" w:cs="Times New Roman"/>
          <w:sz w:val="24"/>
          <w:szCs w:val="24"/>
          <w:lang w:bidi="ar-AE"/>
        </w:rPr>
        <w:t xml:space="preserve"> the lack of research o</w:t>
      </w:r>
      <w:r w:rsidR="005A11DC" w:rsidRPr="004F041A">
        <w:rPr>
          <w:rFonts w:ascii="Times New Roman" w:eastAsia="Calibri" w:hAnsi="Times New Roman" w:cs="Times New Roman"/>
          <w:sz w:val="24"/>
          <w:szCs w:val="24"/>
          <w:lang w:bidi="ar-AE"/>
        </w:rPr>
        <w:t>n</w:t>
      </w:r>
      <w:r w:rsidRPr="004F041A">
        <w:rPr>
          <w:rFonts w:ascii="Times New Roman" w:eastAsia="Calibri" w:hAnsi="Times New Roman" w:cs="Times New Roman"/>
          <w:sz w:val="24"/>
          <w:szCs w:val="24"/>
          <w:lang w:bidi="ar-AE"/>
        </w:rPr>
        <w:t xml:space="preserve"> lean practices in the healthcare sector in the UAE context. Similarly, incorporating </w:t>
      </w:r>
      <w:r w:rsidR="008A5995" w:rsidRPr="004F041A">
        <w:rPr>
          <w:rFonts w:ascii="Times New Roman" w:eastAsia="Calibri" w:hAnsi="Times New Roman" w:cs="Times New Roman"/>
          <w:sz w:val="24"/>
          <w:szCs w:val="24"/>
          <w:lang w:bidi="ar-AE"/>
        </w:rPr>
        <w:t xml:space="preserve">the measurement of </w:t>
      </w:r>
      <w:r w:rsidRPr="004F041A">
        <w:rPr>
          <w:rFonts w:ascii="Times New Roman" w:eastAsia="Calibri" w:hAnsi="Times New Roman" w:cs="Times New Roman"/>
          <w:sz w:val="24"/>
          <w:szCs w:val="24"/>
          <w:lang w:bidi="ar-AE"/>
        </w:rPr>
        <w:t>lean practices requires further research.</w:t>
      </w:r>
      <w:r w:rsidR="000C6ACB" w:rsidRPr="004F041A">
        <w:rPr>
          <w:rFonts w:asciiTheme="majorBidi" w:hAnsiTheme="majorBidi" w:cstheme="majorBidi"/>
          <w:sz w:val="24"/>
          <w:szCs w:val="24"/>
        </w:rPr>
        <w:t xml:space="preserve"> </w:t>
      </w:r>
      <w:r w:rsidR="00521532" w:rsidRPr="004F041A">
        <w:rPr>
          <w:rFonts w:asciiTheme="majorBidi" w:hAnsiTheme="majorBidi" w:cstheme="majorBidi"/>
          <w:sz w:val="24"/>
          <w:szCs w:val="24"/>
          <w:lang w:val="en-US"/>
        </w:rPr>
        <w:t>In addition, the most common methods used by the researchers in the previous studies were quantitative approach. As a result, this research will use the prevalent quantitative methodology as priors’ researchers.</w:t>
      </w:r>
      <w:r w:rsidRPr="004F041A">
        <w:rPr>
          <w:rFonts w:ascii="Times New Roman" w:eastAsia="Calibri" w:hAnsi="Times New Roman" w:cs="Times New Roman"/>
          <w:sz w:val="24"/>
          <w:szCs w:val="24"/>
          <w:lang w:bidi="ar-AE"/>
        </w:rPr>
        <w:t xml:space="preserve"> Therefore, the aim of this </w:t>
      </w:r>
      <w:r w:rsidRPr="004F041A">
        <w:rPr>
          <w:rFonts w:asciiTheme="majorBidi" w:hAnsiTheme="majorBidi" w:cstheme="majorBidi"/>
          <w:sz w:val="24"/>
          <w:szCs w:val="24"/>
        </w:rPr>
        <w:t xml:space="preserve">dissertation </w:t>
      </w:r>
      <w:r w:rsidRPr="004F041A">
        <w:rPr>
          <w:rFonts w:ascii="Times New Roman" w:eastAsia="Calibri" w:hAnsi="Times New Roman" w:cs="Times New Roman"/>
          <w:sz w:val="24"/>
          <w:szCs w:val="24"/>
          <w:lang w:bidi="ar-AE"/>
        </w:rPr>
        <w:t>is to explore the impact of lean practices on sustainability performance in the healthcare sector in the UAE context.</w:t>
      </w:r>
    </w:p>
    <w:p w14:paraId="5F26CEB6" w14:textId="62CE652E" w:rsidR="0056407B" w:rsidRPr="004F041A" w:rsidRDefault="0056407B" w:rsidP="0056407B">
      <w:pPr>
        <w:pStyle w:val="Caption"/>
        <w:keepNext/>
      </w:pPr>
    </w:p>
    <w:p w14:paraId="59F8B7E3" w14:textId="77777777" w:rsidR="000F5A65" w:rsidRPr="004F041A" w:rsidRDefault="000F5A65">
      <w:r w:rsidRPr="004F041A">
        <w:br w:type="page"/>
      </w:r>
    </w:p>
    <w:tbl>
      <w:tblPr>
        <w:tblW w:w="9258" w:type="dxa"/>
        <w:tblInd w:w="-5" w:type="dxa"/>
        <w:tblLook w:val="04A0" w:firstRow="1" w:lastRow="0" w:firstColumn="1" w:lastColumn="0" w:noHBand="0" w:noVBand="1"/>
      </w:tblPr>
      <w:tblGrid>
        <w:gridCol w:w="2385"/>
        <w:gridCol w:w="590"/>
        <w:gridCol w:w="737"/>
        <w:gridCol w:w="530"/>
        <w:gridCol w:w="499"/>
        <w:gridCol w:w="628"/>
        <w:gridCol w:w="683"/>
        <w:gridCol w:w="1643"/>
        <w:gridCol w:w="1563"/>
      </w:tblGrid>
      <w:tr w:rsidR="007B2D15" w:rsidRPr="004F041A" w14:paraId="27F18A0B" w14:textId="77777777" w:rsidTr="0056407B">
        <w:trPr>
          <w:trHeight w:val="300"/>
        </w:trPr>
        <w:tc>
          <w:tcPr>
            <w:tcW w:w="925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1D0A1C6F" w14:textId="21507A36" w:rsidR="0056407B" w:rsidRPr="004F041A" w:rsidRDefault="0056407B" w:rsidP="007227CB">
            <w:pPr>
              <w:spacing w:line="240" w:lineRule="auto"/>
              <w:rPr>
                <w:rFonts w:asciiTheme="majorBidi" w:hAnsiTheme="majorBidi" w:cstheme="majorBidi"/>
                <w:sz w:val="24"/>
                <w:szCs w:val="24"/>
              </w:rPr>
            </w:pPr>
            <w:bookmarkStart w:id="30" w:name="_Toc33609049"/>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2</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2</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Summary of lean practices literature reviews</w:t>
            </w:r>
            <w:bookmarkEnd w:id="30"/>
          </w:p>
        </w:tc>
      </w:tr>
      <w:tr w:rsidR="007B2D15" w:rsidRPr="004F041A" w14:paraId="03D0D565" w14:textId="77777777" w:rsidTr="0056407B">
        <w:trPr>
          <w:trHeight w:val="300"/>
        </w:trPr>
        <w:tc>
          <w:tcPr>
            <w:tcW w:w="23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784998EA" w14:textId="77777777" w:rsidR="007B2D15" w:rsidRPr="004F041A" w:rsidRDefault="007B2D15" w:rsidP="00962545">
            <w:pPr>
              <w:spacing w:line="240" w:lineRule="auto"/>
              <w:rPr>
                <w:rFonts w:asciiTheme="majorBidi" w:hAnsiTheme="majorBidi" w:cstheme="majorBidi"/>
                <w:b/>
                <w:bCs/>
                <w:sz w:val="24"/>
                <w:szCs w:val="24"/>
              </w:rPr>
            </w:pPr>
            <w:r w:rsidRPr="004F041A">
              <w:rPr>
                <w:rFonts w:asciiTheme="majorBidi" w:hAnsiTheme="majorBidi" w:cstheme="majorBidi"/>
                <w:b/>
                <w:bCs/>
                <w:sz w:val="24"/>
                <w:szCs w:val="24"/>
              </w:rPr>
              <w:t>Author(s)</w:t>
            </w:r>
          </w:p>
        </w:tc>
        <w:tc>
          <w:tcPr>
            <w:tcW w:w="3667" w:type="dxa"/>
            <w:gridSpan w:val="6"/>
            <w:tcBorders>
              <w:top w:val="single" w:sz="4" w:space="0" w:color="auto"/>
              <w:left w:val="nil"/>
              <w:bottom w:val="single" w:sz="4" w:space="0" w:color="auto"/>
              <w:right w:val="single" w:sz="4" w:space="0" w:color="auto"/>
            </w:tcBorders>
            <w:shd w:val="clear" w:color="auto" w:fill="auto"/>
            <w:noWrap/>
            <w:vAlign w:val="bottom"/>
          </w:tcPr>
          <w:p w14:paraId="3A7C4FCE" w14:textId="4B567B8E" w:rsidR="007B2D15" w:rsidRPr="004F041A" w:rsidRDefault="007B2D15" w:rsidP="00457A26">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 xml:space="preserve">Lean </w:t>
            </w:r>
            <w:r w:rsidR="00DC6905" w:rsidRPr="004F041A">
              <w:rPr>
                <w:rFonts w:asciiTheme="majorBidi" w:hAnsiTheme="majorBidi" w:cstheme="majorBidi"/>
                <w:b/>
                <w:bCs/>
                <w:sz w:val="24"/>
                <w:szCs w:val="24"/>
              </w:rPr>
              <w:t>p</w:t>
            </w:r>
            <w:r w:rsidRPr="004F041A">
              <w:rPr>
                <w:rFonts w:asciiTheme="majorBidi" w:hAnsiTheme="majorBidi" w:cstheme="majorBidi"/>
                <w:b/>
                <w:bCs/>
                <w:sz w:val="24"/>
                <w:szCs w:val="24"/>
              </w:rPr>
              <w:t>ractices</w:t>
            </w:r>
          </w:p>
        </w:tc>
        <w:tc>
          <w:tcPr>
            <w:tcW w:w="1643" w:type="dxa"/>
            <w:vMerge w:val="restart"/>
            <w:tcBorders>
              <w:top w:val="single" w:sz="4" w:space="0" w:color="auto"/>
              <w:left w:val="nil"/>
              <w:right w:val="single" w:sz="4" w:space="0" w:color="auto"/>
            </w:tcBorders>
            <w:shd w:val="clear" w:color="auto" w:fill="auto"/>
            <w:noWrap/>
            <w:vAlign w:val="bottom"/>
          </w:tcPr>
          <w:p w14:paraId="4E0E62FC" w14:textId="77777777" w:rsidR="007B2D15" w:rsidRPr="004F041A" w:rsidRDefault="007B2D15" w:rsidP="00962545">
            <w:pPr>
              <w:spacing w:line="240" w:lineRule="auto"/>
              <w:rPr>
                <w:rFonts w:asciiTheme="majorBidi" w:hAnsiTheme="majorBidi" w:cstheme="majorBidi"/>
                <w:b/>
                <w:bCs/>
                <w:sz w:val="24"/>
                <w:szCs w:val="24"/>
              </w:rPr>
            </w:pPr>
            <w:r w:rsidRPr="004F041A">
              <w:rPr>
                <w:rFonts w:asciiTheme="majorBidi" w:hAnsiTheme="majorBidi" w:cstheme="majorBidi"/>
                <w:b/>
                <w:bCs/>
                <w:sz w:val="24"/>
                <w:szCs w:val="24"/>
              </w:rPr>
              <w:t>Industry</w:t>
            </w:r>
          </w:p>
        </w:tc>
        <w:tc>
          <w:tcPr>
            <w:tcW w:w="1563" w:type="dxa"/>
            <w:vMerge w:val="restart"/>
            <w:tcBorders>
              <w:top w:val="single" w:sz="4" w:space="0" w:color="auto"/>
              <w:left w:val="nil"/>
              <w:right w:val="single" w:sz="4" w:space="0" w:color="auto"/>
            </w:tcBorders>
            <w:shd w:val="clear" w:color="auto" w:fill="auto"/>
            <w:noWrap/>
            <w:vAlign w:val="bottom"/>
          </w:tcPr>
          <w:p w14:paraId="18F82C86" w14:textId="77777777" w:rsidR="007B2D15" w:rsidRPr="004F041A" w:rsidRDefault="007B2D15" w:rsidP="00962545">
            <w:pPr>
              <w:spacing w:line="240" w:lineRule="auto"/>
              <w:rPr>
                <w:rFonts w:asciiTheme="majorBidi" w:hAnsiTheme="majorBidi" w:cstheme="majorBidi"/>
                <w:b/>
                <w:bCs/>
                <w:sz w:val="24"/>
                <w:szCs w:val="24"/>
              </w:rPr>
            </w:pPr>
            <w:r w:rsidRPr="004F041A">
              <w:rPr>
                <w:rFonts w:asciiTheme="majorBidi" w:hAnsiTheme="majorBidi" w:cstheme="majorBidi"/>
                <w:b/>
                <w:bCs/>
                <w:sz w:val="24"/>
                <w:szCs w:val="24"/>
              </w:rPr>
              <w:t>Methodology</w:t>
            </w:r>
          </w:p>
        </w:tc>
      </w:tr>
      <w:tr w:rsidR="007B2D15" w:rsidRPr="004F041A" w14:paraId="2A675B95" w14:textId="77777777" w:rsidTr="0056407B">
        <w:trPr>
          <w:trHeight w:val="300"/>
        </w:trPr>
        <w:tc>
          <w:tcPr>
            <w:tcW w:w="238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D972674" w14:textId="77777777" w:rsidR="007B2D15" w:rsidRPr="004F041A" w:rsidRDefault="007B2D15" w:rsidP="00962545">
            <w:pPr>
              <w:spacing w:line="240" w:lineRule="auto"/>
              <w:rPr>
                <w:rFonts w:asciiTheme="majorBidi" w:hAnsiTheme="majorBidi" w:cstheme="majorBidi"/>
                <w:sz w:val="24"/>
                <w:szCs w:val="24"/>
              </w:rPr>
            </w:pPr>
          </w:p>
        </w:tc>
        <w:tc>
          <w:tcPr>
            <w:tcW w:w="590" w:type="dxa"/>
            <w:tcBorders>
              <w:top w:val="single" w:sz="4" w:space="0" w:color="auto"/>
              <w:left w:val="nil"/>
              <w:bottom w:val="single" w:sz="4" w:space="0" w:color="auto"/>
              <w:right w:val="single" w:sz="4" w:space="0" w:color="auto"/>
            </w:tcBorders>
            <w:shd w:val="clear" w:color="auto" w:fill="auto"/>
            <w:noWrap/>
            <w:vAlign w:val="center"/>
          </w:tcPr>
          <w:p w14:paraId="2AAB3B22" w14:textId="77777777" w:rsidR="007B2D15" w:rsidRPr="004F041A" w:rsidRDefault="007B2D15" w:rsidP="00457A26">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JIT</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06085F19" w14:textId="77777777" w:rsidR="007B2D15" w:rsidRPr="004F041A" w:rsidRDefault="007B2D15">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KZN</w:t>
            </w:r>
          </w:p>
        </w:tc>
        <w:tc>
          <w:tcPr>
            <w:tcW w:w="530" w:type="dxa"/>
            <w:tcBorders>
              <w:top w:val="single" w:sz="4" w:space="0" w:color="auto"/>
              <w:left w:val="nil"/>
              <w:bottom w:val="single" w:sz="4" w:space="0" w:color="auto"/>
              <w:right w:val="single" w:sz="4" w:space="0" w:color="auto"/>
            </w:tcBorders>
            <w:shd w:val="clear" w:color="auto" w:fill="auto"/>
            <w:noWrap/>
            <w:vAlign w:val="center"/>
          </w:tcPr>
          <w:p w14:paraId="0A34EA19" w14:textId="77777777" w:rsidR="007B2D15" w:rsidRPr="004F041A" w:rsidRDefault="007B2D15">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QI</w:t>
            </w:r>
          </w:p>
        </w:tc>
        <w:tc>
          <w:tcPr>
            <w:tcW w:w="499" w:type="dxa"/>
            <w:tcBorders>
              <w:top w:val="single" w:sz="4" w:space="0" w:color="auto"/>
              <w:left w:val="nil"/>
              <w:bottom w:val="single" w:sz="4" w:space="0" w:color="auto"/>
              <w:right w:val="single" w:sz="4" w:space="0" w:color="auto"/>
            </w:tcBorders>
            <w:shd w:val="clear" w:color="auto" w:fill="auto"/>
            <w:noWrap/>
            <w:vAlign w:val="center"/>
          </w:tcPr>
          <w:p w14:paraId="2B057469" w14:textId="77777777" w:rsidR="007B2D15" w:rsidRPr="004F041A" w:rsidRDefault="007B2D15">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IC</w:t>
            </w:r>
          </w:p>
        </w:tc>
        <w:tc>
          <w:tcPr>
            <w:tcW w:w="628" w:type="dxa"/>
            <w:tcBorders>
              <w:top w:val="single" w:sz="4" w:space="0" w:color="auto"/>
              <w:left w:val="nil"/>
              <w:bottom w:val="single" w:sz="4" w:space="0" w:color="auto"/>
              <w:right w:val="single" w:sz="4" w:space="0" w:color="auto"/>
            </w:tcBorders>
            <w:shd w:val="clear" w:color="auto" w:fill="auto"/>
            <w:noWrap/>
            <w:vAlign w:val="center"/>
          </w:tcPr>
          <w:p w14:paraId="0B4FA3E2" w14:textId="77777777" w:rsidR="007B2D15" w:rsidRPr="004F041A" w:rsidRDefault="007B2D15">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PM</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094ED060" w14:textId="77777777" w:rsidR="007B2D15" w:rsidRPr="004F041A" w:rsidRDefault="007B2D15">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STD</w:t>
            </w:r>
          </w:p>
        </w:tc>
        <w:tc>
          <w:tcPr>
            <w:tcW w:w="1643" w:type="dxa"/>
            <w:vMerge/>
            <w:tcBorders>
              <w:left w:val="nil"/>
              <w:bottom w:val="single" w:sz="4" w:space="0" w:color="auto"/>
              <w:right w:val="single" w:sz="4" w:space="0" w:color="auto"/>
            </w:tcBorders>
            <w:shd w:val="clear" w:color="auto" w:fill="auto"/>
            <w:noWrap/>
            <w:vAlign w:val="center"/>
          </w:tcPr>
          <w:p w14:paraId="2F9C99FD" w14:textId="77777777" w:rsidR="007B2D15" w:rsidRPr="004F041A" w:rsidRDefault="007B2D15" w:rsidP="00962545">
            <w:pPr>
              <w:spacing w:line="240" w:lineRule="auto"/>
              <w:rPr>
                <w:rFonts w:asciiTheme="majorBidi" w:hAnsiTheme="majorBidi" w:cstheme="majorBidi"/>
                <w:sz w:val="24"/>
                <w:szCs w:val="24"/>
              </w:rPr>
            </w:pPr>
          </w:p>
        </w:tc>
        <w:tc>
          <w:tcPr>
            <w:tcW w:w="1563" w:type="dxa"/>
            <w:vMerge/>
            <w:tcBorders>
              <w:left w:val="nil"/>
              <w:bottom w:val="single" w:sz="4" w:space="0" w:color="auto"/>
              <w:right w:val="single" w:sz="4" w:space="0" w:color="auto"/>
            </w:tcBorders>
            <w:shd w:val="clear" w:color="auto" w:fill="auto"/>
            <w:noWrap/>
            <w:vAlign w:val="center"/>
          </w:tcPr>
          <w:p w14:paraId="25CC51B5" w14:textId="77777777" w:rsidR="007B2D15" w:rsidRPr="004F041A" w:rsidRDefault="007B2D15" w:rsidP="00962545">
            <w:pPr>
              <w:spacing w:line="240" w:lineRule="auto"/>
              <w:rPr>
                <w:rFonts w:asciiTheme="majorBidi" w:hAnsiTheme="majorBidi" w:cstheme="majorBidi"/>
                <w:sz w:val="24"/>
                <w:szCs w:val="24"/>
              </w:rPr>
            </w:pPr>
          </w:p>
        </w:tc>
      </w:tr>
      <w:tr w:rsidR="007B2D15" w:rsidRPr="004F041A" w14:paraId="77328B59"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14:paraId="5A3119E6" w14:textId="2A35F256"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RW.CITE{{251 Bortolotti,Thomas 2015}}</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(Bortolotti et al., 2015)</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28BB844B" w14:textId="77777777" w:rsidR="007B2D15" w:rsidRPr="004F041A" w:rsidRDefault="007B2D15" w:rsidP="00457A26">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737" w:type="dxa"/>
            <w:tcBorders>
              <w:top w:val="nil"/>
              <w:left w:val="nil"/>
              <w:bottom w:val="single" w:sz="4" w:space="0" w:color="auto"/>
              <w:right w:val="single" w:sz="4" w:space="0" w:color="auto"/>
            </w:tcBorders>
            <w:shd w:val="clear" w:color="auto" w:fill="auto"/>
            <w:noWrap/>
            <w:vAlign w:val="center"/>
            <w:hideMark/>
          </w:tcPr>
          <w:p w14:paraId="3CCEEEC3"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530" w:type="dxa"/>
            <w:tcBorders>
              <w:top w:val="nil"/>
              <w:left w:val="nil"/>
              <w:bottom w:val="single" w:sz="4" w:space="0" w:color="auto"/>
              <w:right w:val="single" w:sz="4" w:space="0" w:color="auto"/>
            </w:tcBorders>
            <w:shd w:val="clear" w:color="auto" w:fill="auto"/>
            <w:noWrap/>
            <w:vAlign w:val="center"/>
            <w:hideMark/>
          </w:tcPr>
          <w:p w14:paraId="69AA8D8C" w14:textId="77777777" w:rsidR="007B2D15" w:rsidRPr="004F041A" w:rsidRDefault="007B2D15">
            <w:pPr>
              <w:spacing w:line="240" w:lineRule="auto"/>
              <w:jc w:val="center"/>
              <w:rPr>
                <w:rFonts w:asciiTheme="majorBidi" w:hAnsiTheme="majorBidi" w:cstheme="majorBidi"/>
                <w:sz w:val="24"/>
                <w:szCs w:val="24"/>
              </w:rPr>
            </w:pPr>
          </w:p>
        </w:tc>
        <w:tc>
          <w:tcPr>
            <w:tcW w:w="499" w:type="dxa"/>
            <w:tcBorders>
              <w:top w:val="nil"/>
              <w:left w:val="nil"/>
              <w:bottom w:val="single" w:sz="4" w:space="0" w:color="auto"/>
              <w:right w:val="single" w:sz="4" w:space="0" w:color="auto"/>
            </w:tcBorders>
            <w:shd w:val="clear" w:color="auto" w:fill="auto"/>
            <w:noWrap/>
            <w:vAlign w:val="center"/>
            <w:hideMark/>
          </w:tcPr>
          <w:p w14:paraId="4F05247A" w14:textId="77777777" w:rsidR="007B2D15" w:rsidRPr="004F041A" w:rsidRDefault="007B2D15">
            <w:pPr>
              <w:spacing w:line="240" w:lineRule="auto"/>
              <w:jc w:val="center"/>
              <w:rPr>
                <w:rFonts w:asciiTheme="majorBidi" w:hAnsiTheme="majorBidi" w:cstheme="majorBidi"/>
                <w:sz w:val="24"/>
                <w:szCs w:val="24"/>
              </w:rPr>
            </w:pPr>
          </w:p>
        </w:tc>
        <w:tc>
          <w:tcPr>
            <w:tcW w:w="628" w:type="dxa"/>
            <w:tcBorders>
              <w:top w:val="nil"/>
              <w:left w:val="nil"/>
              <w:bottom w:val="single" w:sz="4" w:space="0" w:color="auto"/>
              <w:right w:val="single" w:sz="4" w:space="0" w:color="auto"/>
            </w:tcBorders>
            <w:shd w:val="clear" w:color="auto" w:fill="auto"/>
            <w:noWrap/>
            <w:vAlign w:val="center"/>
            <w:hideMark/>
          </w:tcPr>
          <w:p w14:paraId="13553663" w14:textId="77777777" w:rsidR="007B2D15" w:rsidRPr="004F041A" w:rsidRDefault="007B2D15">
            <w:pPr>
              <w:spacing w:line="240" w:lineRule="auto"/>
              <w:jc w:val="center"/>
              <w:rPr>
                <w:rFonts w:asciiTheme="majorBidi" w:hAnsiTheme="majorBidi" w:cstheme="majorBidi"/>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14:paraId="4714342E" w14:textId="77777777" w:rsidR="007B2D15" w:rsidRPr="004F041A" w:rsidRDefault="007B2D15">
            <w:pPr>
              <w:spacing w:line="240" w:lineRule="auto"/>
              <w:jc w:val="center"/>
              <w:rPr>
                <w:rFonts w:asciiTheme="majorBidi" w:hAnsiTheme="majorBidi" w:cstheme="majorBidi"/>
                <w:sz w:val="24"/>
                <w:szCs w:val="24"/>
              </w:rPr>
            </w:pPr>
          </w:p>
        </w:tc>
        <w:tc>
          <w:tcPr>
            <w:tcW w:w="1643" w:type="dxa"/>
            <w:tcBorders>
              <w:top w:val="nil"/>
              <w:left w:val="nil"/>
              <w:bottom w:val="single" w:sz="4" w:space="0" w:color="auto"/>
              <w:right w:val="single" w:sz="4" w:space="0" w:color="auto"/>
            </w:tcBorders>
            <w:shd w:val="clear" w:color="auto" w:fill="auto"/>
            <w:noWrap/>
            <w:vAlign w:val="center"/>
            <w:hideMark/>
          </w:tcPr>
          <w:p w14:paraId="6D2295BC"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Various</w:t>
            </w:r>
          </w:p>
        </w:tc>
        <w:tc>
          <w:tcPr>
            <w:tcW w:w="1563" w:type="dxa"/>
            <w:tcBorders>
              <w:top w:val="nil"/>
              <w:left w:val="nil"/>
              <w:bottom w:val="single" w:sz="4" w:space="0" w:color="auto"/>
              <w:right w:val="single" w:sz="4" w:space="0" w:color="auto"/>
            </w:tcBorders>
            <w:shd w:val="clear" w:color="auto" w:fill="auto"/>
            <w:noWrap/>
            <w:vAlign w:val="center"/>
            <w:hideMark/>
          </w:tcPr>
          <w:p w14:paraId="62D74302"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Quantitative</w:t>
            </w:r>
          </w:p>
        </w:tc>
      </w:tr>
      <w:tr w:rsidR="007B2D15" w:rsidRPr="004F041A" w14:paraId="203B35DE"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14:paraId="6918DD8D" w14:textId="4846874A"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RW.CITE{{252 Dües,ChristinaMaria 2013}}</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(Dües et al., 2013)</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79F84CC0" w14:textId="77777777" w:rsidR="007B2D15" w:rsidRPr="004F041A" w:rsidRDefault="007B2D15" w:rsidP="00457A26">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737" w:type="dxa"/>
            <w:tcBorders>
              <w:top w:val="nil"/>
              <w:left w:val="nil"/>
              <w:bottom w:val="single" w:sz="4" w:space="0" w:color="auto"/>
              <w:right w:val="single" w:sz="4" w:space="0" w:color="auto"/>
            </w:tcBorders>
            <w:shd w:val="clear" w:color="auto" w:fill="auto"/>
            <w:noWrap/>
            <w:vAlign w:val="center"/>
            <w:hideMark/>
          </w:tcPr>
          <w:p w14:paraId="45A55C7C" w14:textId="77777777" w:rsidR="007B2D15" w:rsidRPr="004F041A" w:rsidRDefault="007B2D15">
            <w:pPr>
              <w:spacing w:line="240" w:lineRule="auto"/>
              <w:jc w:val="center"/>
              <w:rPr>
                <w:rFonts w:asciiTheme="majorBidi" w:hAnsiTheme="majorBidi" w:cstheme="majorBidi"/>
                <w:sz w:val="24"/>
                <w:szCs w:val="24"/>
              </w:rPr>
            </w:pPr>
          </w:p>
        </w:tc>
        <w:tc>
          <w:tcPr>
            <w:tcW w:w="530" w:type="dxa"/>
            <w:tcBorders>
              <w:top w:val="nil"/>
              <w:left w:val="nil"/>
              <w:bottom w:val="single" w:sz="4" w:space="0" w:color="auto"/>
              <w:right w:val="single" w:sz="4" w:space="0" w:color="auto"/>
            </w:tcBorders>
            <w:shd w:val="clear" w:color="auto" w:fill="auto"/>
            <w:noWrap/>
            <w:vAlign w:val="center"/>
            <w:hideMark/>
          </w:tcPr>
          <w:p w14:paraId="73D9C8E6" w14:textId="77777777" w:rsidR="007B2D15" w:rsidRPr="004F041A" w:rsidRDefault="007B2D15">
            <w:pPr>
              <w:spacing w:line="240" w:lineRule="auto"/>
              <w:jc w:val="center"/>
              <w:rPr>
                <w:rFonts w:asciiTheme="majorBidi" w:hAnsiTheme="majorBidi" w:cstheme="majorBidi"/>
                <w:sz w:val="24"/>
                <w:szCs w:val="24"/>
              </w:rPr>
            </w:pPr>
          </w:p>
        </w:tc>
        <w:tc>
          <w:tcPr>
            <w:tcW w:w="499" w:type="dxa"/>
            <w:tcBorders>
              <w:top w:val="nil"/>
              <w:left w:val="nil"/>
              <w:bottom w:val="single" w:sz="4" w:space="0" w:color="auto"/>
              <w:right w:val="single" w:sz="4" w:space="0" w:color="auto"/>
            </w:tcBorders>
            <w:shd w:val="clear" w:color="auto" w:fill="auto"/>
            <w:noWrap/>
            <w:vAlign w:val="center"/>
            <w:hideMark/>
          </w:tcPr>
          <w:p w14:paraId="04FD272E"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28" w:type="dxa"/>
            <w:tcBorders>
              <w:top w:val="nil"/>
              <w:left w:val="nil"/>
              <w:bottom w:val="single" w:sz="4" w:space="0" w:color="auto"/>
              <w:right w:val="single" w:sz="4" w:space="0" w:color="auto"/>
            </w:tcBorders>
            <w:shd w:val="clear" w:color="auto" w:fill="auto"/>
            <w:noWrap/>
            <w:vAlign w:val="center"/>
            <w:hideMark/>
          </w:tcPr>
          <w:p w14:paraId="7ED4BA7E" w14:textId="77777777" w:rsidR="007B2D15" w:rsidRPr="004F041A" w:rsidRDefault="007B2D15">
            <w:pPr>
              <w:spacing w:line="240" w:lineRule="auto"/>
              <w:jc w:val="center"/>
              <w:rPr>
                <w:rFonts w:asciiTheme="majorBidi" w:hAnsiTheme="majorBidi" w:cstheme="majorBidi"/>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14:paraId="4203691D" w14:textId="77777777" w:rsidR="007B2D15" w:rsidRPr="004F041A" w:rsidRDefault="007B2D15">
            <w:pPr>
              <w:spacing w:line="240" w:lineRule="auto"/>
              <w:jc w:val="center"/>
              <w:rPr>
                <w:rFonts w:asciiTheme="majorBidi" w:hAnsiTheme="majorBidi" w:cstheme="majorBidi"/>
                <w:sz w:val="24"/>
                <w:szCs w:val="24"/>
              </w:rPr>
            </w:pPr>
          </w:p>
        </w:tc>
        <w:tc>
          <w:tcPr>
            <w:tcW w:w="1643" w:type="dxa"/>
            <w:tcBorders>
              <w:top w:val="nil"/>
              <w:left w:val="nil"/>
              <w:bottom w:val="single" w:sz="4" w:space="0" w:color="auto"/>
              <w:right w:val="single" w:sz="4" w:space="0" w:color="auto"/>
            </w:tcBorders>
            <w:shd w:val="clear" w:color="auto" w:fill="auto"/>
            <w:noWrap/>
            <w:vAlign w:val="center"/>
            <w:hideMark/>
          </w:tcPr>
          <w:p w14:paraId="17E44266"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Various</w:t>
            </w:r>
          </w:p>
        </w:tc>
        <w:tc>
          <w:tcPr>
            <w:tcW w:w="1563" w:type="dxa"/>
            <w:tcBorders>
              <w:top w:val="nil"/>
              <w:left w:val="nil"/>
              <w:bottom w:val="single" w:sz="4" w:space="0" w:color="auto"/>
              <w:right w:val="single" w:sz="4" w:space="0" w:color="auto"/>
            </w:tcBorders>
            <w:shd w:val="clear" w:color="auto" w:fill="auto"/>
            <w:noWrap/>
            <w:vAlign w:val="center"/>
            <w:hideMark/>
          </w:tcPr>
          <w:p w14:paraId="2AD3F3C2"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Literature review</w:t>
            </w:r>
          </w:p>
        </w:tc>
      </w:tr>
      <w:tr w:rsidR="007B2D15" w:rsidRPr="004F041A" w14:paraId="3717E00D"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14:paraId="1A8E37B4" w14:textId="08DC4D06"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RW.CITE{{253 Cua,KristyO 2001}}</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(Cua et al., 2001)</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5CFBB4C1" w14:textId="77777777" w:rsidR="007B2D15" w:rsidRPr="004F041A" w:rsidRDefault="007B2D15" w:rsidP="00457A26">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737" w:type="dxa"/>
            <w:tcBorders>
              <w:top w:val="nil"/>
              <w:left w:val="nil"/>
              <w:bottom w:val="single" w:sz="4" w:space="0" w:color="auto"/>
              <w:right w:val="single" w:sz="4" w:space="0" w:color="auto"/>
            </w:tcBorders>
            <w:shd w:val="clear" w:color="auto" w:fill="auto"/>
            <w:noWrap/>
            <w:vAlign w:val="center"/>
            <w:hideMark/>
          </w:tcPr>
          <w:p w14:paraId="3F522B14" w14:textId="77777777" w:rsidR="007B2D15" w:rsidRPr="004F041A" w:rsidRDefault="007B2D15">
            <w:pPr>
              <w:spacing w:line="240" w:lineRule="auto"/>
              <w:jc w:val="center"/>
              <w:rPr>
                <w:rFonts w:asciiTheme="majorBidi" w:hAnsiTheme="majorBidi" w:cstheme="majorBidi"/>
                <w:sz w:val="24"/>
                <w:szCs w:val="24"/>
              </w:rPr>
            </w:pPr>
          </w:p>
        </w:tc>
        <w:tc>
          <w:tcPr>
            <w:tcW w:w="530" w:type="dxa"/>
            <w:tcBorders>
              <w:top w:val="nil"/>
              <w:left w:val="nil"/>
              <w:bottom w:val="single" w:sz="4" w:space="0" w:color="auto"/>
              <w:right w:val="single" w:sz="4" w:space="0" w:color="auto"/>
            </w:tcBorders>
            <w:shd w:val="clear" w:color="auto" w:fill="auto"/>
            <w:noWrap/>
            <w:vAlign w:val="center"/>
            <w:hideMark/>
          </w:tcPr>
          <w:p w14:paraId="4E4B655F"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499" w:type="dxa"/>
            <w:tcBorders>
              <w:top w:val="nil"/>
              <w:left w:val="nil"/>
              <w:bottom w:val="single" w:sz="4" w:space="0" w:color="auto"/>
              <w:right w:val="single" w:sz="4" w:space="0" w:color="auto"/>
            </w:tcBorders>
            <w:shd w:val="clear" w:color="auto" w:fill="auto"/>
            <w:noWrap/>
            <w:vAlign w:val="center"/>
            <w:hideMark/>
          </w:tcPr>
          <w:p w14:paraId="3D7CD5D0" w14:textId="77777777" w:rsidR="007B2D15" w:rsidRPr="004F041A" w:rsidRDefault="007B2D15">
            <w:pPr>
              <w:spacing w:line="240" w:lineRule="auto"/>
              <w:jc w:val="center"/>
              <w:rPr>
                <w:rFonts w:asciiTheme="majorBidi" w:hAnsiTheme="majorBidi" w:cstheme="majorBidi"/>
                <w:sz w:val="24"/>
                <w:szCs w:val="24"/>
              </w:rPr>
            </w:pPr>
          </w:p>
        </w:tc>
        <w:tc>
          <w:tcPr>
            <w:tcW w:w="628" w:type="dxa"/>
            <w:tcBorders>
              <w:top w:val="nil"/>
              <w:left w:val="nil"/>
              <w:bottom w:val="single" w:sz="4" w:space="0" w:color="auto"/>
              <w:right w:val="single" w:sz="4" w:space="0" w:color="auto"/>
            </w:tcBorders>
            <w:shd w:val="clear" w:color="auto" w:fill="auto"/>
            <w:noWrap/>
            <w:vAlign w:val="center"/>
            <w:hideMark/>
          </w:tcPr>
          <w:p w14:paraId="79236067"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14:paraId="5D36596F" w14:textId="77777777" w:rsidR="007B2D15" w:rsidRPr="004F041A" w:rsidRDefault="007B2D15">
            <w:pPr>
              <w:spacing w:line="240" w:lineRule="auto"/>
              <w:jc w:val="center"/>
              <w:rPr>
                <w:rFonts w:asciiTheme="majorBidi" w:hAnsiTheme="majorBidi" w:cstheme="majorBidi"/>
                <w:sz w:val="24"/>
                <w:szCs w:val="24"/>
              </w:rPr>
            </w:pPr>
          </w:p>
        </w:tc>
        <w:tc>
          <w:tcPr>
            <w:tcW w:w="1643" w:type="dxa"/>
            <w:tcBorders>
              <w:top w:val="nil"/>
              <w:left w:val="nil"/>
              <w:bottom w:val="single" w:sz="4" w:space="0" w:color="auto"/>
              <w:right w:val="single" w:sz="4" w:space="0" w:color="auto"/>
            </w:tcBorders>
            <w:shd w:val="clear" w:color="auto" w:fill="auto"/>
            <w:noWrap/>
            <w:vAlign w:val="center"/>
            <w:hideMark/>
          </w:tcPr>
          <w:p w14:paraId="0911E7A5"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Manufacturing</w:t>
            </w:r>
          </w:p>
        </w:tc>
        <w:tc>
          <w:tcPr>
            <w:tcW w:w="1563" w:type="dxa"/>
            <w:tcBorders>
              <w:top w:val="nil"/>
              <w:left w:val="nil"/>
              <w:bottom w:val="single" w:sz="4" w:space="0" w:color="auto"/>
              <w:right w:val="single" w:sz="4" w:space="0" w:color="auto"/>
            </w:tcBorders>
            <w:shd w:val="clear" w:color="auto" w:fill="auto"/>
            <w:noWrap/>
            <w:vAlign w:val="center"/>
            <w:hideMark/>
          </w:tcPr>
          <w:p w14:paraId="0EF06323"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Quantitative</w:t>
            </w:r>
          </w:p>
        </w:tc>
      </w:tr>
      <w:tr w:rsidR="007B2D15" w:rsidRPr="004F041A" w14:paraId="756DE80D"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vAlign w:val="center"/>
            <w:hideMark/>
          </w:tcPr>
          <w:p w14:paraId="29FB1E41" w14:textId="71A450E1"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RW.CITE{{255 Shah,Rachna 2007; 254 Shah,Rachna 2003}}</w:instrText>
            </w:r>
            <w:r w:rsidRPr="004F041A">
              <w:rPr>
                <w:rFonts w:asciiTheme="majorBidi" w:hAnsiTheme="majorBidi" w:cstheme="majorBidi"/>
                <w:sz w:val="24"/>
                <w:szCs w:val="24"/>
              </w:rPr>
              <w:fldChar w:fldCharType="separate"/>
            </w:r>
            <w:r w:rsidR="006A549E" w:rsidRPr="004F041A">
              <w:rPr>
                <w:rFonts w:asciiTheme="majorBidi" w:hAnsiTheme="majorBidi" w:cstheme="majorBidi"/>
                <w:sz w:val="24"/>
                <w:szCs w:val="24"/>
              </w:rPr>
              <w:t>(Shah &amp; Ward, 2003; Shah &amp; Ward, 2007)</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21C45AB0" w14:textId="77777777" w:rsidR="007B2D15" w:rsidRPr="004F041A" w:rsidRDefault="007B2D15" w:rsidP="00457A26">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737" w:type="dxa"/>
            <w:tcBorders>
              <w:top w:val="nil"/>
              <w:left w:val="nil"/>
              <w:bottom w:val="single" w:sz="4" w:space="0" w:color="auto"/>
              <w:right w:val="single" w:sz="4" w:space="0" w:color="auto"/>
            </w:tcBorders>
            <w:shd w:val="clear" w:color="auto" w:fill="auto"/>
            <w:noWrap/>
            <w:vAlign w:val="center"/>
            <w:hideMark/>
          </w:tcPr>
          <w:p w14:paraId="04D7D8D3" w14:textId="77777777" w:rsidR="007B2D15" w:rsidRPr="004F041A" w:rsidRDefault="007B2D15">
            <w:pPr>
              <w:spacing w:line="240" w:lineRule="auto"/>
              <w:jc w:val="center"/>
              <w:rPr>
                <w:rFonts w:asciiTheme="majorBidi" w:hAnsiTheme="majorBidi" w:cstheme="majorBidi"/>
                <w:sz w:val="24"/>
                <w:szCs w:val="24"/>
              </w:rPr>
            </w:pPr>
          </w:p>
        </w:tc>
        <w:tc>
          <w:tcPr>
            <w:tcW w:w="530" w:type="dxa"/>
            <w:tcBorders>
              <w:top w:val="nil"/>
              <w:left w:val="nil"/>
              <w:bottom w:val="single" w:sz="4" w:space="0" w:color="auto"/>
              <w:right w:val="single" w:sz="4" w:space="0" w:color="auto"/>
            </w:tcBorders>
            <w:shd w:val="clear" w:color="auto" w:fill="auto"/>
            <w:noWrap/>
            <w:vAlign w:val="center"/>
            <w:hideMark/>
          </w:tcPr>
          <w:p w14:paraId="67A5C3AF"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499" w:type="dxa"/>
            <w:tcBorders>
              <w:top w:val="nil"/>
              <w:left w:val="nil"/>
              <w:bottom w:val="single" w:sz="4" w:space="0" w:color="auto"/>
              <w:right w:val="single" w:sz="4" w:space="0" w:color="auto"/>
            </w:tcBorders>
            <w:shd w:val="clear" w:color="auto" w:fill="auto"/>
            <w:noWrap/>
            <w:vAlign w:val="center"/>
            <w:hideMark/>
          </w:tcPr>
          <w:p w14:paraId="5D50F0C8" w14:textId="77777777" w:rsidR="007B2D15" w:rsidRPr="004F041A" w:rsidRDefault="007B2D15">
            <w:pPr>
              <w:spacing w:line="240" w:lineRule="auto"/>
              <w:jc w:val="center"/>
              <w:rPr>
                <w:rFonts w:asciiTheme="majorBidi" w:hAnsiTheme="majorBidi" w:cstheme="majorBidi"/>
                <w:sz w:val="24"/>
                <w:szCs w:val="24"/>
              </w:rPr>
            </w:pPr>
          </w:p>
        </w:tc>
        <w:tc>
          <w:tcPr>
            <w:tcW w:w="628" w:type="dxa"/>
            <w:tcBorders>
              <w:top w:val="nil"/>
              <w:left w:val="nil"/>
              <w:bottom w:val="single" w:sz="4" w:space="0" w:color="auto"/>
              <w:right w:val="single" w:sz="4" w:space="0" w:color="auto"/>
            </w:tcBorders>
            <w:shd w:val="clear" w:color="auto" w:fill="auto"/>
            <w:noWrap/>
            <w:vAlign w:val="center"/>
            <w:hideMark/>
          </w:tcPr>
          <w:p w14:paraId="05320B31"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14:paraId="6BE404CE" w14:textId="77777777" w:rsidR="007B2D15" w:rsidRPr="004F041A" w:rsidRDefault="007B2D15">
            <w:pPr>
              <w:spacing w:line="240" w:lineRule="auto"/>
              <w:jc w:val="center"/>
              <w:rPr>
                <w:rFonts w:asciiTheme="majorBidi" w:hAnsiTheme="majorBidi" w:cstheme="majorBidi"/>
                <w:sz w:val="24"/>
                <w:szCs w:val="24"/>
              </w:rPr>
            </w:pPr>
          </w:p>
        </w:tc>
        <w:tc>
          <w:tcPr>
            <w:tcW w:w="1643" w:type="dxa"/>
            <w:tcBorders>
              <w:top w:val="nil"/>
              <w:left w:val="nil"/>
              <w:bottom w:val="single" w:sz="4" w:space="0" w:color="auto"/>
              <w:right w:val="single" w:sz="4" w:space="0" w:color="auto"/>
            </w:tcBorders>
            <w:shd w:val="clear" w:color="auto" w:fill="auto"/>
            <w:noWrap/>
            <w:vAlign w:val="center"/>
            <w:hideMark/>
          </w:tcPr>
          <w:p w14:paraId="259940E8"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Manufacturing</w:t>
            </w:r>
          </w:p>
        </w:tc>
        <w:tc>
          <w:tcPr>
            <w:tcW w:w="1563" w:type="dxa"/>
            <w:tcBorders>
              <w:top w:val="nil"/>
              <w:left w:val="nil"/>
              <w:bottom w:val="single" w:sz="4" w:space="0" w:color="auto"/>
              <w:right w:val="single" w:sz="4" w:space="0" w:color="auto"/>
            </w:tcBorders>
            <w:shd w:val="clear" w:color="auto" w:fill="auto"/>
            <w:noWrap/>
            <w:vAlign w:val="center"/>
            <w:hideMark/>
          </w:tcPr>
          <w:p w14:paraId="035BD7AE"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Quantitative</w:t>
            </w:r>
          </w:p>
        </w:tc>
      </w:tr>
      <w:tr w:rsidR="007B2D15" w:rsidRPr="004F041A" w14:paraId="40D85F58"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14:paraId="146C439F" w14:textId="1FABE53C"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RW.CITE{{256 Wyrwicka,MagdalenaK 2017}}</w:instrText>
            </w:r>
            <w:r w:rsidRPr="004F041A">
              <w:rPr>
                <w:rFonts w:asciiTheme="majorBidi" w:hAnsiTheme="majorBidi" w:cstheme="majorBidi"/>
                <w:sz w:val="24"/>
                <w:szCs w:val="24"/>
              </w:rPr>
              <w:fldChar w:fldCharType="separate"/>
            </w:r>
            <w:r w:rsidR="006A549E" w:rsidRPr="004F041A">
              <w:rPr>
                <w:rFonts w:asciiTheme="majorBidi" w:hAnsiTheme="majorBidi" w:cstheme="majorBidi"/>
                <w:sz w:val="24"/>
                <w:szCs w:val="24"/>
              </w:rPr>
              <w:t>(Wyrwicka &amp; Mrugalska, 2017)</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186AD8D8" w14:textId="77777777" w:rsidR="007B2D15" w:rsidRPr="004F041A" w:rsidRDefault="007B2D15" w:rsidP="00457A26">
            <w:pPr>
              <w:spacing w:line="240" w:lineRule="auto"/>
              <w:jc w:val="center"/>
              <w:rPr>
                <w:rFonts w:asciiTheme="majorBidi" w:hAnsiTheme="majorBidi" w:cstheme="majorBidi"/>
                <w:sz w:val="24"/>
                <w:szCs w:val="24"/>
              </w:rPr>
            </w:pPr>
          </w:p>
        </w:tc>
        <w:tc>
          <w:tcPr>
            <w:tcW w:w="737" w:type="dxa"/>
            <w:tcBorders>
              <w:top w:val="nil"/>
              <w:left w:val="nil"/>
              <w:bottom w:val="single" w:sz="4" w:space="0" w:color="auto"/>
              <w:right w:val="single" w:sz="4" w:space="0" w:color="auto"/>
            </w:tcBorders>
            <w:shd w:val="clear" w:color="auto" w:fill="auto"/>
            <w:noWrap/>
            <w:vAlign w:val="center"/>
            <w:hideMark/>
          </w:tcPr>
          <w:p w14:paraId="560DA524"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530" w:type="dxa"/>
            <w:tcBorders>
              <w:top w:val="nil"/>
              <w:left w:val="nil"/>
              <w:bottom w:val="single" w:sz="4" w:space="0" w:color="auto"/>
              <w:right w:val="single" w:sz="4" w:space="0" w:color="auto"/>
            </w:tcBorders>
            <w:shd w:val="clear" w:color="auto" w:fill="auto"/>
            <w:noWrap/>
            <w:vAlign w:val="center"/>
            <w:hideMark/>
          </w:tcPr>
          <w:p w14:paraId="64854BA4"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499" w:type="dxa"/>
            <w:tcBorders>
              <w:top w:val="nil"/>
              <w:left w:val="nil"/>
              <w:bottom w:val="single" w:sz="4" w:space="0" w:color="auto"/>
              <w:right w:val="single" w:sz="4" w:space="0" w:color="auto"/>
            </w:tcBorders>
            <w:shd w:val="clear" w:color="auto" w:fill="auto"/>
            <w:noWrap/>
            <w:vAlign w:val="center"/>
            <w:hideMark/>
          </w:tcPr>
          <w:p w14:paraId="68B3AC31" w14:textId="77777777" w:rsidR="007B2D15" w:rsidRPr="004F041A" w:rsidRDefault="007B2D15">
            <w:pPr>
              <w:spacing w:line="240" w:lineRule="auto"/>
              <w:jc w:val="center"/>
              <w:rPr>
                <w:rFonts w:asciiTheme="majorBidi" w:hAnsiTheme="majorBidi" w:cstheme="majorBidi"/>
                <w:sz w:val="24"/>
                <w:szCs w:val="24"/>
              </w:rPr>
            </w:pPr>
          </w:p>
        </w:tc>
        <w:tc>
          <w:tcPr>
            <w:tcW w:w="628" w:type="dxa"/>
            <w:tcBorders>
              <w:top w:val="nil"/>
              <w:left w:val="nil"/>
              <w:bottom w:val="single" w:sz="4" w:space="0" w:color="auto"/>
              <w:right w:val="single" w:sz="4" w:space="0" w:color="auto"/>
            </w:tcBorders>
            <w:shd w:val="clear" w:color="auto" w:fill="auto"/>
            <w:noWrap/>
            <w:vAlign w:val="center"/>
            <w:hideMark/>
          </w:tcPr>
          <w:p w14:paraId="4FE1B6EE"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14:paraId="2133AE37"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643" w:type="dxa"/>
            <w:tcBorders>
              <w:top w:val="nil"/>
              <w:left w:val="nil"/>
              <w:bottom w:val="single" w:sz="4" w:space="0" w:color="auto"/>
              <w:right w:val="single" w:sz="4" w:space="0" w:color="auto"/>
            </w:tcBorders>
            <w:shd w:val="clear" w:color="auto" w:fill="auto"/>
            <w:noWrap/>
            <w:vAlign w:val="center"/>
            <w:hideMark/>
          </w:tcPr>
          <w:p w14:paraId="56AF4115"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Manufacturing</w:t>
            </w:r>
          </w:p>
        </w:tc>
        <w:tc>
          <w:tcPr>
            <w:tcW w:w="1563" w:type="dxa"/>
            <w:tcBorders>
              <w:top w:val="nil"/>
              <w:left w:val="nil"/>
              <w:bottom w:val="single" w:sz="4" w:space="0" w:color="auto"/>
              <w:right w:val="single" w:sz="4" w:space="0" w:color="auto"/>
            </w:tcBorders>
            <w:shd w:val="clear" w:color="auto" w:fill="auto"/>
            <w:noWrap/>
            <w:vAlign w:val="center"/>
            <w:hideMark/>
          </w:tcPr>
          <w:p w14:paraId="1C6098F3"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Qualitative</w:t>
            </w:r>
          </w:p>
        </w:tc>
      </w:tr>
      <w:tr w:rsidR="007B2D15" w:rsidRPr="004F041A" w14:paraId="126F6DB1"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14:paraId="47CE8E3B" w14:textId="5011D1E1"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RW.CITE{{271 Welo,Torgeir 2015}}</w:instrText>
            </w:r>
            <w:r w:rsidRPr="004F041A">
              <w:rPr>
                <w:rFonts w:asciiTheme="majorBidi" w:hAnsiTheme="majorBidi" w:cstheme="majorBidi"/>
                <w:sz w:val="24"/>
                <w:szCs w:val="24"/>
              </w:rPr>
              <w:fldChar w:fldCharType="separate"/>
            </w:r>
            <w:r w:rsidR="006A549E" w:rsidRPr="004F041A">
              <w:rPr>
                <w:rFonts w:asciiTheme="majorBidi" w:hAnsiTheme="majorBidi" w:cstheme="majorBidi"/>
                <w:sz w:val="24"/>
                <w:szCs w:val="24"/>
              </w:rPr>
              <w:t>(Welo &amp; Ringen, 2015)</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5A33506A" w14:textId="77777777" w:rsidR="007B2D15" w:rsidRPr="004F041A" w:rsidRDefault="007B2D15" w:rsidP="00457A26">
            <w:pPr>
              <w:spacing w:line="240" w:lineRule="auto"/>
              <w:jc w:val="center"/>
              <w:rPr>
                <w:rFonts w:asciiTheme="majorBidi" w:hAnsiTheme="majorBidi" w:cstheme="majorBidi"/>
                <w:sz w:val="24"/>
                <w:szCs w:val="24"/>
              </w:rPr>
            </w:pPr>
          </w:p>
        </w:tc>
        <w:tc>
          <w:tcPr>
            <w:tcW w:w="737" w:type="dxa"/>
            <w:tcBorders>
              <w:top w:val="nil"/>
              <w:left w:val="nil"/>
              <w:bottom w:val="single" w:sz="4" w:space="0" w:color="auto"/>
              <w:right w:val="single" w:sz="4" w:space="0" w:color="auto"/>
            </w:tcBorders>
            <w:shd w:val="clear" w:color="auto" w:fill="auto"/>
            <w:noWrap/>
            <w:vAlign w:val="center"/>
            <w:hideMark/>
          </w:tcPr>
          <w:p w14:paraId="7DA0CA52"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530" w:type="dxa"/>
            <w:tcBorders>
              <w:top w:val="nil"/>
              <w:left w:val="nil"/>
              <w:bottom w:val="single" w:sz="4" w:space="0" w:color="auto"/>
              <w:right w:val="single" w:sz="4" w:space="0" w:color="auto"/>
            </w:tcBorders>
            <w:shd w:val="clear" w:color="auto" w:fill="auto"/>
            <w:noWrap/>
            <w:vAlign w:val="center"/>
            <w:hideMark/>
          </w:tcPr>
          <w:p w14:paraId="1C7EA780" w14:textId="77777777" w:rsidR="007B2D15" w:rsidRPr="004F041A" w:rsidRDefault="007B2D15">
            <w:pPr>
              <w:spacing w:line="240" w:lineRule="auto"/>
              <w:jc w:val="center"/>
              <w:rPr>
                <w:rFonts w:asciiTheme="majorBidi" w:hAnsiTheme="majorBidi" w:cstheme="majorBidi"/>
                <w:sz w:val="24"/>
                <w:szCs w:val="24"/>
              </w:rPr>
            </w:pPr>
          </w:p>
        </w:tc>
        <w:tc>
          <w:tcPr>
            <w:tcW w:w="499" w:type="dxa"/>
            <w:tcBorders>
              <w:top w:val="nil"/>
              <w:left w:val="nil"/>
              <w:bottom w:val="single" w:sz="4" w:space="0" w:color="auto"/>
              <w:right w:val="single" w:sz="4" w:space="0" w:color="auto"/>
            </w:tcBorders>
            <w:shd w:val="clear" w:color="auto" w:fill="auto"/>
            <w:noWrap/>
            <w:vAlign w:val="center"/>
            <w:hideMark/>
          </w:tcPr>
          <w:p w14:paraId="41EC88C8" w14:textId="77777777" w:rsidR="007B2D15" w:rsidRPr="004F041A" w:rsidRDefault="007B2D15">
            <w:pPr>
              <w:spacing w:line="240" w:lineRule="auto"/>
              <w:jc w:val="center"/>
              <w:rPr>
                <w:rFonts w:asciiTheme="majorBidi" w:hAnsiTheme="majorBidi" w:cstheme="majorBidi"/>
                <w:sz w:val="24"/>
                <w:szCs w:val="24"/>
              </w:rPr>
            </w:pPr>
          </w:p>
        </w:tc>
        <w:tc>
          <w:tcPr>
            <w:tcW w:w="628" w:type="dxa"/>
            <w:tcBorders>
              <w:top w:val="nil"/>
              <w:left w:val="nil"/>
              <w:bottom w:val="single" w:sz="4" w:space="0" w:color="auto"/>
              <w:right w:val="single" w:sz="4" w:space="0" w:color="auto"/>
            </w:tcBorders>
            <w:shd w:val="clear" w:color="auto" w:fill="auto"/>
            <w:noWrap/>
            <w:vAlign w:val="center"/>
            <w:hideMark/>
          </w:tcPr>
          <w:p w14:paraId="2A482BBC" w14:textId="77777777" w:rsidR="007B2D15" w:rsidRPr="004F041A" w:rsidRDefault="007B2D15">
            <w:pPr>
              <w:spacing w:line="240" w:lineRule="auto"/>
              <w:jc w:val="center"/>
              <w:rPr>
                <w:rFonts w:asciiTheme="majorBidi" w:hAnsiTheme="majorBidi" w:cstheme="majorBidi"/>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14:paraId="2DC2A54A"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643" w:type="dxa"/>
            <w:tcBorders>
              <w:top w:val="nil"/>
              <w:left w:val="nil"/>
              <w:bottom w:val="single" w:sz="4" w:space="0" w:color="auto"/>
              <w:right w:val="single" w:sz="4" w:space="0" w:color="auto"/>
            </w:tcBorders>
            <w:shd w:val="clear" w:color="auto" w:fill="auto"/>
            <w:noWrap/>
            <w:vAlign w:val="center"/>
            <w:hideMark/>
          </w:tcPr>
          <w:p w14:paraId="1F4BC121"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Manufacturing</w:t>
            </w:r>
          </w:p>
        </w:tc>
        <w:tc>
          <w:tcPr>
            <w:tcW w:w="1563" w:type="dxa"/>
            <w:tcBorders>
              <w:top w:val="nil"/>
              <w:left w:val="nil"/>
              <w:bottom w:val="single" w:sz="4" w:space="0" w:color="auto"/>
              <w:right w:val="single" w:sz="4" w:space="0" w:color="auto"/>
            </w:tcBorders>
            <w:shd w:val="clear" w:color="auto" w:fill="auto"/>
            <w:noWrap/>
            <w:vAlign w:val="center"/>
            <w:hideMark/>
          </w:tcPr>
          <w:p w14:paraId="383CE023"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Quantitative</w:t>
            </w:r>
          </w:p>
        </w:tc>
      </w:tr>
      <w:tr w:rsidR="007B2D15" w:rsidRPr="004F041A" w14:paraId="35727A5F"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noWrap/>
            <w:vAlign w:val="center"/>
          </w:tcPr>
          <w:p w14:paraId="57CFE402" w14:textId="3E10B704"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RW.CITE{{257 Thanki,Shashank 2016}}</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(Thanki et al., 2016)</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5D6B1038" w14:textId="77777777" w:rsidR="007B2D15" w:rsidRPr="004F041A" w:rsidRDefault="007B2D15" w:rsidP="00457A26">
            <w:pPr>
              <w:spacing w:line="240" w:lineRule="auto"/>
              <w:jc w:val="center"/>
              <w:rPr>
                <w:rFonts w:asciiTheme="majorBidi" w:hAnsiTheme="majorBidi" w:cstheme="majorBidi"/>
                <w:sz w:val="24"/>
                <w:szCs w:val="24"/>
              </w:rPr>
            </w:pPr>
          </w:p>
        </w:tc>
        <w:tc>
          <w:tcPr>
            <w:tcW w:w="737" w:type="dxa"/>
            <w:tcBorders>
              <w:top w:val="nil"/>
              <w:left w:val="nil"/>
              <w:bottom w:val="single" w:sz="4" w:space="0" w:color="auto"/>
              <w:right w:val="single" w:sz="4" w:space="0" w:color="auto"/>
            </w:tcBorders>
            <w:shd w:val="clear" w:color="auto" w:fill="auto"/>
            <w:noWrap/>
            <w:vAlign w:val="center"/>
            <w:hideMark/>
          </w:tcPr>
          <w:p w14:paraId="6F5A18F8"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530" w:type="dxa"/>
            <w:tcBorders>
              <w:top w:val="nil"/>
              <w:left w:val="nil"/>
              <w:bottom w:val="single" w:sz="4" w:space="0" w:color="auto"/>
              <w:right w:val="single" w:sz="4" w:space="0" w:color="auto"/>
            </w:tcBorders>
            <w:shd w:val="clear" w:color="auto" w:fill="auto"/>
            <w:noWrap/>
            <w:vAlign w:val="center"/>
            <w:hideMark/>
          </w:tcPr>
          <w:p w14:paraId="6E7CE01F" w14:textId="77777777" w:rsidR="007B2D15" w:rsidRPr="004F041A" w:rsidRDefault="007B2D15">
            <w:pPr>
              <w:spacing w:line="240" w:lineRule="auto"/>
              <w:jc w:val="center"/>
              <w:rPr>
                <w:rFonts w:asciiTheme="majorBidi" w:hAnsiTheme="majorBidi" w:cstheme="majorBidi"/>
                <w:sz w:val="24"/>
                <w:szCs w:val="24"/>
              </w:rPr>
            </w:pPr>
          </w:p>
        </w:tc>
        <w:tc>
          <w:tcPr>
            <w:tcW w:w="499" w:type="dxa"/>
            <w:tcBorders>
              <w:top w:val="nil"/>
              <w:left w:val="nil"/>
              <w:bottom w:val="single" w:sz="4" w:space="0" w:color="auto"/>
              <w:right w:val="single" w:sz="4" w:space="0" w:color="auto"/>
            </w:tcBorders>
            <w:shd w:val="clear" w:color="auto" w:fill="auto"/>
            <w:noWrap/>
            <w:vAlign w:val="center"/>
            <w:hideMark/>
          </w:tcPr>
          <w:p w14:paraId="47AEF32E" w14:textId="77777777" w:rsidR="007B2D15" w:rsidRPr="004F041A" w:rsidRDefault="007B2D15">
            <w:pPr>
              <w:spacing w:line="240" w:lineRule="auto"/>
              <w:jc w:val="center"/>
              <w:rPr>
                <w:rFonts w:asciiTheme="majorBidi" w:hAnsiTheme="majorBidi" w:cstheme="majorBidi"/>
                <w:sz w:val="24"/>
                <w:szCs w:val="24"/>
              </w:rPr>
            </w:pPr>
          </w:p>
        </w:tc>
        <w:tc>
          <w:tcPr>
            <w:tcW w:w="628" w:type="dxa"/>
            <w:tcBorders>
              <w:top w:val="nil"/>
              <w:left w:val="nil"/>
              <w:bottom w:val="single" w:sz="4" w:space="0" w:color="auto"/>
              <w:right w:val="single" w:sz="4" w:space="0" w:color="auto"/>
            </w:tcBorders>
            <w:shd w:val="clear" w:color="auto" w:fill="auto"/>
            <w:noWrap/>
            <w:vAlign w:val="center"/>
            <w:hideMark/>
          </w:tcPr>
          <w:p w14:paraId="1DB41789"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14:paraId="20F7A4DC"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643" w:type="dxa"/>
            <w:tcBorders>
              <w:top w:val="nil"/>
              <w:left w:val="nil"/>
              <w:bottom w:val="single" w:sz="4" w:space="0" w:color="auto"/>
              <w:right w:val="single" w:sz="4" w:space="0" w:color="auto"/>
            </w:tcBorders>
            <w:shd w:val="clear" w:color="auto" w:fill="auto"/>
            <w:noWrap/>
            <w:vAlign w:val="center"/>
            <w:hideMark/>
          </w:tcPr>
          <w:p w14:paraId="577C4757"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Manufacturing</w:t>
            </w:r>
          </w:p>
        </w:tc>
        <w:tc>
          <w:tcPr>
            <w:tcW w:w="1563" w:type="dxa"/>
            <w:tcBorders>
              <w:top w:val="nil"/>
              <w:left w:val="nil"/>
              <w:bottom w:val="single" w:sz="4" w:space="0" w:color="auto"/>
              <w:right w:val="single" w:sz="4" w:space="0" w:color="auto"/>
            </w:tcBorders>
            <w:shd w:val="clear" w:color="auto" w:fill="auto"/>
            <w:noWrap/>
            <w:vAlign w:val="center"/>
            <w:hideMark/>
          </w:tcPr>
          <w:p w14:paraId="55C9B004"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AHP</w:t>
            </w:r>
          </w:p>
        </w:tc>
      </w:tr>
      <w:tr w:rsidR="007B2D15" w:rsidRPr="004F041A" w14:paraId="1B69AA28"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noWrap/>
            <w:vAlign w:val="center"/>
          </w:tcPr>
          <w:p w14:paraId="03CD5E17" w14:textId="598D1D8C"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RW.CITE{{272 Browning,TysonR 2009}}</w:instrText>
            </w:r>
            <w:r w:rsidRPr="004F041A">
              <w:rPr>
                <w:rFonts w:asciiTheme="majorBidi" w:hAnsiTheme="majorBidi" w:cstheme="majorBidi"/>
                <w:sz w:val="24"/>
                <w:szCs w:val="24"/>
              </w:rPr>
              <w:fldChar w:fldCharType="separate"/>
            </w:r>
            <w:r w:rsidR="006A549E" w:rsidRPr="004F041A">
              <w:rPr>
                <w:rFonts w:asciiTheme="majorBidi" w:hAnsiTheme="majorBidi" w:cstheme="majorBidi"/>
                <w:sz w:val="24"/>
                <w:szCs w:val="24"/>
              </w:rPr>
              <w:t>(Browning &amp; Heath, 2009)</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789F4815" w14:textId="77777777" w:rsidR="007B2D15" w:rsidRPr="004F041A" w:rsidRDefault="007B2D15" w:rsidP="00457A26">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737" w:type="dxa"/>
            <w:tcBorders>
              <w:top w:val="nil"/>
              <w:left w:val="nil"/>
              <w:bottom w:val="single" w:sz="4" w:space="0" w:color="auto"/>
              <w:right w:val="single" w:sz="4" w:space="0" w:color="auto"/>
            </w:tcBorders>
            <w:shd w:val="clear" w:color="auto" w:fill="auto"/>
            <w:noWrap/>
            <w:vAlign w:val="center"/>
            <w:hideMark/>
          </w:tcPr>
          <w:p w14:paraId="119D4285"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530" w:type="dxa"/>
            <w:tcBorders>
              <w:top w:val="nil"/>
              <w:left w:val="nil"/>
              <w:bottom w:val="single" w:sz="4" w:space="0" w:color="auto"/>
              <w:right w:val="single" w:sz="4" w:space="0" w:color="auto"/>
            </w:tcBorders>
            <w:shd w:val="clear" w:color="auto" w:fill="auto"/>
            <w:noWrap/>
            <w:vAlign w:val="center"/>
            <w:hideMark/>
          </w:tcPr>
          <w:p w14:paraId="590DA994"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499" w:type="dxa"/>
            <w:tcBorders>
              <w:top w:val="nil"/>
              <w:left w:val="nil"/>
              <w:bottom w:val="single" w:sz="4" w:space="0" w:color="auto"/>
              <w:right w:val="single" w:sz="4" w:space="0" w:color="auto"/>
            </w:tcBorders>
            <w:shd w:val="clear" w:color="auto" w:fill="auto"/>
            <w:noWrap/>
            <w:vAlign w:val="center"/>
            <w:hideMark/>
          </w:tcPr>
          <w:p w14:paraId="7C2F749E" w14:textId="77777777" w:rsidR="007B2D15" w:rsidRPr="004F041A" w:rsidRDefault="007B2D15">
            <w:pPr>
              <w:spacing w:line="240" w:lineRule="auto"/>
              <w:jc w:val="center"/>
              <w:rPr>
                <w:rFonts w:asciiTheme="majorBidi" w:hAnsiTheme="majorBidi" w:cstheme="majorBidi"/>
                <w:sz w:val="24"/>
                <w:szCs w:val="24"/>
              </w:rPr>
            </w:pPr>
          </w:p>
        </w:tc>
        <w:tc>
          <w:tcPr>
            <w:tcW w:w="628" w:type="dxa"/>
            <w:tcBorders>
              <w:top w:val="nil"/>
              <w:left w:val="nil"/>
              <w:bottom w:val="single" w:sz="4" w:space="0" w:color="auto"/>
              <w:right w:val="single" w:sz="4" w:space="0" w:color="auto"/>
            </w:tcBorders>
            <w:shd w:val="clear" w:color="auto" w:fill="auto"/>
            <w:noWrap/>
            <w:vAlign w:val="center"/>
            <w:hideMark/>
          </w:tcPr>
          <w:p w14:paraId="4399DA25"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14:paraId="005283F4"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643" w:type="dxa"/>
            <w:tcBorders>
              <w:top w:val="nil"/>
              <w:left w:val="nil"/>
              <w:bottom w:val="single" w:sz="4" w:space="0" w:color="auto"/>
              <w:right w:val="single" w:sz="4" w:space="0" w:color="auto"/>
            </w:tcBorders>
            <w:shd w:val="clear" w:color="auto" w:fill="auto"/>
            <w:noWrap/>
            <w:vAlign w:val="center"/>
            <w:hideMark/>
          </w:tcPr>
          <w:p w14:paraId="789CD831"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Manufacturing</w:t>
            </w:r>
          </w:p>
        </w:tc>
        <w:tc>
          <w:tcPr>
            <w:tcW w:w="1563" w:type="dxa"/>
            <w:tcBorders>
              <w:top w:val="nil"/>
              <w:left w:val="nil"/>
              <w:bottom w:val="single" w:sz="4" w:space="0" w:color="auto"/>
              <w:right w:val="single" w:sz="4" w:space="0" w:color="auto"/>
            </w:tcBorders>
            <w:shd w:val="clear" w:color="auto" w:fill="auto"/>
            <w:noWrap/>
            <w:vAlign w:val="center"/>
            <w:hideMark/>
          </w:tcPr>
          <w:p w14:paraId="341EC49E"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Qualitative</w:t>
            </w:r>
          </w:p>
        </w:tc>
      </w:tr>
      <w:tr w:rsidR="007B2D15" w:rsidRPr="004F041A" w14:paraId="5538B874"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14:paraId="3FB18252" w14:textId="7230F70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RW.CITE{{258 Fullerton,RosemaryR 2014}}</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(Fullerton et al., 2014)</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17E149B3" w14:textId="77777777" w:rsidR="007B2D15" w:rsidRPr="004F041A" w:rsidRDefault="007B2D15" w:rsidP="00457A26">
            <w:pPr>
              <w:spacing w:line="240" w:lineRule="auto"/>
              <w:jc w:val="center"/>
              <w:rPr>
                <w:rFonts w:asciiTheme="majorBidi" w:hAnsiTheme="majorBidi" w:cstheme="majorBidi"/>
                <w:sz w:val="24"/>
                <w:szCs w:val="24"/>
              </w:rPr>
            </w:pPr>
          </w:p>
        </w:tc>
        <w:tc>
          <w:tcPr>
            <w:tcW w:w="737" w:type="dxa"/>
            <w:tcBorders>
              <w:top w:val="nil"/>
              <w:left w:val="nil"/>
              <w:bottom w:val="single" w:sz="4" w:space="0" w:color="auto"/>
              <w:right w:val="single" w:sz="4" w:space="0" w:color="auto"/>
            </w:tcBorders>
            <w:shd w:val="clear" w:color="auto" w:fill="auto"/>
            <w:noWrap/>
            <w:vAlign w:val="center"/>
            <w:hideMark/>
          </w:tcPr>
          <w:p w14:paraId="38D51D90"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530" w:type="dxa"/>
            <w:tcBorders>
              <w:top w:val="nil"/>
              <w:left w:val="nil"/>
              <w:bottom w:val="single" w:sz="4" w:space="0" w:color="auto"/>
              <w:right w:val="single" w:sz="4" w:space="0" w:color="auto"/>
            </w:tcBorders>
            <w:shd w:val="clear" w:color="auto" w:fill="auto"/>
            <w:noWrap/>
            <w:vAlign w:val="center"/>
            <w:hideMark/>
          </w:tcPr>
          <w:p w14:paraId="62DBE65E" w14:textId="77777777" w:rsidR="007B2D15" w:rsidRPr="004F041A" w:rsidRDefault="007B2D15">
            <w:pPr>
              <w:spacing w:line="240" w:lineRule="auto"/>
              <w:jc w:val="center"/>
              <w:rPr>
                <w:rFonts w:asciiTheme="majorBidi" w:hAnsiTheme="majorBidi" w:cstheme="majorBidi"/>
                <w:sz w:val="24"/>
                <w:szCs w:val="24"/>
              </w:rPr>
            </w:pPr>
          </w:p>
        </w:tc>
        <w:tc>
          <w:tcPr>
            <w:tcW w:w="499" w:type="dxa"/>
            <w:tcBorders>
              <w:top w:val="nil"/>
              <w:left w:val="nil"/>
              <w:bottom w:val="single" w:sz="4" w:space="0" w:color="auto"/>
              <w:right w:val="single" w:sz="4" w:space="0" w:color="auto"/>
            </w:tcBorders>
            <w:shd w:val="clear" w:color="auto" w:fill="auto"/>
            <w:noWrap/>
            <w:vAlign w:val="center"/>
            <w:hideMark/>
          </w:tcPr>
          <w:p w14:paraId="292181CF"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28" w:type="dxa"/>
            <w:tcBorders>
              <w:top w:val="nil"/>
              <w:left w:val="nil"/>
              <w:bottom w:val="single" w:sz="4" w:space="0" w:color="auto"/>
              <w:right w:val="single" w:sz="4" w:space="0" w:color="auto"/>
            </w:tcBorders>
            <w:shd w:val="clear" w:color="auto" w:fill="auto"/>
            <w:noWrap/>
            <w:vAlign w:val="center"/>
            <w:hideMark/>
          </w:tcPr>
          <w:p w14:paraId="057DBDFE"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14:paraId="43EE59F1" w14:textId="77777777" w:rsidR="007B2D15" w:rsidRPr="004F041A" w:rsidRDefault="007B2D15">
            <w:pPr>
              <w:spacing w:line="240" w:lineRule="auto"/>
              <w:jc w:val="center"/>
              <w:rPr>
                <w:rFonts w:asciiTheme="majorBidi" w:hAnsiTheme="majorBidi" w:cstheme="majorBidi"/>
                <w:sz w:val="24"/>
                <w:szCs w:val="24"/>
              </w:rPr>
            </w:pPr>
          </w:p>
        </w:tc>
        <w:tc>
          <w:tcPr>
            <w:tcW w:w="1643" w:type="dxa"/>
            <w:tcBorders>
              <w:top w:val="nil"/>
              <w:left w:val="nil"/>
              <w:bottom w:val="single" w:sz="4" w:space="0" w:color="auto"/>
              <w:right w:val="single" w:sz="4" w:space="0" w:color="auto"/>
            </w:tcBorders>
            <w:shd w:val="clear" w:color="auto" w:fill="auto"/>
            <w:noWrap/>
            <w:vAlign w:val="center"/>
            <w:hideMark/>
          </w:tcPr>
          <w:p w14:paraId="29FD53E2"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Services</w:t>
            </w:r>
          </w:p>
        </w:tc>
        <w:tc>
          <w:tcPr>
            <w:tcW w:w="1563" w:type="dxa"/>
            <w:tcBorders>
              <w:top w:val="nil"/>
              <w:left w:val="nil"/>
              <w:bottom w:val="single" w:sz="4" w:space="0" w:color="auto"/>
              <w:right w:val="single" w:sz="4" w:space="0" w:color="auto"/>
            </w:tcBorders>
            <w:shd w:val="clear" w:color="auto" w:fill="auto"/>
            <w:noWrap/>
            <w:vAlign w:val="center"/>
            <w:hideMark/>
          </w:tcPr>
          <w:p w14:paraId="7687DD10"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Qualitative</w:t>
            </w:r>
          </w:p>
        </w:tc>
      </w:tr>
      <w:tr w:rsidR="007B2D15" w:rsidRPr="004F041A" w14:paraId="54857ACD"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14:paraId="7C092DE7" w14:textId="18582700"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RW.CITE{{259 Das,Kanchan 2018}}</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(Das, 2018)</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0732E91D" w14:textId="77777777" w:rsidR="007B2D15" w:rsidRPr="004F041A" w:rsidRDefault="007B2D15" w:rsidP="00457A26">
            <w:pPr>
              <w:spacing w:line="240" w:lineRule="auto"/>
              <w:jc w:val="center"/>
              <w:rPr>
                <w:rFonts w:asciiTheme="majorBidi" w:hAnsiTheme="majorBidi" w:cstheme="majorBidi"/>
                <w:sz w:val="24"/>
                <w:szCs w:val="24"/>
              </w:rPr>
            </w:pPr>
          </w:p>
        </w:tc>
        <w:tc>
          <w:tcPr>
            <w:tcW w:w="737" w:type="dxa"/>
            <w:tcBorders>
              <w:top w:val="nil"/>
              <w:left w:val="nil"/>
              <w:bottom w:val="single" w:sz="4" w:space="0" w:color="auto"/>
              <w:right w:val="single" w:sz="4" w:space="0" w:color="auto"/>
            </w:tcBorders>
            <w:shd w:val="clear" w:color="auto" w:fill="auto"/>
            <w:noWrap/>
            <w:vAlign w:val="center"/>
            <w:hideMark/>
          </w:tcPr>
          <w:p w14:paraId="4725AA1E"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530" w:type="dxa"/>
            <w:tcBorders>
              <w:top w:val="nil"/>
              <w:left w:val="nil"/>
              <w:bottom w:val="single" w:sz="4" w:space="0" w:color="auto"/>
              <w:right w:val="single" w:sz="4" w:space="0" w:color="auto"/>
            </w:tcBorders>
            <w:shd w:val="clear" w:color="auto" w:fill="auto"/>
            <w:noWrap/>
            <w:vAlign w:val="center"/>
            <w:hideMark/>
          </w:tcPr>
          <w:p w14:paraId="0AFC1DAA" w14:textId="77777777" w:rsidR="007B2D15" w:rsidRPr="004F041A" w:rsidRDefault="007B2D15">
            <w:pPr>
              <w:spacing w:line="240" w:lineRule="auto"/>
              <w:jc w:val="center"/>
              <w:rPr>
                <w:rFonts w:asciiTheme="majorBidi" w:hAnsiTheme="majorBidi" w:cstheme="majorBidi"/>
                <w:sz w:val="24"/>
                <w:szCs w:val="24"/>
              </w:rPr>
            </w:pPr>
          </w:p>
        </w:tc>
        <w:tc>
          <w:tcPr>
            <w:tcW w:w="499" w:type="dxa"/>
            <w:tcBorders>
              <w:top w:val="nil"/>
              <w:left w:val="nil"/>
              <w:bottom w:val="single" w:sz="4" w:space="0" w:color="auto"/>
              <w:right w:val="single" w:sz="4" w:space="0" w:color="auto"/>
            </w:tcBorders>
            <w:shd w:val="clear" w:color="auto" w:fill="auto"/>
            <w:noWrap/>
            <w:vAlign w:val="center"/>
            <w:hideMark/>
          </w:tcPr>
          <w:p w14:paraId="050AB14B" w14:textId="77777777" w:rsidR="007B2D15" w:rsidRPr="004F041A" w:rsidRDefault="007B2D15">
            <w:pPr>
              <w:spacing w:line="240" w:lineRule="auto"/>
              <w:jc w:val="center"/>
              <w:rPr>
                <w:rFonts w:asciiTheme="majorBidi" w:hAnsiTheme="majorBidi" w:cstheme="majorBidi"/>
                <w:sz w:val="24"/>
                <w:szCs w:val="24"/>
              </w:rPr>
            </w:pPr>
          </w:p>
        </w:tc>
        <w:tc>
          <w:tcPr>
            <w:tcW w:w="628" w:type="dxa"/>
            <w:tcBorders>
              <w:top w:val="nil"/>
              <w:left w:val="nil"/>
              <w:bottom w:val="single" w:sz="4" w:space="0" w:color="auto"/>
              <w:right w:val="single" w:sz="4" w:space="0" w:color="auto"/>
            </w:tcBorders>
            <w:shd w:val="clear" w:color="auto" w:fill="auto"/>
            <w:noWrap/>
            <w:vAlign w:val="center"/>
            <w:hideMark/>
          </w:tcPr>
          <w:p w14:paraId="06403602" w14:textId="77777777" w:rsidR="007B2D15" w:rsidRPr="004F041A" w:rsidRDefault="007B2D15">
            <w:pPr>
              <w:spacing w:line="240" w:lineRule="auto"/>
              <w:jc w:val="center"/>
              <w:rPr>
                <w:rFonts w:asciiTheme="majorBidi" w:hAnsiTheme="majorBidi" w:cstheme="majorBidi"/>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14:paraId="6864A133"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643" w:type="dxa"/>
            <w:tcBorders>
              <w:top w:val="nil"/>
              <w:left w:val="nil"/>
              <w:bottom w:val="single" w:sz="4" w:space="0" w:color="auto"/>
              <w:right w:val="single" w:sz="4" w:space="0" w:color="auto"/>
            </w:tcBorders>
            <w:shd w:val="clear" w:color="auto" w:fill="auto"/>
            <w:noWrap/>
            <w:vAlign w:val="center"/>
            <w:hideMark/>
          </w:tcPr>
          <w:p w14:paraId="7788FD63"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Manufacturing</w:t>
            </w:r>
          </w:p>
        </w:tc>
        <w:tc>
          <w:tcPr>
            <w:tcW w:w="1563" w:type="dxa"/>
            <w:tcBorders>
              <w:top w:val="nil"/>
              <w:left w:val="nil"/>
              <w:bottom w:val="single" w:sz="4" w:space="0" w:color="auto"/>
              <w:right w:val="single" w:sz="4" w:space="0" w:color="auto"/>
            </w:tcBorders>
            <w:shd w:val="clear" w:color="auto" w:fill="auto"/>
            <w:noWrap/>
            <w:vAlign w:val="center"/>
            <w:hideMark/>
          </w:tcPr>
          <w:p w14:paraId="5D6DB354"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Quantitative</w:t>
            </w:r>
          </w:p>
        </w:tc>
      </w:tr>
      <w:tr w:rsidR="007B2D15" w:rsidRPr="004F041A" w14:paraId="79C759A5"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14:paraId="1FC4E9C9" w14:textId="1C5E1F59"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RW.CITE{{260 Chavez,Roberto 2013}}</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(Chavez et al., 2013)</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6049794B" w14:textId="77777777" w:rsidR="007B2D15" w:rsidRPr="004F041A" w:rsidRDefault="007B2D15" w:rsidP="00457A26">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737" w:type="dxa"/>
            <w:tcBorders>
              <w:top w:val="nil"/>
              <w:left w:val="nil"/>
              <w:bottom w:val="single" w:sz="4" w:space="0" w:color="auto"/>
              <w:right w:val="single" w:sz="4" w:space="0" w:color="auto"/>
            </w:tcBorders>
            <w:shd w:val="clear" w:color="auto" w:fill="auto"/>
            <w:noWrap/>
            <w:vAlign w:val="center"/>
            <w:hideMark/>
          </w:tcPr>
          <w:p w14:paraId="7DBF11B4"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530" w:type="dxa"/>
            <w:tcBorders>
              <w:top w:val="nil"/>
              <w:left w:val="nil"/>
              <w:bottom w:val="single" w:sz="4" w:space="0" w:color="auto"/>
              <w:right w:val="single" w:sz="4" w:space="0" w:color="auto"/>
            </w:tcBorders>
            <w:shd w:val="clear" w:color="auto" w:fill="auto"/>
            <w:noWrap/>
            <w:vAlign w:val="center"/>
            <w:hideMark/>
          </w:tcPr>
          <w:p w14:paraId="26170FF7"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499" w:type="dxa"/>
            <w:tcBorders>
              <w:top w:val="nil"/>
              <w:left w:val="nil"/>
              <w:bottom w:val="single" w:sz="4" w:space="0" w:color="auto"/>
              <w:right w:val="single" w:sz="4" w:space="0" w:color="auto"/>
            </w:tcBorders>
            <w:shd w:val="clear" w:color="auto" w:fill="auto"/>
            <w:noWrap/>
            <w:vAlign w:val="center"/>
            <w:hideMark/>
          </w:tcPr>
          <w:p w14:paraId="5DCC4E05" w14:textId="77777777" w:rsidR="007B2D15" w:rsidRPr="004F041A" w:rsidRDefault="007B2D15">
            <w:pPr>
              <w:spacing w:line="240" w:lineRule="auto"/>
              <w:jc w:val="center"/>
              <w:rPr>
                <w:rFonts w:asciiTheme="majorBidi" w:hAnsiTheme="majorBidi" w:cstheme="majorBidi"/>
                <w:sz w:val="24"/>
                <w:szCs w:val="24"/>
              </w:rPr>
            </w:pPr>
          </w:p>
        </w:tc>
        <w:tc>
          <w:tcPr>
            <w:tcW w:w="628" w:type="dxa"/>
            <w:tcBorders>
              <w:top w:val="nil"/>
              <w:left w:val="nil"/>
              <w:bottom w:val="single" w:sz="4" w:space="0" w:color="auto"/>
              <w:right w:val="single" w:sz="4" w:space="0" w:color="auto"/>
            </w:tcBorders>
            <w:shd w:val="clear" w:color="auto" w:fill="auto"/>
            <w:noWrap/>
            <w:vAlign w:val="center"/>
            <w:hideMark/>
          </w:tcPr>
          <w:p w14:paraId="01DA071D" w14:textId="77777777" w:rsidR="007B2D15" w:rsidRPr="004F041A" w:rsidRDefault="007B2D15">
            <w:pPr>
              <w:spacing w:line="240" w:lineRule="auto"/>
              <w:jc w:val="center"/>
              <w:rPr>
                <w:rFonts w:asciiTheme="majorBidi" w:hAnsiTheme="majorBidi" w:cstheme="majorBidi"/>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14:paraId="244F893A" w14:textId="77777777" w:rsidR="007B2D15" w:rsidRPr="004F041A" w:rsidRDefault="007B2D15">
            <w:pPr>
              <w:spacing w:line="240" w:lineRule="auto"/>
              <w:jc w:val="center"/>
              <w:rPr>
                <w:rFonts w:asciiTheme="majorBidi" w:hAnsiTheme="majorBidi" w:cstheme="majorBidi"/>
                <w:sz w:val="24"/>
                <w:szCs w:val="24"/>
              </w:rPr>
            </w:pPr>
          </w:p>
        </w:tc>
        <w:tc>
          <w:tcPr>
            <w:tcW w:w="1643" w:type="dxa"/>
            <w:tcBorders>
              <w:top w:val="nil"/>
              <w:left w:val="nil"/>
              <w:bottom w:val="single" w:sz="4" w:space="0" w:color="auto"/>
              <w:right w:val="single" w:sz="4" w:space="0" w:color="auto"/>
            </w:tcBorders>
            <w:shd w:val="clear" w:color="auto" w:fill="auto"/>
            <w:noWrap/>
            <w:vAlign w:val="center"/>
            <w:hideMark/>
          </w:tcPr>
          <w:p w14:paraId="1A503790"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Manufacturing</w:t>
            </w:r>
          </w:p>
        </w:tc>
        <w:tc>
          <w:tcPr>
            <w:tcW w:w="1563" w:type="dxa"/>
            <w:tcBorders>
              <w:top w:val="nil"/>
              <w:left w:val="nil"/>
              <w:bottom w:val="single" w:sz="4" w:space="0" w:color="auto"/>
              <w:right w:val="single" w:sz="4" w:space="0" w:color="auto"/>
            </w:tcBorders>
            <w:shd w:val="clear" w:color="auto" w:fill="auto"/>
            <w:noWrap/>
            <w:vAlign w:val="center"/>
            <w:hideMark/>
          </w:tcPr>
          <w:p w14:paraId="1270505A"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Quantitative</w:t>
            </w:r>
          </w:p>
        </w:tc>
      </w:tr>
      <w:tr w:rsidR="007B2D15" w:rsidRPr="004F041A" w14:paraId="0B620F7E"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14:paraId="6FC6FDAF" w14:textId="375874FF"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RW.CITE{{261 Nawanir,Gusman 2013}}</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(Nawanir et al., 2013)</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3FFF0E65" w14:textId="77777777" w:rsidR="007B2D15" w:rsidRPr="004F041A" w:rsidRDefault="007B2D15" w:rsidP="00457A26">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737" w:type="dxa"/>
            <w:tcBorders>
              <w:top w:val="nil"/>
              <w:left w:val="nil"/>
              <w:bottom w:val="single" w:sz="4" w:space="0" w:color="auto"/>
              <w:right w:val="single" w:sz="4" w:space="0" w:color="auto"/>
            </w:tcBorders>
            <w:shd w:val="clear" w:color="auto" w:fill="auto"/>
            <w:noWrap/>
            <w:vAlign w:val="center"/>
            <w:hideMark/>
          </w:tcPr>
          <w:p w14:paraId="36D82138" w14:textId="77777777" w:rsidR="007B2D15" w:rsidRPr="004F041A" w:rsidRDefault="007B2D15">
            <w:pPr>
              <w:spacing w:line="240" w:lineRule="auto"/>
              <w:jc w:val="center"/>
              <w:rPr>
                <w:rFonts w:asciiTheme="majorBidi" w:hAnsiTheme="majorBidi" w:cstheme="majorBidi"/>
                <w:sz w:val="24"/>
                <w:szCs w:val="24"/>
              </w:rPr>
            </w:pPr>
          </w:p>
        </w:tc>
        <w:tc>
          <w:tcPr>
            <w:tcW w:w="530" w:type="dxa"/>
            <w:tcBorders>
              <w:top w:val="nil"/>
              <w:left w:val="nil"/>
              <w:bottom w:val="single" w:sz="4" w:space="0" w:color="auto"/>
              <w:right w:val="single" w:sz="4" w:space="0" w:color="auto"/>
            </w:tcBorders>
            <w:shd w:val="clear" w:color="auto" w:fill="auto"/>
            <w:noWrap/>
            <w:vAlign w:val="center"/>
            <w:hideMark/>
          </w:tcPr>
          <w:p w14:paraId="1C7F23BC"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499" w:type="dxa"/>
            <w:tcBorders>
              <w:top w:val="nil"/>
              <w:left w:val="nil"/>
              <w:bottom w:val="single" w:sz="4" w:space="0" w:color="auto"/>
              <w:right w:val="single" w:sz="4" w:space="0" w:color="auto"/>
            </w:tcBorders>
            <w:shd w:val="clear" w:color="auto" w:fill="auto"/>
            <w:noWrap/>
            <w:vAlign w:val="center"/>
            <w:hideMark/>
          </w:tcPr>
          <w:p w14:paraId="548A9439"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28" w:type="dxa"/>
            <w:tcBorders>
              <w:top w:val="nil"/>
              <w:left w:val="nil"/>
              <w:bottom w:val="single" w:sz="4" w:space="0" w:color="auto"/>
              <w:right w:val="single" w:sz="4" w:space="0" w:color="auto"/>
            </w:tcBorders>
            <w:shd w:val="clear" w:color="auto" w:fill="auto"/>
            <w:noWrap/>
            <w:vAlign w:val="center"/>
            <w:hideMark/>
          </w:tcPr>
          <w:p w14:paraId="63653FFF"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14:paraId="3E550C0D" w14:textId="77777777" w:rsidR="007B2D15" w:rsidRPr="004F041A" w:rsidRDefault="007B2D15">
            <w:pPr>
              <w:spacing w:line="240" w:lineRule="auto"/>
              <w:jc w:val="center"/>
              <w:rPr>
                <w:rFonts w:asciiTheme="majorBidi" w:hAnsiTheme="majorBidi" w:cstheme="majorBidi"/>
                <w:sz w:val="24"/>
                <w:szCs w:val="24"/>
              </w:rPr>
            </w:pPr>
          </w:p>
        </w:tc>
        <w:tc>
          <w:tcPr>
            <w:tcW w:w="1643" w:type="dxa"/>
            <w:tcBorders>
              <w:top w:val="nil"/>
              <w:left w:val="nil"/>
              <w:bottom w:val="single" w:sz="4" w:space="0" w:color="auto"/>
              <w:right w:val="single" w:sz="4" w:space="0" w:color="auto"/>
            </w:tcBorders>
            <w:shd w:val="clear" w:color="auto" w:fill="auto"/>
            <w:noWrap/>
            <w:vAlign w:val="center"/>
            <w:hideMark/>
          </w:tcPr>
          <w:p w14:paraId="5FBC3692"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Manufacturing</w:t>
            </w:r>
          </w:p>
        </w:tc>
        <w:tc>
          <w:tcPr>
            <w:tcW w:w="1563" w:type="dxa"/>
            <w:tcBorders>
              <w:top w:val="nil"/>
              <w:left w:val="nil"/>
              <w:bottom w:val="single" w:sz="4" w:space="0" w:color="auto"/>
              <w:right w:val="single" w:sz="4" w:space="0" w:color="auto"/>
            </w:tcBorders>
            <w:shd w:val="clear" w:color="auto" w:fill="auto"/>
            <w:noWrap/>
            <w:vAlign w:val="center"/>
            <w:hideMark/>
          </w:tcPr>
          <w:p w14:paraId="528675CD"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Quantitative</w:t>
            </w:r>
          </w:p>
        </w:tc>
      </w:tr>
      <w:tr w:rsidR="007B2D15" w:rsidRPr="004F041A" w14:paraId="7F100BBD"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14:paraId="4BF91C54" w14:textId="6022D27B"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RW.CITE{{262 Birkie,SeyoumEshetu 2017}}</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(Birkie et al., 2017)</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2EC0AE44" w14:textId="77777777" w:rsidR="007B2D15" w:rsidRPr="004F041A" w:rsidRDefault="007B2D15" w:rsidP="00457A26">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737" w:type="dxa"/>
            <w:tcBorders>
              <w:top w:val="nil"/>
              <w:left w:val="nil"/>
              <w:bottom w:val="single" w:sz="4" w:space="0" w:color="auto"/>
              <w:right w:val="single" w:sz="4" w:space="0" w:color="auto"/>
            </w:tcBorders>
            <w:shd w:val="clear" w:color="auto" w:fill="auto"/>
            <w:noWrap/>
            <w:vAlign w:val="center"/>
            <w:hideMark/>
          </w:tcPr>
          <w:p w14:paraId="30EA21D3" w14:textId="77777777" w:rsidR="007B2D15" w:rsidRPr="004F041A" w:rsidRDefault="007B2D15">
            <w:pPr>
              <w:spacing w:line="240" w:lineRule="auto"/>
              <w:jc w:val="center"/>
              <w:rPr>
                <w:rFonts w:asciiTheme="majorBidi" w:hAnsiTheme="majorBidi" w:cstheme="majorBidi"/>
                <w:sz w:val="24"/>
                <w:szCs w:val="24"/>
              </w:rPr>
            </w:pPr>
          </w:p>
        </w:tc>
        <w:tc>
          <w:tcPr>
            <w:tcW w:w="530" w:type="dxa"/>
            <w:tcBorders>
              <w:top w:val="nil"/>
              <w:left w:val="nil"/>
              <w:bottom w:val="single" w:sz="4" w:space="0" w:color="auto"/>
              <w:right w:val="single" w:sz="4" w:space="0" w:color="auto"/>
            </w:tcBorders>
            <w:shd w:val="clear" w:color="auto" w:fill="auto"/>
            <w:noWrap/>
            <w:vAlign w:val="center"/>
            <w:hideMark/>
          </w:tcPr>
          <w:p w14:paraId="21205B32"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499" w:type="dxa"/>
            <w:tcBorders>
              <w:top w:val="nil"/>
              <w:left w:val="nil"/>
              <w:bottom w:val="single" w:sz="4" w:space="0" w:color="auto"/>
              <w:right w:val="single" w:sz="4" w:space="0" w:color="auto"/>
            </w:tcBorders>
            <w:shd w:val="clear" w:color="auto" w:fill="auto"/>
            <w:noWrap/>
            <w:vAlign w:val="center"/>
            <w:hideMark/>
          </w:tcPr>
          <w:p w14:paraId="715741D6"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28" w:type="dxa"/>
            <w:tcBorders>
              <w:top w:val="nil"/>
              <w:left w:val="nil"/>
              <w:bottom w:val="single" w:sz="4" w:space="0" w:color="auto"/>
              <w:right w:val="single" w:sz="4" w:space="0" w:color="auto"/>
            </w:tcBorders>
            <w:shd w:val="clear" w:color="auto" w:fill="auto"/>
            <w:noWrap/>
            <w:vAlign w:val="center"/>
            <w:hideMark/>
          </w:tcPr>
          <w:p w14:paraId="3B85A32E"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14:paraId="10D2000B"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643" w:type="dxa"/>
            <w:tcBorders>
              <w:top w:val="nil"/>
              <w:left w:val="nil"/>
              <w:bottom w:val="single" w:sz="4" w:space="0" w:color="auto"/>
              <w:right w:val="single" w:sz="4" w:space="0" w:color="auto"/>
            </w:tcBorders>
            <w:shd w:val="clear" w:color="auto" w:fill="auto"/>
            <w:noWrap/>
            <w:vAlign w:val="center"/>
            <w:hideMark/>
          </w:tcPr>
          <w:p w14:paraId="635861C9"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Manufacturing</w:t>
            </w:r>
          </w:p>
        </w:tc>
        <w:tc>
          <w:tcPr>
            <w:tcW w:w="1563" w:type="dxa"/>
            <w:tcBorders>
              <w:top w:val="nil"/>
              <w:left w:val="nil"/>
              <w:bottom w:val="single" w:sz="4" w:space="0" w:color="auto"/>
              <w:right w:val="single" w:sz="4" w:space="0" w:color="auto"/>
            </w:tcBorders>
            <w:shd w:val="clear" w:color="auto" w:fill="auto"/>
            <w:noWrap/>
            <w:vAlign w:val="center"/>
            <w:hideMark/>
          </w:tcPr>
          <w:p w14:paraId="50AC5A46"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Quantitative</w:t>
            </w:r>
          </w:p>
        </w:tc>
      </w:tr>
      <w:tr w:rsidR="007B2D15" w:rsidRPr="004F041A" w14:paraId="266CC6A7" w14:textId="77777777" w:rsidTr="0056407B">
        <w:trPr>
          <w:trHeight w:val="300"/>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14:paraId="259F4979" w14:textId="7B04740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RW.CITE{{251 Bortolotti,Thomas 2015}}</w:instrText>
            </w:r>
            <w:r w:rsidRPr="004F041A">
              <w:rPr>
                <w:rFonts w:asciiTheme="majorBidi" w:hAnsiTheme="majorBidi" w:cstheme="majorBidi"/>
                <w:sz w:val="24"/>
                <w:szCs w:val="24"/>
              </w:rPr>
              <w:fldChar w:fldCharType="separate"/>
            </w:r>
            <w:r w:rsidR="00205EBD" w:rsidRPr="004F041A">
              <w:rPr>
                <w:rFonts w:asciiTheme="majorBidi" w:hAnsiTheme="majorBidi" w:cstheme="majorBidi"/>
                <w:sz w:val="24"/>
                <w:szCs w:val="24"/>
              </w:rPr>
              <w:t>(Bortolotti et al., 2015)</w:t>
            </w:r>
            <w:r w:rsidRPr="004F041A">
              <w:rPr>
                <w:rFonts w:asciiTheme="majorBidi" w:hAnsiTheme="majorBidi" w:cstheme="majorBidi"/>
                <w:sz w:val="24"/>
                <w:szCs w:val="24"/>
              </w:rPr>
              <w:fldChar w:fldCharType="end"/>
            </w:r>
          </w:p>
        </w:tc>
        <w:tc>
          <w:tcPr>
            <w:tcW w:w="590" w:type="dxa"/>
            <w:tcBorders>
              <w:top w:val="nil"/>
              <w:left w:val="nil"/>
              <w:bottom w:val="single" w:sz="4" w:space="0" w:color="auto"/>
              <w:right w:val="single" w:sz="4" w:space="0" w:color="auto"/>
            </w:tcBorders>
            <w:shd w:val="clear" w:color="auto" w:fill="auto"/>
            <w:noWrap/>
            <w:vAlign w:val="center"/>
            <w:hideMark/>
          </w:tcPr>
          <w:p w14:paraId="6AD26B84" w14:textId="77777777" w:rsidR="007B2D15" w:rsidRPr="004F041A" w:rsidRDefault="007B2D15" w:rsidP="00457A26">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737" w:type="dxa"/>
            <w:tcBorders>
              <w:top w:val="nil"/>
              <w:left w:val="nil"/>
              <w:bottom w:val="single" w:sz="4" w:space="0" w:color="auto"/>
              <w:right w:val="single" w:sz="4" w:space="0" w:color="auto"/>
            </w:tcBorders>
            <w:shd w:val="clear" w:color="auto" w:fill="auto"/>
            <w:noWrap/>
            <w:vAlign w:val="center"/>
            <w:hideMark/>
          </w:tcPr>
          <w:p w14:paraId="25738883" w14:textId="77777777" w:rsidR="007B2D15" w:rsidRPr="004F041A" w:rsidRDefault="007B2D15">
            <w:pPr>
              <w:spacing w:line="240" w:lineRule="auto"/>
              <w:jc w:val="center"/>
              <w:rPr>
                <w:rFonts w:asciiTheme="majorBidi" w:hAnsiTheme="majorBidi" w:cstheme="majorBidi"/>
                <w:sz w:val="24"/>
                <w:szCs w:val="24"/>
              </w:rPr>
            </w:pPr>
          </w:p>
        </w:tc>
        <w:tc>
          <w:tcPr>
            <w:tcW w:w="530" w:type="dxa"/>
            <w:tcBorders>
              <w:top w:val="nil"/>
              <w:left w:val="nil"/>
              <w:bottom w:val="single" w:sz="4" w:space="0" w:color="auto"/>
              <w:right w:val="single" w:sz="4" w:space="0" w:color="auto"/>
            </w:tcBorders>
            <w:shd w:val="clear" w:color="auto" w:fill="auto"/>
            <w:noWrap/>
            <w:vAlign w:val="center"/>
            <w:hideMark/>
          </w:tcPr>
          <w:p w14:paraId="5C48D03F"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499" w:type="dxa"/>
            <w:tcBorders>
              <w:top w:val="nil"/>
              <w:left w:val="nil"/>
              <w:bottom w:val="single" w:sz="4" w:space="0" w:color="auto"/>
              <w:right w:val="single" w:sz="4" w:space="0" w:color="auto"/>
            </w:tcBorders>
            <w:shd w:val="clear" w:color="auto" w:fill="auto"/>
            <w:noWrap/>
            <w:vAlign w:val="center"/>
            <w:hideMark/>
          </w:tcPr>
          <w:p w14:paraId="7069E5BD"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28" w:type="dxa"/>
            <w:tcBorders>
              <w:top w:val="nil"/>
              <w:left w:val="nil"/>
              <w:bottom w:val="single" w:sz="4" w:space="0" w:color="auto"/>
              <w:right w:val="single" w:sz="4" w:space="0" w:color="auto"/>
            </w:tcBorders>
            <w:shd w:val="clear" w:color="auto" w:fill="auto"/>
            <w:noWrap/>
            <w:vAlign w:val="center"/>
            <w:hideMark/>
          </w:tcPr>
          <w:p w14:paraId="299F703C"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14:paraId="64A168EA" w14:textId="77777777" w:rsidR="007B2D15" w:rsidRPr="004F041A" w:rsidRDefault="007B2D15">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643" w:type="dxa"/>
            <w:tcBorders>
              <w:top w:val="nil"/>
              <w:left w:val="nil"/>
              <w:bottom w:val="single" w:sz="4" w:space="0" w:color="auto"/>
              <w:right w:val="single" w:sz="4" w:space="0" w:color="auto"/>
            </w:tcBorders>
            <w:shd w:val="clear" w:color="auto" w:fill="auto"/>
            <w:noWrap/>
            <w:vAlign w:val="center"/>
            <w:hideMark/>
          </w:tcPr>
          <w:p w14:paraId="1F42BEEA"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Manufacturing</w:t>
            </w:r>
          </w:p>
        </w:tc>
        <w:tc>
          <w:tcPr>
            <w:tcW w:w="1563" w:type="dxa"/>
            <w:tcBorders>
              <w:top w:val="nil"/>
              <w:left w:val="nil"/>
              <w:bottom w:val="single" w:sz="4" w:space="0" w:color="auto"/>
              <w:right w:val="single" w:sz="4" w:space="0" w:color="auto"/>
            </w:tcBorders>
            <w:shd w:val="clear" w:color="auto" w:fill="auto"/>
            <w:noWrap/>
            <w:vAlign w:val="center"/>
            <w:hideMark/>
          </w:tcPr>
          <w:p w14:paraId="5EA2CBAE" w14:textId="77777777" w:rsidR="007B2D15" w:rsidRPr="004F041A" w:rsidRDefault="007B2D15"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t>Qualitative</w:t>
            </w:r>
          </w:p>
        </w:tc>
      </w:tr>
      <w:tr w:rsidR="007B2D15" w:rsidRPr="004F041A" w14:paraId="46851344" w14:textId="77777777" w:rsidTr="0056407B">
        <w:trPr>
          <w:trHeight w:val="300"/>
        </w:trPr>
        <w:tc>
          <w:tcPr>
            <w:tcW w:w="925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360DB27C" w14:textId="0C1B6DCB" w:rsidR="007B2D15" w:rsidRPr="004F041A" w:rsidRDefault="00366380" w:rsidP="00962545">
            <w:pPr>
              <w:spacing w:line="240" w:lineRule="auto"/>
              <w:rPr>
                <w:rFonts w:asciiTheme="majorBidi" w:hAnsiTheme="majorBidi" w:cstheme="majorBidi"/>
                <w:sz w:val="24"/>
                <w:szCs w:val="24"/>
              </w:rPr>
            </w:pPr>
            <w:r w:rsidRPr="004F041A">
              <w:rPr>
                <w:rFonts w:asciiTheme="majorBidi" w:hAnsiTheme="majorBidi" w:cstheme="majorBidi"/>
                <w:i/>
                <w:iCs/>
                <w:sz w:val="24"/>
                <w:szCs w:val="24"/>
              </w:rPr>
              <w:t>Notes:</w:t>
            </w:r>
            <w:r w:rsidRPr="004F041A">
              <w:rPr>
                <w:rFonts w:asciiTheme="majorBidi" w:hAnsiTheme="majorBidi" w:cstheme="majorBidi"/>
                <w:sz w:val="24"/>
                <w:szCs w:val="24"/>
              </w:rPr>
              <w:t xml:space="preserve"> </w:t>
            </w:r>
            <w:r w:rsidR="007B2D15" w:rsidRPr="004F041A">
              <w:rPr>
                <w:rFonts w:asciiTheme="majorBidi" w:hAnsiTheme="majorBidi" w:cstheme="majorBidi"/>
                <w:sz w:val="24"/>
                <w:szCs w:val="24"/>
              </w:rPr>
              <w:t xml:space="preserve">JIT = </w:t>
            </w:r>
            <w:r w:rsidR="00030572" w:rsidRPr="004F041A">
              <w:rPr>
                <w:rFonts w:asciiTheme="majorBidi" w:hAnsiTheme="majorBidi" w:cstheme="majorBidi"/>
                <w:sz w:val="24"/>
                <w:szCs w:val="24"/>
              </w:rPr>
              <w:t>j</w:t>
            </w:r>
            <w:r w:rsidR="007B2D15" w:rsidRPr="004F041A">
              <w:rPr>
                <w:rFonts w:asciiTheme="majorBidi" w:hAnsiTheme="majorBidi" w:cstheme="majorBidi"/>
                <w:sz w:val="24"/>
                <w:szCs w:val="24"/>
              </w:rPr>
              <w:t>ust</w:t>
            </w:r>
            <w:r w:rsidR="00CC35D0" w:rsidRPr="004F041A">
              <w:rPr>
                <w:rFonts w:asciiTheme="majorBidi" w:hAnsiTheme="majorBidi" w:cstheme="majorBidi"/>
                <w:sz w:val="24"/>
                <w:szCs w:val="24"/>
              </w:rPr>
              <w:t xml:space="preserve"> </w:t>
            </w:r>
            <w:r w:rsidR="007B2D15" w:rsidRPr="004F041A">
              <w:rPr>
                <w:rFonts w:asciiTheme="majorBidi" w:hAnsiTheme="majorBidi" w:cstheme="majorBidi"/>
                <w:sz w:val="24"/>
                <w:szCs w:val="24"/>
              </w:rPr>
              <w:t>in</w:t>
            </w:r>
            <w:r w:rsidR="00CC35D0" w:rsidRPr="004F041A">
              <w:rPr>
                <w:rFonts w:asciiTheme="majorBidi" w:hAnsiTheme="majorBidi" w:cstheme="majorBidi"/>
                <w:sz w:val="24"/>
                <w:szCs w:val="24"/>
              </w:rPr>
              <w:t xml:space="preserve"> </w:t>
            </w:r>
            <w:r w:rsidR="007B2D15" w:rsidRPr="004F041A">
              <w:rPr>
                <w:rFonts w:asciiTheme="majorBidi" w:hAnsiTheme="majorBidi" w:cstheme="majorBidi"/>
                <w:sz w:val="24"/>
                <w:szCs w:val="24"/>
              </w:rPr>
              <w:t>time</w:t>
            </w:r>
            <w:r w:rsidR="00030572" w:rsidRPr="004F041A">
              <w:rPr>
                <w:rFonts w:asciiTheme="majorBidi" w:hAnsiTheme="majorBidi" w:cstheme="majorBidi"/>
                <w:sz w:val="24"/>
                <w:szCs w:val="24"/>
              </w:rPr>
              <w:t>;</w:t>
            </w:r>
            <w:r w:rsidR="007B2D15" w:rsidRPr="004F041A">
              <w:rPr>
                <w:rFonts w:asciiTheme="majorBidi" w:hAnsiTheme="majorBidi" w:cstheme="majorBidi"/>
                <w:sz w:val="24"/>
                <w:szCs w:val="24"/>
              </w:rPr>
              <w:t xml:space="preserve"> KZN = </w:t>
            </w:r>
            <w:r w:rsidR="00030572" w:rsidRPr="004F041A">
              <w:rPr>
                <w:rFonts w:asciiTheme="majorBidi" w:hAnsiTheme="majorBidi" w:cstheme="majorBidi"/>
                <w:sz w:val="24"/>
                <w:szCs w:val="24"/>
              </w:rPr>
              <w:t>k</w:t>
            </w:r>
            <w:r w:rsidR="007B2D15" w:rsidRPr="004F041A">
              <w:rPr>
                <w:rFonts w:asciiTheme="majorBidi" w:hAnsiTheme="majorBidi" w:cstheme="majorBidi"/>
                <w:sz w:val="24"/>
                <w:szCs w:val="24"/>
              </w:rPr>
              <w:t>aiz</w:t>
            </w:r>
            <w:r w:rsidR="00CC35D0" w:rsidRPr="004F041A">
              <w:rPr>
                <w:rFonts w:asciiTheme="majorBidi" w:hAnsiTheme="majorBidi" w:cstheme="majorBidi"/>
                <w:sz w:val="24"/>
                <w:szCs w:val="24"/>
              </w:rPr>
              <w:t>e</w:t>
            </w:r>
            <w:r w:rsidR="007B2D15" w:rsidRPr="004F041A">
              <w:rPr>
                <w:rFonts w:asciiTheme="majorBidi" w:hAnsiTheme="majorBidi" w:cstheme="majorBidi"/>
                <w:sz w:val="24"/>
                <w:szCs w:val="24"/>
              </w:rPr>
              <w:t xml:space="preserve">n, QI = </w:t>
            </w:r>
            <w:r w:rsidR="00030572" w:rsidRPr="004F041A">
              <w:rPr>
                <w:rFonts w:asciiTheme="majorBidi" w:hAnsiTheme="majorBidi" w:cstheme="majorBidi"/>
                <w:sz w:val="24"/>
                <w:szCs w:val="24"/>
              </w:rPr>
              <w:t>q</w:t>
            </w:r>
            <w:r w:rsidR="007B2D15" w:rsidRPr="004F041A">
              <w:rPr>
                <w:rFonts w:asciiTheme="majorBidi" w:hAnsiTheme="majorBidi" w:cstheme="majorBidi"/>
                <w:sz w:val="24"/>
                <w:szCs w:val="24"/>
              </w:rPr>
              <w:t>uality improvement</w:t>
            </w:r>
            <w:r w:rsidR="00030572" w:rsidRPr="004F041A">
              <w:rPr>
                <w:rFonts w:asciiTheme="majorBidi" w:hAnsiTheme="majorBidi" w:cstheme="majorBidi"/>
                <w:sz w:val="24"/>
                <w:szCs w:val="24"/>
              </w:rPr>
              <w:t>;</w:t>
            </w:r>
            <w:r w:rsidR="007B2D15" w:rsidRPr="004F041A">
              <w:rPr>
                <w:rFonts w:asciiTheme="majorBidi" w:hAnsiTheme="majorBidi" w:cstheme="majorBidi"/>
                <w:sz w:val="24"/>
                <w:szCs w:val="24"/>
              </w:rPr>
              <w:t xml:space="preserve"> IC = </w:t>
            </w:r>
            <w:r w:rsidR="00030572" w:rsidRPr="004F041A">
              <w:rPr>
                <w:rFonts w:asciiTheme="majorBidi" w:hAnsiTheme="majorBidi" w:cstheme="majorBidi"/>
                <w:sz w:val="24"/>
                <w:szCs w:val="24"/>
              </w:rPr>
              <w:t>i</w:t>
            </w:r>
            <w:r w:rsidR="007B2D15" w:rsidRPr="004F041A">
              <w:rPr>
                <w:rFonts w:asciiTheme="majorBidi" w:hAnsiTheme="majorBidi" w:cstheme="majorBidi"/>
                <w:sz w:val="24"/>
                <w:szCs w:val="24"/>
              </w:rPr>
              <w:t>nventory control</w:t>
            </w:r>
            <w:r w:rsidR="00030572" w:rsidRPr="004F041A">
              <w:rPr>
                <w:rFonts w:asciiTheme="majorBidi" w:hAnsiTheme="majorBidi" w:cstheme="majorBidi"/>
                <w:sz w:val="24"/>
                <w:szCs w:val="24"/>
              </w:rPr>
              <w:t>;</w:t>
            </w:r>
            <w:r w:rsidR="007B2D15" w:rsidRPr="004F041A">
              <w:rPr>
                <w:rFonts w:asciiTheme="majorBidi" w:hAnsiTheme="majorBidi" w:cstheme="majorBidi"/>
                <w:sz w:val="24"/>
                <w:szCs w:val="24"/>
              </w:rPr>
              <w:t xml:space="preserve"> PM = </w:t>
            </w:r>
            <w:r w:rsidR="00030572" w:rsidRPr="004F041A">
              <w:rPr>
                <w:rFonts w:asciiTheme="majorBidi" w:hAnsiTheme="majorBidi" w:cstheme="majorBidi"/>
                <w:sz w:val="24"/>
                <w:szCs w:val="24"/>
              </w:rPr>
              <w:t>p</w:t>
            </w:r>
            <w:r w:rsidR="007B2D15" w:rsidRPr="004F041A">
              <w:rPr>
                <w:rFonts w:asciiTheme="majorBidi" w:hAnsiTheme="majorBidi" w:cstheme="majorBidi"/>
                <w:sz w:val="24"/>
                <w:szCs w:val="24"/>
              </w:rPr>
              <w:t>roductive maintenance</w:t>
            </w:r>
            <w:r w:rsidR="00030572" w:rsidRPr="004F041A">
              <w:rPr>
                <w:rFonts w:asciiTheme="majorBidi" w:hAnsiTheme="majorBidi" w:cstheme="majorBidi"/>
                <w:sz w:val="24"/>
                <w:szCs w:val="24"/>
              </w:rPr>
              <w:t>;</w:t>
            </w:r>
            <w:r w:rsidR="007B2D15" w:rsidRPr="004F041A">
              <w:rPr>
                <w:rFonts w:asciiTheme="majorBidi" w:hAnsiTheme="majorBidi" w:cstheme="majorBidi"/>
                <w:sz w:val="24"/>
                <w:szCs w:val="24"/>
              </w:rPr>
              <w:t xml:space="preserve"> STD = </w:t>
            </w:r>
            <w:r w:rsidR="00030572" w:rsidRPr="004F041A">
              <w:rPr>
                <w:rFonts w:asciiTheme="majorBidi" w:hAnsiTheme="majorBidi" w:cstheme="majorBidi"/>
                <w:sz w:val="24"/>
                <w:szCs w:val="24"/>
              </w:rPr>
              <w:t>s</w:t>
            </w:r>
            <w:r w:rsidR="007B2D15" w:rsidRPr="004F041A">
              <w:rPr>
                <w:rFonts w:asciiTheme="majorBidi" w:hAnsiTheme="majorBidi" w:cstheme="majorBidi"/>
                <w:sz w:val="24"/>
                <w:szCs w:val="24"/>
              </w:rPr>
              <w:t>tandardization</w:t>
            </w:r>
          </w:p>
        </w:tc>
      </w:tr>
    </w:tbl>
    <w:p w14:paraId="3E213183" w14:textId="77777777" w:rsidR="007B2D15" w:rsidRPr="004F041A" w:rsidRDefault="007B2D15" w:rsidP="007F39A6">
      <w:pPr>
        <w:spacing w:after="0" w:line="480" w:lineRule="auto"/>
        <w:jc w:val="both"/>
        <w:rPr>
          <w:rFonts w:ascii="Times New Roman" w:eastAsia="Calibri" w:hAnsi="Times New Roman" w:cs="Times New Roman"/>
          <w:sz w:val="24"/>
          <w:szCs w:val="24"/>
          <w:lang w:bidi="ar-AE"/>
        </w:rPr>
      </w:pPr>
    </w:p>
    <w:p w14:paraId="07C5F3F1" w14:textId="77777777" w:rsidR="007F39A6" w:rsidRPr="004F041A" w:rsidRDefault="007F39A6" w:rsidP="00962545">
      <w:pPr>
        <w:pStyle w:val="Heading2"/>
      </w:pPr>
      <w:bookmarkStart w:id="31" w:name="_Toc33609118"/>
      <w:r w:rsidRPr="004F041A">
        <w:t>2.4 Introduction of Green</w:t>
      </w:r>
      <w:bookmarkEnd w:id="31"/>
    </w:p>
    <w:p w14:paraId="502C1999" w14:textId="1F9F70DD"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During </w:t>
      </w:r>
      <w:r w:rsidR="00855061"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last three decades, green practices have been implemented by </w:t>
      </w:r>
      <w:r w:rsidR="00BA2817" w:rsidRPr="004F041A">
        <w:rPr>
          <w:rFonts w:asciiTheme="majorBidi" w:hAnsiTheme="majorBidi" w:cstheme="majorBidi"/>
          <w:sz w:val="24"/>
          <w:szCs w:val="24"/>
        </w:rPr>
        <w:t xml:space="preserve">many </w:t>
      </w:r>
      <w:r w:rsidRPr="004F041A">
        <w:rPr>
          <w:rFonts w:asciiTheme="majorBidi" w:hAnsiTheme="majorBidi" w:cstheme="majorBidi"/>
          <w:sz w:val="24"/>
          <w:szCs w:val="24"/>
        </w:rPr>
        <w:t>organizations</w:t>
      </w:r>
      <w:r w:rsidR="00D01D29" w:rsidRPr="004F041A">
        <w:rPr>
          <w:rFonts w:asciiTheme="majorBidi" w:hAnsiTheme="majorBidi" w:cstheme="majorBidi"/>
          <w:sz w:val="24"/>
          <w:szCs w:val="24"/>
        </w:rPr>
        <w:t>,</w:t>
      </w:r>
      <w:r w:rsidRPr="004F041A">
        <w:rPr>
          <w:rFonts w:asciiTheme="majorBidi" w:hAnsiTheme="majorBidi" w:cstheme="majorBidi"/>
          <w:sz w:val="24"/>
          <w:szCs w:val="24"/>
        </w:rPr>
        <w:t xml:space="preserve"> first because of coercive factors like government regulations</w:t>
      </w:r>
      <w:r w:rsidR="00CF5D1B" w:rsidRPr="004F041A">
        <w:rPr>
          <w:rFonts w:asciiTheme="majorBidi" w:hAnsiTheme="majorBidi" w:cstheme="majorBidi"/>
          <w:sz w:val="24"/>
          <w:szCs w:val="24"/>
        </w:rPr>
        <w:t>,</w:t>
      </w:r>
      <w:r w:rsidRPr="004F041A">
        <w:rPr>
          <w:rFonts w:asciiTheme="majorBidi" w:hAnsiTheme="majorBidi" w:cstheme="majorBidi"/>
          <w:sz w:val="24"/>
          <w:szCs w:val="24"/>
        </w:rPr>
        <w:t xml:space="preserve"> and later</w:t>
      </w:r>
      <w:r w:rsidR="00A919E6" w:rsidRPr="004F041A">
        <w:rPr>
          <w:rFonts w:asciiTheme="majorBidi" w:hAnsiTheme="majorBidi" w:cstheme="majorBidi"/>
          <w:sz w:val="24"/>
          <w:szCs w:val="24"/>
        </w:rPr>
        <w:t>,</w:t>
      </w:r>
      <w:r w:rsidRPr="004F041A">
        <w:rPr>
          <w:rFonts w:asciiTheme="majorBidi" w:hAnsiTheme="majorBidi" w:cstheme="majorBidi"/>
          <w:sz w:val="24"/>
          <w:szCs w:val="24"/>
        </w:rPr>
        <w:t xml:space="preserve"> to gain competitive advantages. The various factors motivating organizations to adopt green practices </w:t>
      </w:r>
      <w:r w:rsidR="00A919E6" w:rsidRPr="004F041A">
        <w:rPr>
          <w:rFonts w:asciiTheme="majorBidi" w:hAnsiTheme="majorBidi" w:cstheme="majorBidi"/>
          <w:sz w:val="24"/>
          <w:szCs w:val="24"/>
        </w:rPr>
        <w:t xml:space="preserve">include </w:t>
      </w:r>
      <w:r w:rsidRPr="004F041A">
        <w:rPr>
          <w:rFonts w:asciiTheme="majorBidi" w:hAnsiTheme="majorBidi" w:cstheme="majorBidi"/>
          <w:sz w:val="24"/>
          <w:szCs w:val="24"/>
        </w:rPr>
        <w:t xml:space="preserve">government regulations, organizational policies, availability of greener technologies, incentives in the form of tax exemptions, </w:t>
      </w:r>
      <w:r w:rsidR="00A919E6" w:rsidRPr="004F041A">
        <w:rPr>
          <w:rFonts w:asciiTheme="majorBidi" w:hAnsiTheme="majorBidi" w:cstheme="majorBidi"/>
          <w:sz w:val="24"/>
          <w:szCs w:val="24"/>
        </w:rPr>
        <w:t xml:space="preserve">and </w:t>
      </w:r>
      <w:r w:rsidRPr="004F041A">
        <w:rPr>
          <w:rFonts w:asciiTheme="majorBidi" w:hAnsiTheme="majorBidi" w:cstheme="majorBidi"/>
          <w:sz w:val="24"/>
          <w:szCs w:val="24"/>
        </w:rPr>
        <w:t xml:space="preserve">competitive advantage.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RW.CITE{{356 Mittal,VarinderKumar 2014}}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(Mittal &amp; Sangwan,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The</w:t>
      </w:r>
      <w:r w:rsidR="007E2C80" w:rsidRPr="004F041A">
        <w:rPr>
          <w:rFonts w:asciiTheme="majorBidi" w:hAnsiTheme="majorBidi" w:cstheme="majorBidi"/>
          <w:sz w:val="24"/>
          <w:szCs w:val="24"/>
        </w:rPr>
        <w:t>se</w:t>
      </w:r>
      <w:r w:rsidRPr="004F041A">
        <w:rPr>
          <w:rFonts w:asciiTheme="majorBidi" w:hAnsiTheme="majorBidi" w:cstheme="majorBidi"/>
          <w:sz w:val="24"/>
          <w:szCs w:val="24"/>
        </w:rPr>
        <w:t xml:space="preserve"> green strategies are depend</w:t>
      </w:r>
      <w:r w:rsidR="00D4351A" w:rsidRPr="004F041A">
        <w:rPr>
          <w:rFonts w:asciiTheme="majorBidi" w:hAnsiTheme="majorBidi" w:cstheme="majorBidi"/>
          <w:sz w:val="24"/>
          <w:szCs w:val="24"/>
        </w:rPr>
        <w:t>ent</w:t>
      </w:r>
      <w:r w:rsidRPr="004F041A">
        <w:rPr>
          <w:rFonts w:asciiTheme="majorBidi" w:hAnsiTheme="majorBidi" w:cstheme="majorBidi"/>
          <w:sz w:val="24"/>
          <w:szCs w:val="24"/>
        </w:rPr>
        <w:t xml:space="preserve"> on reus</w:t>
      </w:r>
      <w:r w:rsidR="005B0392" w:rsidRPr="004F041A">
        <w:rPr>
          <w:rFonts w:asciiTheme="majorBidi" w:hAnsiTheme="majorBidi" w:cstheme="majorBidi"/>
          <w:sz w:val="24"/>
          <w:szCs w:val="24"/>
        </w:rPr>
        <w:t>ing</w:t>
      </w:r>
      <w:r w:rsidRPr="004F041A">
        <w:rPr>
          <w:rFonts w:asciiTheme="majorBidi" w:hAnsiTheme="majorBidi" w:cstheme="majorBidi"/>
          <w:sz w:val="24"/>
          <w:szCs w:val="24"/>
        </w:rPr>
        <w:t>, recycl</w:t>
      </w:r>
      <w:r w:rsidR="005B0392" w:rsidRPr="004F041A">
        <w:rPr>
          <w:rFonts w:asciiTheme="majorBidi" w:hAnsiTheme="majorBidi" w:cstheme="majorBidi"/>
          <w:sz w:val="24"/>
          <w:szCs w:val="24"/>
        </w:rPr>
        <w:t>ing</w:t>
      </w:r>
      <w:r w:rsidRPr="004F041A">
        <w:rPr>
          <w:rFonts w:asciiTheme="majorBidi" w:hAnsiTheme="majorBidi" w:cstheme="majorBidi"/>
          <w:sz w:val="24"/>
          <w:szCs w:val="24"/>
        </w:rPr>
        <w:t>, and recover</w:t>
      </w:r>
      <w:r w:rsidR="005B0392" w:rsidRPr="004F041A">
        <w:rPr>
          <w:rFonts w:asciiTheme="majorBidi" w:hAnsiTheme="majorBidi" w:cstheme="majorBidi"/>
          <w:sz w:val="24"/>
          <w:szCs w:val="24"/>
        </w:rPr>
        <w:t>ing</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RW.CITE{{343 Evangelista,Pietro 2014}}</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(Evangelista,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46DEF380" w14:textId="60F76FDB"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importance of the green strategies </w:t>
      </w:r>
      <w:r w:rsidR="00550AE6" w:rsidRPr="004F041A">
        <w:rPr>
          <w:rFonts w:asciiTheme="majorBidi" w:hAnsiTheme="majorBidi" w:cstheme="majorBidi"/>
          <w:sz w:val="24"/>
          <w:szCs w:val="24"/>
        </w:rPr>
        <w:t>has</w:t>
      </w:r>
      <w:r w:rsidRPr="004F041A">
        <w:rPr>
          <w:rFonts w:asciiTheme="majorBidi" w:hAnsiTheme="majorBidi" w:cstheme="majorBidi"/>
          <w:sz w:val="24"/>
          <w:szCs w:val="24"/>
        </w:rPr>
        <w:t xml:space="preserve"> driven organization</w:t>
      </w:r>
      <w:r w:rsidR="00550AE6" w:rsidRPr="004F041A">
        <w:rPr>
          <w:rFonts w:asciiTheme="majorBidi" w:hAnsiTheme="majorBidi" w:cstheme="majorBidi"/>
          <w:sz w:val="24"/>
          <w:szCs w:val="24"/>
        </w:rPr>
        <w:t>s</w:t>
      </w:r>
      <w:r w:rsidRPr="004F041A">
        <w:rPr>
          <w:rFonts w:asciiTheme="majorBidi" w:hAnsiTheme="majorBidi" w:cstheme="majorBidi"/>
          <w:sz w:val="24"/>
          <w:szCs w:val="24"/>
        </w:rPr>
        <w:t xml:space="preserve"> towards more sustainable and environmentally decisions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RW.CITE{{335 Zhou,Chuanbin 2014}}</w:instrText>
      </w:r>
      <w:r w:rsidRPr="004F041A">
        <w:rPr>
          <w:rFonts w:asciiTheme="majorBidi" w:hAnsiTheme="majorBidi" w:cstheme="majorBidi"/>
          <w:sz w:val="24"/>
          <w:szCs w:val="24"/>
        </w:rPr>
        <w:fldChar w:fldCharType="separate"/>
      </w:r>
      <w:r w:rsidR="006A549E" w:rsidRPr="004F041A">
        <w:rPr>
          <w:rFonts w:ascii="Times New Roman" w:eastAsia="Times New Roman" w:hAnsi="Times New Roman" w:cs="Times New Roman"/>
          <w:sz w:val="24"/>
        </w:rPr>
        <w:t>(Zhou, C., Fang, Xu, Cao, &amp; Wang,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main purpose of the green strategies is to provide a healthy and effective environment to protect resources and reduce pollution as much as possible. Therefore, organizations incorporate green strategies as a key strategy </w:t>
      </w:r>
      <w:r w:rsidR="00E6317A" w:rsidRPr="004F041A">
        <w:rPr>
          <w:rFonts w:asciiTheme="majorBidi" w:hAnsiTheme="majorBidi" w:cstheme="majorBidi"/>
          <w:sz w:val="24"/>
          <w:szCs w:val="24"/>
        </w:rPr>
        <w:t xml:space="preserve">into their daily activities both of </w:t>
      </w:r>
      <w:r w:rsidRPr="004F041A">
        <w:rPr>
          <w:rFonts w:asciiTheme="majorBidi" w:hAnsiTheme="majorBidi" w:cstheme="majorBidi"/>
          <w:sz w:val="24"/>
          <w:szCs w:val="24"/>
        </w:rPr>
        <w:t xml:space="preserve">individuals and groups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RW.CITE{{336 YingLiu,Jung 2012}}</w:instrText>
      </w:r>
      <w:r w:rsidRPr="004F041A">
        <w:rPr>
          <w:rFonts w:asciiTheme="majorBidi" w:hAnsiTheme="majorBidi" w:cstheme="majorBidi"/>
          <w:sz w:val="24"/>
          <w:szCs w:val="24"/>
        </w:rPr>
        <w:fldChar w:fldCharType="separate"/>
      </w:r>
      <w:r w:rsidR="006A549E" w:rsidRPr="004F041A">
        <w:rPr>
          <w:rFonts w:ascii="Times New Roman" w:eastAsia="Times New Roman" w:hAnsi="Times New Roman" w:cs="Times New Roman"/>
          <w:sz w:val="24"/>
        </w:rPr>
        <w:t>(Ying Liu, Pheng Low, &amp; He,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72304512" w14:textId="04180E2D" w:rsidR="007F39A6" w:rsidRPr="004F041A" w:rsidRDefault="007F39A6" w:rsidP="00962545">
      <w:pPr>
        <w:pStyle w:val="Heading3"/>
        <w:rPr>
          <w:rFonts w:eastAsia="Calibri"/>
          <w:lang w:bidi="ar-AE"/>
        </w:rPr>
      </w:pPr>
      <w:bookmarkStart w:id="32" w:name="_Toc33609119"/>
      <w:r w:rsidRPr="004F041A">
        <w:t xml:space="preserve">2.4.1 Impact of </w:t>
      </w:r>
      <w:r w:rsidR="00E6317A" w:rsidRPr="004F041A">
        <w:t>g</w:t>
      </w:r>
      <w:r w:rsidRPr="004F041A">
        <w:t>reen</w:t>
      </w:r>
      <w:r w:rsidR="004A38F6" w:rsidRPr="004F041A">
        <w:t>’s practices</w:t>
      </w:r>
      <w:r w:rsidRPr="004F041A">
        <w:t xml:space="preserve"> on </w:t>
      </w:r>
      <w:r w:rsidR="00E6317A" w:rsidRPr="004F041A">
        <w:t>o</w:t>
      </w:r>
      <w:r w:rsidR="00410AC4" w:rsidRPr="004F041A">
        <w:t xml:space="preserve">rganizational </w:t>
      </w:r>
      <w:r w:rsidR="00E6317A" w:rsidRPr="004F041A">
        <w:t>p</w:t>
      </w:r>
      <w:r w:rsidR="00410AC4" w:rsidRPr="004F041A">
        <w:t>erformance</w:t>
      </w:r>
      <w:bookmarkEnd w:id="32"/>
    </w:p>
    <w:p w14:paraId="40D6BFFF" w14:textId="2ABD7B19"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Many studies have been conducted to study green in different sectors</w:t>
      </w:r>
      <w:r w:rsidR="00DA05BA"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DA05BA" w:rsidRPr="004F041A">
        <w:rPr>
          <w:rFonts w:asciiTheme="majorBidi" w:hAnsiTheme="majorBidi" w:cstheme="majorBidi"/>
          <w:sz w:val="24"/>
          <w:szCs w:val="24"/>
        </w:rPr>
        <w:t>using</w:t>
      </w:r>
      <w:r w:rsidRPr="004F041A">
        <w:rPr>
          <w:rFonts w:asciiTheme="majorBidi" w:hAnsiTheme="majorBidi" w:cstheme="majorBidi"/>
          <w:sz w:val="24"/>
          <w:szCs w:val="24"/>
        </w:rPr>
        <w:t xml:space="preserve"> different approaches. For example,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RW.CITE{{333 Al-Aomar,Raid 2017}}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(Al-Aomar &amp; Hussain, 2017)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develop</w:t>
      </w:r>
      <w:r w:rsidR="00DA05BA" w:rsidRPr="004F041A">
        <w:rPr>
          <w:rFonts w:asciiTheme="majorBidi" w:hAnsiTheme="majorBidi" w:cstheme="majorBidi"/>
          <w:sz w:val="24"/>
          <w:szCs w:val="24"/>
        </w:rPr>
        <w:t>ed</w:t>
      </w:r>
      <w:r w:rsidRPr="004F041A">
        <w:rPr>
          <w:rFonts w:asciiTheme="majorBidi" w:hAnsiTheme="majorBidi" w:cstheme="majorBidi"/>
          <w:sz w:val="24"/>
          <w:szCs w:val="24"/>
        </w:rPr>
        <w:t xml:space="preserve"> a framework for green assessment in the hotel industry in </w:t>
      </w:r>
      <w:r w:rsidR="00DA05BA"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UAE from </w:t>
      </w:r>
      <w:r w:rsidR="00DA05BA" w:rsidRPr="004F041A">
        <w:rPr>
          <w:rFonts w:asciiTheme="majorBidi" w:hAnsiTheme="majorBidi" w:cstheme="majorBidi"/>
          <w:sz w:val="24"/>
          <w:szCs w:val="24"/>
        </w:rPr>
        <w:t xml:space="preserve">a </w:t>
      </w:r>
      <w:r w:rsidRPr="004F041A">
        <w:rPr>
          <w:rFonts w:asciiTheme="majorBidi" w:hAnsiTheme="majorBidi" w:cstheme="majorBidi"/>
          <w:sz w:val="24"/>
          <w:szCs w:val="24"/>
        </w:rPr>
        <w:t>supply chain perspective. The study conclude</w:t>
      </w:r>
      <w:r w:rsidR="00DA05BA" w:rsidRPr="004F041A">
        <w:rPr>
          <w:rFonts w:asciiTheme="majorBidi" w:hAnsiTheme="majorBidi" w:cstheme="majorBidi"/>
          <w:sz w:val="24"/>
          <w:szCs w:val="24"/>
        </w:rPr>
        <w:t>d</w:t>
      </w:r>
      <w:r w:rsidRPr="004F041A">
        <w:rPr>
          <w:rFonts w:asciiTheme="majorBidi" w:hAnsiTheme="majorBidi" w:cstheme="majorBidi"/>
          <w:sz w:val="24"/>
          <w:szCs w:val="24"/>
        </w:rPr>
        <w:t xml:space="preserve"> that UAE hotels are familiar with green practices and awareness. </w:t>
      </w:r>
      <w:r w:rsidR="00B70D12" w:rsidRPr="004F041A">
        <w:rPr>
          <w:rFonts w:asciiTheme="majorBidi" w:hAnsiTheme="majorBidi" w:cstheme="majorBidi"/>
          <w:sz w:val="24"/>
          <w:szCs w:val="24"/>
        </w:rPr>
        <w:t>However</w:t>
      </w:r>
      <w:r w:rsidRPr="004F041A">
        <w:rPr>
          <w:rFonts w:asciiTheme="majorBidi" w:hAnsiTheme="majorBidi" w:cstheme="majorBidi"/>
          <w:sz w:val="24"/>
          <w:szCs w:val="24"/>
        </w:rPr>
        <w:t xml:space="preserve">, there </w:t>
      </w:r>
      <w:r w:rsidR="000C1D11" w:rsidRPr="004F041A">
        <w:rPr>
          <w:rFonts w:asciiTheme="majorBidi" w:hAnsiTheme="majorBidi" w:cstheme="majorBidi"/>
          <w:sz w:val="24"/>
          <w:szCs w:val="24"/>
        </w:rPr>
        <w:t>is</w:t>
      </w:r>
      <w:r w:rsidRPr="004F041A">
        <w:rPr>
          <w:rFonts w:asciiTheme="majorBidi" w:hAnsiTheme="majorBidi" w:cstheme="majorBidi"/>
          <w:sz w:val="24"/>
          <w:szCs w:val="24"/>
        </w:rPr>
        <w:t xml:space="preserve"> a weakness </w:t>
      </w:r>
      <w:r w:rsidR="00205456" w:rsidRPr="004F041A">
        <w:rPr>
          <w:rFonts w:asciiTheme="majorBidi" w:hAnsiTheme="majorBidi" w:cstheme="majorBidi"/>
          <w:sz w:val="24"/>
          <w:szCs w:val="24"/>
        </w:rPr>
        <w:t xml:space="preserve">in terms </w:t>
      </w:r>
      <w:r w:rsidRPr="004F041A">
        <w:rPr>
          <w:rFonts w:asciiTheme="majorBidi" w:hAnsiTheme="majorBidi" w:cstheme="majorBidi"/>
          <w:sz w:val="24"/>
          <w:szCs w:val="24"/>
        </w:rPr>
        <w:t xml:space="preserve">of knowledge </w:t>
      </w:r>
      <w:r w:rsidR="00FB5063" w:rsidRPr="004F041A">
        <w:rPr>
          <w:rFonts w:asciiTheme="majorBidi" w:hAnsiTheme="majorBidi" w:cstheme="majorBidi"/>
          <w:sz w:val="24"/>
          <w:szCs w:val="24"/>
        </w:rPr>
        <w:t xml:space="preserve">in </w:t>
      </w:r>
      <w:r w:rsidRPr="004F041A">
        <w:rPr>
          <w:rFonts w:asciiTheme="majorBidi" w:hAnsiTheme="majorBidi" w:cstheme="majorBidi"/>
          <w:sz w:val="24"/>
          <w:szCs w:val="24"/>
        </w:rPr>
        <w:t xml:space="preserve">the area of green know-how and </w:t>
      </w:r>
      <w:r w:rsidR="00205456"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implementation of green techniques across the supply chain.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RW.CITE{{340 Kim,Jin-Young 2016}}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(Kim, J., Hlee, &amp; Joun,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investigated the relationship between green practices and customer satisfaction in the hotel industry. The result</w:t>
      </w:r>
      <w:r w:rsidR="00FB5063" w:rsidRPr="004F041A">
        <w:rPr>
          <w:rFonts w:asciiTheme="majorBidi" w:hAnsiTheme="majorBidi" w:cstheme="majorBidi"/>
          <w:sz w:val="24"/>
          <w:szCs w:val="24"/>
        </w:rPr>
        <w:t>s</w:t>
      </w:r>
      <w:r w:rsidRPr="004F041A">
        <w:rPr>
          <w:rFonts w:asciiTheme="majorBidi" w:hAnsiTheme="majorBidi" w:cstheme="majorBidi"/>
          <w:sz w:val="24"/>
          <w:szCs w:val="24"/>
        </w:rPr>
        <w:t xml:space="preserve"> of the study show</w:t>
      </w:r>
      <w:r w:rsidR="00FB5063" w:rsidRPr="004F041A">
        <w:rPr>
          <w:rFonts w:asciiTheme="majorBidi" w:hAnsiTheme="majorBidi" w:cstheme="majorBidi"/>
          <w:sz w:val="24"/>
          <w:szCs w:val="24"/>
        </w:rPr>
        <w:t>ed</w:t>
      </w:r>
      <w:r w:rsidRPr="004F041A">
        <w:rPr>
          <w:rFonts w:asciiTheme="majorBidi" w:hAnsiTheme="majorBidi" w:cstheme="majorBidi"/>
          <w:sz w:val="24"/>
          <w:szCs w:val="24"/>
        </w:rPr>
        <w:t xml:space="preserve"> that there </w:t>
      </w:r>
      <w:r w:rsidR="005B6138" w:rsidRPr="004F041A">
        <w:rPr>
          <w:rFonts w:asciiTheme="majorBidi" w:hAnsiTheme="majorBidi" w:cstheme="majorBidi"/>
          <w:sz w:val="24"/>
          <w:szCs w:val="24"/>
        </w:rPr>
        <w:t>was a</w:t>
      </w:r>
      <w:r w:rsidRPr="004F041A">
        <w:rPr>
          <w:rFonts w:asciiTheme="majorBidi" w:hAnsiTheme="majorBidi" w:cstheme="majorBidi"/>
          <w:sz w:val="24"/>
          <w:szCs w:val="24"/>
        </w:rPr>
        <w:t xml:space="preserve"> relationship between implementing green practices and enhancing customer satisfaction. </w:t>
      </w:r>
    </w:p>
    <w:p w14:paraId="0990683D" w14:textId="19F80CFA"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RW.CITE{{411 Miroshnychenko,Ivan 2017}}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(Miroshnychenko, Barontini, &amp; Testa, 2017)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stud</w:t>
      </w:r>
      <w:r w:rsidR="005B6138" w:rsidRPr="004F041A">
        <w:rPr>
          <w:rFonts w:asciiTheme="majorBidi" w:hAnsiTheme="majorBidi" w:cstheme="majorBidi"/>
          <w:sz w:val="24"/>
          <w:szCs w:val="24"/>
        </w:rPr>
        <w:t>ied</w:t>
      </w:r>
      <w:r w:rsidRPr="004F041A">
        <w:rPr>
          <w:rFonts w:asciiTheme="majorBidi" w:hAnsiTheme="majorBidi" w:cstheme="majorBidi"/>
          <w:sz w:val="24"/>
          <w:szCs w:val="24"/>
        </w:rPr>
        <w:t xml:space="preserve"> the impacts of green practices on financial performance. Results show</w:t>
      </w:r>
      <w:r w:rsidR="005B6138" w:rsidRPr="004F041A">
        <w:rPr>
          <w:rFonts w:asciiTheme="majorBidi" w:hAnsiTheme="majorBidi" w:cstheme="majorBidi"/>
          <w:sz w:val="24"/>
          <w:szCs w:val="24"/>
        </w:rPr>
        <w:t>ed</w:t>
      </w:r>
      <w:r w:rsidRPr="004F041A">
        <w:rPr>
          <w:rFonts w:asciiTheme="majorBidi" w:hAnsiTheme="majorBidi" w:cstheme="majorBidi"/>
          <w:sz w:val="24"/>
          <w:szCs w:val="24"/>
        </w:rPr>
        <w:t xml:space="preserve"> that internal green practices ha</w:t>
      </w:r>
      <w:r w:rsidR="005B6138" w:rsidRPr="004F041A">
        <w:rPr>
          <w:rFonts w:asciiTheme="majorBidi" w:hAnsiTheme="majorBidi" w:cstheme="majorBidi"/>
          <w:sz w:val="24"/>
          <w:szCs w:val="24"/>
        </w:rPr>
        <w:t>d</w:t>
      </w:r>
      <w:r w:rsidRPr="004F041A">
        <w:rPr>
          <w:rFonts w:asciiTheme="majorBidi" w:hAnsiTheme="majorBidi" w:cstheme="majorBidi"/>
          <w:sz w:val="24"/>
          <w:szCs w:val="24"/>
        </w:rPr>
        <w:t xml:space="preserve"> positive impact on financial performance, while external green practices play</w:t>
      </w:r>
      <w:r w:rsidR="005B6138" w:rsidRPr="004F041A">
        <w:rPr>
          <w:rFonts w:asciiTheme="majorBidi" w:hAnsiTheme="majorBidi" w:cstheme="majorBidi"/>
          <w:sz w:val="24"/>
          <w:szCs w:val="24"/>
        </w:rPr>
        <w:t>ed a</w:t>
      </w:r>
      <w:r w:rsidRPr="004F041A">
        <w:rPr>
          <w:rFonts w:asciiTheme="majorBidi" w:hAnsiTheme="majorBidi" w:cstheme="majorBidi"/>
          <w:sz w:val="24"/>
          <w:szCs w:val="24"/>
        </w:rPr>
        <w:t xml:space="preserve"> secondary role in determining financial performance. In addition, the adoption of ISO 14001 ha</w:t>
      </w:r>
      <w:r w:rsidR="005B6138" w:rsidRPr="004F041A">
        <w:rPr>
          <w:rFonts w:asciiTheme="majorBidi" w:hAnsiTheme="majorBidi" w:cstheme="majorBidi"/>
          <w:sz w:val="24"/>
          <w:szCs w:val="24"/>
        </w:rPr>
        <w:t>d a</w:t>
      </w:r>
      <w:r w:rsidRPr="004F041A">
        <w:rPr>
          <w:rFonts w:asciiTheme="majorBidi" w:hAnsiTheme="majorBidi" w:cstheme="majorBidi"/>
          <w:sz w:val="24"/>
          <w:szCs w:val="24"/>
        </w:rPr>
        <w:t xml:space="preserve"> negative impact on financial performance. </w:t>
      </w:r>
    </w:p>
    <w:p w14:paraId="03FBB465" w14:textId="6BAFAA11"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RW.CITE{{355 Sangwan,KuldipSingh 2018}}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(Sangwan &amp; Choudhary, 2018)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investigate</w:t>
      </w:r>
      <w:r w:rsidR="005B6138" w:rsidRPr="004F041A">
        <w:rPr>
          <w:rFonts w:asciiTheme="majorBidi" w:hAnsiTheme="majorBidi" w:cstheme="majorBidi"/>
          <w:sz w:val="24"/>
          <w:szCs w:val="24"/>
        </w:rPr>
        <w:t>d</w:t>
      </w:r>
      <w:r w:rsidRPr="004F041A">
        <w:rPr>
          <w:rFonts w:asciiTheme="majorBidi" w:hAnsiTheme="majorBidi" w:cstheme="majorBidi"/>
          <w:sz w:val="24"/>
          <w:szCs w:val="24"/>
        </w:rPr>
        <w:t xml:space="preserve"> performance measures and green management on the environmental behavior of different enterprises. The results indicate</w:t>
      </w:r>
      <w:r w:rsidR="005B6138" w:rsidRPr="004F041A">
        <w:rPr>
          <w:rFonts w:asciiTheme="majorBidi" w:hAnsiTheme="majorBidi" w:cstheme="majorBidi"/>
          <w:sz w:val="24"/>
          <w:szCs w:val="24"/>
        </w:rPr>
        <w:t>d</w:t>
      </w:r>
      <w:r w:rsidRPr="004F041A">
        <w:rPr>
          <w:rFonts w:asciiTheme="majorBidi" w:hAnsiTheme="majorBidi" w:cstheme="majorBidi"/>
          <w:sz w:val="24"/>
          <w:szCs w:val="24"/>
        </w:rPr>
        <w:t xml:space="preserve"> that top management commitment and product design </w:t>
      </w:r>
      <w:r w:rsidR="005B6138" w:rsidRPr="004F041A">
        <w:rPr>
          <w:rFonts w:asciiTheme="majorBidi" w:hAnsiTheme="majorBidi" w:cstheme="majorBidi"/>
          <w:sz w:val="24"/>
          <w:szCs w:val="24"/>
        </w:rPr>
        <w:t>we</w:t>
      </w:r>
      <w:r w:rsidRPr="004F041A">
        <w:rPr>
          <w:rFonts w:asciiTheme="majorBidi" w:hAnsiTheme="majorBidi" w:cstheme="majorBidi"/>
          <w:sz w:val="24"/>
          <w:szCs w:val="24"/>
        </w:rPr>
        <w:t xml:space="preserve">re the </w:t>
      </w:r>
      <w:r w:rsidR="005B6138" w:rsidRPr="004F041A">
        <w:rPr>
          <w:rFonts w:asciiTheme="majorBidi" w:hAnsiTheme="majorBidi" w:cstheme="majorBidi"/>
          <w:sz w:val="24"/>
          <w:szCs w:val="24"/>
        </w:rPr>
        <w:t xml:space="preserve">key </w:t>
      </w:r>
      <w:r w:rsidRPr="004F041A">
        <w:rPr>
          <w:rFonts w:asciiTheme="majorBidi" w:hAnsiTheme="majorBidi" w:cstheme="majorBidi"/>
          <w:sz w:val="24"/>
          <w:szCs w:val="24"/>
        </w:rPr>
        <w:t>performance measures for the success of green management practices. It has been found that chemical, automotive, food</w:t>
      </w:r>
      <w:r w:rsidR="005B6138" w:rsidRPr="004F041A">
        <w:rPr>
          <w:rFonts w:asciiTheme="majorBidi" w:hAnsiTheme="majorBidi" w:cstheme="majorBidi"/>
          <w:sz w:val="24"/>
          <w:szCs w:val="24"/>
        </w:rPr>
        <w:t>,</w:t>
      </w:r>
      <w:r w:rsidRPr="004F041A">
        <w:rPr>
          <w:rFonts w:asciiTheme="majorBidi" w:hAnsiTheme="majorBidi" w:cstheme="majorBidi"/>
          <w:sz w:val="24"/>
          <w:szCs w:val="24"/>
        </w:rPr>
        <w:t xml:space="preserve"> and pharmaceutical industries are the high</w:t>
      </w:r>
      <w:r w:rsidR="005B6138" w:rsidRPr="004F041A">
        <w:rPr>
          <w:rFonts w:asciiTheme="majorBidi" w:hAnsiTheme="majorBidi" w:cstheme="majorBidi"/>
          <w:sz w:val="24"/>
          <w:szCs w:val="24"/>
        </w:rPr>
        <w:t>est</w:t>
      </w:r>
      <w:r w:rsidRPr="004F041A">
        <w:rPr>
          <w:rFonts w:asciiTheme="majorBidi" w:hAnsiTheme="majorBidi" w:cstheme="majorBidi"/>
          <w:sz w:val="24"/>
          <w:szCs w:val="24"/>
        </w:rPr>
        <w:t xml:space="preserve"> performing sectors. It has also been found that </w:t>
      </w:r>
      <w:r w:rsidR="00B70D12" w:rsidRPr="004F041A">
        <w:rPr>
          <w:rFonts w:asciiTheme="majorBidi" w:hAnsiTheme="majorBidi" w:cstheme="majorBidi"/>
          <w:sz w:val="24"/>
          <w:szCs w:val="24"/>
        </w:rPr>
        <w:t>large-scale</w:t>
      </w:r>
      <w:r w:rsidRPr="004F041A">
        <w:rPr>
          <w:rFonts w:asciiTheme="majorBidi" w:hAnsiTheme="majorBidi" w:cstheme="majorBidi"/>
          <w:sz w:val="24"/>
          <w:szCs w:val="24"/>
        </w:rPr>
        <w:t xml:space="preserve"> enterprises perform better than medium-sized </w:t>
      </w:r>
      <w:r w:rsidR="00B70D12" w:rsidRPr="004F041A">
        <w:rPr>
          <w:rFonts w:asciiTheme="majorBidi" w:hAnsiTheme="majorBidi" w:cstheme="majorBidi"/>
          <w:sz w:val="24"/>
          <w:szCs w:val="24"/>
        </w:rPr>
        <w:t>enterprises</w:t>
      </w:r>
      <w:r w:rsidR="00FE368A" w:rsidRPr="004F041A">
        <w:rPr>
          <w:rFonts w:asciiTheme="majorBidi" w:hAnsiTheme="majorBidi" w:cstheme="majorBidi"/>
          <w:sz w:val="24"/>
          <w:szCs w:val="24"/>
        </w:rPr>
        <w:t xml:space="preserve">, which, in turn, </w:t>
      </w:r>
      <w:r w:rsidRPr="004F041A">
        <w:rPr>
          <w:rFonts w:asciiTheme="majorBidi" w:hAnsiTheme="majorBidi" w:cstheme="majorBidi"/>
          <w:sz w:val="24"/>
          <w:szCs w:val="24"/>
        </w:rPr>
        <w:t xml:space="preserve">do better than small and micro enterprises in </w:t>
      </w:r>
      <w:r w:rsidR="002673CF" w:rsidRPr="004F041A">
        <w:rPr>
          <w:rFonts w:asciiTheme="majorBidi" w:hAnsiTheme="majorBidi" w:cstheme="majorBidi"/>
          <w:sz w:val="24"/>
          <w:szCs w:val="24"/>
        </w:rPr>
        <w:t xml:space="preserve">relation to </w:t>
      </w:r>
      <w:r w:rsidRPr="004F041A">
        <w:rPr>
          <w:rFonts w:asciiTheme="majorBidi" w:hAnsiTheme="majorBidi" w:cstheme="majorBidi"/>
          <w:sz w:val="24"/>
          <w:szCs w:val="24"/>
        </w:rPr>
        <w:t>green management practices.</w:t>
      </w:r>
      <w:r w:rsidRPr="004F041A">
        <w:rPr>
          <w:rFonts w:ascii="AdvOT8cb2ddbd" w:hAnsi="AdvOT8cb2ddbd" w:cs="AdvOT8cb2ddbd"/>
          <w:sz w:val="16"/>
          <w:szCs w:val="16"/>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RW.CITE{{412 Kirchoff,JonF 2016}}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(Kirchoff, Tate, &amp; Mollenkopf,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examine</w:t>
      </w:r>
      <w:r w:rsidR="002673CF" w:rsidRPr="004F041A">
        <w:rPr>
          <w:rFonts w:asciiTheme="majorBidi" w:hAnsiTheme="majorBidi" w:cstheme="majorBidi"/>
          <w:sz w:val="24"/>
          <w:szCs w:val="24"/>
        </w:rPr>
        <w:t>d</w:t>
      </w:r>
      <w:r w:rsidRPr="004F041A">
        <w:rPr>
          <w:rFonts w:asciiTheme="majorBidi" w:hAnsiTheme="majorBidi" w:cstheme="majorBidi"/>
          <w:sz w:val="24"/>
          <w:szCs w:val="24"/>
        </w:rPr>
        <w:t xml:space="preserve"> green practices and </w:t>
      </w:r>
      <w:r w:rsidR="002673CF" w:rsidRPr="004F041A">
        <w:rPr>
          <w:rFonts w:asciiTheme="majorBidi" w:hAnsiTheme="majorBidi" w:cstheme="majorBidi"/>
          <w:sz w:val="24"/>
          <w:szCs w:val="24"/>
        </w:rPr>
        <w:t>their</w:t>
      </w:r>
      <w:r w:rsidRPr="004F041A">
        <w:rPr>
          <w:rFonts w:asciiTheme="majorBidi" w:hAnsiTheme="majorBidi" w:cstheme="majorBidi"/>
          <w:sz w:val="24"/>
          <w:szCs w:val="24"/>
        </w:rPr>
        <w:t xml:space="preserve"> impact on </w:t>
      </w:r>
      <w:r w:rsidR="00410AC4" w:rsidRPr="004F041A">
        <w:rPr>
          <w:rFonts w:asciiTheme="majorBidi" w:hAnsiTheme="majorBidi" w:cstheme="majorBidi"/>
          <w:sz w:val="24"/>
          <w:szCs w:val="24"/>
        </w:rPr>
        <w:t>organizational performance</w:t>
      </w:r>
      <w:r w:rsidRPr="004F041A">
        <w:rPr>
          <w:rFonts w:asciiTheme="majorBidi" w:hAnsiTheme="majorBidi" w:cstheme="majorBidi"/>
          <w:sz w:val="24"/>
          <w:szCs w:val="24"/>
        </w:rPr>
        <w:t xml:space="preserve"> from two strategic orientations, supply chain orientation and environmental orientation</w:t>
      </w:r>
      <w:r w:rsidR="00682768" w:rsidRPr="004F041A">
        <w:rPr>
          <w:rFonts w:asciiTheme="majorBidi" w:hAnsiTheme="majorBidi" w:cstheme="majorBidi"/>
          <w:sz w:val="24"/>
          <w:szCs w:val="24"/>
        </w:rPr>
        <w:t>,</w:t>
      </w:r>
      <w:r w:rsidRPr="004F041A">
        <w:rPr>
          <w:rFonts w:asciiTheme="majorBidi" w:hAnsiTheme="majorBidi" w:cstheme="majorBidi"/>
          <w:sz w:val="24"/>
          <w:szCs w:val="24"/>
        </w:rPr>
        <w:t xml:space="preserve"> from </w:t>
      </w:r>
      <w:r w:rsidR="00682768" w:rsidRPr="004F041A">
        <w:rPr>
          <w:rFonts w:asciiTheme="majorBidi" w:hAnsiTheme="majorBidi" w:cstheme="majorBidi"/>
          <w:sz w:val="24"/>
          <w:szCs w:val="24"/>
        </w:rPr>
        <w:t xml:space="preserve">a </w:t>
      </w:r>
      <w:r w:rsidRPr="004F041A">
        <w:rPr>
          <w:rFonts w:asciiTheme="majorBidi" w:hAnsiTheme="majorBidi" w:cstheme="majorBidi"/>
          <w:sz w:val="24"/>
          <w:szCs w:val="24"/>
        </w:rPr>
        <w:t xml:space="preserve">supply chain management perspective. </w:t>
      </w:r>
      <w:r w:rsidR="00682768" w:rsidRPr="004F041A">
        <w:rPr>
          <w:rFonts w:asciiTheme="majorBidi" w:hAnsiTheme="majorBidi" w:cstheme="majorBidi"/>
          <w:sz w:val="24"/>
          <w:szCs w:val="24"/>
        </w:rPr>
        <w:t>The f</w:t>
      </w:r>
      <w:r w:rsidRPr="004F041A">
        <w:rPr>
          <w:rFonts w:asciiTheme="majorBidi" w:hAnsiTheme="majorBidi" w:cstheme="majorBidi"/>
          <w:sz w:val="24"/>
          <w:szCs w:val="24"/>
        </w:rPr>
        <w:t>indings suggest</w:t>
      </w:r>
      <w:r w:rsidR="00682768" w:rsidRPr="004F041A">
        <w:rPr>
          <w:rFonts w:asciiTheme="majorBidi" w:hAnsiTheme="majorBidi" w:cstheme="majorBidi"/>
          <w:sz w:val="24"/>
          <w:szCs w:val="24"/>
        </w:rPr>
        <w:t>ed</w:t>
      </w:r>
      <w:r w:rsidRPr="004F041A">
        <w:rPr>
          <w:rFonts w:asciiTheme="majorBidi" w:hAnsiTheme="majorBidi" w:cstheme="majorBidi"/>
          <w:sz w:val="24"/>
          <w:szCs w:val="24"/>
        </w:rPr>
        <w:t xml:space="preserve"> that a combination of </w:t>
      </w:r>
      <w:r w:rsidR="00FB0C1B" w:rsidRPr="004F041A">
        <w:rPr>
          <w:rFonts w:asciiTheme="majorBidi" w:hAnsiTheme="majorBidi" w:cstheme="majorBidi"/>
          <w:sz w:val="24"/>
          <w:szCs w:val="24"/>
        </w:rPr>
        <w:t xml:space="preserve">supply chain orientation </w:t>
      </w:r>
      <w:r w:rsidRPr="004F041A">
        <w:rPr>
          <w:rFonts w:asciiTheme="majorBidi" w:hAnsiTheme="majorBidi" w:cstheme="majorBidi"/>
          <w:sz w:val="24"/>
          <w:szCs w:val="24"/>
        </w:rPr>
        <w:t xml:space="preserve">and </w:t>
      </w:r>
      <w:r w:rsidR="00495CEC" w:rsidRPr="004F041A">
        <w:rPr>
          <w:rFonts w:asciiTheme="majorBidi" w:hAnsiTheme="majorBidi" w:cstheme="majorBidi"/>
          <w:sz w:val="24"/>
          <w:szCs w:val="24"/>
        </w:rPr>
        <w:t>environmental orientation</w:t>
      </w:r>
      <w:r w:rsidR="00495CEC" w:rsidRPr="004F041A" w:rsidDel="00495CEC">
        <w:rPr>
          <w:rFonts w:asciiTheme="majorBidi" w:hAnsiTheme="majorBidi" w:cstheme="majorBidi"/>
          <w:sz w:val="24"/>
          <w:szCs w:val="24"/>
        </w:rPr>
        <w:t xml:space="preserve"> </w:t>
      </w:r>
      <w:r w:rsidRPr="004F041A">
        <w:rPr>
          <w:rFonts w:asciiTheme="majorBidi" w:hAnsiTheme="majorBidi" w:cstheme="majorBidi"/>
          <w:sz w:val="24"/>
          <w:szCs w:val="24"/>
        </w:rPr>
        <w:t xml:space="preserve">capabilities positively influence the implementation of green </w:t>
      </w:r>
      <w:r w:rsidR="004A1CA5" w:rsidRPr="004F041A">
        <w:rPr>
          <w:rFonts w:asciiTheme="majorBidi" w:hAnsiTheme="majorBidi" w:cstheme="majorBidi"/>
          <w:sz w:val="24"/>
          <w:szCs w:val="24"/>
        </w:rPr>
        <w:t xml:space="preserve">supply chain management </w:t>
      </w:r>
      <w:r w:rsidRPr="004F041A">
        <w:rPr>
          <w:rFonts w:asciiTheme="majorBidi" w:hAnsiTheme="majorBidi" w:cstheme="majorBidi"/>
          <w:sz w:val="24"/>
          <w:szCs w:val="24"/>
        </w:rPr>
        <w:t>practices, and positively impact firm performance. Results also suggest</w:t>
      </w:r>
      <w:r w:rsidR="005B27AE" w:rsidRPr="004F041A">
        <w:rPr>
          <w:rFonts w:asciiTheme="majorBidi" w:hAnsiTheme="majorBidi" w:cstheme="majorBidi"/>
          <w:sz w:val="24"/>
          <w:szCs w:val="24"/>
        </w:rPr>
        <w:t>ed</w:t>
      </w:r>
      <w:r w:rsidRPr="004F041A">
        <w:rPr>
          <w:rFonts w:asciiTheme="majorBidi" w:hAnsiTheme="majorBidi" w:cstheme="majorBidi"/>
          <w:sz w:val="24"/>
          <w:szCs w:val="24"/>
        </w:rPr>
        <w:t xml:space="preserve"> that the capability bundle of </w:t>
      </w:r>
      <w:r w:rsidR="00495CEC" w:rsidRPr="004F041A">
        <w:rPr>
          <w:rFonts w:asciiTheme="majorBidi" w:hAnsiTheme="majorBidi" w:cstheme="majorBidi"/>
          <w:sz w:val="24"/>
          <w:szCs w:val="24"/>
        </w:rPr>
        <w:t>supply chain orientation</w:t>
      </w:r>
      <w:r w:rsidRPr="004F041A">
        <w:rPr>
          <w:rFonts w:asciiTheme="majorBidi" w:hAnsiTheme="majorBidi" w:cstheme="majorBidi"/>
          <w:sz w:val="24"/>
          <w:szCs w:val="24"/>
        </w:rPr>
        <w:t xml:space="preserve">, </w:t>
      </w:r>
      <w:r w:rsidR="00495CEC" w:rsidRPr="004F041A">
        <w:rPr>
          <w:rFonts w:asciiTheme="majorBidi" w:hAnsiTheme="majorBidi" w:cstheme="majorBidi"/>
          <w:sz w:val="24"/>
          <w:szCs w:val="24"/>
        </w:rPr>
        <w:t>environmental orientation</w:t>
      </w:r>
      <w:r w:rsidRPr="004F041A">
        <w:rPr>
          <w:rFonts w:asciiTheme="majorBidi" w:hAnsiTheme="majorBidi" w:cstheme="majorBidi"/>
          <w:sz w:val="24"/>
          <w:szCs w:val="24"/>
        </w:rPr>
        <w:t xml:space="preserve">, and green </w:t>
      </w:r>
      <w:r w:rsidR="004A1CA5" w:rsidRPr="004F041A">
        <w:rPr>
          <w:rFonts w:asciiTheme="majorBidi" w:hAnsiTheme="majorBidi" w:cstheme="majorBidi"/>
          <w:sz w:val="24"/>
          <w:szCs w:val="24"/>
        </w:rPr>
        <w:t xml:space="preserve">supply chain management </w:t>
      </w:r>
      <w:r w:rsidRPr="004F041A">
        <w:rPr>
          <w:rFonts w:asciiTheme="majorBidi" w:hAnsiTheme="majorBidi" w:cstheme="majorBidi"/>
          <w:sz w:val="24"/>
          <w:szCs w:val="24"/>
        </w:rPr>
        <w:t xml:space="preserve">should be adaptable to the changing business environment. </w:t>
      </w:r>
    </w:p>
    <w:p w14:paraId="6A443E10" w14:textId="127918CF" w:rsidR="007F39A6" w:rsidRPr="004F041A" w:rsidRDefault="007F39A6" w:rsidP="00B70D12">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RW.CITE{{362 Chuang,Shan-Ping 2014}}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(Chuang, S. &amp; Yang,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proposed a three-layer assessment model and select</w:t>
      </w:r>
      <w:r w:rsidR="00BE4213" w:rsidRPr="004F041A">
        <w:rPr>
          <w:rFonts w:asciiTheme="majorBidi" w:hAnsiTheme="majorBidi" w:cstheme="majorBidi"/>
          <w:sz w:val="24"/>
          <w:szCs w:val="24"/>
        </w:rPr>
        <w:t>ed</w:t>
      </w:r>
      <w:r w:rsidRPr="004F041A">
        <w:rPr>
          <w:rFonts w:asciiTheme="majorBidi" w:hAnsiTheme="majorBidi" w:cstheme="majorBidi"/>
          <w:sz w:val="24"/>
          <w:szCs w:val="24"/>
        </w:rPr>
        <w:t xml:space="preserve"> three companies for case study to measure the performance of a </w:t>
      </w:r>
      <w:r w:rsidR="00DB49E3" w:rsidRPr="004F041A">
        <w:rPr>
          <w:rFonts w:asciiTheme="majorBidi" w:hAnsiTheme="majorBidi" w:cstheme="majorBidi"/>
          <w:sz w:val="24"/>
          <w:szCs w:val="24"/>
        </w:rPr>
        <w:t xml:space="preserve">green-manufacturing system </w:t>
      </w:r>
      <w:r w:rsidRPr="004F041A">
        <w:rPr>
          <w:rFonts w:asciiTheme="majorBidi" w:hAnsiTheme="majorBidi" w:cstheme="majorBidi"/>
          <w:sz w:val="24"/>
          <w:szCs w:val="24"/>
        </w:rPr>
        <w:t xml:space="preserve">and </w:t>
      </w:r>
      <w:r w:rsidR="00E31694" w:rsidRPr="004F041A">
        <w:rPr>
          <w:rFonts w:asciiTheme="majorBidi" w:hAnsiTheme="majorBidi" w:cstheme="majorBidi"/>
          <w:sz w:val="24"/>
          <w:szCs w:val="24"/>
        </w:rPr>
        <w:t>uncover</w:t>
      </w:r>
      <w:r w:rsidRPr="004F041A">
        <w:rPr>
          <w:rFonts w:asciiTheme="majorBidi" w:hAnsiTheme="majorBidi" w:cstheme="majorBidi"/>
          <w:sz w:val="24"/>
          <w:szCs w:val="24"/>
        </w:rPr>
        <w:t xml:space="preserve"> the key success factors of its real-world execution. The first stage of the model contain</w:t>
      </w:r>
      <w:r w:rsidR="00E31694" w:rsidRPr="004F041A">
        <w:rPr>
          <w:rFonts w:asciiTheme="majorBidi" w:hAnsiTheme="majorBidi" w:cstheme="majorBidi"/>
          <w:sz w:val="24"/>
          <w:szCs w:val="24"/>
        </w:rPr>
        <w:t>ed</w:t>
      </w:r>
      <w:r w:rsidRPr="004F041A">
        <w:rPr>
          <w:rFonts w:asciiTheme="majorBidi" w:hAnsiTheme="majorBidi" w:cstheme="majorBidi"/>
          <w:sz w:val="24"/>
          <w:szCs w:val="24"/>
        </w:rPr>
        <w:t xml:space="preserve"> three dimensions: green design</w:t>
      </w:r>
      <w:r w:rsidR="00E31694" w:rsidRPr="004F041A">
        <w:rPr>
          <w:rFonts w:asciiTheme="majorBidi" w:hAnsiTheme="majorBidi" w:cstheme="majorBidi"/>
          <w:sz w:val="24"/>
          <w:szCs w:val="24"/>
        </w:rPr>
        <w:t>;</w:t>
      </w:r>
      <w:r w:rsidRPr="004F041A">
        <w:rPr>
          <w:rFonts w:asciiTheme="majorBidi" w:hAnsiTheme="majorBidi" w:cstheme="majorBidi"/>
          <w:sz w:val="24"/>
          <w:szCs w:val="24"/>
        </w:rPr>
        <w:t xml:space="preserve"> green manufacturing process</w:t>
      </w:r>
      <w:r w:rsidR="00E31694" w:rsidRPr="004F041A">
        <w:rPr>
          <w:rFonts w:asciiTheme="majorBidi" w:hAnsiTheme="majorBidi" w:cstheme="majorBidi"/>
          <w:sz w:val="24"/>
          <w:szCs w:val="24"/>
        </w:rPr>
        <w:t>;</w:t>
      </w:r>
      <w:r w:rsidRPr="004F041A">
        <w:rPr>
          <w:rFonts w:asciiTheme="majorBidi" w:hAnsiTheme="majorBidi" w:cstheme="majorBidi"/>
          <w:sz w:val="24"/>
          <w:szCs w:val="24"/>
        </w:rPr>
        <w:t xml:space="preserve"> and green packaging. The second and third stages contain</w:t>
      </w:r>
      <w:r w:rsidR="00E31694" w:rsidRPr="004F041A">
        <w:rPr>
          <w:rFonts w:asciiTheme="majorBidi" w:hAnsiTheme="majorBidi" w:cstheme="majorBidi"/>
          <w:sz w:val="24"/>
          <w:szCs w:val="24"/>
        </w:rPr>
        <w:t>ed</w:t>
      </w:r>
      <w:r w:rsidRPr="004F041A">
        <w:rPr>
          <w:rFonts w:asciiTheme="majorBidi" w:hAnsiTheme="majorBidi" w:cstheme="majorBidi"/>
          <w:sz w:val="24"/>
          <w:szCs w:val="24"/>
        </w:rPr>
        <w:t xml:space="preserve"> </w:t>
      </w:r>
      <w:r w:rsidR="00B70D12" w:rsidRPr="004F041A">
        <w:rPr>
          <w:rFonts w:asciiTheme="majorBidi" w:hAnsiTheme="majorBidi" w:cstheme="majorBidi"/>
          <w:sz w:val="24"/>
          <w:szCs w:val="24"/>
        </w:rPr>
        <w:t>10</w:t>
      </w:r>
      <w:r w:rsidRPr="004F041A">
        <w:rPr>
          <w:rFonts w:asciiTheme="majorBidi" w:hAnsiTheme="majorBidi" w:cstheme="majorBidi"/>
          <w:sz w:val="24"/>
          <w:szCs w:val="24"/>
        </w:rPr>
        <w:t xml:space="preserve"> strategic subjects and 74 evaluation factors</w:t>
      </w:r>
      <w:r w:rsidR="00E31694"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E31694" w:rsidRPr="004F041A">
        <w:rPr>
          <w:rFonts w:asciiTheme="majorBidi" w:hAnsiTheme="majorBidi" w:cstheme="majorBidi"/>
          <w:sz w:val="24"/>
          <w:szCs w:val="24"/>
        </w:rPr>
        <w:t>respectively</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RW.CITE{{363 Nunes,Breno 2010}}</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(Nunes &amp; Bennett, 2010)</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investigated and benchmarked green operation initiatives in the automotive industry. The results show</w:t>
      </w:r>
      <w:r w:rsidR="00E31694" w:rsidRPr="004F041A">
        <w:rPr>
          <w:rFonts w:asciiTheme="majorBidi" w:hAnsiTheme="majorBidi" w:cstheme="majorBidi"/>
          <w:sz w:val="24"/>
          <w:szCs w:val="24"/>
        </w:rPr>
        <w:t>ed</w:t>
      </w:r>
      <w:r w:rsidRPr="004F041A">
        <w:rPr>
          <w:rFonts w:asciiTheme="majorBidi" w:hAnsiTheme="majorBidi" w:cstheme="majorBidi"/>
          <w:sz w:val="24"/>
          <w:szCs w:val="24"/>
        </w:rPr>
        <w:t xml:space="preserve"> that the world</w:t>
      </w:r>
      <w:r w:rsidR="00AD09DA" w:rsidRPr="004F041A">
        <w:rPr>
          <w:rFonts w:asciiTheme="majorBidi" w:hAnsiTheme="majorBidi" w:cstheme="majorBidi"/>
          <w:sz w:val="24"/>
          <w:szCs w:val="24"/>
        </w:rPr>
        <w:t>’</w:t>
      </w:r>
      <w:r w:rsidRPr="004F041A">
        <w:rPr>
          <w:rFonts w:asciiTheme="majorBidi" w:hAnsiTheme="majorBidi" w:cstheme="majorBidi"/>
          <w:sz w:val="24"/>
          <w:szCs w:val="24"/>
        </w:rPr>
        <w:t>s three main car companies (Toyota, GM</w:t>
      </w:r>
      <w:r w:rsidR="00E31694" w:rsidRPr="004F041A">
        <w:rPr>
          <w:rFonts w:asciiTheme="majorBidi" w:hAnsiTheme="majorBidi" w:cstheme="majorBidi"/>
          <w:sz w:val="24"/>
          <w:szCs w:val="24"/>
        </w:rPr>
        <w:t>,</w:t>
      </w:r>
      <w:r w:rsidRPr="004F041A">
        <w:rPr>
          <w:rFonts w:asciiTheme="majorBidi" w:hAnsiTheme="majorBidi" w:cstheme="majorBidi"/>
          <w:sz w:val="24"/>
          <w:szCs w:val="24"/>
        </w:rPr>
        <w:t xml:space="preserve"> and Volkswagen) </w:t>
      </w:r>
      <w:r w:rsidR="00E31694" w:rsidRPr="004F041A">
        <w:rPr>
          <w:rFonts w:asciiTheme="majorBidi" w:hAnsiTheme="majorBidi" w:cstheme="majorBidi"/>
          <w:sz w:val="24"/>
          <w:szCs w:val="24"/>
        </w:rPr>
        <w:t>wer</w:t>
      </w:r>
      <w:r w:rsidRPr="004F041A">
        <w:rPr>
          <w:rFonts w:asciiTheme="majorBidi" w:hAnsiTheme="majorBidi" w:cstheme="majorBidi"/>
          <w:sz w:val="24"/>
          <w:szCs w:val="24"/>
        </w:rPr>
        <w:t xml:space="preserve">e pursuing green practices related to </w:t>
      </w:r>
      <w:r w:rsidR="00B70D12" w:rsidRPr="004F041A">
        <w:rPr>
          <w:rFonts w:asciiTheme="majorBidi" w:hAnsiTheme="majorBidi" w:cstheme="majorBidi"/>
          <w:sz w:val="24"/>
          <w:szCs w:val="24"/>
        </w:rPr>
        <w:t>green management</w:t>
      </w:r>
      <w:r w:rsidRPr="004F041A">
        <w:rPr>
          <w:rFonts w:asciiTheme="majorBidi" w:hAnsiTheme="majorBidi" w:cstheme="majorBidi"/>
          <w:sz w:val="24"/>
          <w:szCs w:val="24"/>
        </w:rPr>
        <w:t>, green buildings, green supply chains, eco-design, reverse logistics</w:t>
      </w:r>
      <w:r w:rsidR="00E31694" w:rsidRPr="004F041A">
        <w:rPr>
          <w:rFonts w:asciiTheme="majorBidi" w:hAnsiTheme="majorBidi" w:cstheme="majorBidi"/>
          <w:sz w:val="24"/>
          <w:szCs w:val="24"/>
        </w:rPr>
        <w:t>,</w:t>
      </w:r>
      <w:r w:rsidRPr="004F041A">
        <w:rPr>
          <w:rFonts w:asciiTheme="majorBidi" w:hAnsiTheme="majorBidi" w:cstheme="majorBidi"/>
          <w:sz w:val="24"/>
          <w:szCs w:val="24"/>
        </w:rPr>
        <w:t xml:space="preserve"> and innovation.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RW.CITE{{364 Rusinko,Cathy 2007}}</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(Rusinko, 2007)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E31694" w:rsidRPr="004F041A">
        <w:rPr>
          <w:rFonts w:asciiTheme="majorBidi" w:hAnsiTheme="majorBidi" w:cstheme="majorBidi"/>
          <w:sz w:val="24"/>
          <w:szCs w:val="24"/>
        </w:rPr>
        <w:t>made</w:t>
      </w:r>
      <w:r w:rsidRPr="004F041A">
        <w:rPr>
          <w:rFonts w:asciiTheme="majorBidi" w:hAnsiTheme="majorBidi" w:cstheme="majorBidi"/>
          <w:sz w:val="24"/>
          <w:szCs w:val="24"/>
        </w:rPr>
        <w:t xml:space="preserve"> an exploratory study of the relationships between explicit environmentally sustainable manufacturing practices (e.g. product stewardship and pollution prevention) and specific competitive outcomes (e.g. product quality and manufacturing cost) in the US carpet industry. The survey </w:t>
      </w:r>
      <w:r w:rsidR="004B3E6D" w:rsidRPr="004F041A">
        <w:rPr>
          <w:rFonts w:asciiTheme="majorBidi" w:hAnsiTheme="majorBidi" w:cstheme="majorBidi"/>
          <w:sz w:val="24"/>
          <w:szCs w:val="24"/>
        </w:rPr>
        <w:t xml:space="preserve">results </w:t>
      </w:r>
      <w:r w:rsidR="00206FC4" w:rsidRPr="004F041A">
        <w:rPr>
          <w:rFonts w:asciiTheme="majorBidi" w:hAnsiTheme="majorBidi" w:cstheme="majorBidi"/>
          <w:sz w:val="24"/>
          <w:szCs w:val="24"/>
        </w:rPr>
        <w:t>revealed</w:t>
      </w:r>
      <w:r w:rsidRPr="004F041A">
        <w:rPr>
          <w:rFonts w:asciiTheme="majorBidi" w:hAnsiTheme="majorBidi" w:cstheme="majorBidi"/>
          <w:sz w:val="24"/>
          <w:szCs w:val="24"/>
        </w:rPr>
        <w:t xml:space="preserve"> that 84</w:t>
      </w:r>
      <w:r w:rsidR="002E6007" w:rsidRPr="004F041A">
        <w:rPr>
          <w:rFonts w:asciiTheme="majorBidi" w:hAnsiTheme="majorBidi" w:cstheme="majorBidi"/>
          <w:sz w:val="24"/>
          <w:szCs w:val="24"/>
        </w:rPr>
        <w:t>%</w:t>
      </w:r>
      <w:r w:rsidRPr="004F041A">
        <w:rPr>
          <w:rFonts w:asciiTheme="majorBidi" w:hAnsiTheme="majorBidi" w:cstheme="majorBidi"/>
          <w:sz w:val="24"/>
          <w:szCs w:val="24"/>
        </w:rPr>
        <w:t xml:space="preserve"> of the market </w:t>
      </w:r>
      <w:r w:rsidR="008D7C13" w:rsidRPr="004F041A">
        <w:rPr>
          <w:rFonts w:asciiTheme="majorBidi" w:hAnsiTheme="majorBidi" w:cstheme="majorBidi"/>
          <w:sz w:val="24"/>
          <w:szCs w:val="24"/>
        </w:rPr>
        <w:t xml:space="preserve">believes </w:t>
      </w:r>
      <w:r w:rsidRPr="004F041A">
        <w:rPr>
          <w:rFonts w:asciiTheme="majorBidi" w:hAnsiTheme="majorBidi" w:cstheme="majorBidi"/>
          <w:sz w:val="24"/>
          <w:szCs w:val="24"/>
        </w:rPr>
        <w:t>that environmentally sustainable manufacturing practices are positively related with competitive outcomes.</w:t>
      </w:r>
    </w:p>
    <w:p w14:paraId="570DCE91" w14:textId="4915B825"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RW.CITE{{373 Govindan,Kannan 2015}}</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(Govindan, Kannan, &amp; Shankar, 2015)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analyzed green manufacturing practices in </w:t>
      </w:r>
      <w:r w:rsidR="004864F5"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Indian </w:t>
      </w:r>
      <w:r w:rsidR="004864F5" w:rsidRPr="004F041A">
        <w:rPr>
          <w:rFonts w:asciiTheme="majorBidi" w:hAnsiTheme="majorBidi" w:cstheme="majorBidi"/>
          <w:sz w:val="24"/>
          <w:szCs w:val="24"/>
        </w:rPr>
        <w:t>context</w:t>
      </w:r>
      <w:r w:rsidRPr="004F041A">
        <w:rPr>
          <w:rFonts w:asciiTheme="majorBidi" w:hAnsiTheme="majorBidi" w:cstheme="majorBidi"/>
          <w:sz w:val="24"/>
          <w:szCs w:val="24"/>
        </w:rPr>
        <w:t xml:space="preserve"> to </w:t>
      </w:r>
      <w:r w:rsidR="00250E8E" w:rsidRPr="004F041A">
        <w:rPr>
          <w:rFonts w:asciiTheme="majorBidi" w:hAnsiTheme="majorBidi" w:cstheme="majorBidi"/>
          <w:sz w:val="24"/>
          <w:szCs w:val="24"/>
        </w:rPr>
        <w:t>find</w:t>
      </w:r>
      <w:r w:rsidRPr="004F041A">
        <w:rPr>
          <w:rFonts w:asciiTheme="majorBidi" w:hAnsiTheme="majorBidi" w:cstheme="majorBidi"/>
          <w:sz w:val="24"/>
          <w:szCs w:val="24"/>
        </w:rPr>
        <w:t xml:space="preserve"> the best </w:t>
      </w:r>
      <w:r w:rsidR="00FC6CA9" w:rsidRPr="004F041A">
        <w:rPr>
          <w:rFonts w:asciiTheme="majorBidi" w:hAnsiTheme="majorBidi" w:cstheme="majorBidi"/>
          <w:sz w:val="24"/>
          <w:szCs w:val="24"/>
        </w:rPr>
        <w:t>green manufacturing practices</w:t>
      </w:r>
      <w:r w:rsidR="00FC6CA9" w:rsidRPr="004F041A" w:rsidDel="00FC6CA9">
        <w:rPr>
          <w:rFonts w:asciiTheme="majorBidi" w:hAnsiTheme="majorBidi" w:cstheme="majorBidi"/>
          <w:sz w:val="24"/>
          <w:szCs w:val="24"/>
        </w:rPr>
        <w:t xml:space="preserve"> </w:t>
      </w:r>
      <w:r w:rsidRPr="004F041A">
        <w:rPr>
          <w:rFonts w:asciiTheme="majorBidi" w:hAnsiTheme="majorBidi" w:cstheme="majorBidi"/>
          <w:sz w:val="24"/>
          <w:szCs w:val="24"/>
        </w:rPr>
        <w:t xml:space="preserve">between </w:t>
      </w:r>
      <w:r w:rsidR="00250E8E" w:rsidRPr="004F041A">
        <w:rPr>
          <w:rFonts w:asciiTheme="majorBidi" w:hAnsiTheme="majorBidi" w:cstheme="majorBidi"/>
          <w:sz w:val="24"/>
          <w:szCs w:val="24"/>
        </w:rPr>
        <w:t xml:space="preserve">several </w:t>
      </w:r>
      <w:r w:rsidRPr="004F041A">
        <w:rPr>
          <w:rFonts w:asciiTheme="majorBidi" w:hAnsiTheme="majorBidi" w:cstheme="majorBidi"/>
          <w:sz w:val="24"/>
          <w:szCs w:val="24"/>
        </w:rPr>
        <w:t xml:space="preserve">substitutes with the assistance of a hybrid multi-criteria decision-making model </w:t>
      </w:r>
      <w:r w:rsidR="00D83EA9" w:rsidRPr="004F041A">
        <w:rPr>
          <w:rFonts w:asciiTheme="majorBidi" w:hAnsiTheme="majorBidi" w:cstheme="majorBidi"/>
          <w:sz w:val="24"/>
          <w:szCs w:val="24"/>
        </w:rPr>
        <w:t xml:space="preserve">combining </w:t>
      </w:r>
      <w:r w:rsidR="00843C0E" w:rsidRPr="004F041A">
        <w:rPr>
          <w:rFonts w:asciiTheme="majorBidi" w:hAnsiTheme="majorBidi" w:cstheme="majorBidi"/>
          <w:sz w:val="24"/>
          <w:szCs w:val="24"/>
        </w:rPr>
        <w:t xml:space="preserve">the </w:t>
      </w:r>
      <w:r w:rsidR="00D83EA9" w:rsidRPr="004F041A">
        <w:rPr>
          <w:rFonts w:asciiTheme="majorBidi" w:hAnsiTheme="majorBidi" w:cstheme="majorBidi"/>
          <w:sz w:val="24"/>
          <w:szCs w:val="24"/>
        </w:rPr>
        <w:t>decision making trial and evaluation laboratory (DEMATEL)</w:t>
      </w:r>
      <w:r w:rsidR="00843C0E" w:rsidRPr="004F041A">
        <w:rPr>
          <w:rFonts w:asciiTheme="majorBidi" w:hAnsiTheme="majorBidi" w:cstheme="majorBidi"/>
          <w:sz w:val="24"/>
          <w:szCs w:val="24"/>
        </w:rPr>
        <w:t xml:space="preserve"> and the </w:t>
      </w:r>
      <w:r w:rsidR="00D83EA9" w:rsidRPr="004F041A">
        <w:rPr>
          <w:rFonts w:asciiTheme="majorBidi" w:hAnsiTheme="majorBidi" w:cstheme="majorBidi"/>
          <w:sz w:val="24"/>
          <w:szCs w:val="24"/>
        </w:rPr>
        <w:t>analytic network process (ANP)</w:t>
      </w:r>
      <w:r w:rsidRPr="004F041A">
        <w:rPr>
          <w:rFonts w:asciiTheme="majorBidi" w:hAnsiTheme="majorBidi" w:cstheme="majorBidi"/>
          <w:sz w:val="24"/>
          <w:szCs w:val="24"/>
        </w:rPr>
        <w:t xml:space="preserve">. The greatest </w:t>
      </w:r>
      <w:r w:rsidR="00931F4D" w:rsidRPr="004F041A">
        <w:rPr>
          <w:rFonts w:asciiTheme="majorBidi" w:hAnsiTheme="majorBidi" w:cstheme="majorBidi"/>
          <w:sz w:val="24"/>
          <w:szCs w:val="24"/>
        </w:rPr>
        <w:t xml:space="preserve">limitation </w:t>
      </w:r>
      <w:r w:rsidRPr="004F041A">
        <w:rPr>
          <w:rFonts w:asciiTheme="majorBidi" w:hAnsiTheme="majorBidi" w:cstheme="majorBidi"/>
          <w:sz w:val="24"/>
          <w:szCs w:val="24"/>
        </w:rPr>
        <w:t>of this paper</w:t>
      </w:r>
      <w:r w:rsidR="00931F4D" w:rsidRPr="004F041A">
        <w:rPr>
          <w:rFonts w:asciiTheme="majorBidi" w:hAnsiTheme="majorBidi" w:cstheme="majorBidi"/>
          <w:sz w:val="24"/>
          <w:szCs w:val="24"/>
        </w:rPr>
        <w:t>, however,</w:t>
      </w:r>
      <w:r w:rsidRPr="004F041A">
        <w:rPr>
          <w:rFonts w:asciiTheme="majorBidi" w:hAnsiTheme="majorBidi" w:cstheme="majorBidi"/>
          <w:sz w:val="24"/>
          <w:szCs w:val="24"/>
        </w:rPr>
        <w:t xml:space="preserve"> </w:t>
      </w:r>
      <w:r w:rsidR="00931F4D" w:rsidRPr="004F041A">
        <w:rPr>
          <w:rFonts w:asciiTheme="majorBidi" w:hAnsiTheme="majorBidi" w:cstheme="majorBidi"/>
          <w:sz w:val="24"/>
          <w:szCs w:val="24"/>
        </w:rPr>
        <w:t>wa</w:t>
      </w:r>
      <w:r w:rsidRPr="004F041A">
        <w:rPr>
          <w:rFonts w:asciiTheme="majorBidi" w:hAnsiTheme="majorBidi" w:cstheme="majorBidi"/>
          <w:sz w:val="24"/>
          <w:szCs w:val="24"/>
        </w:rPr>
        <w:t>s that it assesse</w:t>
      </w:r>
      <w:r w:rsidR="00931F4D" w:rsidRPr="004F041A">
        <w:rPr>
          <w:rFonts w:asciiTheme="majorBidi" w:hAnsiTheme="majorBidi" w:cstheme="majorBidi"/>
          <w:sz w:val="24"/>
          <w:szCs w:val="24"/>
        </w:rPr>
        <w:t>d</w:t>
      </w:r>
      <w:r w:rsidRPr="004F041A">
        <w:rPr>
          <w:rFonts w:asciiTheme="majorBidi" w:hAnsiTheme="majorBidi" w:cstheme="majorBidi"/>
          <w:sz w:val="24"/>
          <w:szCs w:val="24"/>
        </w:rPr>
        <w:t xml:space="preserve"> </w:t>
      </w:r>
      <w:r w:rsidR="002C75C7" w:rsidRPr="004F041A">
        <w:rPr>
          <w:rFonts w:asciiTheme="majorBidi" w:hAnsiTheme="majorBidi" w:cstheme="majorBidi"/>
          <w:sz w:val="24"/>
          <w:szCs w:val="24"/>
        </w:rPr>
        <w:t>green manufacturing practices</w:t>
      </w:r>
      <w:r w:rsidR="002C75C7" w:rsidRPr="004F041A" w:rsidDel="002C75C7">
        <w:rPr>
          <w:rFonts w:asciiTheme="majorBidi" w:hAnsiTheme="majorBidi" w:cstheme="majorBidi"/>
          <w:sz w:val="24"/>
          <w:szCs w:val="24"/>
        </w:rPr>
        <w:t xml:space="preserve"> </w:t>
      </w:r>
      <w:r w:rsidR="00931F4D" w:rsidRPr="004F041A">
        <w:rPr>
          <w:rFonts w:asciiTheme="majorBidi" w:hAnsiTheme="majorBidi" w:cstheme="majorBidi"/>
          <w:sz w:val="24"/>
          <w:szCs w:val="24"/>
        </w:rPr>
        <w:t>only</w:t>
      </w:r>
      <w:r w:rsidRPr="004F041A">
        <w:rPr>
          <w:rFonts w:asciiTheme="majorBidi" w:hAnsiTheme="majorBidi" w:cstheme="majorBidi"/>
          <w:sz w:val="24"/>
          <w:szCs w:val="24"/>
        </w:rPr>
        <w:t xml:space="preserve"> in rubber industry </w:t>
      </w:r>
      <w:r w:rsidR="00931F4D" w:rsidRPr="004F041A">
        <w:rPr>
          <w:rFonts w:asciiTheme="majorBidi" w:hAnsiTheme="majorBidi" w:cstheme="majorBidi"/>
          <w:sz w:val="24"/>
          <w:szCs w:val="24"/>
        </w:rPr>
        <w:t xml:space="preserve">in </w:t>
      </w:r>
      <w:r w:rsidRPr="004F041A">
        <w:rPr>
          <w:rFonts w:asciiTheme="majorBidi" w:hAnsiTheme="majorBidi" w:cstheme="majorBidi"/>
          <w:sz w:val="24"/>
          <w:szCs w:val="24"/>
        </w:rPr>
        <w:t>India</w:t>
      </w:r>
      <w:r w:rsidR="00E42BA1" w:rsidRPr="004F041A">
        <w:rPr>
          <w:rFonts w:asciiTheme="majorBidi" w:hAnsiTheme="majorBidi" w:cstheme="majorBidi"/>
          <w:sz w:val="24"/>
          <w:szCs w:val="24"/>
        </w:rPr>
        <w:t>; additionally</w:t>
      </w:r>
      <w:r w:rsidR="00931F4D" w:rsidRPr="004F041A">
        <w:rPr>
          <w:rFonts w:asciiTheme="majorBidi" w:hAnsiTheme="majorBidi" w:cstheme="majorBidi"/>
          <w:sz w:val="24"/>
          <w:szCs w:val="24"/>
        </w:rPr>
        <w:t>,</w:t>
      </w:r>
      <w:r w:rsidRPr="004F041A">
        <w:rPr>
          <w:rFonts w:asciiTheme="majorBidi" w:hAnsiTheme="majorBidi" w:cstheme="majorBidi"/>
          <w:sz w:val="24"/>
          <w:szCs w:val="24"/>
        </w:rPr>
        <w:t xml:space="preserve"> size-wise </w:t>
      </w:r>
      <w:r w:rsidR="00931F4D" w:rsidRPr="004F041A">
        <w:rPr>
          <w:rFonts w:asciiTheme="majorBidi" w:hAnsiTheme="majorBidi" w:cstheme="majorBidi"/>
          <w:sz w:val="24"/>
          <w:szCs w:val="24"/>
        </w:rPr>
        <w:t>p</w:t>
      </w:r>
      <w:r w:rsidRPr="004F041A">
        <w:rPr>
          <w:rFonts w:asciiTheme="majorBidi" w:hAnsiTheme="majorBidi" w:cstheme="majorBidi"/>
          <w:sz w:val="24"/>
          <w:szCs w:val="24"/>
        </w:rPr>
        <w:t xml:space="preserve">erformance benchmarking of </w:t>
      </w:r>
      <w:r w:rsidR="00E42BA1"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industry </w:t>
      </w:r>
      <w:r w:rsidR="007433B5" w:rsidRPr="004F041A">
        <w:rPr>
          <w:rFonts w:asciiTheme="majorBidi" w:hAnsiTheme="majorBidi" w:cstheme="majorBidi"/>
          <w:sz w:val="24"/>
          <w:szCs w:val="24"/>
        </w:rPr>
        <w:t>was incomplete</w:t>
      </w:r>
      <w:r w:rsidRPr="004F041A">
        <w:rPr>
          <w:rFonts w:asciiTheme="majorBidi" w:hAnsiTheme="majorBidi" w:cstheme="majorBidi"/>
          <w:sz w:val="24"/>
          <w:szCs w:val="24"/>
        </w:rPr>
        <w:t xml:space="preserve">. </w:t>
      </w:r>
    </w:p>
    <w:p w14:paraId="47BA79F3" w14:textId="69E59557" w:rsidR="007F39A6" w:rsidRPr="004F041A" w:rsidRDefault="007F39A6" w:rsidP="00962545">
      <w:pPr>
        <w:pStyle w:val="Heading3"/>
      </w:pPr>
      <w:bookmarkStart w:id="33" w:name="_Toc33609120"/>
      <w:r w:rsidRPr="004F041A">
        <w:t>2.</w:t>
      </w:r>
      <w:r w:rsidR="00E6317A" w:rsidRPr="004F041A">
        <w:t>4</w:t>
      </w:r>
      <w:r w:rsidRPr="004F041A">
        <w:t xml:space="preserve">.2 Green in </w:t>
      </w:r>
      <w:r w:rsidR="00E6317A" w:rsidRPr="004F041A">
        <w:t>h</w:t>
      </w:r>
      <w:r w:rsidRPr="004F041A">
        <w:t>ealthcare</w:t>
      </w:r>
      <w:bookmarkEnd w:id="33"/>
    </w:p>
    <w:p w14:paraId="57E540FC" w14:textId="297987FB"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impact of green techniques on sustainability performance has received attention </w:t>
      </w:r>
      <w:r w:rsidR="004349A9" w:rsidRPr="004F041A">
        <w:rPr>
          <w:rFonts w:asciiTheme="majorBidi" w:hAnsiTheme="majorBidi" w:cstheme="majorBidi"/>
          <w:sz w:val="24"/>
          <w:szCs w:val="24"/>
        </w:rPr>
        <w:t>from</w:t>
      </w:r>
      <w:r w:rsidRPr="004F041A">
        <w:rPr>
          <w:rFonts w:asciiTheme="majorBidi" w:hAnsiTheme="majorBidi" w:cstheme="majorBidi"/>
          <w:sz w:val="24"/>
          <w:szCs w:val="24"/>
        </w:rPr>
        <w:t xml:space="preserve"> authors. For example,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RW.CITE{{333 Al-Aomar,Raid 2017; 340 Kim,Jin-Young 2016}}</w:instrText>
      </w:r>
      <w:r w:rsidRPr="004F041A">
        <w:rPr>
          <w:rFonts w:asciiTheme="majorBidi" w:hAnsiTheme="majorBidi" w:cstheme="majorBidi"/>
          <w:sz w:val="24"/>
          <w:szCs w:val="24"/>
        </w:rPr>
        <w:fldChar w:fldCharType="separate"/>
      </w:r>
      <w:r w:rsidR="006A549E" w:rsidRPr="004F041A">
        <w:rPr>
          <w:rFonts w:ascii="Times New Roman" w:eastAsia="Times New Roman" w:hAnsi="Times New Roman" w:cs="Times New Roman"/>
          <w:sz w:val="24"/>
        </w:rPr>
        <w:t>(Al-Aomar &amp; Hussain, 2017; Kim, J. et al., 2016)</w:t>
      </w:r>
      <w:r w:rsidRPr="004F041A">
        <w:rPr>
          <w:rFonts w:asciiTheme="majorBidi" w:hAnsiTheme="majorBidi" w:cstheme="majorBidi"/>
          <w:sz w:val="24"/>
          <w:szCs w:val="24"/>
        </w:rPr>
        <w:fldChar w:fldCharType="end"/>
      </w:r>
      <w:r w:rsidR="004349A9"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explored the impact of green techniques on supply chain management in the tourism industry.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RW.CITE{{342 Kafa,Nadine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(Kafa, Hani, &amp; EL MHAMEDI,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investigated sustainability performance measurement for supply chain management.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RW.CITE{{343 Evangelista,Pietro 2014}}</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sz w:val="24"/>
          <w:szCs w:val="24"/>
        </w:rPr>
        <w:t>(Evangelista,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642608" w:rsidRPr="004F041A">
        <w:rPr>
          <w:rFonts w:asciiTheme="majorBidi" w:hAnsiTheme="majorBidi" w:cstheme="majorBidi"/>
          <w:sz w:val="24"/>
          <w:szCs w:val="24"/>
        </w:rPr>
        <w:t xml:space="preserve">meanwhile, </w:t>
      </w:r>
      <w:r w:rsidRPr="004F041A">
        <w:rPr>
          <w:rFonts w:asciiTheme="majorBidi" w:hAnsiTheme="majorBidi" w:cstheme="majorBidi"/>
          <w:sz w:val="24"/>
          <w:szCs w:val="24"/>
        </w:rPr>
        <w:t>stud</w:t>
      </w:r>
      <w:r w:rsidR="00642608" w:rsidRPr="004F041A">
        <w:rPr>
          <w:rFonts w:asciiTheme="majorBidi" w:hAnsiTheme="majorBidi" w:cstheme="majorBidi"/>
          <w:sz w:val="24"/>
          <w:szCs w:val="24"/>
        </w:rPr>
        <w:t>ied</w:t>
      </w:r>
      <w:r w:rsidRPr="004F041A">
        <w:rPr>
          <w:rFonts w:asciiTheme="majorBidi" w:hAnsiTheme="majorBidi" w:cstheme="majorBidi"/>
          <w:sz w:val="24"/>
          <w:szCs w:val="24"/>
        </w:rPr>
        <w:t xml:space="preserve"> environmental sustainability practices for the transport and logistics services industry. </w:t>
      </w:r>
    </w:p>
    <w:p w14:paraId="6844ADC1" w14:textId="7B057ADF" w:rsidR="007F39A6" w:rsidRPr="004F041A" w:rsidRDefault="007F39A6" w:rsidP="00962545">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Many green practices ha</w:t>
      </w:r>
      <w:r w:rsidR="001C6457" w:rsidRPr="004F041A">
        <w:rPr>
          <w:rFonts w:ascii="Times New Roman" w:eastAsia="Calibri" w:hAnsi="Times New Roman" w:cs="Times New Roman"/>
          <w:sz w:val="24"/>
          <w:szCs w:val="24"/>
          <w:lang w:bidi="ar-AE"/>
        </w:rPr>
        <w:t>ve</w:t>
      </w:r>
      <w:r w:rsidRPr="004F041A">
        <w:rPr>
          <w:rFonts w:ascii="Times New Roman" w:eastAsia="Calibri" w:hAnsi="Times New Roman" w:cs="Times New Roman"/>
          <w:sz w:val="24"/>
          <w:szCs w:val="24"/>
          <w:lang w:bidi="ar-AE"/>
        </w:rPr>
        <w:t xml:space="preserve"> been introduced and studied, but the majority of researchers </w:t>
      </w:r>
      <w:r w:rsidR="001C6457" w:rsidRPr="004F041A">
        <w:rPr>
          <w:rFonts w:ascii="Times New Roman" w:eastAsia="Calibri" w:hAnsi="Times New Roman" w:cs="Times New Roman"/>
          <w:sz w:val="24"/>
          <w:szCs w:val="24"/>
          <w:lang w:bidi="ar-AE"/>
        </w:rPr>
        <w:t xml:space="preserve">has </w:t>
      </w:r>
      <w:r w:rsidRPr="004F041A">
        <w:rPr>
          <w:rFonts w:ascii="Times New Roman" w:eastAsia="Calibri" w:hAnsi="Times New Roman" w:cs="Times New Roman"/>
          <w:sz w:val="24"/>
          <w:szCs w:val="24"/>
          <w:lang w:bidi="ar-AE"/>
        </w:rPr>
        <w:t>focus</w:t>
      </w:r>
      <w:r w:rsidR="001C6457" w:rsidRPr="004F041A">
        <w:rPr>
          <w:rFonts w:ascii="Times New Roman" w:eastAsia="Calibri" w:hAnsi="Times New Roman" w:cs="Times New Roman"/>
          <w:sz w:val="24"/>
          <w:szCs w:val="24"/>
          <w:lang w:bidi="ar-AE"/>
        </w:rPr>
        <w:t>ed</w:t>
      </w:r>
      <w:r w:rsidRPr="004F041A">
        <w:rPr>
          <w:rFonts w:ascii="Times New Roman" w:eastAsia="Calibri" w:hAnsi="Times New Roman" w:cs="Times New Roman"/>
          <w:sz w:val="24"/>
          <w:szCs w:val="24"/>
          <w:lang w:bidi="ar-AE"/>
        </w:rPr>
        <w:t xml:space="preserve"> on: </w:t>
      </w:r>
      <w:r w:rsidR="001C6457" w:rsidRPr="004F041A">
        <w:rPr>
          <w:rFonts w:asciiTheme="majorBidi" w:hAnsiTheme="majorBidi" w:cstheme="majorBidi"/>
          <w:sz w:val="24"/>
          <w:szCs w:val="24"/>
        </w:rPr>
        <w:t xml:space="preserve">waste disposal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RW.CITE{{470 Hajmohammad,Sara 2013; 473 Li,Yong-Hui 2017; 355 Sangwan,KuldipSingh 2018}}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(Hajmohammad, Vachon, Klassen, &amp; Gavronski, 2013; Li, Y. &amp; Huang, 2017; Sangwan &amp; Choudhary, 2018)</w:t>
      </w:r>
      <w:r w:rsidRPr="004F041A">
        <w:rPr>
          <w:rFonts w:asciiTheme="majorBidi" w:hAnsiTheme="majorBidi" w:cstheme="majorBidi"/>
          <w:sz w:val="24"/>
          <w:szCs w:val="24"/>
        </w:rPr>
        <w:fldChar w:fldCharType="end"/>
      </w:r>
      <w:r w:rsidR="006934A0"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6934A0" w:rsidRPr="004F041A">
        <w:rPr>
          <w:rFonts w:asciiTheme="majorBidi" w:hAnsiTheme="majorBidi" w:cstheme="majorBidi"/>
          <w:sz w:val="24"/>
          <w:szCs w:val="24"/>
        </w:rPr>
        <w:t>g</w:t>
      </w:r>
      <w:r w:rsidRPr="004F041A">
        <w:rPr>
          <w:rFonts w:asciiTheme="majorBidi" w:hAnsiTheme="majorBidi" w:cstheme="majorBidi"/>
          <w:sz w:val="24"/>
          <w:szCs w:val="24"/>
        </w:rPr>
        <w:t xml:space="preserve">reen </w:t>
      </w:r>
      <w:r w:rsidR="006934A0" w:rsidRPr="004F041A">
        <w:rPr>
          <w:rFonts w:asciiTheme="majorBidi" w:hAnsiTheme="majorBidi" w:cstheme="majorBidi"/>
          <w:sz w:val="24"/>
          <w:szCs w:val="24"/>
        </w:rPr>
        <w:t>p</w:t>
      </w:r>
      <w:r w:rsidRPr="004F041A">
        <w:rPr>
          <w:rFonts w:asciiTheme="majorBidi" w:hAnsiTheme="majorBidi" w:cstheme="majorBidi"/>
          <w:sz w:val="24"/>
          <w:szCs w:val="24"/>
        </w:rPr>
        <w:t xml:space="preserve">rocurement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RW.CITE{{479 Al-Tekreeti,MustafaSahban 2016; 474 Ruiz-Benitez,Rocio 2017; 412 Kirchoff,JonF 2016}}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(Al-Tekreeti &amp; Beheiry, 2016; Kirchoff et al., 2016; Ruiz-Benitez, López, &amp; Real, 2017)</w:t>
      </w:r>
      <w:r w:rsidRPr="004F041A">
        <w:rPr>
          <w:rFonts w:asciiTheme="majorBidi" w:hAnsiTheme="majorBidi" w:cstheme="majorBidi"/>
          <w:sz w:val="24"/>
          <w:szCs w:val="24"/>
        </w:rPr>
        <w:fldChar w:fldCharType="end"/>
      </w:r>
      <w:r w:rsidR="006934A0"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6934A0" w:rsidRPr="004F041A">
        <w:rPr>
          <w:rFonts w:asciiTheme="majorBidi" w:hAnsiTheme="majorBidi" w:cstheme="majorBidi"/>
          <w:sz w:val="24"/>
          <w:szCs w:val="24"/>
        </w:rPr>
        <w:t>g</w:t>
      </w:r>
      <w:r w:rsidRPr="004F041A">
        <w:rPr>
          <w:rFonts w:asciiTheme="majorBidi" w:hAnsiTheme="majorBidi" w:cstheme="majorBidi"/>
          <w:sz w:val="24"/>
          <w:szCs w:val="24"/>
        </w:rPr>
        <w:t xml:space="preserve">reen </w:t>
      </w:r>
      <w:r w:rsidR="006934A0" w:rsidRPr="004F041A">
        <w:rPr>
          <w:rFonts w:asciiTheme="majorBidi" w:hAnsiTheme="majorBidi" w:cstheme="majorBidi"/>
          <w:sz w:val="24"/>
          <w:szCs w:val="24"/>
        </w:rPr>
        <w:t>t</w:t>
      </w:r>
      <w:r w:rsidRPr="004F041A">
        <w:rPr>
          <w:rFonts w:asciiTheme="majorBidi" w:hAnsiTheme="majorBidi" w:cstheme="majorBidi"/>
          <w:sz w:val="24"/>
          <w:szCs w:val="24"/>
        </w:rPr>
        <w:t xml:space="preserve">echnology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RW.CITE{{476 Kleinrichert,Denise 2012; 475 Sellitto,MiguelAfonso 2018; 252 Dües,ChristinaMaria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(Dües et al., 2013; Kleinrichert, Ergul, Johnson, &amp; Uydaci, 2012; Sellitto, 2018)</w:t>
      </w:r>
      <w:r w:rsidRPr="004F041A">
        <w:rPr>
          <w:rFonts w:asciiTheme="majorBidi" w:hAnsiTheme="majorBidi" w:cstheme="majorBidi"/>
          <w:sz w:val="24"/>
          <w:szCs w:val="24"/>
        </w:rPr>
        <w:fldChar w:fldCharType="end"/>
      </w:r>
      <w:r w:rsidR="006934A0"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6934A0" w:rsidRPr="004F041A">
        <w:rPr>
          <w:rFonts w:asciiTheme="majorBidi" w:hAnsiTheme="majorBidi" w:cstheme="majorBidi"/>
          <w:sz w:val="24"/>
          <w:szCs w:val="24"/>
        </w:rPr>
        <w:t>h</w:t>
      </w:r>
      <w:r w:rsidRPr="004F041A">
        <w:rPr>
          <w:rFonts w:asciiTheme="majorBidi" w:hAnsiTheme="majorBidi" w:cstheme="majorBidi"/>
          <w:sz w:val="24"/>
          <w:szCs w:val="24"/>
        </w:rPr>
        <w:t xml:space="preserve">ealth and </w:t>
      </w:r>
      <w:r w:rsidR="006934A0" w:rsidRPr="004F041A">
        <w:rPr>
          <w:rFonts w:asciiTheme="majorBidi" w:hAnsiTheme="majorBidi" w:cstheme="majorBidi"/>
          <w:sz w:val="24"/>
          <w:szCs w:val="24"/>
        </w:rPr>
        <w:t>s</w:t>
      </w:r>
      <w:r w:rsidRPr="004F041A">
        <w:rPr>
          <w:rFonts w:asciiTheme="majorBidi" w:hAnsiTheme="majorBidi" w:cstheme="majorBidi"/>
          <w:sz w:val="24"/>
          <w:szCs w:val="24"/>
        </w:rPr>
        <w:t xml:space="preserve">afety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RW.CITE{{476 Kleinrichert,Denise 2012; 474 Ruiz-Benitez,Rocio 2017; 341 Galeazzo,Ambra 2014}}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(Galeazzo, Furlan, &amp; Vinelli, 2014; Kleinrichert et al., 2012; Ruiz-Benitez et al., 2017)</w:t>
      </w:r>
      <w:r w:rsidRPr="004F041A">
        <w:rPr>
          <w:rFonts w:asciiTheme="majorBidi" w:hAnsiTheme="majorBidi" w:cstheme="majorBidi"/>
          <w:sz w:val="24"/>
          <w:szCs w:val="24"/>
        </w:rPr>
        <w:fldChar w:fldCharType="end"/>
      </w:r>
      <w:r w:rsidR="006934A0"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6934A0" w:rsidRPr="004F041A">
        <w:rPr>
          <w:rFonts w:asciiTheme="majorBidi" w:hAnsiTheme="majorBidi" w:cstheme="majorBidi"/>
          <w:sz w:val="24"/>
          <w:szCs w:val="24"/>
        </w:rPr>
        <w:t>g</w:t>
      </w:r>
      <w:r w:rsidRPr="004F041A">
        <w:rPr>
          <w:rFonts w:asciiTheme="majorBidi" w:hAnsiTheme="majorBidi" w:cstheme="majorBidi"/>
          <w:sz w:val="24"/>
          <w:szCs w:val="24"/>
        </w:rPr>
        <w:t xml:space="preserve">reen </w:t>
      </w:r>
      <w:r w:rsidR="006934A0" w:rsidRPr="004F041A">
        <w:rPr>
          <w:rFonts w:asciiTheme="majorBidi" w:hAnsiTheme="majorBidi" w:cstheme="majorBidi"/>
          <w:sz w:val="24"/>
          <w:szCs w:val="24"/>
        </w:rPr>
        <w:t>c</w:t>
      </w:r>
      <w:r w:rsidRPr="004F041A">
        <w:rPr>
          <w:rFonts w:asciiTheme="majorBidi" w:hAnsiTheme="majorBidi" w:cstheme="majorBidi"/>
          <w:sz w:val="24"/>
          <w:szCs w:val="24"/>
        </w:rPr>
        <w:t xml:space="preserve">ertifications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RW.CITE{{342 Kafa,Nadine 2013; 252 Dües,ChristinaMaria 2013}}</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(Dües et al., 2013; Kafa et al., 2013)</w:t>
      </w:r>
      <w:r w:rsidRPr="004F041A">
        <w:rPr>
          <w:rFonts w:asciiTheme="majorBidi" w:hAnsiTheme="majorBidi" w:cstheme="majorBidi"/>
          <w:sz w:val="24"/>
          <w:szCs w:val="24"/>
        </w:rPr>
        <w:fldChar w:fldCharType="end"/>
      </w:r>
      <w:r w:rsidR="006934A0" w:rsidRPr="004F041A">
        <w:rPr>
          <w:rFonts w:asciiTheme="majorBidi" w:hAnsiTheme="majorBidi" w:cstheme="majorBidi"/>
          <w:sz w:val="24"/>
          <w:szCs w:val="24"/>
        </w:rPr>
        <w:t>;</w:t>
      </w:r>
      <w:r w:rsidRPr="004F041A">
        <w:rPr>
          <w:rFonts w:ascii="Times New Roman" w:eastAsia="Calibri" w:hAnsi="Times New Roman" w:cs="Times New Roman"/>
          <w:sz w:val="24"/>
          <w:szCs w:val="24"/>
          <w:lang w:bidi="ar-AE"/>
        </w:rPr>
        <w:t xml:space="preserve"> and </w:t>
      </w:r>
      <w:r w:rsidR="006934A0" w:rsidRPr="004F041A">
        <w:rPr>
          <w:rFonts w:ascii="Times New Roman" w:eastAsia="Calibri" w:hAnsi="Times New Roman" w:cs="Times New Roman"/>
          <w:sz w:val="24"/>
          <w:szCs w:val="24"/>
          <w:lang w:bidi="ar-AE"/>
        </w:rPr>
        <w:t>g</w:t>
      </w:r>
      <w:r w:rsidRPr="004F041A">
        <w:rPr>
          <w:rFonts w:asciiTheme="majorBidi" w:hAnsiTheme="majorBidi" w:cstheme="majorBidi"/>
          <w:sz w:val="24"/>
          <w:szCs w:val="24"/>
        </w:rPr>
        <w:t xml:space="preserve">reen </w:t>
      </w:r>
      <w:r w:rsidR="006934A0" w:rsidRPr="004F041A">
        <w:rPr>
          <w:rFonts w:asciiTheme="majorBidi" w:hAnsiTheme="majorBidi" w:cstheme="majorBidi"/>
          <w:sz w:val="24"/>
          <w:szCs w:val="24"/>
        </w:rPr>
        <w:t>p</w:t>
      </w:r>
      <w:r w:rsidRPr="004F041A">
        <w:rPr>
          <w:rFonts w:asciiTheme="majorBidi" w:hAnsiTheme="majorBidi" w:cstheme="majorBidi"/>
          <w:sz w:val="24"/>
          <w:szCs w:val="24"/>
        </w:rPr>
        <w:t xml:space="preserve">roducts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RW.CITE{{333 Al-Aomar,Raid 2017; 340 Kim,Jin-Young 2016; 341 Galeazzo,Ambra 2014}}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(Al-Aomar &amp; Hussain, 2017; Galeazzo et al., 2014; Kim, J. et al.,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B70D12" w:rsidRPr="004F041A">
        <w:rPr>
          <w:rFonts w:ascii="Times New Roman" w:eastAsia="Calibri" w:hAnsi="Times New Roman" w:cs="Times New Roman"/>
          <w:sz w:val="24"/>
          <w:szCs w:val="24"/>
          <w:lang w:bidi="ar-AE"/>
        </w:rPr>
        <w:t xml:space="preserve">That </w:t>
      </w:r>
      <w:r w:rsidR="006934A0" w:rsidRPr="004F041A">
        <w:rPr>
          <w:rFonts w:ascii="Times New Roman" w:eastAsia="Calibri" w:hAnsi="Times New Roman" w:cs="Times New Roman"/>
          <w:sz w:val="24"/>
          <w:szCs w:val="24"/>
          <w:lang w:bidi="ar-AE"/>
        </w:rPr>
        <w:t>ha</w:t>
      </w:r>
      <w:r w:rsidR="00B70D12" w:rsidRPr="004F041A">
        <w:rPr>
          <w:rFonts w:ascii="Times New Roman" w:eastAsia="Calibri" w:hAnsi="Times New Roman" w:cs="Times New Roman"/>
          <w:sz w:val="24"/>
          <w:szCs w:val="24"/>
          <w:lang w:bidi="ar-AE"/>
        </w:rPr>
        <w:t>s</w:t>
      </w:r>
      <w:r w:rsidRPr="004F041A">
        <w:rPr>
          <w:rFonts w:ascii="Times New Roman" w:eastAsia="Calibri" w:hAnsi="Times New Roman" w:cs="Times New Roman"/>
          <w:sz w:val="24"/>
          <w:szCs w:val="24"/>
          <w:lang w:bidi="ar-AE"/>
        </w:rPr>
        <w:t xml:space="preserve"> led to </w:t>
      </w:r>
      <w:r w:rsidR="006934A0" w:rsidRPr="004F041A">
        <w:rPr>
          <w:rFonts w:ascii="Times New Roman" w:eastAsia="Calibri" w:hAnsi="Times New Roman" w:cs="Times New Roman"/>
          <w:sz w:val="24"/>
          <w:szCs w:val="24"/>
          <w:lang w:bidi="ar-AE"/>
        </w:rPr>
        <w:t xml:space="preserve">these practices being the </w:t>
      </w:r>
      <w:r w:rsidRPr="004F041A">
        <w:rPr>
          <w:rFonts w:ascii="Times New Roman" w:eastAsia="Calibri" w:hAnsi="Times New Roman" w:cs="Times New Roman"/>
          <w:sz w:val="24"/>
          <w:szCs w:val="24"/>
          <w:lang w:bidi="ar-AE"/>
        </w:rPr>
        <w:t xml:space="preserve">top six </w:t>
      </w:r>
      <w:r w:rsidR="006934A0" w:rsidRPr="004F041A">
        <w:rPr>
          <w:rFonts w:ascii="Times New Roman" w:eastAsia="Calibri" w:hAnsi="Times New Roman" w:cs="Times New Roman"/>
          <w:sz w:val="24"/>
          <w:szCs w:val="24"/>
          <w:lang w:bidi="ar-AE"/>
        </w:rPr>
        <w:t xml:space="preserve">most </w:t>
      </w:r>
      <w:r w:rsidRPr="004F041A">
        <w:rPr>
          <w:rFonts w:ascii="Times New Roman" w:eastAsia="Calibri" w:hAnsi="Times New Roman" w:cs="Times New Roman"/>
          <w:sz w:val="24"/>
          <w:szCs w:val="24"/>
          <w:lang w:bidi="ar-AE"/>
        </w:rPr>
        <w:t xml:space="preserve">implemented </w:t>
      </w:r>
      <w:r w:rsidR="006934A0" w:rsidRPr="004F041A">
        <w:rPr>
          <w:rFonts w:ascii="Times New Roman" w:eastAsia="Calibri" w:hAnsi="Times New Roman" w:cs="Times New Roman"/>
          <w:sz w:val="24"/>
          <w:szCs w:val="24"/>
          <w:lang w:bidi="ar-AE"/>
        </w:rPr>
        <w:t xml:space="preserve">green practices </w:t>
      </w:r>
      <w:r w:rsidR="00A93B37" w:rsidRPr="004F041A">
        <w:rPr>
          <w:rFonts w:ascii="Times New Roman" w:eastAsia="Calibri" w:hAnsi="Times New Roman" w:cs="Times New Roman"/>
          <w:sz w:val="24"/>
          <w:szCs w:val="24"/>
          <w:lang w:bidi="ar-AE"/>
        </w:rPr>
        <w:t>i</w:t>
      </w:r>
      <w:r w:rsidRPr="004F041A">
        <w:rPr>
          <w:rFonts w:ascii="Times New Roman" w:eastAsia="Calibri" w:hAnsi="Times New Roman" w:cs="Times New Roman"/>
          <w:sz w:val="24"/>
          <w:szCs w:val="24"/>
          <w:lang w:bidi="ar-AE"/>
        </w:rPr>
        <w:t xml:space="preserve">n the healthcare </w:t>
      </w:r>
      <w:r w:rsidR="00B70D12" w:rsidRPr="004F041A">
        <w:rPr>
          <w:rFonts w:ascii="Times New Roman" w:eastAsia="Calibri" w:hAnsi="Times New Roman" w:cs="Times New Roman"/>
          <w:sz w:val="24"/>
          <w:szCs w:val="24"/>
          <w:lang w:bidi="ar-AE"/>
        </w:rPr>
        <w:t>sector</w:t>
      </w:r>
      <w:r w:rsidR="00A93B37"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they are </w:t>
      </w:r>
      <w:r w:rsidR="00A93B37" w:rsidRPr="004F041A">
        <w:rPr>
          <w:rFonts w:ascii="Times New Roman" w:eastAsia="Calibri" w:hAnsi="Times New Roman" w:cs="Times New Roman"/>
          <w:sz w:val="24"/>
          <w:szCs w:val="24"/>
          <w:lang w:bidi="ar-AE"/>
        </w:rPr>
        <w:t xml:space="preserve">widely </w:t>
      </w:r>
      <w:r w:rsidRPr="004F041A">
        <w:rPr>
          <w:rFonts w:ascii="Times New Roman" w:eastAsia="Calibri" w:hAnsi="Times New Roman" w:cs="Times New Roman"/>
          <w:sz w:val="24"/>
          <w:szCs w:val="24"/>
          <w:lang w:bidi="ar-AE"/>
        </w:rPr>
        <w:t xml:space="preserve">used and </w:t>
      </w:r>
      <w:r w:rsidR="00A93B37" w:rsidRPr="004F041A">
        <w:rPr>
          <w:rFonts w:ascii="Times New Roman" w:eastAsia="Calibri" w:hAnsi="Times New Roman" w:cs="Times New Roman"/>
          <w:sz w:val="24"/>
          <w:szCs w:val="24"/>
          <w:lang w:bidi="ar-AE"/>
        </w:rPr>
        <w:t xml:space="preserve">extremely </w:t>
      </w:r>
      <w:r w:rsidRPr="004F041A">
        <w:rPr>
          <w:rFonts w:ascii="Times New Roman" w:eastAsia="Calibri" w:hAnsi="Times New Roman" w:cs="Times New Roman"/>
          <w:sz w:val="24"/>
          <w:szCs w:val="24"/>
          <w:lang w:bidi="ar-AE"/>
        </w:rPr>
        <w:t>important.</w:t>
      </w:r>
    </w:p>
    <w:p w14:paraId="2DCABC40" w14:textId="728160BF" w:rsidR="007F39A6" w:rsidRPr="004F041A" w:rsidRDefault="007F39A6" w:rsidP="007F39A6">
      <w:pPr>
        <w:spacing w:after="0"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Table 2.3 shows a sample of previous studies that</w:t>
      </w:r>
      <w:r w:rsidR="00A93B37" w:rsidRPr="004F041A">
        <w:rPr>
          <w:rFonts w:ascii="Times New Roman" w:eastAsia="Calibri" w:hAnsi="Times New Roman" w:cs="Times New Roman"/>
          <w:sz w:val="24"/>
          <w:szCs w:val="24"/>
          <w:lang w:bidi="ar-AE"/>
        </w:rPr>
        <w:t xml:space="preserve"> have</w:t>
      </w:r>
      <w:r w:rsidRPr="004F041A">
        <w:rPr>
          <w:rFonts w:ascii="Times New Roman" w:eastAsia="Calibri" w:hAnsi="Times New Roman" w:cs="Times New Roman"/>
          <w:sz w:val="24"/>
          <w:szCs w:val="24"/>
          <w:lang w:bidi="ar-AE"/>
        </w:rPr>
        <w:t xml:space="preserve"> considered green practices. </w:t>
      </w:r>
      <w:r w:rsidR="00A93B37" w:rsidRPr="004F041A">
        <w:rPr>
          <w:rFonts w:ascii="Times New Roman" w:eastAsia="Calibri" w:hAnsi="Times New Roman" w:cs="Times New Roman"/>
          <w:sz w:val="24"/>
          <w:szCs w:val="24"/>
          <w:lang w:bidi="ar-AE"/>
        </w:rPr>
        <w:t>T</w:t>
      </w:r>
      <w:r w:rsidRPr="004F041A">
        <w:rPr>
          <w:rFonts w:ascii="Times New Roman" w:eastAsia="Calibri" w:hAnsi="Times New Roman" w:cs="Times New Roman"/>
          <w:sz w:val="24"/>
          <w:szCs w:val="24"/>
          <w:lang w:bidi="ar-AE"/>
        </w:rPr>
        <w:t>he</w:t>
      </w:r>
      <w:r w:rsidR="00A93B37" w:rsidRPr="004F041A">
        <w:rPr>
          <w:rFonts w:ascii="Times New Roman" w:eastAsia="Calibri" w:hAnsi="Times New Roman" w:cs="Times New Roman"/>
          <w:sz w:val="24"/>
          <w:szCs w:val="24"/>
          <w:lang w:bidi="ar-AE"/>
        </w:rPr>
        <w:t>se</w:t>
      </w:r>
      <w:r w:rsidRPr="004F041A">
        <w:rPr>
          <w:rFonts w:ascii="Times New Roman" w:eastAsia="Calibri" w:hAnsi="Times New Roman" w:cs="Times New Roman"/>
          <w:sz w:val="24"/>
          <w:szCs w:val="24"/>
          <w:lang w:bidi="ar-AE"/>
        </w:rPr>
        <w:t xml:space="preserve"> studies </w:t>
      </w:r>
      <w:r w:rsidR="00A93B37" w:rsidRPr="004F041A">
        <w:rPr>
          <w:rFonts w:ascii="Times New Roman" w:eastAsia="Calibri" w:hAnsi="Times New Roman" w:cs="Times New Roman"/>
          <w:sz w:val="24"/>
          <w:szCs w:val="24"/>
          <w:lang w:bidi="ar-AE"/>
        </w:rPr>
        <w:t xml:space="preserve">have </w:t>
      </w:r>
      <w:r w:rsidRPr="004F041A">
        <w:rPr>
          <w:rFonts w:ascii="Times New Roman" w:eastAsia="Calibri" w:hAnsi="Times New Roman" w:cs="Times New Roman"/>
          <w:sz w:val="24"/>
          <w:szCs w:val="24"/>
          <w:lang w:bidi="ar-AE"/>
        </w:rPr>
        <w:t>use</w:t>
      </w:r>
      <w:r w:rsidR="00A93B37" w:rsidRPr="004F041A">
        <w:rPr>
          <w:rFonts w:ascii="Times New Roman" w:eastAsia="Calibri" w:hAnsi="Times New Roman" w:cs="Times New Roman"/>
          <w:sz w:val="24"/>
          <w:szCs w:val="24"/>
          <w:lang w:bidi="ar-AE"/>
        </w:rPr>
        <w:t>d</w:t>
      </w:r>
      <w:r w:rsidRPr="004F041A">
        <w:rPr>
          <w:rFonts w:ascii="Times New Roman" w:eastAsia="Calibri" w:hAnsi="Times New Roman" w:cs="Times New Roman"/>
          <w:sz w:val="24"/>
          <w:szCs w:val="24"/>
          <w:lang w:bidi="ar-AE"/>
        </w:rPr>
        <w:t xml:space="preserve"> various approaches to explor</w:t>
      </w:r>
      <w:r w:rsidR="00A93B37" w:rsidRPr="004F041A">
        <w:rPr>
          <w:rFonts w:ascii="Times New Roman" w:eastAsia="Calibri" w:hAnsi="Times New Roman" w:cs="Times New Roman"/>
          <w:sz w:val="24"/>
          <w:szCs w:val="24"/>
          <w:lang w:bidi="ar-AE"/>
        </w:rPr>
        <w:t>e</w:t>
      </w:r>
      <w:r w:rsidRPr="004F041A">
        <w:rPr>
          <w:rFonts w:ascii="Times New Roman" w:eastAsia="Calibri" w:hAnsi="Times New Roman" w:cs="Times New Roman"/>
          <w:sz w:val="24"/>
          <w:szCs w:val="24"/>
          <w:lang w:bidi="ar-AE"/>
        </w:rPr>
        <w:t xml:space="preserve"> green practices. </w:t>
      </w:r>
      <w:r w:rsidR="00A93B37" w:rsidRPr="004F041A">
        <w:rPr>
          <w:rFonts w:ascii="Times New Roman" w:eastAsia="Calibri" w:hAnsi="Times New Roman" w:cs="Times New Roman"/>
          <w:sz w:val="24"/>
          <w:szCs w:val="24"/>
          <w:lang w:bidi="ar-AE"/>
        </w:rPr>
        <w:t>Notably, again</w:t>
      </w:r>
      <w:r w:rsidRPr="004F041A">
        <w:rPr>
          <w:rFonts w:ascii="Times New Roman" w:eastAsia="Calibri" w:hAnsi="Times New Roman" w:cs="Times New Roman"/>
          <w:sz w:val="24"/>
          <w:szCs w:val="24"/>
          <w:lang w:bidi="ar-AE"/>
        </w:rPr>
        <w:t>, service industr</w:t>
      </w:r>
      <w:r w:rsidR="00A93B37" w:rsidRPr="004F041A">
        <w:rPr>
          <w:rFonts w:ascii="Times New Roman" w:eastAsia="Calibri" w:hAnsi="Times New Roman" w:cs="Times New Roman"/>
          <w:sz w:val="24"/>
          <w:szCs w:val="24"/>
          <w:lang w:bidi="ar-AE"/>
        </w:rPr>
        <w:t>ies</w:t>
      </w:r>
      <w:r w:rsidRPr="004F041A">
        <w:rPr>
          <w:rFonts w:ascii="Times New Roman" w:eastAsia="Calibri" w:hAnsi="Times New Roman" w:cs="Times New Roman"/>
          <w:sz w:val="24"/>
          <w:szCs w:val="24"/>
          <w:lang w:bidi="ar-AE"/>
        </w:rPr>
        <w:t xml:space="preserve"> ha</w:t>
      </w:r>
      <w:r w:rsidR="00A93B37" w:rsidRPr="004F041A">
        <w:rPr>
          <w:rFonts w:ascii="Times New Roman" w:eastAsia="Calibri" w:hAnsi="Times New Roman" w:cs="Times New Roman"/>
          <w:sz w:val="24"/>
          <w:szCs w:val="24"/>
          <w:lang w:bidi="ar-AE"/>
        </w:rPr>
        <w:t>ve</w:t>
      </w:r>
      <w:r w:rsidRPr="004F041A">
        <w:rPr>
          <w:rFonts w:ascii="Times New Roman" w:eastAsia="Calibri" w:hAnsi="Times New Roman" w:cs="Times New Roman"/>
          <w:sz w:val="24"/>
          <w:szCs w:val="24"/>
          <w:lang w:bidi="ar-AE"/>
        </w:rPr>
        <w:t xml:space="preserve"> received less attention than manufacturing industries. In addition, </w:t>
      </w:r>
      <w:r w:rsidR="00A93B37" w:rsidRPr="004F041A">
        <w:rPr>
          <w:rFonts w:ascii="Times New Roman" w:eastAsia="Calibri" w:hAnsi="Times New Roman" w:cs="Times New Roman"/>
          <w:sz w:val="24"/>
          <w:szCs w:val="24"/>
          <w:lang w:bidi="ar-AE"/>
        </w:rPr>
        <w:t xml:space="preserve">although </w:t>
      </w:r>
      <w:r w:rsidRPr="004F041A">
        <w:rPr>
          <w:rFonts w:ascii="Times New Roman" w:eastAsia="Calibri" w:hAnsi="Times New Roman" w:cs="Times New Roman"/>
          <w:sz w:val="24"/>
          <w:szCs w:val="24"/>
          <w:lang w:bidi="ar-AE"/>
        </w:rPr>
        <w:t xml:space="preserve">green practices </w:t>
      </w:r>
      <w:r w:rsidR="00A93B37" w:rsidRPr="004F041A">
        <w:rPr>
          <w:rFonts w:ascii="Times New Roman" w:eastAsia="Calibri" w:hAnsi="Times New Roman" w:cs="Times New Roman"/>
          <w:sz w:val="24"/>
          <w:szCs w:val="24"/>
          <w:lang w:bidi="ar-AE"/>
        </w:rPr>
        <w:t xml:space="preserve">have </w:t>
      </w:r>
      <w:r w:rsidRPr="004F041A">
        <w:rPr>
          <w:rFonts w:ascii="Times New Roman" w:eastAsia="Calibri" w:hAnsi="Times New Roman" w:cs="Times New Roman"/>
          <w:sz w:val="24"/>
          <w:szCs w:val="24"/>
          <w:lang w:bidi="ar-AE"/>
        </w:rPr>
        <w:t xml:space="preserve">become popular </w:t>
      </w:r>
      <w:r w:rsidR="00A93B37" w:rsidRPr="004F041A">
        <w:rPr>
          <w:rFonts w:ascii="Times New Roman" w:eastAsia="Calibri" w:hAnsi="Times New Roman" w:cs="Times New Roman"/>
          <w:sz w:val="24"/>
          <w:szCs w:val="24"/>
          <w:lang w:bidi="ar-AE"/>
        </w:rPr>
        <w:t>i</w:t>
      </w:r>
      <w:r w:rsidRPr="004F041A">
        <w:rPr>
          <w:rFonts w:ascii="Times New Roman" w:eastAsia="Calibri" w:hAnsi="Times New Roman" w:cs="Times New Roman"/>
          <w:sz w:val="24"/>
          <w:szCs w:val="24"/>
          <w:lang w:bidi="ar-AE"/>
        </w:rPr>
        <w:t>n the healthcare sector</w:t>
      </w:r>
      <w:r w:rsidR="00A93B37"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few studies </w:t>
      </w:r>
      <w:r w:rsidR="00A93B37" w:rsidRPr="004F041A">
        <w:rPr>
          <w:rFonts w:ascii="Times New Roman" w:eastAsia="Calibri" w:hAnsi="Times New Roman" w:cs="Times New Roman"/>
          <w:sz w:val="24"/>
          <w:szCs w:val="24"/>
          <w:lang w:bidi="ar-AE"/>
        </w:rPr>
        <w:t xml:space="preserve">have </w:t>
      </w:r>
      <w:r w:rsidRPr="004F041A">
        <w:rPr>
          <w:rFonts w:ascii="Times New Roman" w:eastAsia="Calibri" w:hAnsi="Times New Roman" w:cs="Times New Roman"/>
          <w:sz w:val="24"/>
          <w:szCs w:val="24"/>
          <w:lang w:bidi="ar-AE"/>
        </w:rPr>
        <w:t xml:space="preserve">address green practices </w:t>
      </w:r>
      <w:r w:rsidR="00A93B37" w:rsidRPr="004F041A">
        <w:rPr>
          <w:rFonts w:ascii="Times New Roman" w:eastAsia="Calibri" w:hAnsi="Times New Roman" w:cs="Times New Roman"/>
          <w:sz w:val="24"/>
          <w:szCs w:val="24"/>
          <w:lang w:bidi="ar-AE"/>
        </w:rPr>
        <w:t>in relation to</w:t>
      </w:r>
      <w:r w:rsidRPr="004F041A">
        <w:rPr>
          <w:rFonts w:ascii="Times New Roman" w:eastAsia="Calibri" w:hAnsi="Times New Roman" w:cs="Times New Roman"/>
          <w:sz w:val="24"/>
          <w:szCs w:val="24"/>
          <w:lang w:bidi="ar-AE"/>
        </w:rPr>
        <w:t xml:space="preserve"> sustainability performance. </w:t>
      </w:r>
      <w:r w:rsidR="00521532" w:rsidRPr="004F041A">
        <w:rPr>
          <w:rFonts w:asciiTheme="majorBidi" w:hAnsiTheme="majorBidi" w:cstheme="majorBidi"/>
          <w:sz w:val="24"/>
          <w:szCs w:val="24"/>
          <w:lang w:val="en-US"/>
        </w:rPr>
        <w:t>In addition, the most common methods used by the researchers in the previous studies were quantitative approach. As a result, this research will use the prevalent quantitative methodology as priors’ researchers.</w:t>
      </w:r>
    </w:p>
    <w:p w14:paraId="4BA8645B" w14:textId="2A849212" w:rsidR="0056407B" w:rsidRPr="004F041A" w:rsidRDefault="0056407B" w:rsidP="0056407B">
      <w:pPr>
        <w:pStyle w:val="Caption"/>
        <w:keepNext/>
      </w:pPr>
    </w:p>
    <w:p w14:paraId="6960778B" w14:textId="77777777" w:rsidR="000F5A65" w:rsidRPr="004F041A" w:rsidRDefault="000F5A65">
      <w:r w:rsidRPr="004F041A">
        <w:br w:type="page"/>
      </w:r>
    </w:p>
    <w:tbl>
      <w:tblPr>
        <w:tblW w:w="9581" w:type="dxa"/>
        <w:tblInd w:w="-5" w:type="dxa"/>
        <w:tblLook w:val="04A0" w:firstRow="1" w:lastRow="0" w:firstColumn="1" w:lastColumn="0" w:noHBand="0" w:noVBand="1"/>
      </w:tblPr>
      <w:tblGrid>
        <w:gridCol w:w="1748"/>
        <w:gridCol w:w="695"/>
        <w:gridCol w:w="1018"/>
        <w:gridCol w:w="827"/>
        <w:gridCol w:w="922"/>
        <w:gridCol w:w="671"/>
        <w:gridCol w:w="958"/>
        <w:gridCol w:w="1317"/>
        <w:gridCol w:w="1425"/>
      </w:tblGrid>
      <w:tr w:rsidR="00642608" w:rsidRPr="004F041A" w14:paraId="11A4BE62" w14:textId="77777777" w:rsidTr="00694DB2">
        <w:trPr>
          <w:trHeight w:val="300"/>
        </w:trPr>
        <w:tc>
          <w:tcPr>
            <w:tcW w:w="9581"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108D23D8" w14:textId="32A84346" w:rsidR="0056407B" w:rsidRPr="004F041A" w:rsidRDefault="0056407B" w:rsidP="007227CB">
            <w:pPr>
              <w:spacing w:line="240" w:lineRule="auto"/>
              <w:rPr>
                <w:rFonts w:asciiTheme="majorBidi" w:hAnsiTheme="majorBidi" w:cstheme="majorBidi"/>
                <w:b/>
                <w:bCs/>
                <w:sz w:val="24"/>
                <w:szCs w:val="24"/>
              </w:rPr>
            </w:pPr>
            <w:bookmarkStart w:id="34" w:name="_Toc33609050"/>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2</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3</w:t>
            </w:r>
            <w:r w:rsidR="00B04FDF" w:rsidRPr="004F041A">
              <w:rPr>
                <w:rFonts w:asciiTheme="majorBidi" w:hAnsiTheme="majorBidi" w:cstheme="majorBidi"/>
                <w:b/>
                <w:bCs/>
                <w:sz w:val="24"/>
                <w:szCs w:val="24"/>
              </w:rPr>
              <w:fldChar w:fldCharType="end"/>
            </w:r>
            <w:r w:rsidR="007227CB"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Summary of green techniques literature reviews</w:t>
            </w:r>
            <w:bookmarkEnd w:id="34"/>
          </w:p>
        </w:tc>
      </w:tr>
      <w:tr w:rsidR="00112883" w:rsidRPr="004F041A" w14:paraId="5CA4DB3C" w14:textId="77777777" w:rsidTr="000F5A65">
        <w:trPr>
          <w:trHeight w:val="300"/>
        </w:trPr>
        <w:tc>
          <w:tcPr>
            <w:tcW w:w="17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78286FD1" w14:textId="77777777" w:rsidR="00642608" w:rsidRPr="004F041A" w:rsidRDefault="00642608" w:rsidP="00962545">
            <w:pPr>
              <w:spacing w:line="240" w:lineRule="auto"/>
              <w:rPr>
                <w:rFonts w:asciiTheme="majorBidi" w:hAnsiTheme="majorBidi" w:cstheme="majorBidi"/>
                <w:b/>
                <w:bCs/>
                <w:sz w:val="24"/>
                <w:szCs w:val="24"/>
              </w:rPr>
            </w:pPr>
            <w:r w:rsidRPr="004F041A">
              <w:rPr>
                <w:rFonts w:asciiTheme="majorBidi" w:hAnsiTheme="majorBidi" w:cstheme="majorBidi"/>
                <w:b/>
                <w:bCs/>
                <w:sz w:val="24"/>
                <w:szCs w:val="24"/>
              </w:rPr>
              <w:t>Author(s)</w:t>
            </w:r>
          </w:p>
        </w:tc>
        <w:tc>
          <w:tcPr>
            <w:tcW w:w="5072" w:type="dxa"/>
            <w:gridSpan w:val="6"/>
            <w:tcBorders>
              <w:top w:val="single" w:sz="4" w:space="0" w:color="auto"/>
              <w:left w:val="nil"/>
              <w:bottom w:val="single" w:sz="4" w:space="0" w:color="auto"/>
              <w:right w:val="single" w:sz="4" w:space="0" w:color="auto"/>
            </w:tcBorders>
            <w:shd w:val="clear" w:color="auto" w:fill="auto"/>
            <w:noWrap/>
            <w:vAlign w:val="bottom"/>
          </w:tcPr>
          <w:p w14:paraId="4256AA4C" w14:textId="4797268F" w:rsidR="00642608" w:rsidRPr="004F041A" w:rsidRDefault="00642608" w:rsidP="00694DB2">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 xml:space="preserve">Green </w:t>
            </w:r>
            <w:r w:rsidR="00A93B37" w:rsidRPr="004F041A">
              <w:rPr>
                <w:rFonts w:asciiTheme="majorBidi" w:hAnsiTheme="majorBidi" w:cstheme="majorBidi"/>
                <w:b/>
                <w:bCs/>
                <w:sz w:val="24"/>
                <w:szCs w:val="24"/>
              </w:rPr>
              <w:t>t</w:t>
            </w:r>
            <w:r w:rsidRPr="004F041A">
              <w:rPr>
                <w:rFonts w:asciiTheme="majorBidi" w:hAnsiTheme="majorBidi" w:cstheme="majorBidi"/>
                <w:b/>
                <w:bCs/>
                <w:sz w:val="24"/>
                <w:szCs w:val="24"/>
              </w:rPr>
              <w:t>echniques</w:t>
            </w:r>
          </w:p>
        </w:tc>
        <w:tc>
          <w:tcPr>
            <w:tcW w:w="1311" w:type="dxa"/>
            <w:vMerge w:val="restart"/>
            <w:tcBorders>
              <w:top w:val="single" w:sz="4" w:space="0" w:color="auto"/>
              <w:left w:val="nil"/>
              <w:right w:val="single" w:sz="4" w:space="0" w:color="auto"/>
            </w:tcBorders>
            <w:shd w:val="clear" w:color="auto" w:fill="auto"/>
            <w:noWrap/>
            <w:vAlign w:val="bottom"/>
          </w:tcPr>
          <w:p w14:paraId="11D00BBD" w14:textId="77777777" w:rsidR="00642608" w:rsidRPr="004F041A" w:rsidRDefault="00642608" w:rsidP="00962545">
            <w:pPr>
              <w:spacing w:line="240" w:lineRule="auto"/>
              <w:rPr>
                <w:rFonts w:asciiTheme="majorBidi" w:hAnsiTheme="majorBidi" w:cstheme="majorBidi"/>
                <w:b/>
                <w:bCs/>
                <w:sz w:val="24"/>
                <w:szCs w:val="24"/>
              </w:rPr>
            </w:pPr>
            <w:r w:rsidRPr="004F041A">
              <w:rPr>
                <w:rFonts w:asciiTheme="majorBidi" w:hAnsiTheme="majorBidi" w:cstheme="majorBidi"/>
                <w:b/>
                <w:bCs/>
                <w:sz w:val="24"/>
                <w:szCs w:val="24"/>
              </w:rPr>
              <w:t>Industry</w:t>
            </w:r>
          </w:p>
        </w:tc>
        <w:tc>
          <w:tcPr>
            <w:tcW w:w="1418" w:type="dxa"/>
            <w:vMerge w:val="restart"/>
            <w:tcBorders>
              <w:top w:val="single" w:sz="4" w:space="0" w:color="auto"/>
              <w:left w:val="nil"/>
              <w:right w:val="single" w:sz="4" w:space="0" w:color="auto"/>
            </w:tcBorders>
            <w:shd w:val="clear" w:color="auto" w:fill="auto"/>
            <w:noWrap/>
            <w:vAlign w:val="bottom"/>
          </w:tcPr>
          <w:p w14:paraId="755F1B3D" w14:textId="77777777" w:rsidR="00642608" w:rsidRPr="004F041A" w:rsidRDefault="00642608" w:rsidP="00962545">
            <w:pPr>
              <w:spacing w:line="240" w:lineRule="auto"/>
              <w:rPr>
                <w:rFonts w:asciiTheme="majorBidi" w:hAnsiTheme="majorBidi" w:cstheme="majorBidi"/>
                <w:b/>
                <w:bCs/>
                <w:sz w:val="24"/>
                <w:szCs w:val="24"/>
              </w:rPr>
            </w:pPr>
            <w:r w:rsidRPr="004F041A">
              <w:rPr>
                <w:rFonts w:asciiTheme="majorBidi" w:hAnsiTheme="majorBidi" w:cstheme="majorBidi"/>
                <w:b/>
                <w:bCs/>
                <w:sz w:val="24"/>
                <w:szCs w:val="24"/>
              </w:rPr>
              <w:t>Methodology</w:t>
            </w:r>
          </w:p>
        </w:tc>
      </w:tr>
      <w:tr w:rsidR="007D5B1E" w:rsidRPr="004F041A" w14:paraId="3ECFFB38" w14:textId="77777777" w:rsidTr="000F5A65">
        <w:trPr>
          <w:trHeight w:val="300"/>
        </w:trPr>
        <w:tc>
          <w:tcPr>
            <w:tcW w:w="17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B7B722D" w14:textId="77777777" w:rsidR="00642608" w:rsidRPr="004F041A" w:rsidRDefault="00642608" w:rsidP="00962545">
            <w:pPr>
              <w:spacing w:line="240" w:lineRule="auto"/>
              <w:rPr>
                <w:rFonts w:asciiTheme="majorBidi" w:hAnsiTheme="majorBidi" w:cstheme="majorBidi"/>
                <w:sz w:val="24"/>
                <w:szCs w:val="24"/>
              </w:rPr>
            </w:pPr>
          </w:p>
        </w:tc>
        <w:tc>
          <w:tcPr>
            <w:tcW w:w="693" w:type="dxa"/>
            <w:tcBorders>
              <w:top w:val="single" w:sz="4" w:space="0" w:color="auto"/>
              <w:left w:val="nil"/>
              <w:bottom w:val="single" w:sz="4" w:space="0" w:color="auto"/>
              <w:right w:val="single" w:sz="4" w:space="0" w:color="auto"/>
            </w:tcBorders>
            <w:shd w:val="clear" w:color="auto" w:fill="auto"/>
            <w:noWrap/>
            <w:vAlign w:val="center"/>
          </w:tcPr>
          <w:p w14:paraId="09D7F8F9" w14:textId="77777777" w:rsidR="00642608" w:rsidRPr="004F041A" w:rsidRDefault="00642608" w:rsidP="00694DB2">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WST</w:t>
            </w:r>
          </w:p>
        </w:tc>
        <w:tc>
          <w:tcPr>
            <w:tcW w:w="1014" w:type="dxa"/>
            <w:tcBorders>
              <w:top w:val="single" w:sz="4" w:space="0" w:color="auto"/>
              <w:left w:val="nil"/>
              <w:bottom w:val="single" w:sz="4" w:space="0" w:color="auto"/>
              <w:right w:val="single" w:sz="4" w:space="0" w:color="auto"/>
            </w:tcBorders>
            <w:shd w:val="clear" w:color="auto" w:fill="auto"/>
            <w:noWrap/>
            <w:vAlign w:val="center"/>
          </w:tcPr>
          <w:p w14:paraId="3D772D04" w14:textId="77777777" w:rsidR="00642608" w:rsidRPr="004F041A" w:rsidRDefault="00642608" w:rsidP="00694DB2">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PRCRM</w:t>
            </w:r>
          </w:p>
        </w:tc>
        <w:tc>
          <w:tcPr>
            <w:tcW w:w="824" w:type="dxa"/>
            <w:tcBorders>
              <w:top w:val="single" w:sz="4" w:space="0" w:color="auto"/>
              <w:left w:val="nil"/>
              <w:bottom w:val="single" w:sz="4" w:space="0" w:color="auto"/>
              <w:right w:val="single" w:sz="4" w:space="0" w:color="auto"/>
            </w:tcBorders>
            <w:shd w:val="clear" w:color="auto" w:fill="auto"/>
            <w:noWrap/>
            <w:vAlign w:val="center"/>
          </w:tcPr>
          <w:p w14:paraId="2006D403" w14:textId="77777777" w:rsidR="00642608" w:rsidRPr="004F041A" w:rsidRDefault="00642608" w:rsidP="00694DB2">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TECH</w:t>
            </w:r>
          </w:p>
        </w:tc>
        <w:tc>
          <w:tcPr>
            <w:tcW w:w="918" w:type="dxa"/>
            <w:tcBorders>
              <w:top w:val="single" w:sz="4" w:space="0" w:color="auto"/>
              <w:left w:val="nil"/>
              <w:bottom w:val="single" w:sz="4" w:space="0" w:color="auto"/>
              <w:right w:val="single" w:sz="4" w:space="0" w:color="auto"/>
            </w:tcBorders>
            <w:shd w:val="clear" w:color="auto" w:fill="auto"/>
            <w:noWrap/>
            <w:vAlign w:val="center"/>
          </w:tcPr>
          <w:p w14:paraId="41003D99" w14:textId="77777777" w:rsidR="00642608" w:rsidRPr="004F041A" w:rsidRDefault="00642608" w:rsidP="00694DB2">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HILTH</w:t>
            </w:r>
          </w:p>
        </w:tc>
        <w:tc>
          <w:tcPr>
            <w:tcW w:w="669" w:type="dxa"/>
            <w:tcBorders>
              <w:top w:val="single" w:sz="4" w:space="0" w:color="auto"/>
              <w:left w:val="nil"/>
              <w:bottom w:val="single" w:sz="4" w:space="0" w:color="auto"/>
              <w:right w:val="single" w:sz="4" w:space="0" w:color="auto"/>
            </w:tcBorders>
            <w:shd w:val="clear" w:color="auto" w:fill="auto"/>
            <w:noWrap/>
            <w:vAlign w:val="center"/>
          </w:tcPr>
          <w:p w14:paraId="4147ED80" w14:textId="77777777" w:rsidR="00642608" w:rsidRPr="004F041A" w:rsidRDefault="00642608" w:rsidP="00694DB2">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CRT</w:t>
            </w:r>
          </w:p>
        </w:tc>
        <w:tc>
          <w:tcPr>
            <w:tcW w:w="954" w:type="dxa"/>
            <w:tcBorders>
              <w:top w:val="single" w:sz="4" w:space="0" w:color="auto"/>
              <w:left w:val="nil"/>
              <w:bottom w:val="single" w:sz="4" w:space="0" w:color="auto"/>
              <w:right w:val="single" w:sz="4" w:space="0" w:color="auto"/>
            </w:tcBorders>
            <w:shd w:val="clear" w:color="auto" w:fill="auto"/>
            <w:noWrap/>
            <w:vAlign w:val="center"/>
          </w:tcPr>
          <w:p w14:paraId="7F6F15F2" w14:textId="77777777" w:rsidR="00642608" w:rsidRPr="004F041A" w:rsidRDefault="00642608" w:rsidP="00694DB2">
            <w:pPr>
              <w:spacing w:line="240" w:lineRule="auto"/>
              <w:jc w:val="center"/>
              <w:rPr>
                <w:rFonts w:asciiTheme="majorBidi" w:hAnsiTheme="majorBidi" w:cstheme="majorBidi"/>
                <w:b/>
                <w:bCs/>
                <w:sz w:val="24"/>
                <w:szCs w:val="24"/>
              </w:rPr>
            </w:pPr>
            <w:r w:rsidRPr="004F041A">
              <w:rPr>
                <w:rFonts w:asciiTheme="majorBidi" w:hAnsiTheme="majorBidi" w:cstheme="majorBidi"/>
                <w:b/>
                <w:bCs/>
                <w:sz w:val="24"/>
                <w:szCs w:val="24"/>
              </w:rPr>
              <w:t>PRDCT</w:t>
            </w:r>
          </w:p>
        </w:tc>
        <w:tc>
          <w:tcPr>
            <w:tcW w:w="1311" w:type="dxa"/>
            <w:vMerge/>
            <w:tcBorders>
              <w:left w:val="nil"/>
              <w:bottom w:val="single" w:sz="4" w:space="0" w:color="auto"/>
              <w:right w:val="single" w:sz="4" w:space="0" w:color="auto"/>
            </w:tcBorders>
            <w:shd w:val="clear" w:color="auto" w:fill="auto"/>
            <w:noWrap/>
            <w:vAlign w:val="center"/>
          </w:tcPr>
          <w:p w14:paraId="63A9EBEF" w14:textId="77777777" w:rsidR="00642608" w:rsidRPr="004F041A" w:rsidRDefault="00642608" w:rsidP="00694DB2">
            <w:pPr>
              <w:spacing w:line="240" w:lineRule="auto"/>
              <w:jc w:val="both"/>
              <w:rPr>
                <w:rFonts w:asciiTheme="majorBidi" w:hAnsiTheme="majorBidi" w:cstheme="majorBidi"/>
                <w:sz w:val="24"/>
                <w:szCs w:val="24"/>
              </w:rPr>
            </w:pPr>
          </w:p>
        </w:tc>
        <w:tc>
          <w:tcPr>
            <w:tcW w:w="1418" w:type="dxa"/>
            <w:vMerge/>
            <w:tcBorders>
              <w:left w:val="nil"/>
              <w:bottom w:val="single" w:sz="4" w:space="0" w:color="auto"/>
              <w:right w:val="single" w:sz="4" w:space="0" w:color="auto"/>
            </w:tcBorders>
            <w:shd w:val="clear" w:color="auto" w:fill="auto"/>
            <w:noWrap/>
            <w:vAlign w:val="center"/>
          </w:tcPr>
          <w:p w14:paraId="08CD15F5" w14:textId="77777777" w:rsidR="00642608" w:rsidRPr="004F041A" w:rsidRDefault="00642608" w:rsidP="00694DB2">
            <w:pPr>
              <w:spacing w:line="240" w:lineRule="auto"/>
              <w:jc w:val="both"/>
              <w:rPr>
                <w:rFonts w:asciiTheme="majorBidi" w:hAnsiTheme="majorBidi" w:cstheme="majorBidi"/>
                <w:sz w:val="24"/>
                <w:szCs w:val="24"/>
              </w:rPr>
            </w:pPr>
          </w:p>
        </w:tc>
      </w:tr>
      <w:tr w:rsidR="007D5B1E" w:rsidRPr="004F041A" w14:paraId="0CA5B8D9"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4BE57B6B" w14:textId="0381035B"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RW.CITE{{333 Al-Aomar,Raid 2017}}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(Al-Aomar &amp; Hussain, 2017)</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hideMark/>
          </w:tcPr>
          <w:p w14:paraId="3DBC9D2D"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hideMark/>
          </w:tcPr>
          <w:p w14:paraId="07E69102"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824" w:type="dxa"/>
            <w:tcBorders>
              <w:top w:val="nil"/>
              <w:left w:val="nil"/>
              <w:bottom w:val="single" w:sz="4" w:space="0" w:color="auto"/>
              <w:right w:val="single" w:sz="4" w:space="0" w:color="auto"/>
            </w:tcBorders>
            <w:shd w:val="clear" w:color="auto" w:fill="auto"/>
            <w:noWrap/>
            <w:vAlign w:val="center"/>
            <w:hideMark/>
          </w:tcPr>
          <w:p w14:paraId="33559C0B"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hideMark/>
          </w:tcPr>
          <w:p w14:paraId="7650332D"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69" w:type="dxa"/>
            <w:tcBorders>
              <w:top w:val="nil"/>
              <w:left w:val="nil"/>
              <w:bottom w:val="single" w:sz="4" w:space="0" w:color="auto"/>
              <w:right w:val="single" w:sz="4" w:space="0" w:color="auto"/>
            </w:tcBorders>
            <w:shd w:val="clear" w:color="auto" w:fill="auto"/>
            <w:noWrap/>
            <w:vAlign w:val="center"/>
            <w:hideMark/>
          </w:tcPr>
          <w:p w14:paraId="7DC835BD"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hideMark/>
          </w:tcPr>
          <w:p w14:paraId="04C27F30"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3495FABA"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Service</w:t>
            </w:r>
          </w:p>
        </w:tc>
        <w:tc>
          <w:tcPr>
            <w:tcW w:w="1418" w:type="dxa"/>
            <w:tcBorders>
              <w:top w:val="nil"/>
              <w:left w:val="nil"/>
              <w:bottom w:val="single" w:sz="4" w:space="0" w:color="auto"/>
              <w:right w:val="single" w:sz="4" w:space="0" w:color="auto"/>
            </w:tcBorders>
            <w:shd w:val="clear" w:color="auto" w:fill="auto"/>
            <w:noWrap/>
            <w:vAlign w:val="center"/>
          </w:tcPr>
          <w:p w14:paraId="78C08470"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Qualitative</w:t>
            </w:r>
          </w:p>
        </w:tc>
      </w:tr>
      <w:tr w:rsidR="007D5B1E" w:rsidRPr="004F041A" w14:paraId="6151367F"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4CB10F8F" w14:textId="7148CCC9"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RW.CITE{{340 Kim,Jin-Young 2016}}</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(Kim, J. et al., 2016)</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hideMark/>
          </w:tcPr>
          <w:p w14:paraId="3FAEB9AA"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hideMark/>
          </w:tcPr>
          <w:p w14:paraId="2D158AFF"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824" w:type="dxa"/>
            <w:tcBorders>
              <w:top w:val="nil"/>
              <w:left w:val="nil"/>
              <w:bottom w:val="single" w:sz="4" w:space="0" w:color="auto"/>
              <w:right w:val="single" w:sz="4" w:space="0" w:color="auto"/>
            </w:tcBorders>
            <w:shd w:val="clear" w:color="auto" w:fill="auto"/>
            <w:noWrap/>
            <w:vAlign w:val="center"/>
            <w:hideMark/>
          </w:tcPr>
          <w:p w14:paraId="2E82231E"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hideMark/>
          </w:tcPr>
          <w:p w14:paraId="5189FE81"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69" w:type="dxa"/>
            <w:tcBorders>
              <w:top w:val="nil"/>
              <w:left w:val="nil"/>
              <w:bottom w:val="single" w:sz="4" w:space="0" w:color="auto"/>
              <w:right w:val="single" w:sz="4" w:space="0" w:color="auto"/>
            </w:tcBorders>
            <w:shd w:val="clear" w:color="auto" w:fill="auto"/>
            <w:noWrap/>
            <w:vAlign w:val="center"/>
            <w:hideMark/>
          </w:tcPr>
          <w:p w14:paraId="35F57514"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hideMark/>
          </w:tcPr>
          <w:p w14:paraId="24994E6B"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286223A8"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Service</w:t>
            </w:r>
          </w:p>
        </w:tc>
        <w:tc>
          <w:tcPr>
            <w:tcW w:w="1418" w:type="dxa"/>
            <w:tcBorders>
              <w:top w:val="nil"/>
              <w:left w:val="nil"/>
              <w:bottom w:val="single" w:sz="4" w:space="0" w:color="auto"/>
              <w:right w:val="single" w:sz="4" w:space="0" w:color="auto"/>
            </w:tcBorders>
            <w:shd w:val="clear" w:color="auto" w:fill="auto"/>
            <w:noWrap/>
            <w:vAlign w:val="center"/>
          </w:tcPr>
          <w:p w14:paraId="57FEB421"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Qualitative</w:t>
            </w:r>
          </w:p>
        </w:tc>
      </w:tr>
      <w:tr w:rsidR="007D5B1E" w:rsidRPr="004F041A" w14:paraId="6A101656"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03A47E2E" w14:textId="42BC66DF"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RW.CITE{{470 Hajmohammad,Sara 2013}}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(Hajmohammad et al., 2013)</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58896E98"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2B64ACCA"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824" w:type="dxa"/>
            <w:tcBorders>
              <w:top w:val="nil"/>
              <w:left w:val="nil"/>
              <w:bottom w:val="single" w:sz="4" w:space="0" w:color="auto"/>
              <w:right w:val="single" w:sz="4" w:space="0" w:color="auto"/>
            </w:tcBorders>
            <w:shd w:val="clear" w:color="auto" w:fill="auto"/>
            <w:noWrap/>
            <w:vAlign w:val="center"/>
          </w:tcPr>
          <w:p w14:paraId="5045869E"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tcPr>
          <w:p w14:paraId="164A2EF2"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69" w:type="dxa"/>
            <w:tcBorders>
              <w:top w:val="nil"/>
              <w:left w:val="nil"/>
              <w:bottom w:val="single" w:sz="4" w:space="0" w:color="auto"/>
              <w:right w:val="single" w:sz="4" w:space="0" w:color="auto"/>
            </w:tcBorders>
            <w:shd w:val="clear" w:color="auto" w:fill="auto"/>
            <w:noWrap/>
            <w:vAlign w:val="center"/>
          </w:tcPr>
          <w:p w14:paraId="36F7C1B2"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tcPr>
          <w:p w14:paraId="59CEA3F4"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67749CC2"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Manufacture</w:t>
            </w:r>
          </w:p>
        </w:tc>
        <w:tc>
          <w:tcPr>
            <w:tcW w:w="1418" w:type="dxa"/>
            <w:tcBorders>
              <w:top w:val="nil"/>
              <w:left w:val="nil"/>
              <w:bottom w:val="single" w:sz="4" w:space="0" w:color="auto"/>
              <w:right w:val="single" w:sz="4" w:space="0" w:color="auto"/>
            </w:tcBorders>
            <w:shd w:val="clear" w:color="auto" w:fill="auto"/>
            <w:noWrap/>
            <w:vAlign w:val="center"/>
          </w:tcPr>
          <w:p w14:paraId="7FAEA580"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Qualitative</w:t>
            </w:r>
          </w:p>
        </w:tc>
      </w:tr>
      <w:tr w:rsidR="007D5B1E" w:rsidRPr="004F041A" w14:paraId="4F965907"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0635BE62" w14:textId="6FFAEA9D"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RW.CITE{{342 Kafa,Nadine 2013}}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(Kafa et al., 2013)</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56D5609C"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52E8248D"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824" w:type="dxa"/>
            <w:tcBorders>
              <w:top w:val="nil"/>
              <w:left w:val="nil"/>
              <w:bottom w:val="single" w:sz="4" w:space="0" w:color="auto"/>
              <w:right w:val="single" w:sz="4" w:space="0" w:color="auto"/>
            </w:tcBorders>
            <w:shd w:val="clear" w:color="auto" w:fill="auto"/>
            <w:noWrap/>
            <w:vAlign w:val="center"/>
          </w:tcPr>
          <w:p w14:paraId="2ECF13EF"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tcPr>
          <w:p w14:paraId="593C8214"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69" w:type="dxa"/>
            <w:tcBorders>
              <w:top w:val="nil"/>
              <w:left w:val="nil"/>
              <w:bottom w:val="single" w:sz="4" w:space="0" w:color="auto"/>
              <w:right w:val="single" w:sz="4" w:space="0" w:color="auto"/>
            </w:tcBorders>
            <w:shd w:val="clear" w:color="auto" w:fill="auto"/>
            <w:noWrap/>
            <w:vAlign w:val="center"/>
          </w:tcPr>
          <w:p w14:paraId="01571355"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tcPr>
          <w:p w14:paraId="048D6419"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3F45B9BF"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Manufacture</w:t>
            </w:r>
          </w:p>
        </w:tc>
        <w:tc>
          <w:tcPr>
            <w:tcW w:w="1418" w:type="dxa"/>
            <w:tcBorders>
              <w:top w:val="nil"/>
              <w:left w:val="nil"/>
              <w:bottom w:val="single" w:sz="4" w:space="0" w:color="auto"/>
              <w:right w:val="single" w:sz="4" w:space="0" w:color="auto"/>
            </w:tcBorders>
            <w:shd w:val="clear" w:color="auto" w:fill="auto"/>
            <w:noWrap/>
            <w:vAlign w:val="center"/>
          </w:tcPr>
          <w:p w14:paraId="70F3AF3B"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Qualitative</w:t>
            </w:r>
          </w:p>
        </w:tc>
      </w:tr>
      <w:tr w:rsidR="007D5B1E" w:rsidRPr="004F041A" w14:paraId="0560B767"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55E23F47" w14:textId="24C113FB"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RW.CITE{{412 Kirchoff,JonF 2016}}</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(Kirchoff et al., 2016)</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63A2698C"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68B80922"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824" w:type="dxa"/>
            <w:tcBorders>
              <w:top w:val="nil"/>
              <w:left w:val="nil"/>
              <w:bottom w:val="single" w:sz="4" w:space="0" w:color="auto"/>
              <w:right w:val="single" w:sz="4" w:space="0" w:color="auto"/>
            </w:tcBorders>
            <w:shd w:val="clear" w:color="auto" w:fill="auto"/>
            <w:noWrap/>
            <w:vAlign w:val="center"/>
          </w:tcPr>
          <w:p w14:paraId="77433F0E"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tcPr>
          <w:p w14:paraId="69D6F6E4"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69" w:type="dxa"/>
            <w:tcBorders>
              <w:top w:val="nil"/>
              <w:left w:val="nil"/>
              <w:bottom w:val="single" w:sz="4" w:space="0" w:color="auto"/>
              <w:right w:val="single" w:sz="4" w:space="0" w:color="auto"/>
            </w:tcBorders>
            <w:shd w:val="clear" w:color="auto" w:fill="auto"/>
            <w:noWrap/>
            <w:vAlign w:val="center"/>
          </w:tcPr>
          <w:p w14:paraId="76CA7DF0"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tcPr>
          <w:p w14:paraId="514E5CB8"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4647D47D"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Service</w:t>
            </w:r>
          </w:p>
        </w:tc>
        <w:tc>
          <w:tcPr>
            <w:tcW w:w="1418" w:type="dxa"/>
            <w:tcBorders>
              <w:top w:val="nil"/>
              <w:left w:val="nil"/>
              <w:bottom w:val="single" w:sz="4" w:space="0" w:color="auto"/>
              <w:right w:val="single" w:sz="4" w:space="0" w:color="auto"/>
            </w:tcBorders>
            <w:shd w:val="clear" w:color="auto" w:fill="auto"/>
            <w:noWrap/>
            <w:vAlign w:val="center"/>
          </w:tcPr>
          <w:p w14:paraId="4CAF8A7D"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Qualitative</w:t>
            </w:r>
          </w:p>
        </w:tc>
      </w:tr>
      <w:tr w:rsidR="007D5B1E" w:rsidRPr="004F041A" w14:paraId="1E717E3E"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vAlign w:val="center"/>
          </w:tcPr>
          <w:p w14:paraId="6A68A3A9" w14:textId="099E2C8B"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RW.CITE{{341 Galeazzo,Ambra 2014}}</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(Galeazzo et al., 2014)</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4B5B81E8"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10937042" w14:textId="77777777" w:rsidR="00642608" w:rsidRPr="004F041A" w:rsidRDefault="00642608" w:rsidP="00694DB2">
            <w:pPr>
              <w:spacing w:line="240" w:lineRule="auto"/>
              <w:jc w:val="center"/>
              <w:rPr>
                <w:rFonts w:asciiTheme="majorBidi" w:hAnsiTheme="majorBidi" w:cstheme="majorBidi"/>
                <w:sz w:val="24"/>
                <w:szCs w:val="24"/>
              </w:rPr>
            </w:pPr>
          </w:p>
        </w:tc>
        <w:tc>
          <w:tcPr>
            <w:tcW w:w="824" w:type="dxa"/>
            <w:tcBorders>
              <w:top w:val="nil"/>
              <w:left w:val="nil"/>
              <w:bottom w:val="single" w:sz="4" w:space="0" w:color="auto"/>
              <w:right w:val="single" w:sz="4" w:space="0" w:color="auto"/>
            </w:tcBorders>
            <w:shd w:val="clear" w:color="auto" w:fill="auto"/>
            <w:noWrap/>
            <w:vAlign w:val="center"/>
          </w:tcPr>
          <w:p w14:paraId="034658B1"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tcPr>
          <w:p w14:paraId="3CC52111"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69" w:type="dxa"/>
            <w:tcBorders>
              <w:top w:val="nil"/>
              <w:left w:val="nil"/>
              <w:bottom w:val="single" w:sz="4" w:space="0" w:color="auto"/>
              <w:right w:val="single" w:sz="4" w:space="0" w:color="auto"/>
            </w:tcBorders>
            <w:shd w:val="clear" w:color="auto" w:fill="auto"/>
            <w:noWrap/>
            <w:vAlign w:val="center"/>
          </w:tcPr>
          <w:p w14:paraId="71926DCE"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tcPr>
          <w:p w14:paraId="198B6682"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13E847A5"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Manufacture</w:t>
            </w:r>
          </w:p>
        </w:tc>
        <w:tc>
          <w:tcPr>
            <w:tcW w:w="1418" w:type="dxa"/>
            <w:tcBorders>
              <w:top w:val="nil"/>
              <w:left w:val="nil"/>
              <w:bottom w:val="single" w:sz="4" w:space="0" w:color="auto"/>
              <w:right w:val="single" w:sz="4" w:space="0" w:color="auto"/>
            </w:tcBorders>
            <w:shd w:val="clear" w:color="auto" w:fill="auto"/>
            <w:noWrap/>
            <w:vAlign w:val="center"/>
          </w:tcPr>
          <w:p w14:paraId="5111442E"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Quantitative</w:t>
            </w:r>
          </w:p>
        </w:tc>
      </w:tr>
      <w:tr w:rsidR="007D5B1E" w:rsidRPr="004F041A" w14:paraId="5B6CA190"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0304C8B9" w14:textId="16C0A886"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RW.CITE{{252 Dües,ChristinaMaria 2013}}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(Dües et al., 2013)</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69951D86"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189A7FFE" w14:textId="77777777" w:rsidR="00642608" w:rsidRPr="004F041A" w:rsidRDefault="00642608" w:rsidP="00694DB2">
            <w:pPr>
              <w:spacing w:line="240" w:lineRule="auto"/>
              <w:jc w:val="center"/>
              <w:rPr>
                <w:rFonts w:asciiTheme="majorBidi" w:hAnsiTheme="majorBidi" w:cstheme="majorBidi"/>
                <w:sz w:val="24"/>
                <w:szCs w:val="24"/>
              </w:rPr>
            </w:pPr>
          </w:p>
        </w:tc>
        <w:tc>
          <w:tcPr>
            <w:tcW w:w="824" w:type="dxa"/>
            <w:tcBorders>
              <w:top w:val="nil"/>
              <w:left w:val="nil"/>
              <w:bottom w:val="single" w:sz="4" w:space="0" w:color="auto"/>
              <w:right w:val="single" w:sz="4" w:space="0" w:color="auto"/>
            </w:tcBorders>
            <w:shd w:val="clear" w:color="auto" w:fill="auto"/>
            <w:noWrap/>
            <w:vAlign w:val="center"/>
          </w:tcPr>
          <w:p w14:paraId="7A2CE360"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tcPr>
          <w:p w14:paraId="271BCB3E" w14:textId="77777777" w:rsidR="00642608" w:rsidRPr="004F041A" w:rsidRDefault="00642608" w:rsidP="00694DB2">
            <w:pPr>
              <w:spacing w:line="240" w:lineRule="auto"/>
              <w:jc w:val="center"/>
              <w:rPr>
                <w:rFonts w:asciiTheme="majorBidi" w:hAnsiTheme="majorBidi" w:cstheme="majorBidi"/>
                <w:sz w:val="24"/>
                <w:szCs w:val="24"/>
              </w:rPr>
            </w:pPr>
          </w:p>
        </w:tc>
        <w:tc>
          <w:tcPr>
            <w:tcW w:w="669" w:type="dxa"/>
            <w:tcBorders>
              <w:top w:val="nil"/>
              <w:left w:val="nil"/>
              <w:bottom w:val="single" w:sz="4" w:space="0" w:color="auto"/>
              <w:right w:val="single" w:sz="4" w:space="0" w:color="auto"/>
            </w:tcBorders>
            <w:shd w:val="clear" w:color="auto" w:fill="auto"/>
            <w:noWrap/>
            <w:vAlign w:val="center"/>
          </w:tcPr>
          <w:p w14:paraId="7050DC9E"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tcPr>
          <w:p w14:paraId="692C8418"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6BD47FBB"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Manufacture</w:t>
            </w:r>
          </w:p>
        </w:tc>
        <w:tc>
          <w:tcPr>
            <w:tcW w:w="1418" w:type="dxa"/>
            <w:tcBorders>
              <w:top w:val="nil"/>
              <w:left w:val="nil"/>
              <w:bottom w:val="single" w:sz="4" w:space="0" w:color="auto"/>
              <w:right w:val="single" w:sz="4" w:space="0" w:color="auto"/>
            </w:tcBorders>
            <w:shd w:val="clear" w:color="auto" w:fill="auto"/>
            <w:noWrap/>
            <w:vAlign w:val="center"/>
          </w:tcPr>
          <w:p w14:paraId="5235222B"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Literature</w:t>
            </w:r>
          </w:p>
        </w:tc>
      </w:tr>
      <w:tr w:rsidR="007D5B1E" w:rsidRPr="004F041A" w14:paraId="708C633E"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717EF843" w14:textId="1735A6C0"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RW.CITE{{471 Pampanelli,AndreaBrasco 2014}}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(Pampanelli, Found, &amp; Bernardes, 2014)</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2F071236"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3D525C70" w14:textId="77777777" w:rsidR="00642608" w:rsidRPr="004F041A" w:rsidRDefault="00642608" w:rsidP="00694DB2">
            <w:pPr>
              <w:spacing w:line="240" w:lineRule="auto"/>
              <w:jc w:val="center"/>
              <w:rPr>
                <w:rFonts w:asciiTheme="majorBidi" w:hAnsiTheme="majorBidi" w:cstheme="majorBidi"/>
                <w:sz w:val="24"/>
                <w:szCs w:val="24"/>
              </w:rPr>
            </w:pPr>
          </w:p>
        </w:tc>
        <w:tc>
          <w:tcPr>
            <w:tcW w:w="824" w:type="dxa"/>
            <w:tcBorders>
              <w:top w:val="nil"/>
              <w:left w:val="nil"/>
              <w:bottom w:val="single" w:sz="4" w:space="0" w:color="auto"/>
              <w:right w:val="single" w:sz="4" w:space="0" w:color="auto"/>
            </w:tcBorders>
            <w:shd w:val="clear" w:color="auto" w:fill="auto"/>
            <w:noWrap/>
            <w:vAlign w:val="center"/>
          </w:tcPr>
          <w:p w14:paraId="1BB0FEB8" w14:textId="77777777" w:rsidR="00642608" w:rsidRPr="004F041A" w:rsidRDefault="00642608" w:rsidP="00694DB2">
            <w:pPr>
              <w:spacing w:line="240" w:lineRule="auto"/>
              <w:jc w:val="center"/>
              <w:rPr>
                <w:rFonts w:asciiTheme="majorBidi" w:hAnsiTheme="majorBidi" w:cstheme="majorBidi"/>
                <w:sz w:val="24"/>
                <w:szCs w:val="24"/>
              </w:rPr>
            </w:pPr>
          </w:p>
        </w:tc>
        <w:tc>
          <w:tcPr>
            <w:tcW w:w="918" w:type="dxa"/>
            <w:tcBorders>
              <w:top w:val="nil"/>
              <w:left w:val="nil"/>
              <w:bottom w:val="single" w:sz="4" w:space="0" w:color="auto"/>
              <w:right w:val="single" w:sz="4" w:space="0" w:color="auto"/>
            </w:tcBorders>
            <w:shd w:val="clear" w:color="auto" w:fill="auto"/>
            <w:noWrap/>
            <w:vAlign w:val="center"/>
          </w:tcPr>
          <w:p w14:paraId="70289E00" w14:textId="77777777" w:rsidR="00642608" w:rsidRPr="004F041A" w:rsidRDefault="00642608" w:rsidP="00694DB2">
            <w:pPr>
              <w:spacing w:line="240" w:lineRule="auto"/>
              <w:jc w:val="center"/>
              <w:rPr>
                <w:rFonts w:asciiTheme="majorBidi" w:hAnsiTheme="majorBidi" w:cstheme="majorBidi"/>
                <w:sz w:val="24"/>
                <w:szCs w:val="24"/>
              </w:rPr>
            </w:pPr>
          </w:p>
        </w:tc>
        <w:tc>
          <w:tcPr>
            <w:tcW w:w="669" w:type="dxa"/>
            <w:tcBorders>
              <w:top w:val="nil"/>
              <w:left w:val="nil"/>
              <w:bottom w:val="single" w:sz="4" w:space="0" w:color="auto"/>
              <w:right w:val="single" w:sz="4" w:space="0" w:color="auto"/>
            </w:tcBorders>
            <w:shd w:val="clear" w:color="auto" w:fill="auto"/>
            <w:noWrap/>
            <w:vAlign w:val="center"/>
          </w:tcPr>
          <w:p w14:paraId="614258F0"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tcPr>
          <w:p w14:paraId="495AE19A"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3E8DB8CC"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Manufacture</w:t>
            </w:r>
          </w:p>
        </w:tc>
        <w:tc>
          <w:tcPr>
            <w:tcW w:w="1418" w:type="dxa"/>
            <w:tcBorders>
              <w:top w:val="nil"/>
              <w:left w:val="nil"/>
              <w:bottom w:val="single" w:sz="4" w:space="0" w:color="auto"/>
              <w:right w:val="single" w:sz="4" w:space="0" w:color="auto"/>
            </w:tcBorders>
            <w:shd w:val="clear" w:color="auto" w:fill="auto"/>
            <w:noWrap/>
            <w:vAlign w:val="center"/>
          </w:tcPr>
          <w:p w14:paraId="5DF73A82"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Quantitative</w:t>
            </w:r>
          </w:p>
        </w:tc>
      </w:tr>
      <w:tr w:rsidR="007D5B1E" w:rsidRPr="004F041A" w14:paraId="6E4BBE29"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54C82F71" w14:textId="4EF23771"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RW.CITE{{472 Diaz-Elsayed,Nancy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(Diaz-Elsayed, Jondral, Greinacher, Dornfeld, &amp; Lanza, 2013)</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1ED0EDE0"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50426C76" w14:textId="77777777" w:rsidR="00642608" w:rsidRPr="004F041A" w:rsidRDefault="00642608" w:rsidP="00694DB2">
            <w:pPr>
              <w:spacing w:line="240" w:lineRule="auto"/>
              <w:jc w:val="center"/>
              <w:rPr>
                <w:rFonts w:asciiTheme="majorBidi" w:hAnsiTheme="majorBidi" w:cstheme="majorBidi"/>
                <w:sz w:val="24"/>
                <w:szCs w:val="24"/>
              </w:rPr>
            </w:pPr>
          </w:p>
        </w:tc>
        <w:tc>
          <w:tcPr>
            <w:tcW w:w="824" w:type="dxa"/>
            <w:tcBorders>
              <w:top w:val="nil"/>
              <w:left w:val="nil"/>
              <w:bottom w:val="single" w:sz="4" w:space="0" w:color="auto"/>
              <w:right w:val="single" w:sz="4" w:space="0" w:color="auto"/>
            </w:tcBorders>
            <w:shd w:val="clear" w:color="auto" w:fill="auto"/>
            <w:noWrap/>
            <w:vAlign w:val="center"/>
          </w:tcPr>
          <w:p w14:paraId="1F47CCA7"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tcPr>
          <w:p w14:paraId="2082D7B8" w14:textId="77777777" w:rsidR="00642608" w:rsidRPr="004F041A" w:rsidRDefault="00642608" w:rsidP="00694DB2">
            <w:pPr>
              <w:spacing w:line="240" w:lineRule="auto"/>
              <w:jc w:val="center"/>
              <w:rPr>
                <w:rFonts w:asciiTheme="majorBidi" w:hAnsiTheme="majorBidi" w:cstheme="majorBidi"/>
                <w:sz w:val="24"/>
                <w:szCs w:val="24"/>
              </w:rPr>
            </w:pPr>
          </w:p>
        </w:tc>
        <w:tc>
          <w:tcPr>
            <w:tcW w:w="669" w:type="dxa"/>
            <w:tcBorders>
              <w:top w:val="nil"/>
              <w:left w:val="nil"/>
              <w:bottom w:val="single" w:sz="4" w:space="0" w:color="auto"/>
              <w:right w:val="single" w:sz="4" w:space="0" w:color="auto"/>
            </w:tcBorders>
            <w:shd w:val="clear" w:color="auto" w:fill="auto"/>
            <w:noWrap/>
            <w:vAlign w:val="center"/>
          </w:tcPr>
          <w:p w14:paraId="569A7865" w14:textId="77777777" w:rsidR="00642608" w:rsidRPr="004F041A" w:rsidRDefault="00642608" w:rsidP="00694DB2">
            <w:pPr>
              <w:spacing w:line="240" w:lineRule="auto"/>
              <w:jc w:val="center"/>
              <w:rPr>
                <w:rFonts w:asciiTheme="majorBidi" w:hAnsiTheme="majorBidi" w:cstheme="majorBidi"/>
                <w:sz w:val="24"/>
                <w:szCs w:val="24"/>
              </w:rPr>
            </w:pPr>
          </w:p>
        </w:tc>
        <w:tc>
          <w:tcPr>
            <w:tcW w:w="954" w:type="dxa"/>
            <w:tcBorders>
              <w:top w:val="nil"/>
              <w:left w:val="nil"/>
              <w:bottom w:val="single" w:sz="4" w:space="0" w:color="auto"/>
              <w:right w:val="single" w:sz="4" w:space="0" w:color="auto"/>
            </w:tcBorders>
            <w:shd w:val="clear" w:color="auto" w:fill="auto"/>
            <w:noWrap/>
            <w:vAlign w:val="center"/>
          </w:tcPr>
          <w:p w14:paraId="7F09B0A0"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31C9E695"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Manufacture</w:t>
            </w:r>
          </w:p>
        </w:tc>
        <w:tc>
          <w:tcPr>
            <w:tcW w:w="1418" w:type="dxa"/>
            <w:tcBorders>
              <w:top w:val="nil"/>
              <w:left w:val="nil"/>
              <w:bottom w:val="single" w:sz="4" w:space="0" w:color="auto"/>
              <w:right w:val="single" w:sz="4" w:space="0" w:color="auto"/>
            </w:tcBorders>
            <w:shd w:val="clear" w:color="auto" w:fill="auto"/>
            <w:noWrap/>
            <w:vAlign w:val="center"/>
          </w:tcPr>
          <w:p w14:paraId="299FB0BB"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Qualitative</w:t>
            </w:r>
          </w:p>
        </w:tc>
      </w:tr>
      <w:tr w:rsidR="007D5B1E" w:rsidRPr="004F041A" w14:paraId="656F2AB1"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6ACB2EFE" w14:textId="38BAFEEA"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RW.CITE{{473 Li,Yong-Hui 2017}}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(Li, Y. &amp; Huang, 2017)</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0FD6A91B"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39223AC3" w14:textId="77777777" w:rsidR="00642608" w:rsidRPr="004F041A" w:rsidRDefault="00642608" w:rsidP="00694DB2">
            <w:pPr>
              <w:spacing w:line="240" w:lineRule="auto"/>
              <w:jc w:val="center"/>
              <w:rPr>
                <w:rFonts w:asciiTheme="majorBidi" w:hAnsiTheme="majorBidi" w:cstheme="majorBidi"/>
                <w:sz w:val="24"/>
                <w:szCs w:val="24"/>
              </w:rPr>
            </w:pPr>
          </w:p>
        </w:tc>
        <w:tc>
          <w:tcPr>
            <w:tcW w:w="824" w:type="dxa"/>
            <w:tcBorders>
              <w:top w:val="nil"/>
              <w:left w:val="nil"/>
              <w:bottom w:val="single" w:sz="4" w:space="0" w:color="auto"/>
              <w:right w:val="single" w:sz="4" w:space="0" w:color="auto"/>
            </w:tcBorders>
            <w:shd w:val="clear" w:color="auto" w:fill="auto"/>
            <w:noWrap/>
            <w:vAlign w:val="center"/>
          </w:tcPr>
          <w:p w14:paraId="71352F64"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tcPr>
          <w:p w14:paraId="20680664" w14:textId="77777777" w:rsidR="00642608" w:rsidRPr="004F041A" w:rsidRDefault="00642608" w:rsidP="00694DB2">
            <w:pPr>
              <w:spacing w:line="240" w:lineRule="auto"/>
              <w:jc w:val="center"/>
              <w:rPr>
                <w:rFonts w:asciiTheme="majorBidi" w:hAnsiTheme="majorBidi" w:cstheme="majorBidi"/>
                <w:sz w:val="24"/>
                <w:szCs w:val="24"/>
              </w:rPr>
            </w:pPr>
          </w:p>
        </w:tc>
        <w:tc>
          <w:tcPr>
            <w:tcW w:w="669" w:type="dxa"/>
            <w:tcBorders>
              <w:top w:val="nil"/>
              <w:left w:val="nil"/>
              <w:bottom w:val="single" w:sz="4" w:space="0" w:color="auto"/>
              <w:right w:val="single" w:sz="4" w:space="0" w:color="auto"/>
            </w:tcBorders>
            <w:shd w:val="clear" w:color="auto" w:fill="auto"/>
            <w:noWrap/>
            <w:vAlign w:val="center"/>
          </w:tcPr>
          <w:p w14:paraId="51C9F5EE"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tcPr>
          <w:p w14:paraId="4BEC8FDD"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4D57FA69"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Manufacture</w:t>
            </w:r>
          </w:p>
        </w:tc>
        <w:tc>
          <w:tcPr>
            <w:tcW w:w="1418" w:type="dxa"/>
            <w:tcBorders>
              <w:top w:val="nil"/>
              <w:left w:val="nil"/>
              <w:bottom w:val="single" w:sz="4" w:space="0" w:color="auto"/>
              <w:right w:val="single" w:sz="4" w:space="0" w:color="auto"/>
            </w:tcBorders>
            <w:shd w:val="clear" w:color="auto" w:fill="auto"/>
            <w:noWrap/>
            <w:vAlign w:val="center"/>
          </w:tcPr>
          <w:p w14:paraId="432E61EA"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Quantitative</w:t>
            </w:r>
          </w:p>
        </w:tc>
      </w:tr>
      <w:tr w:rsidR="007D5B1E" w:rsidRPr="004F041A" w14:paraId="5E9480FF"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74C5BC96" w14:textId="6C909354"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RW.CITE{{474 Ruiz-Benitez,Rocio 2017}}</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(Ruiz-Benitez et al., 2017)</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60E0C319"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29A9729F"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824" w:type="dxa"/>
            <w:tcBorders>
              <w:top w:val="nil"/>
              <w:left w:val="nil"/>
              <w:bottom w:val="single" w:sz="4" w:space="0" w:color="auto"/>
              <w:right w:val="single" w:sz="4" w:space="0" w:color="auto"/>
            </w:tcBorders>
            <w:shd w:val="clear" w:color="auto" w:fill="auto"/>
            <w:noWrap/>
            <w:vAlign w:val="center"/>
          </w:tcPr>
          <w:p w14:paraId="649EFDC0" w14:textId="77777777" w:rsidR="00642608" w:rsidRPr="004F041A" w:rsidRDefault="00642608" w:rsidP="00694DB2">
            <w:pPr>
              <w:spacing w:line="240" w:lineRule="auto"/>
              <w:jc w:val="center"/>
              <w:rPr>
                <w:rFonts w:asciiTheme="majorBidi" w:hAnsiTheme="majorBidi" w:cstheme="majorBidi"/>
                <w:sz w:val="24"/>
                <w:szCs w:val="24"/>
              </w:rPr>
            </w:pPr>
          </w:p>
        </w:tc>
        <w:tc>
          <w:tcPr>
            <w:tcW w:w="918" w:type="dxa"/>
            <w:tcBorders>
              <w:top w:val="nil"/>
              <w:left w:val="nil"/>
              <w:bottom w:val="single" w:sz="4" w:space="0" w:color="auto"/>
              <w:right w:val="single" w:sz="4" w:space="0" w:color="auto"/>
            </w:tcBorders>
            <w:shd w:val="clear" w:color="auto" w:fill="auto"/>
            <w:noWrap/>
            <w:vAlign w:val="center"/>
          </w:tcPr>
          <w:p w14:paraId="42798D3C"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69" w:type="dxa"/>
            <w:tcBorders>
              <w:top w:val="nil"/>
              <w:left w:val="nil"/>
              <w:bottom w:val="single" w:sz="4" w:space="0" w:color="auto"/>
              <w:right w:val="single" w:sz="4" w:space="0" w:color="auto"/>
            </w:tcBorders>
            <w:shd w:val="clear" w:color="auto" w:fill="auto"/>
            <w:noWrap/>
            <w:vAlign w:val="center"/>
          </w:tcPr>
          <w:p w14:paraId="4C2C1282" w14:textId="77777777" w:rsidR="00642608" w:rsidRPr="004F041A" w:rsidRDefault="00642608" w:rsidP="00694DB2">
            <w:pPr>
              <w:spacing w:line="240" w:lineRule="auto"/>
              <w:jc w:val="center"/>
              <w:rPr>
                <w:rFonts w:asciiTheme="majorBidi" w:hAnsiTheme="majorBidi" w:cstheme="majorBidi"/>
                <w:sz w:val="24"/>
                <w:szCs w:val="24"/>
              </w:rPr>
            </w:pPr>
          </w:p>
        </w:tc>
        <w:tc>
          <w:tcPr>
            <w:tcW w:w="954" w:type="dxa"/>
            <w:tcBorders>
              <w:top w:val="nil"/>
              <w:left w:val="nil"/>
              <w:bottom w:val="single" w:sz="4" w:space="0" w:color="auto"/>
              <w:right w:val="single" w:sz="4" w:space="0" w:color="auto"/>
            </w:tcBorders>
            <w:shd w:val="clear" w:color="auto" w:fill="auto"/>
            <w:noWrap/>
            <w:vAlign w:val="center"/>
          </w:tcPr>
          <w:p w14:paraId="51CEEBA7"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0A334B20"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Manufacture</w:t>
            </w:r>
          </w:p>
        </w:tc>
        <w:tc>
          <w:tcPr>
            <w:tcW w:w="1418" w:type="dxa"/>
            <w:tcBorders>
              <w:top w:val="nil"/>
              <w:left w:val="nil"/>
              <w:bottom w:val="single" w:sz="4" w:space="0" w:color="auto"/>
              <w:right w:val="single" w:sz="4" w:space="0" w:color="auto"/>
            </w:tcBorders>
            <w:shd w:val="clear" w:color="auto" w:fill="auto"/>
            <w:noWrap/>
            <w:vAlign w:val="center"/>
          </w:tcPr>
          <w:p w14:paraId="6CD5BBDA"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Quantitative</w:t>
            </w:r>
          </w:p>
        </w:tc>
      </w:tr>
      <w:tr w:rsidR="007D5B1E" w:rsidRPr="004F041A" w14:paraId="45FF45EA"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02259892" w14:textId="666091FC"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RW.CITE{{411 Miroshnychenko,Ivan 2017}}</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(Miroshnychenko et al., 2017)</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775ADC06"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73B7BADB" w14:textId="77777777" w:rsidR="00642608" w:rsidRPr="004F041A" w:rsidRDefault="00642608" w:rsidP="00694DB2">
            <w:pPr>
              <w:spacing w:line="240" w:lineRule="auto"/>
              <w:jc w:val="center"/>
              <w:rPr>
                <w:rFonts w:asciiTheme="majorBidi" w:hAnsiTheme="majorBidi" w:cstheme="majorBidi"/>
                <w:sz w:val="24"/>
                <w:szCs w:val="24"/>
              </w:rPr>
            </w:pPr>
          </w:p>
        </w:tc>
        <w:tc>
          <w:tcPr>
            <w:tcW w:w="824" w:type="dxa"/>
            <w:tcBorders>
              <w:top w:val="nil"/>
              <w:left w:val="nil"/>
              <w:bottom w:val="single" w:sz="4" w:space="0" w:color="auto"/>
              <w:right w:val="single" w:sz="4" w:space="0" w:color="auto"/>
            </w:tcBorders>
            <w:shd w:val="clear" w:color="auto" w:fill="auto"/>
            <w:noWrap/>
            <w:vAlign w:val="center"/>
          </w:tcPr>
          <w:p w14:paraId="6A884AE2"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tcPr>
          <w:p w14:paraId="09ADAC87" w14:textId="77777777" w:rsidR="00642608" w:rsidRPr="004F041A" w:rsidRDefault="00642608" w:rsidP="00694DB2">
            <w:pPr>
              <w:spacing w:line="240" w:lineRule="auto"/>
              <w:jc w:val="center"/>
              <w:rPr>
                <w:rFonts w:asciiTheme="majorBidi" w:hAnsiTheme="majorBidi" w:cstheme="majorBidi"/>
                <w:sz w:val="24"/>
                <w:szCs w:val="24"/>
              </w:rPr>
            </w:pPr>
          </w:p>
        </w:tc>
        <w:tc>
          <w:tcPr>
            <w:tcW w:w="669" w:type="dxa"/>
            <w:tcBorders>
              <w:top w:val="nil"/>
              <w:left w:val="nil"/>
              <w:bottom w:val="single" w:sz="4" w:space="0" w:color="auto"/>
              <w:right w:val="single" w:sz="4" w:space="0" w:color="auto"/>
            </w:tcBorders>
            <w:shd w:val="clear" w:color="auto" w:fill="auto"/>
            <w:noWrap/>
            <w:vAlign w:val="center"/>
          </w:tcPr>
          <w:p w14:paraId="66C06426"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tcPr>
          <w:p w14:paraId="7DCEECFA"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06663799"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Manufacture</w:t>
            </w:r>
          </w:p>
        </w:tc>
        <w:tc>
          <w:tcPr>
            <w:tcW w:w="1418" w:type="dxa"/>
            <w:tcBorders>
              <w:top w:val="nil"/>
              <w:left w:val="nil"/>
              <w:bottom w:val="single" w:sz="4" w:space="0" w:color="auto"/>
              <w:right w:val="single" w:sz="4" w:space="0" w:color="auto"/>
            </w:tcBorders>
            <w:shd w:val="clear" w:color="auto" w:fill="auto"/>
            <w:noWrap/>
            <w:vAlign w:val="center"/>
          </w:tcPr>
          <w:p w14:paraId="1A6F96F7"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Quantitative</w:t>
            </w:r>
          </w:p>
        </w:tc>
      </w:tr>
      <w:tr w:rsidR="007D5B1E" w:rsidRPr="004F041A" w14:paraId="4556FA5A"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6D2A0715" w14:textId="2F2ACEBA"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RW.CITE{{355 Sangwan,KuldipSingh 2018}}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(Sangwan &amp; Choudhary, 2018)</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005EB21C"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4BE38ADA" w14:textId="77777777" w:rsidR="00642608" w:rsidRPr="004F041A" w:rsidRDefault="00642608" w:rsidP="00694DB2">
            <w:pPr>
              <w:spacing w:line="240" w:lineRule="auto"/>
              <w:jc w:val="center"/>
              <w:rPr>
                <w:rFonts w:asciiTheme="majorBidi" w:hAnsiTheme="majorBidi" w:cstheme="majorBidi"/>
                <w:sz w:val="24"/>
                <w:szCs w:val="24"/>
              </w:rPr>
            </w:pPr>
          </w:p>
        </w:tc>
        <w:tc>
          <w:tcPr>
            <w:tcW w:w="824" w:type="dxa"/>
            <w:tcBorders>
              <w:top w:val="nil"/>
              <w:left w:val="nil"/>
              <w:bottom w:val="single" w:sz="4" w:space="0" w:color="auto"/>
              <w:right w:val="single" w:sz="4" w:space="0" w:color="auto"/>
            </w:tcBorders>
            <w:shd w:val="clear" w:color="auto" w:fill="auto"/>
            <w:noWrap/>
            <w:vAlign w:val="center"/>
          </w:tcPr>
          <w:p w14:paraId="7352AD41"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tcPr>
          <w:p w14:paraId="45CD7998" w14:textId="77777777" w:rsidR="00642608" w:rsidRPr="004F041A" w:rsidRDefault="00642608" w:rsidP="00694DB2">
            <w:pPr>
              <w:spacing w:line="240" w:lineRule="auto"/>
              <w:jc w:val="center"/>
              <w:rPr>
                <w:rFonts w:asciiTheme="majorBidi" w:hAnsiTheme="majorBidi" w:cstheme="majorBidi"/>
                <w:sz w:val="24"/>
                <w:szCs w:val="24"/>
              </w:rPr>
            </w:pPr>
          </w:p>
        </w:tc>
        <w:tc>
          <w:tcPr>
            <w:tcW w:w="669" w:type="dxa"/>
            <w:tcBorders>
              <w:top w:val="nil"/>
              <w:left w:val="nil"/>
              <w:bottom w:val="single" w:sz="4" w:space="0" w:color="auto"/>
              <w:right w:val="single" w:sz="4" w:space="0" w:color="auto"/>
            </w:tcBorders>
            <w:shd w:val="clear" w:color="auto" w:fill="auto"/>
            <w:noWrap/>
            <w:vAlign w:val="center"/>
          </w:tcPr>
          <w:p w14:paraId="76BE941B"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tcPr>
          <w:p w14:paraId="0844D27D"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534BB07E"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Manufacture</w:t>
            </w:r>
          </w:p>
        </w:tc>
        <w:tc>
          <w:tcPr>
            <w:tcW w:w="1418" w:type="dxa"/>
            <w:tcBorders>
              <w:top w:val="nil"/>
              <w:left w:val="nil"/>
              <w:bottom w:val="single" w:sz="4" w:space="0" w:color="auto"/>
              <w:right w:val="single" w:sz="4" w:space="0" w:color="auto"/>
            </w:tcBorders>
            <w:shd w:val="clear" w:color="auto" w:fill="auto"/>
            <w:noWrap/>
            <w:vAlign w:val="center"/>
          </w:tcPr>
          <w:p w14:paraId="19BEBCA0"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Quantitative</w:t>
            </w:r>
          </w:p>
        </w:tc>
      </w:tr>
      <w:tr w:rsidR="007D5B1E" w:rsidRPr="004F041A" w14:paraId="6C1F4F7E"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34CF1953" w14:textId="297B362C"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RW.CITE{{475 Sellitto,MiguelAfonso 2018}}</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(Sellitto, 2018)</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080B5BB3"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36C98DA3" w14:textId="77777777" w:rsidR="00642608" w:rsidRPr="004F041A" w:rsidRDefault="00642608" w:rsidP="00694DB2">
            <w:pPr>
              <w:spacing w:line="240" w:lineRule="auto"/>
              <w:jc w:val="center"/>
              <w:rPr>
                <w:rFonts w:asciiTheme="majorBidi" w:hAnsiTheme="majorBidi" w:cstheme="majorBidi"/>
                <w:sz w:val="24"/>
                <w:szCs w:val="24"/>
              </w:rPr>
            </w:pPr>
          </w:p>
        </w:tc>
        <w:tc>
          <w:tcPr>
            <w:tcW w:w="824" w:type="dxa"/>
            <w:tcBorders>
              <w:top w:val="nil"/>
              <w:left w:val="nil"/>
              <w:bottom w:val="single" w:sz="4" w:space="0" w:color="auto"/>
              <w:right w:val="single" w:sz="4" w:space="0" w:color="auto"/>
            </w:tcBorders>
            <w:shd w:val="clear" w:color="auto" w:fill="auto"/>
            <w:noWrap/>
            <w:vAlign w:val="center"/>
          </w:tcPr>
          <w:p w14:paraId="6D4B751D"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tcPr>
          <w:p w14:paraId="02D8BDA5" w14:textId="77777777" w:rsidR="00642608" w:rsidRPr="004F041A" w:rsidRDefault="00642608" w:rsidP="00694DB2">
            <w:pPr>
              <w:spacing w:line="240" w:lineRule="auto"/>
              <w:jc w:val="center"/>
              <w:rPr>
                <w:rFonts w:asciiTheme="majorBidi" w:hAnsiTheme="majorBidi" w:cstheme="majorBidi"/>
                <w:sz w:val="24"/>
                <w:szCs w:val="24"/>
              </w:rPr>
            </w:pPr>
          </w:p>
        </w:tc>
        <w:tc>
          <w:tcPr>
            <w:tcW w:w="669" w:type="dxa"/>
            <w:tcBorders>
              <w:top w:val="nil"/>
              <w:left w:val="nil"/>
              <w:bottom w:val="single" w:sz="4" w:space="0" w:color="auto"/>
              <w:right w:val="single" w:sz="4" w:space="0" w:color="auto"/>
            </w:tcBorders>
            <w:shd w:val="clear" w:color="auto" w:fill="auto"/>
            <w:noWrap/>
            <w:vAlign w:val="center"/>
          </w:tcPr>
          <w:p w14:paraId="4FF009D4"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tcPr>
          <w:p w14:paraId="46B5EE46"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4C82BF42"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Manufacture</w:t>
            </w:r>
          </w:p>
        </w:tc>
        <w:tc>
          <w:tcPr>
            <w:tcW w:w="1418" w:type="dxa"/>
            <w:tcBorders>
              <w:top w:val="nil"/>
              <w:left w:val="nil"/>
              <w:bottom w:val="single" w:sz="4" w:space="0" w:color="auto"/>
              <w:right w:val="single" w:sz="4" w:space="0" w:color="auto"/>
            </w:tcBorders>
            <w:shd w:val="clear" w:color="auto" w:fill="auto"/>
            <w:noWrap/>
            <w:vAlign w:val="center"/>
          </w:tcPr>
          <w:p w14:paraId="4EF019EC"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Qualitative</w:t>
            </w:r>
          </w:p>
        </w:tc>
      </w:tr>
      <w:tr w:rsidR="007D5B1E" w:rsidRPr="004F041A" w14:paraId="08A3911E"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08399009" w14:textId="23A145BA"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RW.CITE{{476 Kleinrichert,Denise 2012}}</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(Kleinrichert et al., 2012)</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2357551B"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6868AA3F" w14:textId="77777777" w:rsidR="00642608" w:rsidRPr="004F041A" w:rsidRDefault="00642608" w:rsidP="00694DB2">
            <w:pPr>
              <w:spacing w:line="240" w:lineRule="auto"/>
              <w:jc w:val="center"/>
              <w:rPr>
                <w:rFonts w:asciiTheme="majorBidi" w:hAnsiTheme="majorBidi" w:cstheme="majorBidi"/>
                <w:sz w:val="24"/>
                <w:szCs w:val="24"/>
              </w:rPr>
            </w:pPr>
          </w:p>
        </w:tc>
        <w:tc>
          <w:tcPr>
            <w:tcW w:w="824" w:type="dxa"/>
            <w:tcBorders>
              <w:top w:val="nil"/>
              <w:left w:val="nil"/>
              <w:bottom w:val="single" w:sz="4" w:space="0" w:color="auto"/>
              <w:right w:val="single" w:sz="4" w:space="0" w:color="auto"/>
            </w:tcBorders>
            <w:shd w:val="clear" w:color="auto" w:fill="auto"/>
            <w:noWrap/>
            <w:vAlign w:val="center"/>
          </w:tcPr>
          <w:p w14:paraId="125830FF"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tcPr>
          <w:p w14:paraId="5C5C4EA6"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69" w:type="dxa"/>
            <w:tcBorders>
              <w:top w:val="nil"/>
              <w:left w:val="nil"/>
              <w:bottom w:val="single" w:sz="4" w:space="0" w:color="auto"/>
              <w:right w:val="single" w:sz="4" w:space="0" w:color="auto"/>
            </w:tcBorders>
            <w:shd w:val="clear" w:color="auto" w:fill="auto"/>
            <w:noWrap/>
            <w:vAlign w:val="center"/>
          </w:tcPr>
          <w:p w14:paraId="5C420FFE"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tcPr>
          <w:p w14:paraId="6D6C6D5F"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73ACB724"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Service</w:t>
            </w:r>
          </w:p>
        </w:tc>
        <w:tc>
          <w:tcPr>
            <w:tcW w:w="1418" w:type="dxa"/>
            <w:tcBorders>
              <w:top w:val="nil"/>
              <w:left w:val="nil"/>
              <w:bottom w:val="single" w:sz="4" w:space="0" w:color="auto"/>
              <w:right w:val="single" w:sz="4" w:space="0" w:color="auto"/>
            </w:tcBorders>
            <w:shd w:val="clear" w:color="auto" w:fill="auto"/>
            <w:noWrap/>
            <w:vAlign w:val="center"/>
          </w:tcPr>
          <w:p w14:paraId="43FAD3FE"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Qualitative</w:t>
            </w:r>
          </w:p>
        </w:tc>
      </w:tr>
      <w:tr w:rsidR="007D5B1E" w:rsidRPr="004F041A" w14:paraId="11FCA6F0"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0602D736" w14:textId="559A28A6"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RW.CITE{{477 Prasad,Suresh 2016}}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(Prasad, Khanduja, &amp; Sharma, 2016)</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3606E5A5"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41A4B92B" w14:textId="77777777" w:rsidR="00642608" w:rsidRPr="004F041A" w:rsidRDefault="00642608" w:rsidP="00694DB2">
            <w:pPr>
              <w:spacing w:line="240" w:lineRule="auto"/>
              <w:jc w:val="center"/>
              <w:rPr>
                <w:rFonts w:asciiTheme="majorBidi" w:hAnsiTheme="majorBidi" w:cstheme="majorBidi"/>
                <w:sz w:val="24"/>
                <w:szCs w:val="24"/>
              </w:rPr>
            </w:pPr>
          </w:p>
        </w:tc>
        <w:tc>
          <w:tcPr>
            <w:tcW w:w="824" w:type="dxa"/>
            <w:tcBorders>
              <w:top w:val="nil"/>
              <w:left w:val="nil"/>
              <w:bottom w:val="single" w:sz="4" w:space="0" w:color="auto"/>
              <w:right w:val="single" w:sz="4" w:space="0" w:color="auto"/>
            </w:tcBorders>
            <w:shd w:val="clear" w:color="auto" w:fill="auto"/>
            <w:noWrap/>
            <w:vAlign w:val="center"/>
          </w:tcPr>
          <w:p w14:paraId="6760725F" w14:textId="77777777" w:rsidR="00642608" w:rsidRPr="004F041A" w:rsidRDefault="00642608" w:rsidP="00694DB2">
            <w:pPr>
              <w:spacing w:line="240" w:lineRule="auto"/>
              <w:jc w:val="center"/>
              <w:rPr>
                <w:rFonts w:asciiTheme="majorBidi" w:hAnsiTheme="majorBidi" w:cstheme="majorBidi"/>
                <w:sz w:val="24"/>
                <w:szCs w:val="24"/>
              </w:rPr>
            </w:pPr>
          </w:p>
        </w:tc>
        <w:tc>
          <w:tcPr>
            <w:tcW w:w="918" w:type="dxa"/>
            <w:tcBorders>
              <w:top w:val="nil"/>
              <w:left w:val="nil"/>
              <w:bottom w:val="single" w:sz="4" w:space="0" w:color="auto"/>
              <w:right w:val="single" w:sz="4" w:space="0" w:color="auto"/>
            </w:tcBorders>
            <w:shd w:val="clear" w:color="auto" w:fill="auto"/>
            <w:noWrap/>
            <w:vAlign w:val="center"/>
          </w:tcPr>
          <w:p w14:paraId="7A1098D9" w14:textId="77777777" w:rsidR="00642608" w:rsidRPr="004F041A" w:rsidRDefault="00642608" w:rsidP="00694DB2">
            <w:pPr>
              <w:spacing w:line="240" w:lineRule="auto"/>
              <w:jc w:val="center"/>
              <w:rPr>
                <w:rFonts w:asciiTheme="majorBidi" w:hAnsiTheme="majorBidi" w:cstheme="majorBidi"/>
                <w:sz w:val="24"/>
                <w:szCs w:val="24"/>
              </w:rPr>
            </w:pPr>
          </w:p>
        </w:tc>
        <w:tc>
          <w:tcPr>
            <w:tcW w:w="669" w:type="dxa"/>
            <w:tcBorders>
              <w:top w:val="nil"/>
              <w:left w:val="nil"/>
              <w:bottom w:val="single" w:sz="4" w:space="0" w:color="auto"/>
              <w:right w:val="single" w:sz="4" w:space="0" w:color="auto"/>
            </w:tcBorders>
            <w:shd w:val="clear" w:color="auto" w:fill="auto"/>
            <w:noWrap/>
            <w:vAlign w:val="center"/>
          </w:tcPr>
          <w:p w14:paraId="69C4C413"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54" w:type="dxa"/>
            <w:tcBorders>
              <w:top w:val="nil"/>
              <w:left w:val="nil"/>
              <w:bottom w:val="single" w:sz="4" w:space="0" w:color="auto"/>
              <w:right w:val="single" w:sz="4" w:space="0" w:color="auto"/>
            </w:tcBorders>
            <w:shd w:val="clear" w:color="auto" w:fill="auto"/>
            <w:noWrap/>
            <w:vAlign w:val="center"/>
          </w:tcPr>
          <w:p w14:paraId="3CA307DC" w14:textId="77777777" w:rsidR="00642608" w:rsidRPr="004F041A" w:rsidRDefault="00642608" w:rsidP="00694DB2">
            <w:pPr>
              <w:spacing w:line="240" w:lineRule="auto"/>
              <w:jc w:val="center"/>
              <w:rPr>
                <w:rFonts w:asciiTheme="majorBidi" w:hAnsiTheme="majorBidi" w:cstheme="majorBidi"/>
                <w:sz w:val="24"/>
                <w:szCs w:val="24"/>
              </w:rPr>
            </w:pPr>
          </w:p>
        </w:tc>
        <w:tc>
          <w:tcPr>
            <w:tcW w:w="1311" w:type="dxa"/>
            <w:tcBorders>
              <w:top w:val="nil"/>
              <w:left w:val="nil"/>
              <w:bottom w:val="single" w:sz="4" w:space="0" w:color="auto"/>
              <w:right w:val="single" w:sz="4" w:space="0" w:color="auto"/>
            </w:tcBorders>
            <w:shd w:val="clear" w:color="auto" w:fill="auto"/>
            <w:noWrap/>
            <w:vAlign w:val="center"/>
          </w:tcPr>
          <w:p w14:paraId="55715F88"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Manufacture</w:t>
            </w:r>
          </w:p>
        </w:tc>
        <w:tc>
          <w:tcPr>
            <w:tcW w:w="1418" w:type="dxa"/>
            <w:tcBorders>
              <w:top w:val="nil"/>
              <w:left w:val="nil"/>
              <w:bottom w:val="single" w:sz="4" w:space="0" w:color="auto"/>
              <w:right w:val="single" w:sz="4" w:space="0" w:color="auto"/>
            </w:tcBorders>
            <w:shd w:val="clear" w:color="auto" w:fill="auto"/>
            <w:noWrap/>
            <w:vAlign w:val="center"/>
          </w:tcPr>
          <w:p w14:paraId="796AD1B9"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Qualitative</w:t>
            </w:r>
          </w:p>
        </w:tc>
      </w:tr>
      <w:tr w:rsidR="007D5B1E" w:rsidRPr="004F041A" w14:paraId="46B03EE6"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249CFB10" w14:textId="6F619232"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RW.CITE{{478 Grove,StephenJ 1996}}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(Grove, Fisk, Pickett, &amp; Kangun, 1996)</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35585F4B"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014" w:type="dxa"/>
            <w:tcBorders>
              <w:top w:val="nil"/>
              <w:left w:val="nil"/>
              <w:bottom w:val="single" w:sz="4" w:space="0" w:color="auto"/>
              <w:right w:val="single" w:sz="4" w:space="0" w:color="auto"/>
            </w:tcBorders>
            <w:shd w:val="clear" w:color="auto" w:fill="auto"/>
            <w:noWrap/>
            <w:vAlign w:val="center"/>
          </w:tcPr>
          <w:p w14:paraId="1A4C88DB" w14:textId="77777777" w:rsidR="00642608" w:rsidRPr="004F041A" w:rsidRDefault="00642608" w:rsidP="00694DB2">
            <w:pPr>
              <w:spacing w:line="240" w:lineRule="auto"/>
              <w:jc w:val="center"/>
              <w:rPr>
                <w:rFonts w:asciiTheme="majorBidi" w:hAnsiTheme="majorBidi" w:cstheme="majorBidi"/>
                <w:sz w:val="24"/>
                <w:szCs w:val="24"/>
              </w:rPr>
            </w:pPr>
          </w:p>
        </w:tc>
        <w:tc>
          <w:tcPr>
            <w:tcW w:w="824" w:type="dxa"/>
            <w:tcBorders>
              <w:top w:val="nil"/>
              <w:left w:val="nil"/>
              <w:bottom w:val="single" w:sz="4" w:space="0" w:color="auto"/>
              <w:right w:val="single" w:sz="4" w:space="0" w:color="auto"/>
            </w:tcBorders>
            <w:shd w:val="clear" w:color="auto" w:fill="auto"/>
            <w:noWrap/>
            <w:vAlign w:val="center"/>
          </w:tcPr>
          <w:p w14:paraId="052AED6A" w14:textId="77777777" w:rsidR="00642608" w:rsidRPr="004F041A" w:rsidRDefault="00642608" w:rsidP="00694DB2">
            <w:pPr>
              <w:spacing w:line="240" w:lineRule="auto"/>
              <w:jc w:val="center"/>
              <w:rPr>
                <w:rFonts w:asciiTheme="majorBidi" w:hAnsiTheme="majorBidi" w:cstheme="majorBidi"/>
                <w:sz w:val="24"/>
                <w:szCs w:val="24"/>
              </w:rPr>
            </w:pPr>
          </w:p>
        </w:tc>
        <w:tc>
          <w:tcPr>
            <w:tcW w:w="918" w:type="dxa"/>
            <w:tcBorders>
              <w:top w:val="nil"/>
              <w:left w:val="nil"/>
              <w:bottom w:val="single" w:sz="4" w:space="0" w:color="auto"/>
              <w:right w:val="single" w:sz="4" w:space="0" w:color="auto"/>
            </w:tcBorders>
            <w:shd w:val="clear" w:color="auto" w:fill="auto"/>
            <w:noWrap/>
            <w:vAlign w:val="center"/>
          </w:tcPr>
          <w:p w14:paraId="5AE2A34B" w14:textId="77777777" w:rsidR="00642608" w:rsidRPr="004F041A" w:rsidRDefault="00642608" w:rsidP="00694DB2">
            <w:pPr>
              <w:spacing w:line="240" w:lineRule="auto"/>
              <w:jc w:val="center"/>
              <w:rPr>
                <w:rFonts w:asciiTheme="majorBidi" w:hAnsiTheme="majorBidi" w:cstheme="majorBidi"/>
                <w:sz w:val="24"/>
                <w:szCs w:val="24"/>
              </w:rPr>
            </w:pPr>
          </w:p>
        </w:tc>
        <w:tc>
          <w:tcPr>
            <w:tcW w:w="669" w:type="dxa"/>
            <w:tcBorders>
              <w:top w:val="nil"/>
              <w:left w:val="nil"/>
              <w:bottom w:val="single" w:sz="4" w:space="0" w:color="auto"/>
              <w:right w:val="single" w:sz="4" w:space="0" w:color="auto"/>
            </w:tcBorders>
            <w:shd w:val="clear" w:color="auto" w:fill="auto"/>
            <w:noWrap/>
            <w:vAlign w:val="center"/>
          </w:tcPr>
          <w:p w14:paraId="439F5F65" w14:textId="77777777" w:rsidR="00642608" w:rsidRPr="004F041A" w:rsidRDefault="00642608" w:rsidP="00694DB2">
            <w:pPr>
              <w:spacing w:line="240" w:lineRule="auto"/>
              <w:jc w:val="center"/>
              <w:rPr>
                <w:rFonts w:asciiTheme="majorBidi" w:hAnsiTheme="majorBidi" w:cstheme="majorBidi"/>
                <w:sz w:val="24"/>
                <w:szCs w:val="24"/>
              </w:rPr>
            </w:pPr>
          </w:p>
        </w:tc>
        <w:tc>
          <w:tcPr>
            <w:tcW w:w="954" w:type="dxa"/>
            <w:tcBorders>
              <w:top w:val="nil"/>
              <w:left w:val="nil"/>
              <w:bottom w:val="single" w:sz="4" w:space="0" w:color="auto"/>
              <w:right w:val="single" w:sz="4" w:space="0" w:color="auto"/>
            </w:tcBorders>
            <w:shd w:val="clear" w:color="auto" w:fill="auto"/>
            <w:noWrap/>
            <w:vAlign w:val="center"/>
          </w:tcPr>
          <w:p w14:paraId="541B75CA"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3C82A6E4"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Service</w:t>
            </w:r>
          </w:p>
        </w:tc>
        <w:tc>
          <w:tcPr>
            <w:tcW w:w="1418" w:type="dxa"/>
            <w:tcBorders>
              <w:top w:val="nil"/>
              <w:left w:val="nil"/>
              <w:bottom w:val="single" w:sz="4" w:space="0" w:color="auto"/>
              <w:right w:val="single" w:sz="4" w:space="0" w:color="auto"/>
            </w:tcBorders>
            <w:shd w:val="clear" w:color="auto" w:fill="auto"/>
            <w:noWrap/>
            <w:vAlign w:val="center"/>
          </w:tcPr>
          <w:p w14:paraId="7B4950DE"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Literature</w:t>
            </w:r>
          </w:p>
        </w:tc>
      </w:tr>
      <w:tr w:rsidR="007D5B1E" w:rsidRPr="004F041A" w14:paraId="73033140" w14:textId="77777777" w:rsidTr="000F5A65">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7269C6E8" w14:textId="661C561A" w:rsidR="00642608" w:rsidRPr="004F041A" w:rsidRDefault="00642608" w:rsidP="00962545">
            <w:pPr>
              <w:spacing w:line="240" w:lineRule="auto"/>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RW.CITE{{479 Al-Tekreeti,MustafaSahban 2016}}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(Al-Tekreeti &amp; Beheiry, 2016)</w:t>
            </w:r>
            <w:r w:rsidRPr="004F041A">
              <w:rPr>
                <w:rFonts w:asciiTheme="majorBidi" w:hAnsiTheme="majorBidi" w:cstheme="majorBidi"/>
                <w:sz w:val="24"/>
                <w:szCs w:val="24"/>
              </w:rPr>
              <w:fldChar w:fldCharType="end"/>
            </w:r>
          </w:p>
        </w:tc>
        <w:tc>
          <w:tcPr>
            <w:tcW w:w="693" w:type="dxa"/>
            <w:tcBorders>
              <w:top w:val="nil"/>
              <w:left w:val="nil"/>
              <w:bottom w:val="single" w:sz="4" w:space="0" w:color="auto"/>
              <w:right w:val="single" w:sz="4" w:space="0" w:color="auto"/>
            </w:tcBorders>
            <w:shd w:val="clear" w:color="auto" w:fill="auto"/>
            <w:noWrap/>
            <w:vAlign w:val="center"/>
          </w:tcPr>
          <w:p w14:paraId="5F00ABD0" w14:textId="77777777" w:rsidR="00642608" w:rsidRPr="004F041A" w:rsidRDefault="00642608" w:rsidP="00694DB2">
            <w:pPr>
              <w:spacing w:line="240" w:lineRule="auto"/>
              <w:jc w:val="center"/>
              <w:rPr>
                <w:rFonts w:asciiTheme="majorBidi" w:hAnsiTheme="majorBidi" w:cstheme="majorBidi"/>
                <w:sz w:val="24"/>
                <w:szCs w:val="24"/>
              </w:rPr>
            </w:pPr>
          </w:p>
        </w:tc>
        <w:tc>
          <w:tcPr>
            <w:tcW w:w="1014" w:type="dxa"/>
            <w:tcBorders>
              <w:top w:val="nil"/>
              <w:left w:val="nil"/>
              <w:bottom w:val="single" w:sz="4" w:space="0" w:color="auto"/>
              <w:right w:val="single" w:sz="4" w:space="0" w:color="auto"/>
            </w:tcBorders>
            <w:shd w:val="clear" w:color="auto" w:fill="auto"/>
            <w:noWrap/>
            <w:vAlign w:val="center"/>
          </w:tcPr>
          <w:p w14:paraId="37CC3C61"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824" w:type="dxa"/>
            <w:tcBorders>
              <w:top w:val="nil"/>
              <w:left w:val="nil"/>
              <w:bottom w:val="single" w:sz="4" w:space="0" w:color="auto"/>
              <w:right w:val="single" w:sz="4" w:space="0" w:color="auto"/>
            </w:tcBorders>
            <w:shd w:val="clear" w:color="auto" w:fill="auto"/>
            <w:noWrap/>
            <w:vAlign w:val="center"/>
          </w:tcPr>
          <w:p w14:paraId="31352BB5"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918" w:type="dxa"/>
            <w:tcBorders>
              <w:top w:val="nil"/>
              <w:left w:val="nil"/>
              <w:bottom w:val="single" w:sz="4" w:space="0" w:color="auto"/>
              <w:right w:val="single" w:sz="4" w:space="0" w:color="auto"/>
            </w:tcBorders>
            <w:shd w:val="clear" w:color="auto" w:fill="auto"/>
            <w:noWrap/>
            <w:vAlign w:val="center"/>
          </w:tcPr>
          <w:p w14:paraId="5FDA89C1"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669" w:type="dxa"/>
            <w:tcBorders>
              <w:top w:val="nil"/>
              <w:left w:val="nil"/>
              <w:bottom w:val="single" w:sz="4" w:space="0" w:color="auto"/>
              <w:right w:val="single" w:sz="4" w:space="0" w:color="auto"/>
            </w:tcBorders>
            <w:shd w:val="clear" w:color="auto" w:fill="auto"/>
            <w:noWrap/>
            <w:vAlign w:val="center"/>
          </w:tcPr>
          <w:p w14:paraId="5DE3AA7F" w14:textId="77777777" w:rsidR="00642608" w:rsidRPr="004F041A" w:rsidRDefault="00642608" w:rsidP="00694DB2">
            <w:pPr>
              <w:spacing w:line="240" w:lineRule="auto"/>
              <w:jc w:val="center"/>
              <w:rPr>
                <w:rFonts w:asciiTheme="majorBidi" w:hAnsiTheme="majorBidi" w:cstheme="majorBidi"/>
                <w:sz w:val="24"/>
                <w:szCs w:val="24"/>
              </w:rPr>
            </w:pPr>
          </w:p>
        </w:tc>
        <w:tc>
          <w:tcPr>
            <w:tcW w:w="954" w:type="dxa"/>
            <w:tcBorders>
              <w:top w:val="nil"/>
              <w:left w:val="nil"/>
              <w:bottom w:val="single" w:sz="4" w:space="0" w:color="auto"/>
              <w:right w:val="single" w:sz="4" w:space="0" w:color="auto"/>
            </w:tcBorders>
            <w:shd w:val="clear" w:color="auto" w:fill="auto"/>
            <w:noWrap/>
            <w:vAlign w:val="center"/>
          </w:tcPr>
          <w:p w14:paraId="0210ADDF" w14:textId="77777777" w:rsidR="00642608" w:rsidRPr="004F041A" w:rsidRDefault="00642608" w:rsidP="00694DB2">
            <w:pPr>
              <w:spacing w:line="240" w:lineRule="auto"/>
              <w:jc w:val="center"/>
              <w:rPr>
                <w:rFonts w:asciiTheme="majorBidi" w:hAnsiTheme="majorBidi" w:cstheme="majorBidi"/>
                <w:sz w:val="24"/>
                <w:szCs w:val="24"/>
              </w:rPr>
            </w:pPr>
            <w:r w:rsidRPr="004F041A">
              <w:rPr>
                <w:rFonts w:asciiTheme="majorBidi" w:hAnsiTheme="majorBidi" w:cstheme="majorBidi"/>
                <w:sz w:val="24"/>
                <w:szCs w:val="24"/>
              </w:rPr>
              <w:t>×</w:t>
            </w:r>
          </w:p>
        </w:tc>
        <w:tc>
          <w:tcPr>
            <w:tcW w:w="1311" w:type="dxa"/>
            <w:tcBorders>
              <w:top w:val="nil"/>
              <w:left w:val="nil"/>
              <w:bottom w:val="single" w:sz="4" w:space="0" w:color="auto"/>
              <w:right w:val="single" w:sz="4" w:space="0" w:color="auto"/>
            </w:tcBorders>
            <w:shd w:val="clear" w:color="auto" w:fill="auto"/>
            <w:noWrap/>
            <w:vAlign w:val="center"/>
          </w:tcPr>
          <w:p w14:paraId="54EAEE6C"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Service</w:t>
            </w:r>
          </w:p>
        </w:tc>
        <w:tc>
          <w:tcPr>
            <w:tcW w:w="1418" w:type="dxa"/>
            <w:tcBorders>
              <w:top w:val="nil"/>
              <w:left w:val="nil"/>
              <w:bottom w:val="single" w:sz="4" w:space="0" w:color="auto"/>
              <w:right w:val="single" w:sz="4" w:space="0" w:color="auto"/>
            </w:tcBorders>
            <w:shd w:val="clear" w:color="auto" w:fill="auto"/>
            <w:noWrap/>
            <w:vAlign w:val="center"/>
          </w:tcPr>
          <w:p w14:paraId="53C977BB" w14:textId="77777777" w:rsidR="00642608" w:rsidRPr="004F041A" w:rsidRDefault="00642608" w:rsidP="00694DB2">
            <w:pPr>
              <w:spacing w:line="240" w:lineRule="auto"/>
              <w:jc w:val="both"/>
              <w:rPr>
                <w:rFonts w:asciiTheme="majorBidi" w:hAnsiTheme="majorBidi" w:cstheme="majorBidi"/>
                <w:sz w:val="24"/>
                <w:szCs w:val="24"/>
              </w:rPr>
            </w:pPr>
            <w:r w:rsidRPr="004F041A">
              <w:rPr>
                <w:rFonts w:asciiTheme="majorBidi" w:hAnsiTheme="majorBidi" w:cstheme="majorBidi"/>
                <w:sz w:val="24"/>
                <w:szCs w:val="24"/>
              </w:rPr>
              <w:t>Literature</w:t>
            </w:r>
          </w:p>
        </w:tc>
      </w:tr>
      <w:tr w:rsidR="00642608" w:rsidRPr="004F041A" w14:paraId="0046D7B0" w14:textId="77777777" w:rsidTr="00694DB2">
        <w:trPr>
          <w:trHeight w:val="300"/>
        </w:trPr>
        <w:tc>
          <w:tcPr>
            <w:tcW w:w="9581"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5C8548CD" w14:textId="19E951B4" w:rsidR="00642608" w:rsidRPr="004F041A" w:rsidRDefault="00A93B37" w:rsidP="00962545">
            <w:pPr>
              <w:spacing w:line="240" w:lineRule="auto"/>
              <w:rPr>
                <w:rFonts w:asciiTheme="majorBidi" w:hAnsiTheme="majorBidi" w:cstheme="majorBidi"/>
                <w:sz w:val="24"/>
                <w:szCs w:val="24"/>
              </w:rPr>
            </w:pPr>
            <w:r w:rsidRPr="004F041A">
              <w:rPr>
                <w:rFonts w:asciiTheme="majorBidi" w:hAnsiTheme="majorBidi" w:cstheme="majorBidi"/>
                <w:i/>
                <w:iCs/>
                <w:sz w:val="24"/>
                <w:szCs w:val="24"/>
              </w:rPr>
              <w:t>Notes:</w:t>
            </w:r>
            <w:r w:rsidRPr="004F041A">
              <w:rPr>
                <w:rFonts w:asciiTheme="majorBidi" w:hAnsiTheme="majorBidi" w:cstheme="majorBidi"/>
                <w:sz w:val="24"/>
                <w:szCs w:val="24"/>
              </w:rPr>
              <w:t xml:space="preserve"> </w:t>
            </w:r>
            <w:r w:rsidR="00642608" w:rsidRPr="004F041A">
              <w:rPr>
                <w:rFonts w:asciiTheme="majorBidi" w:hAnsiTheme="majorBidi" w:cstheme="majorBidi"/>
                <w:sz w:val="24"/>
                <w:szCs w:val="24"/>
              </w:rPr>
              <w:t xml:space="preserve">WST = </w:t>
            </w:r>
            <w:r w:rsidR="00213725" w:rsidRPr="004F041A">
              <w:rPr>
                <w:rFonts w:asciiTheme="majorBidi" w:hAnsiTheme="majorBidi" w:cstheme="majorBidi"/>
                <w:sz w:val="24"/>
                <w:szCs w:val="24"/>
              </w:rPr>
              <w:t>w</w:t>
            </w:r>
            <w:r w:rsidR="00642608" w:rsidRPr="004F041A">
              <w:rPr>
                <w:rFonts w:asciiTheme="majorBidi" w:hAnsiTheme="majorBidi" w:cstheme="majorBidi"/>
                <w:sz w:val="24"/>
                <w:szCs w:val="24"/>
              </w:rPr>
              <w:t xml:space="preserve">aste </w:t>
            </w:r>
            <w:r w:rsidR="00213725" w:rsidRPr="004F041A">
              <w:rPr>
                <w:rFonts w:asciiTheme="majorBidi" w:hAnsiTheme="majorBidi" w:cstheme="majorBidi"/>
                <w:sz w:val="24"/>
                <w:szCs w:val="24"/>
              </w:rPr>
              <w:t>d</w:t>
            </w:r>
            <w:r w:rsidR="00642608" w:rsidRPr="004F041A">
              <w:rPr>
                <w:rFonts w:asciiTheme="majorBidi" w:hAnsiTheme="majorBidi" w:cstheme="majorBidi"/>
                <w:sz w:val="24"/>
                <w:szCs w:val="24"/>
              </w:rPr>
              <w:t>isposal</w:t>
            </w:r>
            <w:r w:rsidR="00213725" w:rsidRPr="004F041A">
              <w:rPr>
                <w:rFonts w:asciiTheme="majorBidi" w:hAnsiTheme="majorBidi" w:cstheme="majorBidi"/>
                <w:sz w:val="24"/>
                <w:szCs w:val="24"/>
              </w:rPr>
              <w:t>;</w:t>
            </w:r>
            <w:r w:rsidR="00642608" w:rsidRPr="004F041A">
              <w:rPr>
                <w:rFonts w:asciiTheme="majorBidi" w:hAnsiTheme="majorBidi" w:cstheme="majorBidi"/>
                <w:sz w:val="24"/>
                <w:szCs w:val="24"/>
              </w:rPr>
              <w:t xml:space="preserve"> PRCRM = </w:t>
            </w:r>
            <w:r w:rsidR="00213725" w:rsidRPr="004F041A">
              <w:rPr>
                <w:rFonts w:asciiTheme="majorBidi" w:hAnsiTheme="majorBidi" w:cstheme="majorBidi"/>
                <w:sz w:val="24"/>
                <w:szCs w:val="24"/>
              </w:rPr>
              <w:t>g</w:t>
            </w:r>
            <w:r w:rsidR="00642608" w:rsidRPr="004F041A">
              <w:rPr>
                <w:rFonts w:asciiTheme="majorBidi" w:hAnsiTheme="majorBidi" w:cstheme="majorBidi"/>
                <w:sz w:val="24"/>
                <w:szCs w:val="24"/>
              </w:rPr>
              <w:t xml:space="preserve">reen </w:t>
            </w:r>
            <w:r w:rsidR="00213725" w:rsidRPr="004F041A">
              <w:rPr>
                <w:rFonts w:asciiTheme="majorBidi" w:hAnsiTheme="majorBidi" w:cstheme="majorBidi"/>
                <w:sz w:val="24"/>
                <w:szCs w:val="24"/>
              </w:rPr>
              <w:t>p</w:t>
            </w:r>
            <w:r w:rsidR="00642608" w:rsidRPr="004F041A">
              <w:rPr>
                <w:rFonts w:asciiTheme="majorBidi" w:hAnsiTheme="majorBidi" w:cstheme="majorBidi"/>
                <w:sz w:val="24"/>
                <w:szCs w:val="24"/>
              </w:rPr>
              <w:t>rocurement</w:t>
            </w:r>
            <w:r w:rsidR="00213725" w:rsidRPr="004F041A">
              <w:rPr>
                <w:rFonts w:asciiTheme="majorBidi" w:hAnsiTheme="majorBidi" w:cstheme="majorBidi"/>
                <w:sz w:val="24"/>
                <w:szCs w:val="24"/>
              </w:rPr>
              <w:t>;</w:t>
            </w:r>
            <w:r w:rsidR="00642608" w:rsidRPr="004F041A">
              <w:rPr>
                <w:rFonts w:asciiTheme="majorBidi" w:hAnsiTheme="majorBidi" w:cstheme="majorBidi"/>
                <w:sz w:val="24"/>
                <w:szCs w:val="24"/>
              </w:rPr>
              <w:t xml:space="preserve"> TECH = </w:t>
            </w:r>
            <w:r w:rsidR="00213725" w:rsidRPr="004F041A">
              <w:rPr>
                <w:rFonts w:asciiTheme="majorBidi" w:hAnsiTheme="majorBidi" w:cstheme="majorBidi"/>
                <w:sz w:val="24"/>
                <w:szCs w:val="24"/>
              </w:rPr>
              <w:t>g</w:t>
            </w:r>
            <w:r w:rsidR="00642608" w:rsidRPr="004F041A">
              <w:rPr>
                <w:rFonts w:asciiTheme="majorBidi" w:hAnsiTheme="majorBidi" w:cstheme="majorBidi"/>
                <w:sz w:val="24"/>
                <w:szCs w:val="24"/>
              </w:rPr>
              <w:t xml:space="preserve">reen </w:t>
            </w:r>
            <w:r w:rsidR="00213725" w:rsidRPr="004F041A">
              <w:rPr>
                <w:rFonts w:asciiTheme="majorBidi" w:hAnsiTheme="majorBidi" w:cstheme="majorBidi"/>
                <w:sz w:val="24"/>
                <w:szCs w:val="24"/>
              </w:rPr>
              <w:t>t</w:t>
            </w:r>
            <w:r w:rsidR="00642608" w:rsidRPr="004F041A">
              <w:rPr>
                <w:rFonts w:asciiTheme="majorBidi" w:hAnsiTheme="majorBidi" w:cstheme="majorBidi"/>
                <w:sz w:val="24"/>
                <w:szCs w:val="24"/>
              </w:rPr>
              <w:t>echnology</w:t>
            </w:r>
            <w:r w:rsidR="00213725" w:rsidRPr="004F041A">
              <w:rPr>
                <w:rFonts w:asciiTheme="majorBidi" w:hAnsiTheme="majorBidi" w:cstheme="majorBidi"/>
                <w:sz w:val="24"/>
                <w:szCs w:val="24"/>
              </w:rPr>
              <w:t>;</w:t>
            </w:r>
            <w:r w:rsidR="00642608" w:rsidRPr="004F041A">
              <w:rPr>
                <w:rFonts w:asciiTheme="majorBidi" w:hAnsiTheme="majorBidi" w:cstheme="majorBidi"/>
                <w:sz w:val="24"/>
                <w:szCs w:val="24"/>
              </w:rPr>
              <w:t xml:space="preserve"> HILTH = </w:t>
            </w:r>
            <w:r w:rsidR="00213725" w:rsidRPr="004F041A">
              <w:rPr>
                <w:rFonts w:asciiTheme="majorBidi" w:hAnsiTheme="majorBidi" w:cstheme="majorBidi"/>
                <w:sz w:val="24"/>
                <w:szCs w:val="24"/>
              </w:rPr>
              <w:t>h</w:t>
            </w:r>
            <w:r w:rsidR="00642608" w:rsidRPr="004F041A">
              <w:rPr>
                <w:rFonts w:asciiTheme="majorBidi" w:hAnsiTheme="majorBidi" w:cstheme="majorBidi"/>
                <w:sz w:val="24"/>
                <w:szCs w:val="24"/>
              </w:rPr>
              <w:t xml:space="preserve">ealth and </w:t>
            </w:r>
            <w:r w:rsidR="00213725" w:rsidRPr="004F041A">
              <w:rPr>
                <w:rFonts w:asciiTheme="majorBidi" w:hAnsiTheme="majorBidi" w:cstheme="majorBidi"/>
                <w:sz w:val="24"/>
                <w:szCs w:val="24"/>
              </w:rPr>
              <w:t>s</w:t>
            </w:r>
            <w:r w:rsidR="00642608" w:rsidRPr="004F041A">
              <w:rPr>
                <w:rFonts w:asciiTheme="majorBidi" w:hAnsiTheme="majorBidi" w:cstheme="majorBidi"/>
                <w:sz w:val="24"/>
                <w:szCs w:val="24"/>
              </w:rPr>
              <w:t>afety</w:t>
            </w:r>
            <w:r w:rsidR="00213725" w:rsidRPr="004F041A">
              <w:rPr>
                <w:rFonts w:asciiTheme="majorBidi" w:hAnsiTheme="majorBidi" w:cstheme="majorBidi"/>
                <w:sz w:val="24"/>
                <w:szCs w:val="24"/>
              </w:rPr>
              <w:t>;</w:t>
            </w:r>
            <w:r w:rsidR="00642608" w:rsidRPr="004F041A">
              <w:rPr>
                <w:rFonts w:asciiTheme="majorBidi" w:hAnsiTheme="majorBidi" w:cstheme="majorBidi"/>
                <w:sz w:val="24"/>
                <w:szCs w:val="24"/>
              </w:rPr>
              <w:t xml:space="preserve"> CRT = </w:t>
            </w:r>
            <w:r w:rsidR="00213725" w:rsidRPr="004F041A">
              <w:rPr>
                <w:rFonts w:asciiTheme="majorBidi" w:hAnsiTheme="majorBidi" w:cstheme="majorBidi"/>
                <w:sz w:val="24"/>
                <w:szCs w:val="24"/>
              </w:rPr>
              <w:t>g</w:t>
            </w:r>
            <w:r w:rsidR="00642608" w:rsidRPr="004F041A">
              <w:rPr>
                <w:rFonts w:asciiTheme="majorBidi" w:hAnsiTheme="majorBidi" w:cstheme="majorBidi"/>
                <w:sz w:val="24"/>
                <w:szCs w:val="24"/>
              </w:rPr>
              <w:t xml:space="preserve">reen </w:t>
            </w:r>
            <w:r w:rsidR="00213725" w:rsidRPr="004F041A">
              <w:rPr>
                <w:rFonts w:asciiTheme="majorBidi" w:hAnsiTheme="majorBidi" w:cstheme="majorBidi"/>
                <w:sz w:val="24"/>
                <w:szCs w:val="24"/>
              </w:rPr>
              <w:t>c</w:t>
            </w:r>
            <w:r w:rsidR="00642608" w:rsidRPr="004F041A">
              <w:rPr>
                <w:rFonts w:asciiTheme="majorBidi" w:hAnsiTheme="majorBidi" w:cstheme="majorBidi"/>
                <w:sz w:val="24"/>
                <w:szCs w:val="24"/>
              </w:rPr>
              <w:t>ertifications</w:t>
            </w:r>
            <w:r w:rsidR="00213725" w:rsidRPr="004F041A">
              <w:rPr>
                <w:rFonts w:asciiTheme="majorBidi" w:hAnsiTheme="majorBidi" w:cstheme="majorBidi"/>
                <w:sz w:val="24"/>
                <w:szCs w:val="24"/>
              </w:rPr>
              <w:t>;</w:t>
            </w:r>
            <w:r w:rsidR="00642608" w:rsidRPr="004F041A">
              <w:rPr>
                <w:rFonts w:asciiTheme="majorBidi" w:hAnsiTheme="majorBidi" w:cstheme="majorBidi"/>
                <w:sz w:val="24"/>
                <w:szCs w:val="24"/>
              </w:rPr>
              <w:t xml:space="preserve"> PRDCT = </w:t>
            </w:r>
            <w:r w:rsidR="00213725" w:rsidRPr="004F041A">
              <w:rPr>
                <w:rFonts w:asciiTheme="majorBidi" w:hAnsiTheme="majorBidi" w:cstheme="majorBidi"/>
                <w:sz w:val="24"/>
                <w:szCs w:val="24"/>
              </w:rPr>
              <w:t>g</w:t>
            </w:r>
            <w:r w:rsidR="00642608" w:rsidRPr="004F041A">
              <w:rPr>
                <w:rFonts w:asciiTheme="majorBidi" w:hAnsiTheme="majorBidi" w:cstheme="majorBidi"/>
                <w:sz w:val="24"/>
                <w:szCs w:val="24"/>
              </w:rPr>
              <w:t xml:space="preserve">reen </w:t>
            </w:r>
            <w:r w:rsidR="00213725" w:rsidRPr="004F041A">
              <w:rPr>
                <w:rFonts w:asciiTheme="majorBidi" w:hAnsiTheme="majorBidi" w:cstheme="majorBidi"/>
                <w:sz w:val="24"/>
                <w:szCs w:val="24"/>
              </w:rPr>
              <w:t>p</w:t>
            </w:r>
            <w:r w:rsidR="00642608" w:rsidRPr="004F041A">
              <w:rPr>
                <w:rFonts w:asciiTheme="majorBidi" w:hAnsiTheme="majorBidi" w:cstheme="majorBidi"/>
                <w:sz w:val="24"/>
                <w:szCs w:val="24"/>
              </w:rPr>
              <w:t>roducts</w:t>
            </w:r>
          </w:p>
        </w:tc>
      </w:tr>
    </w:tbl>
    <w:p w14:paraId="38CD2E0A" w14:textId="77777777" w:rsidR="00642608" w:rsidRPr="004F041A" w:rsidRDefault="00642608" w:rsidP="00642608">
      <w:pPr>
        <w:spacing w:line="480" w:lineRule="auto"/>
        <w:jc w:val="both"/>
        <w:rPr>
          <w:rFonts w:asciiTheme="majorBidi" w:hAnsiTheme="majorBidi" w:cstheme="majorBidi"/>
          <w:sz w:val="24"/>
          <w:szCs w:val="24"/>
        </w:rPr>
      </w:pPr>
    </w:p>
    <w:p w14:paraId="2ADD39B4" w14:textId="3024B598" w:rsidR="007F39A6" w:rsidRPr="004F041A" w:rsidRDefault="007F39A6" w:rsidP="00B70D12">
      <w:pPr>
        <w:spacing w:after="0"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Despite the fact that issue has been </w:t>
      </w:r>
      <w:r w:rsidR="0059358B" w:rsidRPr="004F041A">
        <w:rPr>
          <w:rFonts w:asciiTheme="majorBidi" w:hAnsiTheme="majorBidi" w:cstheme="majorBidi"/>
          <w:sz w:val="24"/>
          <w:szCs w:val="24"/>
        </w:rPr>
        <w:t xml:space="preserve">widely </w:t>
      </w:r>
      <w:r w:rsidRPr="004F041A">
        <w:rPr>
          <w:rFonts w:asciiTheme="majorBidi" w:hAnsiTheme="majorBidi" w:cstheme="majorBidi"/>
          <w:sz w:val="24"/>
          <w:szCs w:val="24"/>
        </w:rPr>
        <w:t>explored</w:t>
      </w:r>
      <w:r w:rsidR="0059358B" w:rsidRPr="004F041A">
        <w:rPr>
          <w:rFonts w:asciiTheme="majorBidi" w:hAnsiTheme="majorBidi" w:cstheme="majorBidi"/>
          <w:sz w:val="24"/>
          <w:szCs w:val="24"/>
        </w:rPr>
        <w:t>,</w:t>
      </w:r>
      <w:r w:rsidRPr="004F041A">
        <w:rPr>
          <w:rFonts w:asciiTheme="majorBidi" w:hAnsiTheme="majorBidi" w:cstheme="majorBidi"/>
          <w:sz w:val="24"/>
          <w:szCs w:val="24"/>
        </w:rPr>
        <w:t xml:space="preserve"> a significant growth in the interest has been observed in the literature in recent years in the context of </w:t>
      </w:r>
      <w:r w:rsidR="0059358B"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UAE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RW.CITE{{333 Al-Aomar,Raid 2017}}</w:instrText>
      </w:r>
      <w:r w:rsidRPr="004F041A">
        <w:rPr>
          <w:rFonts w:asciiTheme="majorBidi" w:hAnsiTheme="majorBidi" w:cstheme="majorBidi"/>
          <w:sz w:val="24"/>
          <w:szCs w:val="24"/>
        </w:rPr>
        <w:fldChar w:fldCharType="separate"/>
      </w:r>
      <w:r w:rsidR="006A549E" w:rsidRPr="004F041A">
        <w:rPr>
          <w:rFonts w:ascii="Times New Roman" w:eastAsia="Times New Roman" w:hAnsi="Times New Roman" w:cs="Times New Roman"/>
          <w:sz w:val="24"/>
        </w:rPr>
        <w:t>(Al-Aomar &amp; Hussain, 2017)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1C32E8" w:rsidRPr="004F041A">
        <w:rPr>
          <w:rFonts w:asciiTheme="majorBidi" w:hAnsiTheme="majorBidi" w:cstheme="majorBidi"/>
          <w:sz w:val="24"/>
          <w:szCs w:val="24"/>
        </w:rPr>
        <w:t>However</w:t>
      </w:r>
      <w:r w:rsidRPr="004F041A">
        <w:rPr>
          <w:rFonts w:asciiTheme="majorBidi" w:hAnsiTheme="majorBidi" w:cstheme="majorBidi"/>
          <w:sz w:val="24"/>
          <w:szCs w:val="24"/>
        </w:rPr>
        <w:t xml:space="preserve">, most previous studies have investigated the impact of green techniques management on supply chain management </w:t>
      </w:r>
      <w:r w:rsidR="001C32E8" w:rsidRPr="004F041A">
        <w:rPr>
          <w:rFonts w:asciiTheme="majorBidi" w:hAnsiTheme="majorBidi" w:cstheme="majorBidi"/>
          <w:sz w:val="24"/>
          <w:szCs w:val="24"/>
        </w:rPr>
        <w:t>i</w:t>
      </w:r>
      <w:r w:rsidRPr="004F041A">
        <w:rPr>
          <w:rFonts w:asciiTheme="majorBidi" w:hAnsiTheme="majorBidi" w:cstheme="majorBidi"/>
          <w:sz w:val="24"/>
          <w:szCs w:val="24"/>
        </w:rPr>
        <w:t xml:space="preserve">n manufacturing industries, and </w:t>
      </w:r>
      <w:r w:rsidR="001C32E8" w:rsidRPr="004F041A">
        <w:rPr>
          <w:rFonts w:asciiTheme="majorBidi" w:hAnsiTheme="majorBidi" w:cstheme="majorBidi"/>
          <w:sz w:val="24"/>
          <w:szCs w:val="24"/>
        </w:rPr>
        <w:t xml:space="preserve">have </w:t>
      </w:r>
      <w:r w:rsidRPr="004F041A">
        <w:rPr>
          <w:rFonts w:asciiTheme="majorBidi" w:hAnsiTheme="majorBidi" w:cstheme="majorBidi"/>
          <w:sz w:val="24"/>
          <w:szCs w:val="24"/>
        </w:rPr>
        <w:t>focus</w:t>
      </w:r>
      <w:r w:rsidR="001C32E8" w:rsidRPr="004F041A">
        <w:rPr>
          <w:rFonts w:asciiTheme="majorBidi" w:hAnsiTheme="majorBidi" w:cstheme="majorBidi"/>
          <w:sz w:val="24"/>
          <w:szCs w:val="24"/>
        </w:rPr>
        <w:t>ed</w:t>
      </w:r>
      <w:r w:rsidRPr="004F041A">
        <w:rPr>
          <w:rFonts w:asciiTheme="majorBidi" w:hAnsiTheme="majorBidi" w:cstheme="majorBidi"/>
          <w:sz w:val="24"/>
          <w:szCs w:val="24"/>
        </w:rPr>
        <w:t xml:space="preserve"> only on </w:t>
      </w:r>
      <w:r w:rsidR="001C32E8" w:rsidRPr="004F041A">
        <w:rPr>
          <w:rFonts w:asciiTheme="majorBidi" w:hAnsiTheme="majorBidi" w:cstheme="majorBidi"/>
          <w:sz w:val="24"/>
          <w:szCs w:val="24"/>
        </w:rPr>
        <w:t xml:space="preserve">a </w:t>
      </w:r>
      <w:r w:rsidRPr="004F041A">
        <w:rPr>
          <w:rFonts w:asciiTheme="majorBidi" w:hAnsiTheme="majorBidi" w:cstheme="majorBidi"/>
          <w:sz w:val="24"/>
          <w:szCs w:val="24"/>
        </w:rPr>
        <w:t xml:space="preserve">single dimension of sustainability; few studies have investigated the impact of green techniques on </w:t>
      </w:r>
      <w:r w:rsidR="009610FB" w:rsidRPr="004F041A">
        <w:rPr>
          <w:rFonts w:asciiTheme="majorBidi" w:hAnsiTheme="majorBidi" w:cstheme="majorBidi"/>
          <w:sz w:val="24"/>
          <w:szCs w:val="24"/>
        </w:rPr>
        <w:t xml:space="preserve">all </w:t>
      </w:r>
      <w:r w:rsidRPr="004F041A">
        <w:rPr>
          <w:rFonts w:asciiTheme="majorBidi" w:hAnsiTheme="majorBidi" w:cstheme="majorBidi"/>
          <w:sz w:val="24"/>
          <w:szCs w:val="24"/>
        </w:rPr>
        <w:t xml:space="preserve">three dimensions of sustainability. </w:t>
      </w:r>
      <w:r w:rsidR="00FB6360" w:rsidRPr="004F041A">
        <w:rPr>
          <w:rFonts w:asciiTheme="majorBidi" w:hAnsiTheme="majorBidi" w:cstheme="majorBidi"/>
          <w:sz w:val="24"/>
          <w:szCs w:val="24"/>
        </w:rPr>
        <w:t>Further</w:t>
      </w:r>
      <w:r w:rsidRPr="004F041A">
        <w:rPr>
          <w:rFonts w:asciiTheme="majorBidi" w:hAnsiTheme="majorBidi" w:cstheme="majorBidi"/>
          <w:sz w:val="24"/>
          <w:szCs w:val="24"/>
        </w:rPr>
        <w:t xml:space="preserve">, </w:t>
      </w:r>
      <w:r w:rsidR="00F81772" w:rsidRPr="004F041A">
        <w:rPr>
          <w:rFonts w:asciiTheme="majorBidi" w:hAnsiTheme="majorBidi" w:cstheme="majorBidi"/>
          <w:sz w:val="24"/>
          <w:szCs w:val="24"/>
        </w:rPr>
        <w:t xml:space="preserve">studies of </w:t>
      </w:r>
      <w:r w:rsidRPr="004F041A">
        <w:rPr>
          <w:rFonts w:asciiTheme="majorBidi" w:hAnsiTheme="majorBidi" w:cstheme="majorBidi"/>
          <w:sz w:val="24"/>
          <w:szCs w:val="24"/>
        </w:rPr>
        <w:t xml:space="preserve">green techniques and </w:t>
      </w:r>
      <w:r w:rsidR="00FB6360" w:rsidRPr="004F041A">
        <w:rPr>
          <w:rFonts w:asciiTheme="majorBidi" w:hAnsiTheme="majorBidi" w:cstheme="majorBidi"/>
          <w:sz w:val="24"/>
          <w:szCs w:val="24"/>
        </w:rPr>
        <w:t>their</w:t>
      </w:r>
      <w:r w:rsidRPr="004F041A">
        <w:rPr>
          <w:rFonts w:asciiTheme="majorBidi" w:hAnsiTheme="majorBidi" w:cstheme="majorBidi"/>
          <w:sz w:val="24"/>
          <w:szCs w:val="24"/>
        </w:rPr>
        <w:t xml:space="preserve"> impact on the three dimensions of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are lacking.</w:t>
      </w:r>
    </w:p>
    <w:p w14:paraId="03FB75A7" w14:textId="03C37D21" w:rsidR="007F39A6" w:rsidRPr="004F041A" w:rsidRDefault="007F39A6" w:rsidP="00962545">
      <w:pPr>
        <w:pStyle w:val="Heading2"/>
      </w:pPr>
      <w:bookmarkStart w:id="35" w:name="_Toc33609121"/>
      <w:r w:rsidRPr="004F041A">
        <w:t>2.</w:t>
      </w:r>
      <w:r w:rsidR="008E0DC8" w:rsidRPr="004F041A">
        <w:t>5</w:t>
      </w:r>
      <w:r w:rsidRPr="004F041A">
        <w:t xml:space="preserve"> Knowledge Sharing</w:t>
      </w:r>
      <w:bookmarkEnd w:id="35"/>
    </w:p>
    <w:p w14:paraId="60DD312D" w14:textId="25D661D1" w:rsidR="007F39A6" w:rsidRPr="004F041A" w:rsidRDefault="007F39A6" w:rsidP="00772351">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w:t>
      </w:r>
      <w:r w:rsidR="00AD09DA" w:rsidRPr="004F041A">
        <w:rPr>
          <w:rFonts w:asciiTheme="majorBidi" w:hAnsiTheme="majorBidi" w:cstheme="majorBidi"/>
          <w:sz w:val="24"/>
          <w:szCs w:val="24"/>
        </w:rPr>
        <w:t>“</w:t>
      </w:r>
      <w:r w:rsidRPr="004F041A">
        <w:rPr>
          <w:rFonts w:asciiTheme="majorBidi" w:hAnsiTheme="majorBidi" w:cstheme="majorBidi"/>
          <w:sz w:val="24"/>
          <w:szCs w:val="24"/>
        </w:rPr>
        <w:t>knowledge-based economy</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6126C7" w:rsidRPr="004F041A">
        <w:rPr>
          <w:rFonts w:asciiTheme="majorBidi" w:hAnsiTheme="majorBidi" w:cstheme="majorBidi"/>
          <w:sz w:val="24"/>
          <w:szCs w:val="24"/>
        </w:rPr>
        <w:t xml:space="preserve">is a phenomenon that has emerged recently </w:t>
      </w:r>
      <w:r w:rsidR="006E3F23" w:rsidRPr="004F041A">
        <w:rPr>
          <w:rFonts w:asciiTheme="majorBidi" w:hAnsiTheme="majorBidi" w:cstheme="majorBidi"/>
          <w:sz w:val="24"/>
          <w:szCs w:val="24"/>
        </w:rPr>
        <w:t xml:space="preserve">but is gaining traction rapidly; essentially, </w:t>
      </w:r>
      <w:r w:rsidR="000A31AB" w:rsidRPr="004F041A">
        <w:rPr>
          <w:rFonts w:asciiTheme="majorBidi" w:hAnsiTheme="majorBidi" w:cstheme="majorBidi"/>
          <w:sz w:val="24"/>
          <w:szCs w:val="24"/>
        </w:rPr>
        <w:t xml:space="preserve">it involves </w:t>
      </w:r>
      <w:r w:rsidRPr="004F041A">
        <w:rPr>
          <w:rFonts w:asciiTheme="majorBidi" w:hAnsiTheme="majorBidi" w:cstheme="majorBidi"/>
          <w:sz w:val="24"/>
          <w:szCs w:val="24"/>
        </w:rPr>
        <w:t>driv</w:t>
      </w:r>
      <w:r w:rsidR="00744586" w:rsidRPr="004F041A">
        <w:rPr>
          <w:rFonts w:asciiTheme="majorBidi" w:hAnsiTheme="majorBidi" w:cstheme="majorBidi"/>
          <w:sz w:val="24"/>
          <w:szCs w:val="24"/>
        </w:rPr>
        <w:t>ing</w:t>
      </w:r>
      <w:r w:rsidRPr="004F041A">
        <w:rPr>
          <w:rFonts w:asciiTheme="majorBidi" w:hAnsiTheme="majorBidi" w:cstheme="majorBidi"/>
          <w:sz w:val="24"/>
          <w:szCs w:val="24"/>
        </w:rPr>
        <w:t xml:space="preserve"> the economy </w:t>
      </w:r>
      <w:r w:rsidR="00744586" w:rsidRPr="004F041A">
        <w:rPr>
          <w:rFonts w:asciiTheme="majorBidi" w:hAnsiTheme="majorBidi" w:cstheme="majorBidi"/>
          <w:sz w:val="24"/>
          <w:szCs w:val="24"/>
        </w:rPr>
        <w:t>by</w:t>
      </w:r>
      <w:r w:rsidRPr="004F041A">
        <w:rPr>
          <w:rFonts w:asciiTheme="majorBidi" w:hAnsiTheme="majorBidi" w:cstheme="majorBidi"/>
          <w:sz w:val="24"/>
          <w:szCs w:val="24"/>
        </w:rPr>
        <w:t xml:space="preserve"> understand</w:t>
      </w:r>
      <w:r w:rsidR="00744586" w:rsidRPr="004F041A">
        <w:rPr>
          <w:rFonts w:asciiTheme="majorBidi" w:hAnsiTheme="majorBidi" w:cstheme="majorBidi"/>
          <w:sz w:val="24"/>
          <w:szCs w:val="24"/>
        </w:rPr>
        <w:t>ing that</w:t>
      </w:r>
      <w:r w:rsidRPr="004F041A">
        <w:rPr>
          <w:rFonts w:asciiTheme="majorBidi" w:hAnsiTheme="majorBidi" w:cstheme="majorBidi"/>
          <w:sz w:val="24"/>
          <w:szCs w:val="24"/>
        </w:rPr>
        <w:t xml:space="preserve"> the economy is </w:t>
      </w:r>
      <w:r w:rsidR="00744586" w:rsidRPr="004F041A">
        <w:rPr>
          <w:rFonts w:asciiTheme="majorBidi" w:hAnsiTheme="majorBidi" w:cstheme="majorBidi"/>
          <w:sz w:val="24"/>
          <w:szCs w:val="24"/>
        </w:rPr>
        <w:t>k</w:t>
      </w:r>
      <w:r w:rsidRPr="004F041A">
        <w:rPr>
          <w:rFonts w:asciiTheme="majorBidi" w:hAnsiTheme="majorBidi" w:cstheme="majorBidi"/>
          <w:sz w:val="24"/>
          <w:szCs w:val="24"/>
        </w:rPr>
        <w:t>nowledge. The approach used by various organizations for gathering</w:t>
      </w:r>
      <w:r w:rsidR="009D4CE9" w:rsidRPr="004F041A">
        <w:rPr>
          <w:rFonts w:asciiTheme="majorBidi" w:hAnsiTheme="majorBidi" w:cstheme="majorBidi"/>
          <w:sz w:val="24"/>
          <w:szCs w:val="24"/>
        </w:rPr>
        <w:t xml:space="preserve"> and</w:t>
      </w:r>
      <w:r w:rsidRPr="004F041A">
        <w:rPr>
          <w:rFonts w:asciiTheme="majorBidi" w:hAnsiTheme="majorBidi" w:cstheme="majorBidi"/>
          <w:sz w:val="24"/>
          <w:szCs w:val="24"/>
        </w:rPr>
        <w:t xml:space="preserve"> using </w:t>
      </w:r>
      <w:r w:rsidR="009D4CE9" w:rsidRPr="004F041A">
        <w:rPr>
          <w:rFonts w:asciiTheme="majorBidi" w:hAnsiTheme="majorBidi" w:cstheme="majorBidi"/>
          <w:sz w:val="24"/>
          <w:szCs w:val="24"/>
        </w:rPr>
        <w:t>knowledge is</w:t>
      </w:r>
      <w:r w:rsidRPr="004F041A">
        <w:rPr>
          <w:rFonts w:asciiTheme="majorBidi" w:hAnsiTheme="majorBidi" w:cstheme="majorBidi"/>
          <w:sz w:val="24"/>
          <w:szCs w:val="24"/>
        </w:rPr>
        <w:t xml:space="preserve"> a ma</w:t>
      </w:r>
      <w:r w:rsidR="009D4CE9" w:rsidRPr="004F041A">
        <w:rPr>
          <w:rFonts w:asciiTheme="majorBidi" w:hAnsiTheme="majorBidi" w:cstheme="majorBidi"/>
          <w:sz w:val="24"/>
          <w:szCs w:val="24"/>
        </w:rPr>
        <w:t xml:space="preserve">jor </w:t>
      </w:r>
      <w:r w:rsidRPr="004F041A">
        <w:rPr>
          <w:rFonts w:asciiTheme="majorBidi" w:hAnsiTheme="majorBidi" w:cstheme="majorBidi"/>
          <w:sz w:val="24"/>
          <w:szCs w:val="24"/>
        </w:rPr>
        <w:t xml:space="preserve">factor </w:t>
      </w:r>
      <w:r w:rsidR="009D4CE9" w:rsidRPr="004F041A">
        <w:rPr>
          <w:rFonts w:asciiTheme="majorBidi" w:hAnsiTheme="majorBidi" w:cstheme="majorBidi"/>
          <w:sz w:val="24"/>
          <w:szCs w:val="24"/>
        </w:rPr>
        <w:t xml:space="preserve">in </w:t>
      </w:r>
      <w:r w:rsidRPr="004F041A">
        <w:rPr>
          <w:rFonts w:asciiTheme="majorBidi" w:hAnsiTheme="majorBidi" w:cstheme="majorBidi"/>
          <w:sz w:val="24"/>
          <w:szCs w:val="24"/>
        </w:rPr>
        <w:t>deciding the success of different economies</w:t>
      </w:r>
      <w:r w:rsidR="00E44F7D" w:rsidRPr="004F041A">
        <w:rPr>
          <w:rFonts w:asciiTheme="majorBidi" w:hAnsiTheme="majorBidi" w:cstheme="majorBidi"/>
          <w:sz w:val="24"/>
          <w:szCs w:val="24"/>
        </w:rPr>
        <w:t>,</w:t>
      </w:r>
      <w:r w:rsidRPr="004F041A">
        <w:rPr>
          <w:rFonts w:asciiTheme="majorBidi" w:hAnsiTheme="majorBidi" w:cstheme="majorBidi"/>
          <w:sz w:val="24"/>
          <w:szCs w:val="24"/>
        </w:rPr>
        <w:t xml:space="preserve"> based on how well </w:t>
      </w:r>
      <w:r w:rsidR="00F30582" w:rsidRPr="004F041A">
        <w:rPr>
          <w:rFonts w:asciiTheme="majorBidi" w:hAnsiTheme="majorBidi" w:cstheme="majorBidi"/>
          <w:sz w:val="24"/>
          <w:szCs w:val="24"/>
        </w:rPr>
        <w:t>organizations</w:t>
      </w:r>
      <w:r w:rsidRPr="004F041A">
        <w:rPr>
          <w:rFonts w:asciiTheme="majorBidi" w:hAnsiTheme="majorBidi" w:cstheme="majorBidi"/>
          <w:sz w:val="24"/>
          <w:szCs w:val="24"/>
        </w:rPr>
        <w:t xml:space="preserve"> use the knowledge to support their own cause</w:t>
      </w:r>
      <w:r w:rsidR="00E44F7D" w:rsidRPr="004F041A">
        <w:rPr>
          <w:rFonts w:asciiTheme="majorBidi" w:hAnsiTheme="majorBidi" w:cstheme="majorBidi"/>
          <w:sz w:val="24"/>
          <w:szCs w:val="24"/>
        </w:rPr>
        <w:t>;</w:t>
      </w:r>
      <w:r w:rsidRPr="004F041A">
        <w:rPr>
          <w:rFonts w:asciiTheme="majorBidi" w:hAnsiTheme="majorBidi" w:cstheme="majorBidi"/>
          <w:sz w:val="24"/>
          <w:szCs w:val="24"/>
        </w:rPr>
        <w:t xml:space="preserve"> the data is always there but </w:t>
      </w:r>
      <w:r w:rsidR="00A755C8" w:rsidRPr="004F041A">
        <w:rPr>
          <w:rFonts w:asciiTheme="majorBidi" w:hAnsiTheme="majorBidi" w:cstheme="majorBidi"/>
          <w:sz w:val="24"/>
          <w:szCs w:val="24"/>
        </w:rPr>
        <w:t xml:space="preserve">the key is </w:t>
      </w:r>
      <w:r w:rsidRPr="004F041A">
        <w:rPr>
          <w:rFonts w:asciiTheme="majorBidi" w:hAnsiTheme="majorBidi" w:cstheme="majorBidi"/>
          <w:sz w:val="24"/>
          <w:szCs w:val="24"/>
        </w:rPr>
        <w:t>to make it meaningful and trans</w:t>
      </w:r>
      <w:r w:rsidR="00DD3922" w:rsidRPr="004F041A">
        <w:rPr>
          <w:rFonts w:asciiTheme="majorBidi" w:hAnsiTheme="majorBidi" w:cstheme="majorBidi"/>
          <w:sz w:val="24"/>
          <w:szCs w:val="24"/>
        </w:rPr>
        <w:t>late</w:t>
      </w:r>
      <w:r w:rsidRPr="004F041A">
        <w:rPr>
          <w:rFonts w:asciiTheme="majorBidi" w:hAnsiTheme="majorBidi" w:cstheme="majorBidi"/>
          <w:sz w:val="24"/>
          <w:szCs w:val="24"/>
        </w:rPr>
        <w:t xml:space="preserve"> it </w:t>
      </w:r>
      <w:r w:rsidR="00DD3922" w:rsidRPr="004F041A">
        <w:rPr>
          <w:rFonts w:asciiTheme="majorBidi" w:hAnsiTheme="majorBidi" w:cstheme="majorBidi"/>
          <w:sz w:val="24"/>
          <w:szCs w:val="24"/>
        </w:rPr>
        <w:t>in</w:t>
      </w:r>
      <w:r w:rsidRPr="004F041A">
        <w:rPr>
          <w:rFonts w:asciiTheme="majorBidi" w:hAnsiTheme="majorBidi" w:cstheme="majorBidi"/>
          <w:sz w:val="24"/>
          <w:szCs w:val="24"/>
        </w:rPr>
        <w:t xml:space="preserve">to knowledge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RW.CITE{{413 Nassuora,AymanBassam 2011}}</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(Nassuora, 2011)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Knowledge sharing </w:t>
      </w:r>
      <w:r w:rsidR="00A27C72" w:rsidRPr="004F041A">
        <w:rPr>
          <w:rFonts w:asciiTheme="majorBidi" w:hAnsiTheme="majorBidi" w:cstheme="majorBidi"/>
          <w:sz w:val="24"/>
          <w:szCs w:val="24"/>
        </w:rPr>
        <w:t>ha</w:t>
      </w:r>
      <w:r w:rsidRPr="004F041A">
        <w:rPr>
          <w:rFonts w:asciiTheme="majorBidi" w:hAnsiTheme="majorBidi" w:cstheme="majorBidi"/>
          <w:sz w:val="24"/>
          <w:szCs w:val="24"/>
        </w:rPr>
        <w:t xml:space="preserve">s defined as a social interaction culture, involving the exchange of employee </w:t>
      </w:r>
      <w:r w:rsidR="00772351" w:rsidRPr="004F041A">
        <w:rPr>
          <w:rFonts w:asciiTheme="majorBidi" w:hAnsiTheme="majorBidi" w:cstheme="majorBidi"/>
          <w:sz w:val="24"/>
          <w:szCs w:val="24"/>
        </w:rPr>
        <w:t>skills</w:t>
      </w:r>
      <w:r w:rsidRPr="004F041A">
        <w:rPr>
          <w:rFonts w:asciiTheme="majorBidi" w:hAnsiTheme="majorBidi" w:cstheme="majorBidi"/>
          <w:sz w:val="24"/>
          <w:szCs w:val="24"/>
        </w:rPr>
        <w:t>,</w:t>
      </w:r>
      <w:r w:rsidR="00772351" w:rsidRPr="004F041A">
        <w:rPr>
          <w:rFonts w:asciiTheme="majorBidi" w:hAnsiTheme="majorBidi" w:cstheme="majorBidi"/>
          <w:sz w:val="24"/>
          <w:szCs w:val="24"/>
        </w:rPr>
        <w:t xml:space="preserve"> knowledge, and</w:t>
      </w:r>
      <w:r w:rsidRPr="004F041A">
        <w:rPr>
          <w:rFonts w:asciiTheme="majorBidi" w:hAnsiTheme="majorBidi" w:cstheme="majorBidi"/>
          <w:sz w:val="24"/>
          <w:szCs w:val="24"/>
        </w:rPr>
        <w:t xml:space="preserve"> experiences through the whole organization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RW.CITE{{434 Lin,Hsiu-Fen 2007}}</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(Lin, H., 2007)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A27C72" w:rsidRPr="004F041A">
        <w:rPr>
          <w:rFonts w:asciiTheme="majorBidi" w:hAnsiTheme="majorBidi" w:cstheme="majorBidi"/>
          <w:sz w:val="24"/>
          <w:szCs w:val="24"/>
        </w:rPr>
        <w:t>K</w:t>
      </w:r>
      <w:r w:rsidRPr="004F041A">
        <w:rPr>
          <w:rFonts w:asciiTheme="majorBidi" w:hAnsiTheme="majorBidi" w:cstheme="majorBidi"/>
          <w:sz w:val="24"/>
          <w:szCs w:val="24"/>
        </w:rPr>
        <w:t xml:space="preserve">nowledge sharing </w:t>
      </w:r>
      <w:r w:rsidR="00A27C72" w:rsidRPr="004F041A">
        <w:rPr>
          <w:rFonts w:asciiTheme="majorBidi" w:hAnsiTheme="majorBidi" w:cstheme="majorBidi"/>
          <w:sz w:val="24"/>
          <w:szCs w:val="24"/>
        </w:rPr>
        <w:t>ha</w:t>
      </w:r>
      <w:r w:rsidRPr="004F041A">
        <w:rPr>
          <w:rFonts w:asciiTheme="majorBidi" w:hAnsiTheme="majorBidi" w:cstheme="majorBidi"/>
          <w:sz w:val="24"/>
          <w:szCs w:val="24"/>
        </w:rPr>
        <w:t xml:space="preserve">s also </w:t>
      </w:r>
      <w:r w:rsidR="00A27C72" w:rsidRPr="004F041A">
        <w:rPr>
          <w:rFonts w:asciiTheme="majorBidi" w:hAnsiTheme="majorBidi" w:cstheme="majorBidi"/>
          <w:sz w:val="24"/>
          <w:szCs w:val="24"/>
        </w:rPr>
        <w:t xml:space="preserve">been </w:t>
      </w:r>
      <w:r w:rsidRPr="004F041A">
        <w:rPr>
          <w:rFonts w:asciiTheme="majorBidi" w:hAnsiTheme="majorBidi" w:cstheme="majorBidi"/>
          <w:sz w:val="24"/>
          <w:szCs w:val="24"/>
        </w:rPr>
        <w:t>defined as team members sharing</w:t>
      </w:r>
      <w:r w:rsidR="00772351" w:rsidRPr="004F041A">
        <w:rPr>
          <w:rFonts w:asciiTheme="majorBidi" w:hAnsiTheme="majorBidi" w:cstheme="majorBidi"/>
          <w:sz w:val="24"/>
          <w:szCs w:val="24"/>
        </w:rPr>
        <w:t xml:space="preserve"> information, suggestions, and</w:t>
      </w:r>
      <w:r w:rsidRPr="004F041A">
        <w:rPr>
          <w:rFonts w:asciiTheme="majorBidi" w:hAnsiTheme="majorBidi" w:cstheme="majorBidi"/>
          <w:sz w:val="24"/>
          <w:szCs w:val="24"/>
        </w:rPr>
        <w:t xml:space="preserve"> task-relevant ideas with each other </w:t>
      </w:r>
      <w:r w:rsidR="00B70D12" w:rsidRPr="004F041A">
        <w:rPr>
          <w:rFonts w:asciiTheme="majorBidi" w:hAnsiTheme="majorBidi" w:cstheme="majorBidi"/>
          <w:sz w:val="24"/>
          <w:szCs w:val="24"/>
        </w:rPr>
        <w:fldChar w:fldCharType="begin"/>
      </w:r>
      <w:r w:rsidR="00B70D12" w:rsidRPr="004F041A">
        <w:rPr>
          <w:rFonts w:asciiTheme="majorBidi" w:hAnsiTheme="majorBidi" w:cstheme="majorBidi"/>
          <w:sz w:val="24"/>
          <w:szCs w:val="24"/>
        </w:rPr>
        <w:instrText>ADDIN RW.CITE{{496 Srivastava,Abhishek 2006}}</w:instrText>
      </w:r>
      <w:r w:rsidR="00B70D12"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(Srivastava et al., 2006)</w:t>
      </w:r>
      <w:r w:rsidR="00B70D12" w:rsidRPr="004F041A">
        <w:rPr>
          <w:rFonts w:asciiTheme="majorBidi" w:hAnsiTheme="majorBidi" w:cstheme="majorBidi"/>
          <w:sz w:val="24"/>
          <w:szCs w:val="24"/>
        </w:rPr>
        <w:fldChar w:fldCharType="end"/>
      </w:r>
      <w:r w:rsidR="00772351" w:rsidRPr="004F041A">
        <w:rPr>
          <w:rFonts w:asciiTheme="majorBidi" w:hAnsiTheme="majorBidi" w:cstheme="majorBidi"/>
          <w:sz w:val="24"/>
          <w:szCs w:val="24"/>
        </w:rPr>
        <w:t>.</w:t>
      </w:r>
    </w:p>
    <w:p w14:paraId="20B47D51" w14:textId="2C4EB2F7" w:rsidR="007F39A6" w:rsidRPr="004F041A" w:rsidRDefault="007F39A6" w:rsidP="00B70D12">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This concept of knowledge sharing is based on the premise that knowledge is not an object that resides outside of context; instead, it is an individual</w:t>
      </w:r>
      <w:r w:rsidR="00AD09DA" w:rsidRPr="004F041A">
        <w:rPr>
          <w:rFonts w:asciiTheme="majorBidi" w:hAnsiTheme="majorBidi" w:cstheme="majorBidi"/>
          <w:sz w:val="24"/>
          <w:szCs w:val="24"/>
        </w:rPr>
        <w:t>’</w:t>
      </w:r>
      <w:r w:rsidRPr="004F041A">
        <w:rPr>
          <w:rFonts w:asciiTheme="majorBidi" w:hAnsiTheme="majorBidi" w:cstheme="majorBidi"/>
          <w:sz w:val="24"/>
          <w:szCs w:val="24"/>
        </w:rPr>
        <w:t>s interpretation of an object, and therefore individuals possess knowledge that must be codified and shared</w:t>
      </w:r>
      <w:r w:rsidR="00B70D12" w:rsidRPr="004F041A">
        <w:rPr>
          <w:rFonts w:asciiTheme="majorBidi" w:hAnsiTheme="majorBidi" w:cstheme="majorBidi"/>
          <w:sz w:val="24"/>
          <w:szCs w:val="24"/>
        </w:rPr>
        <w:t xml:space="preserve"> </w:t>
      </w:r>
      <w:r w:rsidR="00B70D12" w:rsidRPr="004F041A">
        <w:rPr>
          <w:rFonts w:asciiTheme="majorBidi" w:hAnsiTheme="majorBidi" w:cstheme="majorBidi"/>
          <w:sz w:val="24"/>
          <w:szCs w:val="24"/>
        </w:rPr>
        <w:fldChar w:fldCharType="begin"/>
      </w:r>
      <w:r w:rsidR="00B70D12" w:rsidRPr="004F041A">
        <w:rPr>
          <w:rFonts w:asciiTheme="majorBidi" w:hAnsiTheme="majorBidi" w:cstheme="majorBidi"/>
          <w:sz w:val="24"/>
          <w:szCs w:val="24"/>
        </w:rPr>
        <w:instrText>ADDIN RW.CITE{{499 Liebowitz,Jay 1999; 497 McInerney,Claire 2002; 498 Nonaka,Ikujirō 2007}}</w:instrText>
      </w:r>
      <w:r w:rsidR="00B70D12"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(Liebowitz, 1999; McInerney, 2002; Nonaka, Ikujirō &amp; Takeuchi, 2007)</w:t>
      </w:r>
      <w:r w:rsidR="00B70D12"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methods used to share knowledge </w:t>
      </w:r>
      <w:r w:rsidR="00420E7E" w:rsidRPr="004F041A">
        <w:rPr>
          <w:rFonts w:asciiTheme="majorBidi" w:hAnsiTheme="majorBidi" w:cstheme="majorBidi"/>
          <w:sz w:val="24"/>
          <w:szCs w:val="24"/>
        </w:rPr>
        <w:t xml:space="preserve">include </w:t>
      </w:r>
      <w:r w:rsidRPr="004F041A">
        <w:rPr>
          <w:rFonts w:asciiTheme="majorBidi" w:hAnsiTheme="majorBidi" w:cstheme="majorBidi"/>
          <w:sz w:val="24"/>
          <w:szCs w:val="24"/>
        </w:rPr>
        <w:t>approach</w:t>
      </w:r>
      <w:r w:rsidR="00420E7E" w:rsidRPr="004F041A">
        <w:rPr>
          <w:rFonts w:asciiTheme="majorBidi" w:hAnsiTheme="majorBidi" w:cstheme="majorBidi"/>
          <w:sz w:val="24"/>
          <w:szCs w:val="24"/>
        </w:rPr>
        <w:t>es</w:t>
      </w:r>
      <w:r w:rsidRPr="004F041A">
        <w:rPr>
          <w:rFonts w:asciiTheme="majorBidi" w:hAnsiTheme="majorBidi" w:cstheme="majorBidi"/>
          <w:sz w:val="24"/>
          <w:szCs w:val="24"/>
        </w:rPr>
        <w:t xml:space="preserve"> that</w:t>
      </w:r>
      <w:r w:rsidR="00906804" w:rsidRPr="004F041A">
        <w:rPr>
          <w:rFonts w:asciiTheme="majorBidi" w:hAnsiTheme="majorBidi" w:cstheme="majorBidi"/>
          <w:sz w:val="24"/>
          <w:szCs w:val="24"/>
        </w:rPr>
        <w:t xml:space="preserve"> are</w:t>
      </w:r>
      <w:r w:rsidRPr="004F041A">
        <w:rPr>
          <w:rFonts w:asciiTheme="majorBidi" w:hAnsiTheme="majorBidi" w:cstheme="majorBidi"/>
          <w:sz w:val="24"/>
          <w:szCs w:val="24"/>
        </w:rPr>
        <w:t xml:space="preserve"> considered as type</w:t>
      </w:r>
      <w:r w:rsidR="00906804" w:rsidRPr="004F041A">
        <w:rPr>
          <w:rFonts w:asciiTheme="majorBidi" w:hAnsiTheme="majorBidi" w:cstheme="majorBidi"/>
          <w:sz w:val="24"/>
          <w:szCs w:val="24"/>
        </w:rPr>
        <w:t>s</w:t>
      </w:r>
      <w:r w:rsidRPr="004F041A">
        <w:rPr>
          <w:rFonts w:asciiTheme="majorBidi" w:hAnsiTheme="majorBidi" w:cstheme="majorBidi"/>
          <w:sz w:val="24"/>
          <w:szCs w:val="24"/>
        </w:rPr>
        <w:t xml:space="preserve"> of informal communication</w:t>
      </w:r>
      <w:r w:rsidR="00906804" w:rsidRPr="004F041A">
        <w:rPr>
          <w:rFonts w:asciiTheme="majorBidi" w:hAnsiTheme="majorBidi" w:cstheme="majorBidi"/>
          <w:sz w:val="24"/>
          <w:szCs w:val="24"/>
        </w:rPr>
        <w:t>, such</w:t>
      </w:r>
      <w:r w:rsidRPr="004F041A">
        <w:rPr>
          <w:rFonts w:asciiTheme="majorBidi" w:hAnsiTheme="majorBidi" w:cstheme="majorBidi"/>
          <w:sz w:val="24"/>
          <w:szCs w:val="24"/>
        </w:rPr>
        <w:t xml:space="preserve"> </w:t>
      </w:r>
      <w:r w:rsidR="00906804" w:rsidRPr="004F041A">
        <w:rPr>
          <w:rFonts w:asciiTheme="majorBidi" w:hAnsiTheme="majorBidi" w:cstheme="majorBidi"/>
          <w:sz w:val="24"/>
          <w:szCs w:val="24"/>
        </w:rPr>
        <w:t>a</w:t>
      </w:r>
      <w:r w:rsidRPr="004F041A">
        <w:rPr>
          <w:rFonts w:asciiTheme="majorBidi" w:hAnsiTheme="majorBidi" w:cstheme="majorBidi"/>
          <w:sz w:val="24"/>
          <w:szCs w:val="24"/>
        </w:rPr>
        <w:t>s chatting, brainstorming</w:t>
      </w:r>
      <w:r w:rsidR="00906804"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906804"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discussing </w:t>
      </w:r>
      <w:r w:rsidR="00906804" w:rsidRPr="004F041A">
        <w:rPr>
          <w:rFonts w:asciiTheme="majorBidi" w:hAnsiTheme="majorBidi" w:cstheme="majorBidi"/>
          <w:sz w:val="24"/>
          <w:szCs w:val="24"/>
        </w:rPr>
        <w:t xml:space="preserve">of </w:t>
      </w:r>
      <w:r w:rsidRPr="004F041A">
        <w:rPr>
          <w:rFonts w:asciiTheme="majorBidi" w:hAnsiTheme="majorBidi" w:cstheme="majorBidi"/>
          <w:sz w:val="24"/>
          <w:szCs w:val="24"/>
        </w:rPr>
        <w:t xml:space="preserve">knowledge between co-workers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RW.CITE{{415 Siemsen,Enno 2008}}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(Siemsen, Roth, &amp; Balasubramanian, 2008)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47384A77" w14:textId="05B20CEC"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Knowledge sharing is a crucial issue in organizations, and knowledge sharing is the key to </w:t>
      </w:r>
      <w:r w:rsidR="00141819"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optimum </w:t>
      </w:r>
      <w:r w:rsidR="00141819" w:rsidRPr="004F041A">
        <w:rPr>
          <w:rFonts w:asciiTheme="majorBidi" w:hAnsiTheme="majorBidi" w:cstheme="majorBidi"/>
          <w:sz w:val="24"/>
          <w:szCs w:val="24"/>
        </w:rPr>
        <w:t xml:space="preserve">utilization </w:t>
      </w:r>
      <w:r w:rsidRPr="004F041A">
        <w:rPr>
          <w:rFonts w:asciiTheme="majorBidi" w:hAnsiTheme="majorBidi" w:cstheme="majorBidi"/>
          <w:sz w:val="24"/>
          <w:szCs w:val="24"/>
        </w:rPr>
        <w:t xml:space="preserve">of skills and knowledge among organizational co-workers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RW.CITE{{418 Sitko-Lutek,Agnieszka 2010; 417 Bontis,Nick 2009}}</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(Bontis, Bart, Sáenz, Aramburu, &amp; Rivera, 2009; Sitko-Lutek, Chuancharoen, Sukpitikul, &amp; Phusavat, 2010)</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Problem solving via knowledge application can be achieved when individuals formally and informally share implicit and explicit knowledge with each other, to spread the acquired knowledge by interaction, hence improving the capacity to define a situation or problem and solving </w:t>
      </w:r>
      <w:r w:rsidR="005E2853" w:rsidRPr="004F041A">
        <w:rPr>
          <w:rFonts w:asciiTheme="majorBidi" w:hAnsiTheme="majorBidi" w:cstheme="majorBidi"/>
          <w:sz w:val="24"/>
          <w:szCs w:val="24"/>
        </w:rPr>
        <w:t xml:space="preserve">it </w:t>
      </w:r>
      <w:r w:rsidRPr="004F041A">
        <w:rPr>
          <w:rFonts w:asciiTheme="majorBidi" w:hAnsiTheme="majorBidi" w:cstheme="majorBidi"/>
          <w:sz w:val="24"/>
          <w:szCs w:val="24"/>
        </w:rPr>
        <w:t xml:space="preserve">by knowledge application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RW.CITE{{416 Nonaka,Ikujiro 2006}}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(Nonaka, Ikujiro, Von Krogh, &amp; Voelpel, 2006)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558DA05B" w14:textId="7BC458CA"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importance of knowledge sharing among co-workers </w:t>
      </w:r>
      <w:r w:rsidR="00D23A22" w:rsidRPr="004F041A">
        <w:rPr>
          <w:rFonts w:asciiTheme="majorBidi" w:hAnsiTheme="majorBidi" w:cstheme="majorBidi"/>
          <w:sz w:val="24"/>
          <w:szCs w:val="24"/>
        </w:rPr>
        <w:t xml:space="preserve">lies in the improved effectiveness </w:t>
      </w:r>
      <w:r w:rsidRPr="004F041A">
        <w:rPr>
          <w:rFonts w:asciiTheme="majorBidi" w:hAnsiTheme="majorBidi" w:cstheme="majorBidi"/>
          <w:sz w:val="24"/>
          <w:szCs w:val="24"/>
        </w:rPr>
        <w:t>and time efficiency of individual</w:t>
      </w:r>
      <w:r w:rsidR="002578CA"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F0630F" w:rsidRPr="004F041A">
        <w:rPr>
          <w:rFonts w:asciiTheme="majorBidi" w:hAnsiTheme="majorBidi" w:cstheme="majorBidi"/>
          <w:sz w:val="24"/>
          <w:szCs w:val="24"/>
        </w:rPr>
        <w:t>in relation to their</w:t>
      </w:r>
      <w:r w:rsidRPr="004F041A">
        <w:rPr>
          <w:rFonts w:asciiTheme="majorBidi" w:hAnsiTheme="majorBidi" w:cstheme="majorBidi"/>
          <w:sz w:val="24"/>
          <w:szCs w:val="24"/>
        </w:rPr>
        <w:t xml:space="preserve"> tasks, which is valued by administrators and managers </w:t>
      </w:r>
      <w:r w:rsidR="003B3310" w:rsidRPr="004F041A">
        <w:rPr>
          <w:rFonts w:asciiTheme="majorBidi" w:hAnsiTheme="majorBidi" w:cstheme="majorBidi"/>
          <w:sz w:val="24"/>
          <w:szCs w:val="24"/>
        </w:rPr>
        <w:t>when</w:t>
      </w:r>
      <w:r w:rsidRPr="004F041A">
        <w:rPr>
          <w:rFonts w:asciiTheme="majorBidi" w:hAnsiTheme="majorBidi" w:cstheme="majorBidi"/>
          <w:sz w:val="24"/>
          <w:szCs w:val="24"/>
        </w:rPr>
        <w:t xml:space="preserve"> they can see the difference</w:t>
      </w:r>
      <w:r w:rsidR="005157C0" w:rsidRPr="004F041A">
        <w:rPr>
          <w:rFonts w:asciiTheme="majorBidi" w:hAnsiTheme="majorBidi" w:cstheme="majorBidi"/>
          <w:sz w:val="24"/>
          <w:szCs w:val="24"/>
        </w:rPr>
        <w:t xml:space="preserve">; the improved </w:t>
      </w:r>
      <w:r w:rsidRPr="004F041A">
        <w:rPr>
          <w:rFonts w:asciiTheme="majorBidi" w:hAnsiTheme="majorBidi" w:cstheme="majorBidi"/>
          <w:sz w:val="24"/>
          <w:szCs w:val="24"/>
        </w:rPr>
        <w:t>productivity</w:t>
      </w:r>
      <w:r w:rsidR="005157C0" w:rsidRPr="004F041A">
        <w:rPr>
          <w:rFonts w:asciiTheme="majorBidi" w:hAnsiTheme="majorBidi" w:cstheme="majorBidi"/>
          <w:sz w:val="24"/>
          <w:szCs w:val="24"/>
        </w:rPr>
        <w:t>,</w:t>
      </w:r>
      <w:r w:rsidRPr="004F041A">
        <w:rPr>
          <w:rFonts w:asciiTheme="majorBidi" w:hAnsiTheme="majorBidi" w:cstheme="majorBidi"/>
          <w:sz w:val="24"/>
          <w:szCs w:val="24"/>
        </w:rPr>
        <w:t xml:space="preserve"> performance</w:t>
      </w:r>
      <w:r w:rsidR="005157C0" w:rsidRPr="004F041A">
        <w:rPr>
          <w:rFonts w:asciiTheme="majorBidi" w:hAnsiTheme="majorBidi" w:cstheme="majorBidi"/>
          <w:sz w:val="24"/>
          <w:szCs w:val="24"/>
        </w:rPr>
        <w:t xml:space="preserve">, and </w:t>
      </w:r>
      <w:r w:rsidRPr="004F041A">
        <w:rPr>
          <w:rFonts w:asciiTheme="majorBidi" w:hAnsiTheme="majorBidi" w:cstheme="majorBidi"/>
          <w:sz w:val="24"/>
          <w:szCs w:val="24"/>
        </w:rPr>
        <w:t>time saving</w:t>
      </w:r>
      <w:r w:rsidR="005157C0" w:rsidRPr="004F041A">
        <w:rPr>
          <w:rFonts w:asciiTheme="majorBidi" w:hAnsiTheme="majorBidi" w:cstheme="majorBidi"/>
          <w:sz w:val="24"/>
          <w:szCs w:val="24"/>
        </w:rPr>
        <w:t>s</w:t>
      </w:r>
      <w:r w:rsidRPr="004F041A">
        <w:rPr>
          <w:rFonts w:asciiTheme="majorBidi" w:hAnsiTheme="majorBidi" w:cstheme="majorBidi"/>
          <w:sz w:val="24"/>
          <w:szCs w:val="24"/>
        </w:rPr>
        <w:t xml:space="preserve"> of individual employees </w:t>
      </w:r>
      <w:r w:rsidR="005157C0" w:rsidRPr="004F041A">
        <w:rPr>
          <w:rFonts w:asciiTheme="majorBidi" w:hAnsiTheme="majorBidi" w:cstheme="majorBidi"/>
          <w:sz w:val="24"/>
          <w:szCs w:val="24"/>
        </w:rPr>
        <w:t xml:space="preserve">can be put to use </w:t>
      </w:r>
      <w:r w:rsidRPr="004F041A">
        <w:rPr>
          <w:rFonts w:asciiTheme="majorBidi" w:hAnsiTheme="majorBidi" w:cstheme="majorBidi"/>
          <w:sz w:val="24"/>
          <w:szCs w:val="24"/>
        </w:rPr>
        <w:t xml:space="preserve">for more substantive tasks. However, knowledge sharing cannot be imposed or forced because knowledge is created and stored within the organizational members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RW.CITE{{419 Chow,WingS 2008}}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(Chow &amp; Chan, 2008)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354D96D4" w14:textId="6B1BA82A"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In organizations</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work environment</w:t>
      </w:r>
      <w:r w:rsidR="008A0843" w:rsidRPr="004F041A">
        <w:rPr>
          <w:rFonts w:asciiTheme="majorBidi" w:hAnsiTheme="majorBidi" w:cstheme="majorBidi"/>
          <w:sz w:val="24"/>
          <w:szCs w:val="24"/>
        </w:rPr>
        <w:t>s</w:t>
      </w:r>
      <w:r w:rsidRPr="004F041A">
        <w:rPr>
          <w:rFonts w:asciiTheme="majorBidi" w:hAnsiTheme="majorBidi" w:cstheme="majorBidi"/>
          <w:sz w:val="24"/>
          <w:szCs w:val="24"/>
        </w:rPr>
        <w:t xml:space="preserve">, problems related to knowledge sharing </w:t>
      </w:r>
      <w:r w:rsidR="008A0843" w:rsidRPr="004F041A">
        <w:rPr>
          <w:rFonts w:asciiTheme="majorBidi" w:hAnsiTheme="majorBidi" w:cstheme="majorBidi"/>
          <w:sz w:val="24"/>
          <w:szCs w:val="24"/>
        </w:rPr>
        <w:t>are</w:t>
      </w:r>
      <w:r w:rsidRPr="004F041A">
        <w:rPr>
          <w:rFonts w:asciiTheme="majorBidi" w:hAnsiTheme="majorBidi" w:cstheme="majorBidi"/>
          <w:sz w:val="24"/>
          <w:szCs w:val="24"/>
        </w:rPr>
        <w:t xml:space="preserve"> quite common</w:t>
      </w:r>
      <w:r w:rsidR="008A0843" w:rsidRPr="004F041A">
        <w:rPr>
          <w:rFonts w:asciiTheme="majorBidi" w:hAnsiTheme="majorBidi" w:cstheme="majorBidi"/>
          <w:sz w:val="24"/>
          <w:szCs w:val="24"/>
        </w:rPr>
        <w:t>,</w:t>
      </w:r>
      <w:r w:rsidRPr="004F041A">
        <w:rPr>
          <w:rFonts w:asciiTheme="majorBidi" w:hAnsiTheme="majorBidi" w:cstheme="majorBidi"/>
          <w:sz w:val="24"/>
          <w:szCs w:val="24"/>
        </w:rPr>
        <w:t xml:space="preserve"> as the skilled and knowledgeable resources would always less motivated to share their knowledge, considering it a key asset for their individual success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RW.CITE{{420 Ho,Chien-TaBruce 2009}}</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(Ho, Hsu, &amp; Oh, 2009)</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B70D12" w:rsidRPr="004F041A">
        <w:rPr>
          <w:rFonts w:asciiTheme="majorBidi" w:hAnsiTheme="majorBidi" w:cstheme="majorBidi"/>
          <w:sz w:val="24"/>
          <w:szCs w:val="24"/>
        </w:rPr>
        <w:t>Therefore,</w:t>
      </w:r>
      <w:r w:rsidRPr="004F041A">
        <w:rPr>
          <w:rFonts w:asciiTheme="majorBidi" w:hAnsiTheme="majorBidi" w:cstheme="majorBidi"/>
          <w:sz w:val="24"/>
          <w:szCs w:val="24"/>
        </w:rPr>
        <w:t xml:space="preserve"> </w:t>
      </w:r>
      <w:r w:rsidR="00B70D12" w:rsidRPr="004F041A">
        <w:rPr>
          <w:rFonts w:asciiTheme="majorBidi" w:hAnsiTheme="majorBidi" w:cstheme="majorBidi"/>
          <w:sz w:val="24"/>
          <w:szCs w:val="24"/>
        </w:rPr>
        <w:t>it is</w:t>
      </w:r>
      <w:r w:rsidRPr="004F041A">
        <w:rPr>
          <w:rFonts w:asciiTheme="majorBidi" w:hAnsiTheme="majorBidi" w:cstheme="majorBidi"/>
          <w:sz w:val="24"/>
          <w:szCs w:val="24"/>
        </w:rPr>
        <w:t xml:space="preserve"> difficult and challenging in real</w:t>
      </w:r>
      <w:r w:rsidR="00D765D8" w:rsidRPr="004F041A">
        <w:rPr>
          <w:rFonts w:asciiTheme="majorBidi" w:hAnsiTheme="majorBidi" w:cstheme="majorBidi"/>
          <w:sz w:val="24"/>
          <w:szCs w:val="24"/>
        </w:rPr>
        <w:t>-life</w:t>
      </w:r>
      <w:r w:rsidRPr="004F041A">
        <w:rPr>
          <w:rFonts w:asciiTheme="majorBidi" w:hAnsiTheme="majorBidi" w:cstheme="majorBidi"/>
          <w:sz w:val="24"/>
          <w:szCs w:val="24"/>
        </w:rPr>
        <w:t xml:space="preserve"> scenarios to create and sustain </w:t>
      </w:r>
      <w:r w:rsidR="00D765D8" w:rsidRPr="004F041A">
        <w:rPr>
          <w:rFonts w:asciiTheme="majorBidi" w:hAnsiTheme="majorBidi" w:cstheme="majorBidi"/>
          <w:sz w:val="24"/>
          <w:szCs w:val="24"/>
        </w:rPr>
        <w:t>a</w:t>
      </w:r>
      <w:r w:rsidRPr="004F041A">
        <w:rPr>
          <w:rFonts w:asciiTheme="majorBidi" w:hAnsiTheme="majorBidi" w:cstheme="majorBidi"/>
          <w:sz w:val="24"/>
          <w:szCs w:val="24"/>
        </w:rPr>
        <w:t xml:space="preserve"> knowledge sharing culture, based on </w:t>
      </w:r>
      <w:r w:rsidR="00DA78CC" w:rsidRPr="004F041A">
        <w:rPr>
          <w:rFonts w:asciiTheme="majorBidi" w:hAnsiTheme="majorBidi" w:cstheme="majorBidi"/>
          <w:sz w:val="24"/>
          <w:szCs w:val="24"/>
        </w:rPr>
        <w:t>the</w:t>
      </w:r>
      <w:r w:rsidR="008468CB" w:rsidRPr="004F041A">
        <w:rPr>
          <w:rFonts w:asciiTheme="majorBidi" w:hAnsiTheme="majorBidi" w:cstheme="majorBidi"/>
          <w:sz w:val="24"/>
          <w:szCs w:val="24"/>
        </w:rPr>
        <w:t xml:space="preserve"> </w:t>
      </w:r>
      <w:r w:rsidR="005B54B2" w:rsidRPr="004F041A">
        <w:rPr>
          <w:rFonts w:asciiTheme="majorBidi" w:hAnsiTheme="majorBidi" w:cstheme="majorBidi"/>
          <w:sz w:val="24"/>
          <w:szCs w:val="24"/>
        </w:rPr>
        <w:t>lack of</w:t>
      </w:r>
      <w:r w:rsidRPr="004F041A">
        <w:rPr>
          <w:rFonts w:asciiTheme="majorBidi" w:hAnsiTheme="majorBidi" w:cstheme="majorBidi"/>
          <w:sz w:val="24"/>
          <w:szCs w:val="24"/>
        </w:rPr>
        <w:t xml:space="preserve"> willingness </w:t>
      </w:r>
      <w:r w:rsidR="00DA78CC" w:rsidRPr="004F041A">
        <w:rPr>
          <w:rFonts w:asciiTheme="majorBidi" w:hAnsiTheme="majorBidi" w:cstheme="majorBidi"/>
          <w:sz w:val="24"/>
          <w:szCs w:val="24"/>
        </w:rPr>
        <w:t xml:space="preserve">of the resources </w:t>
      </w:r>
      <w:r w:rsidRPr="004F041A">
        <w:rPr>
          <w:rFonts w:asciiTheme="majorBidi" w:hAnsiTheme="majorBidi" w:cstheme="majorBidi"/>
          <w:sz w:val="24"/>
          <w:szCs w:val="24"/>
        </w:rPr>
        <w:t xml:space="preserve">to share their knowledge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RW.CITE{{421 Lam,Alice 2010}}</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(Lam &amp; Lambermont-Ford, 2010)</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7CA01FB3" w14:textId="28441B96"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Knowledge sharing will not happen if one does not intend to share knowledge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RW.CITE{{415 Siemsen,Enno 2008}}</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(Siemsen et al., 2008)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ED58F5" w:rsidRPr="004F041A">
        <w:rPr>
          <w:rFonts w:asciiTheme="majorBidi" w:hAnsiTheme="majorBidi" w:cstheme="majorBidi"/>
          <w:sz w:val="24"/>
          <w:szCs w:val="24"/>
        </w:rPr>
        <w:t>T</w:t>
      </w:r>
      <w:r w:rsidRPr="004F041A">
        <w:rPr>
          <w:rFonts w:asciiTheme="majorBidi" w:hAnsiTheme="majorBidi" w:cstheme="majorBidi"/>
          <w:sz w:val="24"/>
          <w:szCs w:val="24"/>
        </w:rPr>
        <w:t>he survival</w:t>
      </w:r>
      <w:r w:rsidR="00A877FE" w:rsidRPr="004F041A">
        <w:rPr>
          <w:rFonts w:asciiTheme="majorBidi" w:hAnsiTheme="majorBidi" w:cstheme="majorBidi"/>
          <w:sz w:val="24"/>
          <w:szCs w:val="24"/>
        </w:rPr>
        <w:t>-</w:t>
      </w:r>
      <w:r w:rsidRPr="004F041A">
        <w:rPr>
          <w:rFonts w:asciiTheme="majorBidi" w:hAnsiTheme="majorBidi" w:cstheme="majorBidi"/>
          <w:sz w:val="24"/>
          <w:szCs w:val="24"/>
        </w:rPr>
        <w:t>of</w:t>
      </w:r>
      <w:r w:rsidR="00A877FE" w:rsidRPr="004F041A">
        <w:rPr>
          <w:rFonts w:asciiTheme="majorBidi" w:hAnsiTheme="majorBidi" w:cstheme="majorBidi"/>
          <w:sz w:val="24"/>
          <w:szCs w:val="24"/>
        </w:rPr>
        <w:t>-</w:t>
      </w:r>
      <w:r w:rsidRPr="004F041A">
        <w:rPr>
          <w:rFonts w:asciiTheme="majorBidi" w:hAnsiTheme="majorBidi" w:cstheme="majorBidi"/>
          <w:sz w:val="24"/>
          <w:szCs w:val="24"/>
        </w:rPr>
        <w:t>the</w:t>
      </w:r>
      <w:r w:rsidR="00A877FE" w:rsidRPr="004F041A">
        <w:rPr>
          <w:rFonts w:asciiTheme="majorBidi" w:hAnsiTheme="majorBidi" w:cstheme="majorBidi"/>
          <w:sz w:val="24"/>
          <w:szCs w:val="24"/>
        </w:rPr>
        <w:t>-</w:t>
      </w:r>
      <w:r w:rsidRPr="004F041A">
        <w:rPr>
          <w:rFonts w:asciiTheme="majorBidi" w:hAnsiTheme="majorBidi" w:cstheme="majorBidi"/>
          <w:sz w:val="24"/>
          <w:szCs w:val="24"/>
        </w:rPr>
        <w:t>fittest rule of management</w:t>
      </w:r>
      <w:r w:rsidR="00EC2D5B" w:rsidRPr="004F041A">
        <w:rPr>
          <w:rFonts w:asciiTheme="majorBidi" w:hAnsiTheme="majorBidi" w:cstheme="majorBidi"/>
          <w:sz w:val="24"/>
          <w:szCs w:val="24"/>
        </w:rPr>
        <w:t>,</w:t>
      </w:r>
      <w:r w:rsidRPr="004F041A">
        <w:rPr>
          <w:rFonts w:asciiTheme="majorBidi" w:hAnsiTheme="majorBidi" w:cstheme="majorBidi"/>
          <w:sz w:val="24"/>
          <w:szCs w:val="24"/>
        </w:rPr>
        <w:t xml:space="preserve"> or </w:t>
      </w:r>
      <w:r w:rsidR="00ED58F5" w:rsidRPr="004F041A">
        <w:rPr>
          <w:rFonts w:asciiTheme="majorBidi" w:hAnsiTheme="majorBidi" w:cstheme="majorBidi"/>
          <w:sz w:val="24"/>
          <w:szCs w:val="24"/>
        </w:rPr>
        <w:t xml:space="preserve">rather </w:t>
      </w:r>
      <w:r w:rsidRPr="004F041A">
        <w:rPr>
          <w:rFonts w:asciiTheme="majorBidi" w:hAnsiTheme="majorBidi" w:cstheme="majorBidi"/>
          <w:sz w:val="24"/>
          <w:szCs w:val="24"/>
        </w:rPr>
        <w:t>the survival of the more knowledgeable resource</w:t>
      </w:r>
      <w:r w:rsidR="00EC2D5B"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3940AF" w:rsidRPr="004F041A">
        <w:rPr>
          <w:rFonts w:asciiTheme="majorBidi" w:hAnsiTheme="majorBidi" w:cstheme="majorBidi"/>
          <w:sz w:val="24"/>
          <w:szCs w:val="24"/>
        </w:rPr>
        <w:t xml:space="preserve">further limits knowledge sharing. </w:t>
      </w:r>
      <w:r w:rsidR="00D53542" w:rsidRPr="004F041A">
        <w:rPr>
          <w:rFonts w:asciiTheme="majorBidi" w:hAnsiTheme="majorBidi" w:cstheme="majorBidi"/>
          <w:sz w:val="24"/>
          <w:szCs w:val="24"/>
        </w:rPr>
        <w:t xml:space="preserve">This </w:t>
      </w:r>
      <w:r w:rsidRPr="004F041A">
        <w:rPr>
          <w:rFonts w:asciiTheme="majorBidi" w:hAnsiTheme="majorBidi" w:cstheme="majorBidi"/>
          <w:sz w:val="24"/>
          <w:szCs w:val="24"/>
        </w:rPr>
        <w:t>is a common trend in organization</w:t>
      </w:r>
      <w:r w:rsidR="00D53542" w:rsidRPr="004F041A">
        <w:rPr>
          <w:rFonts w:asciiTheme="majorBidi" w:hAnsiTheme="majorBidi" w:cstheme="majorBidi"/>
          <w:sz w:val="24"/>
          <w:szCs w:val="24"/>
        </w:rPr>
        <w:t>s</w:t>
      </w:r>
      <w:r w:rsidRPr="004F041A">
        <w:rPr>
          <w:rFonts w:asciiTheme="majorBidi" w:hAnsiTheme="majorBidi" w:cstheme="majorBidi"/>
          <w:sz w:val="24"/>
          <w:szCs w:val="24"/>
        </w:rPr>
        <w:t xml:space="preserve"> due to the prevailing culture of downsizing, which demotivates the resources to willingly share their workplace knowledge</w:t>
      </w:r>
      <w:r w:rsidR="00B304CA" w:rsidRPr="004F041A">
        <w:rPr>
          <w:rFonts w:asciiTheme="majorBidi" w:hAnsiTheme="majorBidi" w:cstheme="majorBidi"/>
          <w:sz w:val="24"/>
          <w:szCs w:val="24"/>
        </w:rPr>
        <w:t>,</w:t>
      </w:r>
      <w:r w:rsidRPr="004F041A">
        <w:rPr>
          <w:rFonts w:asciiTheme="majorBidi" w:hAnsiTheme="majorBidi" w:cstheme="majorBidi"/>
          <w:sz w:val="24"/>
          <w:szCs w:val="24"/>
        </w:rPr>
        <w:t xml:space="preserve"> a</w:t>
      </w:r>
      <w:r w:rsidR="00263492" w:rsidRPr="004F041A">
        <w:rPr>
          <w:rFonts w:asciiTheme="majorBidi" w:hAnsiTheme="majorBidi" w:cstheme="majorBidi"/>
          <w:sz w:val="24"/>
          <w:szCs w:val="24"/>
        </w:rPr>
        <w:t>s</w:t>
      </w:r>
      <w:r w:rsidRPr="004F041A">
        <w:rPr>
          <w:rFonts w:asciiTheme="majorBidi" w:hAnsiTheme="majorBidi" w:cstheme="majorBidi"/>
          <w:sz w:val="24"/>
          <w:szCs w:val="24"/>
        </w:rPr>
        <w:t xml:space="preserve"> individuals perceive their knowledge as valuable assets, and </w:t>
      </w:r>
      <w:r w:rsidR="00E67BA0"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sharing of knowledge with others is limited by their natural tendency to keep information to themselves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RW.CITE{{423 Davenport,ThomasH 1998}}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(Davenport &amp; Prusak, 1998)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Therefore, the unwillingness of employees to share knowledge with other colleagues has created problems for organizational survival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RW.CITE{{424 Lin,Chieh-Peng 2007}}</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(Lin, C., 2007)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main reason for </w:t>
      </w:r>
      <w:r w:rsidR="000A1821" w:rsidRPr="004F041A">
        <w:rPr>
          <w:rFonts w:asciiTheme="majorBidi" w:hAnsiTheme="majorBidi" w:cstheme="majorBidi"/>
          <w:sz w:val="24"/>
          <w:szCs w:val="24"/>
        </w:rPr>
        <w:t>a</w:t>
      </w:r>
      <w:r w:rsidR="00700543" w:rsidRPr="004F041A">
        <w:rPr>
          <w:rFonts w:asciiTheme="majorBidi" w:hAnsiTheme="majorBidi" w:cstheme="majorBidi"/>
          <w:sz w:val="24"/>
          <w:szCs w:val="24"/>
        </w:rPr>
        <w:t xml:space="preserve">n </w:t>
      </w:r>
      <w:r w:rsidRPr="004F041A">
        <w:rPr>
          <w:rFonts w:asciiTheme="majorBidi" w:hAnsiTheme="majorBidi" w:cstheme="majorBidi"/>
          <w:sz w:val="24"/>
          <w:szCs w:val="24"/>
        </w:rPr>
        <w:t>organization</w:t>
      </w:r>
      <w:r w:rsidR="00AD09DA" w:rsidRPr="004F041A">
        <w:rPr>
          <w:rFonts w:asciiTheme="majorBidi" w:hAnsiTheme="majorBidi" w:cstheme="majorBidi"/>
          <w:sz w:val="24"/>
          <w:szCs w:val="24"/>
        </w:rPr>
        <w:t>’</w:t>
      </w:r>
      <w:r w:rsidR="000A1821" w:rsidRPr="004F041A">
        <w:rPr>
          <w:rFonts w:asciiTheme="majorBidi" w:hAnsiTheme="majorBidi" w:cstheme="majorBidi"/>
          <w:sz w:val="24"/>
          <w:szCs w:val="24"/>
        </w:rPr>
        <w:t>s</w:t>
      </w:r>
      <w:r w:rsidRPr="004F041A">
        <w:rPr>
          <w:rFonts w:asciiTheme="majorBidi" w:hAnsiTheme="majorBidi" w:cstheme="majorBidi"/>
          <w:sz w:val="24"/>
          <w:szCs w:val="24"/>
        </w:rPr>
        <w:t xml:space="preserve"> resources not shar</w:t>
      </w:r>
      <w:r w:rsidR="00700543" w:rsidRPr="004F041A">
        <w:rPr>
          <w:rFonts w:asciiTheme="majorBidi" w:hAnsiTheme="majorBidi" w:cstheme="majorBidi"/>
          <w:sz w:val="24"/>
          <w:szCs w:val="24"/>
        </w:rPr>
        <w:t>ing</w:t>
      </w:r>
      <w:r w:rsidRPr="004F041A">
        <w:rPr>
          <w:rFonts w:asciiTheme="majorBidi" w:hAnsiTheme="majorBidi" w:cstheme="majorBidi"/>
          <w:sz w:val="24"/>
          <w:szCs w:val="24"/>
        </w:rPr>
        <w:t xml:space="preserve"> their knowledge is the lack of sustainability and trust. </w:t>
      </w:r>
      <w:r w:rsidR="000A1821" w:rsidRPr="004F041A">
        <w:rPr>
          <w:rFonts w:asciiTheme="majorBidi" w:hAnsiTheme="majorBidi" w:cstheme="majorBidi"/>
          <w:sz w:val="24"/>
          <w:szCs w:val="24"/>
        </w:rPr>
        <w:t xml:space="preserve">Only one the </w:t>
      </w:r>
      <w:r w:rsidRPr="004F041A">
        <w:rPr>
          <w:rFonts w:asciiTheme="majorBidi" w:hAnsiTheme="majorBidi" w:cstheme="majorBidi"/>
          <w:sz w:val="24"/>
          <w:szCs w:val="24"/>
        </w:rPr>
        <w:t xml:space="preserve">resource feels safe and entrusted by the organization can </w:t>
      </w:r>
      <w:r w:rsidR="00B276F3" w:rsidRPr="004F041A">
        <w:rPr>
          <w:rFonts w:asciiTheme="majorBidi" w:hAnsiTheme="majorBidi" w:cstheme="majorBidi"/>
          <w:sz w:val="24"/>
          <w:szCs w:val="24"/>
        </w:rPr>
        <w:t xml:space="preserve">it </w:t>
      </w:r>
      <w:r w:rsidRPr="004F041A">
        <w:rPr>
          <w:rFonts w:asciiTheme="majorBidi" w:hAnsiTheme="majorBidi" w:cstheme="majorBidi"/>
          <w:sz w:val="24"/>
          <w:szCs w:val="24"/>
        </w:rPr>
        <w:t xml:space="preserve">make them share their experiences and knowledge for the betterment of the organization, otherwise it will always </w:t>
      </w:r>
      <w:r w:rsidR="00EC16A6" w:rsidRPr="004F041A">
        <w:rPr>
          <w:rFonts w:asciiTheme="majorBidi" w:hAnsiTheme="majorBidi" w:cstheme="majorBidi"/>
          <w:sz w:val="24"/>
          <w:szCs w:val="24"/>
        </w:rPr>
        <w:t xml:space="preserve">be retained by </w:t>
      </w:r>
      <w:r w:rsidRPr="004F041A">
        <w:rPr>
          <w:rFonts w:asciiTheme="majorBidi" w:hAnsiTheme="majorBidi" w:cstheme="majorBidi"/>
          <w:sz w:val="24"/>
          <w:szCs w:val="24"/>
        </w:rPr>
        <w:t xml:space="preserve">individuals. </w:t>
      </w:r>
    </w:p>
    <w:p w14:paraId="25ED0A51" w14:textId="5011F214" w:rsidR="007F39A6" w:rsidRPr="004F041A" w:rsidRDefault="007F39A6" w:rsidP="00D06D72">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Tacit and explicit knowledge are vital for positively influencing the performance of an organization</w:t>
      </w:r>
      <w:r w:rsidR="002C0A73" w:rsidRPr="004F041A">
        <w:rPr>
          <w:rFonts w:asciiTheme="majorBidi" w:hAnsiTheme="majorBidi" w:cstheme="majorBidi"/>
          <w:sz w:val="24"/>
          <w:szCs w:val="24"/>
        </w:rPr>
        <w:t>,</w:t>
      </w:r>
      <w:r w:rsidRPr="004F041A">
        <w:rPr>
          <w:rFonts w:asciiTheme="majorBidi" w:hAnsiTheme="majorBidi" w:cstheme="majorBidi"/>
          <w:sz w:val="24"/>
          <w:szCs w:val="24"/>
        </w:rPr>
        <w:t xml:space="preserve"> and th</w:t>
      </w:r>
      <w:r w:rsidR="002C0A73" w:rsidRPr="004F041A">
        <w:rPr>
          <w:rFonts w:asciiTheme="majorBidi" w:hAnsiTheme="majorBidi" w:cstheme="majorBidi"/>
          <w:sz w:val="24"/>
          <w:szCs w:val="24"/>
        </w:rPr>
        <w:t>is</w:t>
      </w:r>
      <w:r w:rsidRPr="004F041A">
        <w:rPr>
          <w:rFonts w:asciiTheme="majorBidi" w:hAnsiTheme="majorBidi" w:cstheme="majorBidi"/>
          <w:sz w:val="24"/>
          <w:szCs w:val="24"/>
        </w:rPr>
        <w:t xml:space="preserve"> can be enhance</w:t>
      </w:r>
      <w:r w:rsidR="002C0A73" w:rsidRPr="004F041A">
        <w:rPr>
          <w:rFonts w:asciiTheme="majorBidi" w:hAnsiTheme="majorBidi" w:cstheme="majorBidi"/>
          <w:sz w:val="24"/>
          <w:szCs w:val="24"/>
        </w:rPr>
        <w:t>d</w:t>
      </w:r>
      <w:r w:rsidRPr="004F041A">
        <w:rPr>
          <w:rFonts w:asciiTheme="majorBidi" w:hAnsiTheme="majorBidi" w:cstheme="majorBidi"/>
          <w:sz w:val="24"/>
          <w:szCs w:val="24"/>
        </w:rPr>
        <w:t xml:space="preserve"> with knowledge sharing, which emerges </w:t>
      </w:r>
      <w:r w:rsidR="00C1670A" w:rsidRPr="004F041A">
        <w:rPr>
          <w:rFonts w:asciiTheme="majorBidi" w:hAnsiTheme="majorBidi" w:cstheme="majorBidi"/>
          <w:sz w:val="24"/>
          <w:szCs w:val="24"/>
        </w:rPr>
        <w:t>as</w:t>
      </w:r>
      <w:r w:rsidRPr="004F041A">
        <w:rPr>
          <w:rFonts w:asciiTheme="majorBidi" w:hAnsiTheme="majorBidi" w:cstheme="majorBidi"/>
          <w:sz w:val="24"/>
          <w:szCs w:val="24"/>
        </w:rPr>
        <w:t xml:space="preserve"> a knowledge creation spiral</w:t>
      </w:r>
      <w:r w:rsidR="00C1670A" w:rsidRPr="004F041A">
        <w:rPr>
          <w:rFonts w:asciiTheme="majorBidi" w:hAnsiTheme="majorBidi" w:cstheme="majorBidi"/>
          <w:sz w:val="24"/>
          <w:szCs w:val="24"/>
        </w:rPr>
        <w:t>,</w:t>
      </w:r>
      <w:r w:rsidRPr="004F041A">
        <w:rPr>
          <w:rFonts w:asciiTheme="majorBidi" w:hAnsiTheme="majorBidi" w:cstheme="majorBidi"/>
          <w:sz w:val="24"/>
          <w:szCs w:val="24"/>
        </w:rPr>
        <w:t xml:space="preserve"> as proposed by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RW.CITE{{416 Nonaka,Ikujiro 2006}}</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(Nonaka, Ikujiro et al., 2006)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 </w:t>
      </w:r>
      <w:r w:rsidR="00DE6F5E" w:rsidRPr="004F041A">
        <w:rPr>
          <w:rFonts w:asciiTheme="majorBidi" w:hAnsiTheme="majorBidi" w:cstheme="majorBidi"/>
          <w:sz w:val="24"/>
          <w:szCs w:val="24"/>
        </w:rPr>
        <w:t xml:space="preserve">other </w:t>
      </w:r>
      <w:r w:rsidRPr="004F041A">
        <w:rPr>
          <w:rFonts w:asciiTheme="majorBidi" w:hAnsiTheme="majorBidi" w:cstheme="majorBidi"/>
          <w:sz w:val="24"/>
          <w:szCs w:val="24"/>
        </w:rPr>
        <w:t xml:space="preserve">words, market competitiveness </w:t>
      </w:r>
      <w:r w:rsidR="005264BF" w:rsidRPr="004F041A">
        <w:rPr>
          <w:rFonts w:asciiTheme="majorBidi" w:hAnsiTheme="majorBidi" w:cstheme="majorBidi"/>
          <w:sz w:val="24"/>
          <w:szCs w:val="24"/>
        </w:rPr>
        <w:t xml:space="preserve">sought </w:t>
      </w:r>
      <w:r w:rsidRPr="004F041A">
        <w:rPr>
          <w:rFonts w:asciiTheme="majorBidi" w:hAnsiTheme="majorBidi" w:cstheme="majorBidi"/>
          <w:sz w:val="24"/>
          <w:szCs w:val="24"/>
        </w:rPr>
        <w:t xml:space="preserve">by sustainable organizations </w:t>
      </w:r>
      <w:r w:rsidR="003727AC" w:rsidRPr="004F041A">
        <w:rPr>
          <w:rFonts w:asciiTheme="majorBidi" w:hAnsiTheme="majorBidi" w:cstheme="majorBidi"/>
          <w:sz w:val="24"/>
          <w:szCs w:val="24"/>
        </w:rPr>
        <w:t xml:space="preserve">is </w:t>
      </w:r>
      <w:r w:rsidRPr="004F041A">
        <w:rPr>
          <w:rFonts w:asciiTheme="majorBidi" w:hAnsiTheme="majorBidi" w:cstheme="majorBidi"/>
          <w:sz w:val="24"/>
          <w:szCs w:val="24"/>
        </w:rPr>
        <w:t xml:space="preserve">only possible with </w:t>
      </w:r>
      <w:r w:rsidR="005264BF" w:rsidRPr="004F041A">
        <w:rPr>
          <w:rFonts w:asciiTheme="majorBidi" w:hAnsiTheme="majorBidi" w:cstheme="majorBidi"/>
          <w:sz w:val="24"/>
          <w:szCs w:val="24"/>
        </w:rPr>
        <w:t xml:space="preserve">the </w:t>
      </w:r>
      <w:r w:rsidR="003727AC" w:rsidRPr="004F041A">
        <w:rPr>
          <w:rFonts w:asciiTheme="majorBidi" w:hAnsiTheme="majorBidi" w:cstheme="majorBidi"/>
          <w:sz w:val="24"/>
          <w:szCs w:val="24"/>
        </w:rPr>
        <w:t>support of</w:t>
      </w:r>
      <w:r w:rsidRPr="004F041A">
        <w:rPr>
          <w:rFonts w:asciiTheme="majorBidi" w:hAnsiTheme="majorBidi" w:cstheme="majorBidi"/>
          <w:sz w:val="24"/>
          <w:szCs w:val="24"/>
        </w:rPr>
        <w:t xml:space="preserve"> corporate knowledge</w:t>
      </w:r>
      <w:r w:rsidR="00DD4B6A" w:rsidRPr="004F041A">
        <w:rPr>
          <w:rFonts w:asciiTheme="majorBidi" w:hAnsiTheme="majorBidi" w:cstheme="majorBidi"/>
          <w:sz w:val="24"/>
          <w:szCs w:val="24"/>
        </w:rPr>
        <w:t>, which i</w:t>
      </w:r>
      <w:r w:rsidR="003727AC"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3B09A4" w:rsidRPr="004F041A">
        <w:rPr>
          <w:rFonts w:asciiTheme="majorBidi" w:hAnsiTheme="majorBidi" w:cstheme="majorBidi"/>
          <w:sz w:val="24"/>
          <w:szCs w:val="24"/>
        </w:rPr>
        <w:t xml:space="preserve">itself </w:t>
      </w:r>
      <w:r w:rsidRPr="004F041A">
        <w:rPr>
          <w:rFonts w:asciiTheme="majorBidi" w:hAnsiTheme="majorBidi" w:cstheme="majorBidi"/>
          <w:sz w:val="24"/>
          <w:szCs w:val="24"/>
        </w:rPr>
        <w:t>achieved by knowledge sharing</w:t>
      </w:r>
      <w:r w:rsidR="002D64C1" w:rsidRPr="004F041A">
        <w:rPr>
          <w:rFonts w:asciiTheme="majorBidi" w:hAnsiTheme="majorBidi" w:cstheme="majorBidi"/>
          <w:sz w:val="24"/>
          <w:szCs w:val="24"/>
        </w:rPr>
        <w:t>. In conclusion</w:t>
      </w:r>
      <w:r w:rsidRPr="004F041A">
        <w:rPr>
          <w:rFonts w:asciiTheme="majorBidi" w:hAnsiTheme="majorBidi" w:cstheme="majorBidi"/>
          <w:sz w:val="24"/>
          <w:szCs w:val="24"/>
        </w:rPr>
        <w:t xml:space="preserve">, </w:t>
      </w:r>
      <w:r w:rsidR="008B075E" w:rsidRPr="004F041A">
        <w:rPr>
          <w:rFonts w:asciiTheme="majorBidi" w:hAnsiTheme="majorBidi" w:cstheme="majorBidi"/>
          <w:sz w:val="24"/>
          <w:szCs w:val="24"/>
        </w:rPr>
        <w:t xml:space="preserve">attention must be paid to </w:t>
      </w:r>
      <w:r w:rsidRPr="004F041A">
        <w:rPr>
          <w:rFonts w:asciiTheme="majorBidi" w:hAnsiTheme="majorBidi" w:cstheme="majorBidi"/>
          <w:sz w:val="24"/>
          <w:szCs w:val="24"/>
        </w:rPr>
        <w:t xml:space="preserve">all four processes </w:t>
      </w:r>
      <w:r w:rsidR="00102C8D" w:rsidRPr="004F041A">
        <w:rPr>
          <w:rFonts w:asciiTheme="majorBidi" w:hAnsiTheme="majorBidi" w:cstheme="majorBidi"/>
          <w:sz w:val="24"/>
          <w:szCs w:val="24"/>
        </w:rPr>
        <w:t>involved in k</w:t>
      </w:r>
      <w:r w:rsidRPr="004F041A">
        <w:rPr>
          <w:rFonts w:asciiTheme="majorBidi" w:hAnsiTheme="majorBidi" w:cstheme="majorBidi"/>
          <w:sz w:val="24"/>
          <w:szCs w:val="24"/>
        </w:rPr>
        <w:t>nowledge management (knowledge generation, knowledge codification, knowledge sharing, and knowledge application)</w:t>
      </w:r>
      <w:r w:rsidR="008B075E" w:rsidRPr="004F041A">
        <w:rPr>
          <w:rFonts w:asciiTheme="majorBidi" w:hAnsiTheme="majorBidi" w:cstheme="majorBidi"/>
          <w:sz w:val="24"/>
          <w:szCs w:val="24"/>
        </w:rPr>
        <w:t xml:space="preserve">, with </w:t>
      </w:r>
      <w:r w:rsidRPr="004F041A">
        <w:rPr>
          <w:rFonts w:asciiTheme="majorBidi" w:hAnsiTheme="majorBidi" w:cstheme="majorBidi"/>
          <w:sz w:val="24"/>
          <w:szCs w:val="24"/>
        </w:rPr>
        <w:t>knowledge sharing be</w:t>
      </w:r>
      <w:r w:rsidR="008B075E" w:rsidRPr="004F041A">
        <w:rPr>
          <w:rFonts w:asciiTheme="majorBidi" w:hAnsiTheme="majorBidi" w:cstheme="majorBidi"/>
          <w:sz w:val="24"/>
          <w:szCs w:val="24"/>
        </w:rPr>
        <w:t>ing</w:t>
      </w:r>
      <w:r w:rsidRPr="004F041A">
        <w:rPr>
          <w:rFonts w:asciiTheme="majorBidi" w:hAnsiTheme="majorBidi" w:cstheme="majorBidi"/>
          <w:sz w:val="24"/>
          <w:szCs w:val="24"/>
        </w:rPr>
        <w:t xml:space="preserve"> considered as </w:t>
      </w:r>
      <w:r w:rsidR="008B075E" w:rsidRPr="004F041A">
        <w:rPr>
          <w:rFonts w:asciiTheme="majorBidi" w:hAnsiTheme="majorBidi" w:cstheme="majorBidi"/>
          <w:sz w:val="24"/>
          <w:szCs w:val="24"/>
        </w:rPr>
        <w:t>the</w:t>
      </w:r>
      <w:r w:rsidRPr="004F041A">
        <w:rPr>
          <w:rFonts w:asciiTheme="majorBidi" w:hAnsiTheme="majorBidi" w:cstheme="majorBidi"/>
          <w:sz w:val="24"/>
          <w:szCs w:val="24"/>
        </w:rPr>
        <w:t xml:space="preserve"> core</w:t>
      </w:r>
      <w:r w:rsidR="008B075E" w:rsidRPr="004F041A">
        <w:rPr>
          <w:rFonts w:asciiTheme="majorBidi" w:hAnsiTheme="majorBidi" w:cstheme="majorBidi"/>
          <w:sz w:val="24"/>
          <w:szCs w:val="24"/>
        </w:rPr>
        <w:t xml:space="preserve"> element</w:t>
      </w:r>
      <w:r w:rsidRPr="004F041A">
        <w:rPr>
          <w:rFonts w:asciiTheme="majorBidi" w:hAnsiTheme="majorBidi" w:cstheme="majorBidi"/>
          <w:sz w:val="24"/>
          <w:szCs w:val="24"/>
        </w:rPr>
        <w:t xml:space="preserve">. </w:t>
      </w:r>
    </w:p>
    <w:p w14:paraId="11B19BAC" w14:textId="3DBB7D7A" w:rsidR="007F39A6" w:rsidRPr="004F041A" w:rsidRDefault="007F39A6" w:rsidP="00921005">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In the healthcare industry</w:t>
      </w:r>
      <w:r w:rsidR="008B075E" w:rsidRPr="004F041A">
        <w:rPr>
          <w:rFonts w:asciiTheme="majorBidi" w:hAnsiTheme="majorBidi" w:cstheme="majorBidi"/>
          <w:sz w:val="24"/>
          <w:szCs w:val="24"/>
        </w:rPr>
        <w:t>,</w:t>
      </w:r>
      <w:r w:rsidRPr="004F041A">
        <w:rPr>
          <w:rFonts w:asciiTheme="majorBidi" w:hAnsiTheme="majorBidi" w:cstheme="majorBidi"/>
          <w:sz w:val="24"/>
          <w:szCs w:val="24"/>
        </w:rPr>
        <w:t xml:space="preserve"> the term </w:t>
      </w:r>
      <w:r w:rsidR="008B075E" w:rsidRPr="004F041A">
        <w:rPr>
          <w:rFonts w:asciiTheme="majorBidi" w:hAnsiTheme="majorBidi" w:cstheme="majorBidi"/>
          <w:sz w:val="24"/>
          <w:szCs w:val="24"/>
        </w:rPr>
        <w:t>k</w:t>
      </w:r>
      <w:r w:rsidRPr="004F041A">
        <w:rPr>
          <w:rFonts w:asciiTheme="majorBidi" w:hAnsiTheme="majorBidi" w:cstheme="majorBidi"/>
          <w:sz w:val="24"/>
          <w:szCs w:val="24"/>
        </w:rPr>
        <w:t>nowledge sharing is relatively new</w:t>
      </w:r>
      <w:r w:rsidR="008A6E02"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694DB2" w:rsidRPr="004F041A">
        <w:rPr>
          <w:rFonts w:asciiTheme="majorBidi" w:hAnsiTheme="majorBidi" w:cstheme="majorBidi"/>
          <w:sz w:val="24"/>
          <w:szCs w:val="24"/>
        </w:rPr>
        <w:t>but</w:t>
      </w:r>
      <w:r w:rsidRPr="004F041A">
        <w:rPr>
          <w:rFonts w:asciiTheme="majorBidi" w:hAnsiTheme="majorBidi" w:cstheme="majorBidi"/>
          <w:sz w:val="24"/>
          <w:szCs w:val="24"/>
        </w:rPr>
        <w:t xml:space="preserve"> brainstorming</w:t>
      </w:r>
      <w:r w:rsidR="008A6E02" w:rsidRPr="004F041A">
        <w:rPr>
          <w:rFonts w:asciiTheme="majorBidi" w:hAnsiTheme="majorBidi" w:cstheme="majorBidi"/>
          <w:sz w:val="24"/>
          <w:szCs w:val="24"/>
        </w:rPr>
        <w:t xml:space="preserve"> (or thought showers)</w:t>
      </w:r>
      <w:r w:rsidRPr="004F041A">
        <w:rPr>
          <w:rFonts w:asciiTheme="majorBidi" w:hAnsiTheme="majorBidi" w:cstheme="majorBidi"/>
          <w:sz w:val="24"/>
          <w:szCs w:val="24"/>
        </w:rPr>
        <w:t>, benchmarking</w:t>
      </w:r>
      <w:r w:rsidR="00694DB2" w:rsidRPr="004F041A">
        <w:rPr>
          <w:rFonts w:asciiTheme="majorBidi" w:hAnsiTheme="majorBidi" w:cstheme="majorBidi"/>
          <w:sz w:val="24"/>
          <w:szCs w:val="24"/>
        </w:rPr>
        <w:t>,</w:t>
      </w:r>
      <w:r w:rsidRPr="004F041A">
        <w:rPr>
          <w:rFonts w:asciiTheme="majorBidi" w:hAnsiTheme="majorBidi" w:cstheme="majorBidi"/>
          <w:sz w:val="24"/>
          <w:szCs w:val="24"/>
        </w:rPr>
        <w:t xml:space="preserve"> and goal</w:t>
      </w:r>
      <w:r w:rsidR="00694DB2" w:rsidRPr="004F041A">
        <w:rPr>
          <w:rFonts w:asciiTheme="majorBidi" w:hAnsiTheme="majorBidi" w:cstheme="majorBidi"/>
          <w:sz w:val="24"/>
          <w:szCs w:val="24"/>
        </w:rPr>
        <w:t xml:space="preserve"> </w:t>
      </w:r>
      <w:r w:rsidRPr="004F041A">
        <w:rPr>
          <w:rFonts w:asciiTheme="majorBidi" w:hAnsiTheme="majorBidi" w:cstheme="majorBidi"/>
          <w:sz w:val="24"/>
          <w:szCs w:val="24"/>
        </w:rPr>
        <w:t>setting</w:t>
      </w:r>
      <w:r w:rsidR="008A6E02"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694DB2" w:rsidRPr="004F041A">
        <w:rPr>
          <w:rFonts w:asciiTheme="majorBidi" w:hAnsiTheme="majorBidi" w:cstheme="majorBidi"/>
          <w:sz w:val="24"/>
          <w:szCs w:val="24"/>
        </w:rPr>
        <w:t xml:space="preserve">and </w:t>
      </w:r>
      <w:r w:rsidRPr="004F041A">
        <w:rPr>
          <w:rFonts w:asciiTheme="majorBidi" w:hAnsiTheme="majorBidi" w:cstheme="majorBidi"/>
          <w:sz w:val="24"/>
          <w:szCs w:val="24"/>
        </w:rPr>
        <w:t>result</w:t>
      </w:r>
      <w:r w:rsidR="00694DB2" w:rsidRPr="004F041A">
        <w:rPr>
          <w:rFonts w:asciiTheme="majorBidi" w:hAnsiTheme="majorBidi" w:cstheme="majorBidi"/>
          <w:sz w:val="24"/>
          <w:szCs w:val="24"/>
        </w:rPr>
        <w:t xml:space="preserve">s </w:t>
      </w:r>
      <w:r w:rsidRPr="004F041A">
        <w:rPr>
          <w:rFonts w:asciiTheme="majorBidi" w:hAnsiTheme="majorBidi" w:cstheme="majorBidi"/>
          <w:sz w:val="24"/>
          <w:szCs w:val="24"/>
        </w:rPr>
        <w:t xml:space="preserve">sharing </w:t>
      </w:r>
      <w:r w:rsidR="00694DB2" w:rsidRPr="004F041A">
        <w:rPr>
          <w:rFonts w:asciiTheme="majorBidi" w:hAnsiTheme="majorBidi" w:cstheme="majorBidi"/>
          <w:sz w:val="24"/>
          <w:szCs w:val="24"/>
        </w:rPr>
        <w:t>for</w:t>
      </w:r>
      <w:r w:rsidRPr="004F041A">
        <w:rPr>
          <w:rFonts w:asciiTheme="majorBidi" w:hAnsiTheme="majorBidi" w:cstheme="majorBidi"/>
          <w:sz w:val="24"/>
          <w:szCs w:val="24"/>
        </w:rPr>
        <w:t xml:space="preserve"> corrective procedures </w:t>
      </w:r>
      <w:r w:rsidR="00CD5F23" w:rsidRPr="004F041A">
        <w:rPr>
          <w:rFonts w:asciiTheme="majorBidi" w:hAnsiTheme="majorBidi" w:cstheme="majorBidi"/>
          <w:sz w:val="24"/>
          <w:szCs w:val="24"/>
        </w:rPr>
        <w:t>are</w:t>
      </w:r>
      <w:r w:rsidRPr="004F041A">
        <w:rPr>
          <w:rFonts w:asciiTheme="majorBidi" w:hAnsiTheme="majorBidi" w:cstheme="majorBidi"/>
          <w:sz w:val="24"/>
          <w:szCs w:val="24"/>
        </w:rPr>
        <w:t xml:space="preserve"> playing a</w:t>
      </w:r>
      <w:r w:rsidR="00694DB2" w:rsidRPr="004F041A">
        <w:rPr>
          <w:rFonts w:asciiTheme="majorBidi" w:hAnsiTheme="majorBidi" w:cstheme="majorBidi"/>
          <w:sz w:val="24"/>
          <w:szCs w:val="24"/>
        </w:rPr>
        <w:t>n increasingly vital</w:t>
      </w:r>
      <w:r w:rsidRPr="004F041A">
        <w:rPr>
          <w:rFonts w:asciiTheme="majorBidi" w:hAnsiTheme="majorBidi" w:cstheme="majorBidi"/>
          <w:sz w:val="24"/>
          <w:szCs w:val="24"/>
        </w:rPr>
        <w:t xml:space="preserve"> role in institutionalizing knowledge sharing and creating an environment that supports </w:t>
      </w:r>
      <w:r w:rsidR="00694DB2" w:rsidRPr="004F041A">
        <w:rPr>
          <w:rFonts w:asciiTheme="majorBidi" w:hAnsiTheme="majorBidi" w:cstheme="majorBidi"/>
          <w:sz w:val="24"/>
          <w:szCs w:val="24"/>
        </w:rPr>
        <w:t>it</w:t>
      </w:r>
      <w:r w:rsidRPr="004F041A">
        <w:rPr>
          <w:rFonts w:asciiTheme="majorBidi" w:hAnsiTheme="majorBidi" w:cstheme="majorBidi"/>
          <w:sz w:val="24"/>
          <w:szCs w:val="24"/>
        </w:rPr>
        <w:t>. Any meaning</w:t>
      </w:r>
      <w:r w:rsidR="00CD5F23" w:rsidRPr="004F041A">
        <w:rPr>
          <w:rFonts w:asciiTheme="majorBidi" w:hAnsiTheme="majorBidi" w:cstheme="majorBidi"/>
          <w:sz w:val="24"/>
          <w:szCs w:val="24"/>
        </w:rPr>
        <w:t>ful</w:t>
      </w:r>
      <w:r w:rsidRPr="004F041A">
        <w:rPr>
          <w:rFonts w:asciiTheme="majorBidi" w:hAnsiTheme="majorBidi" w:cstheme="majorBidi"/>
          <w:sz w:val="24"/>
          <w:szCs w:val="24"/>
        </w:rPr>
        <w:t xml:space="preserve"> information is called knowledge, so data itself cannot be categorized as knowledge</w:t>
      </w:r>
      <w:r w:rsidR="00847EC6" w:rsidRPr="004F041A">
        <w:rPr>
          <w:rFonts w:asciiTheme="majorBidi" w:hAnsiTheme="majorBidi" w:cstheme="majorBidi"/>
          <w:sz w:val="24"/>
          <w:szCs w:val="24"/>
        </w:rPr>
        <w:t>;</w:t>
      </w:r>
      <w:r w:rsidRPr="004F041A">
        <w:rPr>
          <w:rFonts w:asciiTheme="majorBidi" w:hAnsiTheme="majorBidi" w:cstheme="majorBidi"/>
          <w:sz w:val="24"/>
          <w:szCs w:val="24"/>
        </w:rPr>
        <w:t xml:space="preserve"> the main factors for evolving the knowledge base </w:t>
      </w:r>
      <w:r w:rsidR="00847EC6" w:rsidRPr="004F041A">
        <w:rPr>
          <w:rFonts w:asciiTheme="majorBidi" w:hAnsiTheme="majorBidi" w:cstheme="majorBidi"/>
          <w:sz w:val="24"/>
          <w:szCs w:val="24"/>
        </w:rPr>
        <w:t xml:space="preserve">are grouped as </w:t>
      </w:r>
      <w:r w:rsidRPr="004F041A">
        <w:rPr>
          <w:rFonts w:asciiTheme="majorBidi" w:hAnsiTheme="majorBidi" w:cstheme="majorBidi"/>
          <w:sz w:val="24"/>
          <w:szCs w:val="24"/>
        </w:rPr>
        <w:t xml:space="preserve">knowledge sharing. Any information </w:t>
      </w:r>
      <w:r w:rsidR="00847EC6" w:rsidRPr="004F041A">
        <w:rPr>
          <w:rFonts w:asciiTheme="majorBidi" w:hAnsiTheme="majorBidi" w:cstheme="majorBidi"/>
          <w:sz w:val="24"/>
          <w:szCs w:val="24"/>
        </w:rPr>
        <w:t xml:space="preserve">that </w:t>
      </w:r>
      <w:r w:rsidRPr="004F041A">
        <w:rPr>
          <w:rFonts w:asciiTheme="majorBidi" w:hAnsiTheme="majorBidi" w:cstheme="majorBidi"/>
          <w:sz w:val="24"/>
          <w:szCs w:val="24"/>
        </w:rPr>
        <w:t>is not share</w:t>
      </w:r>
      <w:r w:rsidR="00847EC6" w:rsidRPr="004F041A">
        <w:rPr>
          <w:rFonts w:asciiTheme="majorBidi" w:hAnsiTheme="majorBidi" w:cstheme="majorBidi"/>
          <w:sz w:val="24"/>
          <w:szCs w:val="24"/>
        </w:rPr>
        <w:t>d</w:t>
      </w:r>
      <w:r w:rsidRPr="004F041A">
        <w:rPr>
          <w:rFonts w:asciiTheme="majorBidi" w:hAnsiTheme="majorBidi" w:cstheme="majorBidi"/>
          <w:sz w:val="24"/>
          <w:szCs w:val="24"/>
        </w:rPr>
        <w:t xml:space="preserve"> cannot be categorized as knowledge sharing, </w:t>
      </w:r>
      <w:r w:rsidR="00F945B3" w:rsidRPr="004F041A">
        <w:rPr>
          <w:rFonts w:asciiTheme="majorBidi" w:hAnsiTheme="majorBidi" w:cstheme="majorBidi"/>
          <w:sz w:val="24"/>
          <w:szCs w:val="24"/>
        </w:rPr>
        <w:t xml:space="preserve">which is </w:t>
      </w:r>
      <w:r w:rsidRPr="004F041A">
        <w:rPr>
          <w:rFonts w:asciiTheme="majorBidi" w:hAnsiTheme="majorBidi" w:cstheme="majorBidi"/>
          <w:sz w:val="24"/>
          <w:szCs w:val="24"/>
        </w:rPr>
        <w:t>a critical team process, because if the knowledge is not shared, then the cognitive resources available within individuals remain underutilized</w:t>
      </w:r>
      <w:r w:rsidR="00921005" w:rsidRPr="004F041A">
        <w:rPr>
          <w:rFonts w:asciiTheme="majorBidi" w:hAnsiTheme="majorBidi" w:cstheme="majorBidi"/>
          <w:sz w:val="24"/>
          <w:szCs w:val="24"/>
        </w:rPr>
        <w:t xml:space="preserve"> </w:t>
      </w:r>
      <w:r w:rsidR="00921005" w:rsidRPr="004F041A">
        <w:rPr>
          <w:rFonts w:asciiTheme="majorBidi" w:hAnsiTheme="majorBidi" w:cstheme="majorBidi"/>
          <w:sz w:val="24"/>
          <w:szCs w:val="24"/>
        </w:rPr>
        <w:fldChar w:fldCharType="begin"/>
      </w:r>
      <w:r w:rsidR="00921005" w:rsidRPr="004F041A">
        <w:rPr>
          <w:rFonts w:asciiTheme="majorBidi" w:hAnsiTheme="majorBidi" w:cstheme="majorBidi"/>
          <w:sz w:val="24"/>
          <w:szCs w:val="24"/>
        </w:rPr>
        <w:instrText>ADDIN RW.CITE{{500 Argote,Linda 2012}}</w:instrText>
      </w:r>
      <w:r w:rsidR="00921005" w:rsidRPr="004F041A">
        <w:rPr>
          <w:rFonts w:asciiTheme="majorBidi" w:hAnsiTheme="majorBidi" w:cstheme="majorBidi"/>
          <w:sz w:val="24"/>
          <w:szCs w:val="24"/>
        </w:rPr>
        <w:fldChar w:fldCharType="separate"/>
      </w:r>
      <w:r w:rsidR="00921005" w:rsidRPr="004F041A">
        <w:rPr>
          <w:rFonts w:ascii="Times New Roman" w:hAnsi="Times New Roman" w:cs="Times New Roman"/>
          <w:bCs/>
          <w:sz w:val="24"/>
          <w:szCs w:val="24"/>
        </w:rPr>
        <w:t>(Argote, 2012)</w:t>
      </w:r>
      <w:r w:rsidR="00921005"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Subsequently, knowledge sharing is a core element for the enhancement of performance </w:t>
      </w:r>
      <w:r w:rsidR="00921005" w:rsidRPr="004F041A">
        <w:rPr>
          <w:rFonts w:asciiTheme="majorBidi" w:hAnsiTheme="majorBidi" w:cstheme="majorBidi"/>
          <w:sz w:val="24"/>
          <w:szCs w:val="24"/>
        </w:rPr>
        <w:fldChar w:fldCharType="begin"/>
      </w:r>
      <w:r w:rsidR="00921005" w:rsidRPr="004F041A">
        <w:rPr>
          <w:rFonts w:asciiTheme="majorBidi" w:hAnsiTheme="majorBidi" w:cstheme="majorBidi"/>
          <w:sz w:val="24"/>
          <w:szCs w:val="24"/>
        </w:rPr>
        <w:instrText>ADDIN RW.CITE{{501 Mathieu,JohnE 2000; 502 Smith-Jentsch,KimberlyA 2005; 496 Srivastava,Abhishek 2006; 505 Stasser,Garold 2006; 503 Wegner,DanielM 1987}}</w:instrText>
      </w:r>
      <w:r w:rsidR="00921005"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(Mathieu et al., 2000; Smith-Jentsch et al., 2005; Srivastava et al., 2006; Stasser &amp; Titus, 2006; Wegner, 1987)</w:t>
      </w:r>
      <w:r w:rsidR="00921005"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65ADCB95" w14:textId="3A205EC0" w:rsidR="007F39A6" w:rsidRPr="004F041A" w:rsidRDefault="007F39A6" w:rsidP="00F44B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ability to share knowledge</w:t>
      </w:r>
      <w:r w:rsidR="000A2E30" w:rsidRPr="004F041A">
        <w:rPr>
          <w:rFonts w:asciiTheme="majorBidi" w:hAnsiTheme="majorBidi" w:cstheme="majorBidi"/>
          <w:sz w:val="24"/>
          <w:szCs w:val="24"/>
        </w:rPr>
        <w:t>,</w:t>
      </w:r>
      <w:r w:rsidRPr="004F041A">
        <w:rPr>
          <w:rFonts w:asciiTheme="majorBidi" w:hAnsiTheme="majorBidi" w:cstheme="majorBidi"/>
          <w:sz w:val="24"/>
          <w:szCs w:val="24"/>
        </w:rPr>
        <w:t xml:space="preserve"> and then having a central repository </w:t>
      </w:r>
      <w:r w:rsidR="000A2E30" w:rsidRPr="004F041A">
        <w:rPr>
          <w:rFonts w:asciiTheme="majorBidi" w:hAnsiTheme="majorBidi" w:cstheme="majorBidi"/>
          <w:sz w:val="24"/>
          <w:szCs w:val="24"/>
        </w:rPr>
        <w:t xml:space="preserve">that </w:t>
      </w:r>
      <w:r w:rsidRPr="004F041A">
        <w:rPr>
          <w:rFonts w:asciiTheme="majorBidi" w:hAnsiTheme="majorBidi" w:cstheme="majorBidi"/>
          <w:sz w:val="24"/>
          <w:szCs w:val="24"/>
        </w:rPr>
        <w:t>allows it to be stored and shared by others</w:t>
      </w:r>
      <w:r w:rsidR="00694C8B" w:rsidRPr="004F041A">
        <w:rPr>
          <w:rFonts w:asciiTheme="majorBidi" w:hAnsiTheme="majorBidi" w:cstheme="majorBidi"/>
          <w:sz w:val="24"/>
          <w:szCs w:val="24"/>
        </w:rPr>
        <w:t>,</w:t>
      </w:r>
      <w:r w:rsidRPr="004F041A">
        <w:rPr>
          <w:rFonts w:asciiTheme="majorBidi" w:hAnsiTheme="majorBidi" w:cstheme="majorBidi"/>
          <w:sz w:val="24"/>
          <w:szCs w:val="24"/>
        </w:rPr>
        <w:t xml:space="preserve"> combine to </w:t>
      </w:r>
      <w:r w:rsidR="00694C8B" w:rsidRPr="004F041A">
        <w:rPr>
          <w:rFonts w:asciiTheme="majorBidi" w:hAnsiTheme="majorBidi" w:cstheme="majorBidi"/>
          <w:sz w:val="24"/>
          <w:szCs w:val="24"/>
        </w:rPr>
        <w:t xml:space="preserve">form </w:t>
      </w:r>
      <w:r w:rsidRPr="004F041A">
        <w:rPr>
          <w:rFonts w:asciiTheme="majorBidi" w:hAnsiTheme="majorBidi" w:cstheme="majorBidi"/>
          <w:sz w:val="24"/>
          <w:szCs w:val="24"/>
        </w:rPr>
        <w:t xml:space="preserve">a knowledge base. The processes and initiatives set </w:t>
      </w:r>
      <w:r w:rsidR="00387BBE" w:rsidRPr="004F041A">
        <w:rPr>
          <w:rFonts w:asciiTheme="majorBidi" w:hAnsiTheme="majorBidi" w:cstheme="majorBidi"/>
          <w:sz w:val="24"/>
          <w:szCs w:val="24"/>
        </w:rPr>
        <w:t xml:space="preserve">up </w:t>
      </w:r>
      <w:r w:rsidRPr="004F041A">
        <w:rPr>
          <w:rFonts w:asciiTheme="majorBidi" w:hAnsiTheme="majorBidi" w:cstheme="majorBidi"/>
          <w:sz w:val="24"/>
          <w:szCs w:val="24"/>
        </w:rPr>
        <w:t xml:space="preserve">to </w:t>
      </w:r>
      <w:r w:rsidR="00387BBE" w:rsidRPr="004F041A">
        <w:rPr>
          <w:rFonts w:asciiTheme="majorBidi" w:hAnsiTheme="majorBidi" w:cstheme="majorBidi"/>
          <w:sz w:val="24"/>
          <w:szCs w:val="24"/>
        </w:rPr>
        <w:t xml:space="preserve">create </w:t>
      </w:r>
      <w:r w:rsidRPr="004F041A">
        <w:rPr>
          <w:rFonts w:asciiTheme="majorBidi" w:hAnsiTheme="majorBidi" w:cstheme="majorBidi"/>
          <w:sz w:val="24"/>
          <w:szCs w:val="24"/>
        </w:rPr>
        <w:t>a healthy knowledge base can ensure the process of knowledge sharing. Knowledge sharing in hospital</w:t>
      </w:r>
      <w:r w:rsidR="00387BBE" w:rsidRPr="004F041A">
        <w:rPr>
          <w:rFonts w:asciiTheme="majorBidi" w:hAnsiTheme="majorBidi" w:cstheme="majorBidi"/>
          <w:sz w:val="24"/>
          <w:szCs w:val="24"/>
        </w:rPr>
        <w:t>s</w:t>
      </w:r>
      <w:r w:rsidRPr="004F041A">
        <w:rPr>
          <w:rFonts w:asciiTheme="majorBidi" w:hAnsiTheme="majorBidi" w:cstheme="majorBidi"/>
          <w:sz w:val="24"/>
          <w:szCs w:val="24"/>
        </w:rPr>
        <w:t xml:space="preserve"> is critical because numerous individuals in the team have various perspectives, background</w:t>
      </w:r>
      <w:r w:rsidR="00387BBE" w:rsidRPr="004F041A">
        <w:rPr>
          <w:rFonts w:asciiTheme="majorBidi" w:hAnsiTheme="majorBidi" w:cstheme="majorBidi"/>
          <w:sz w:val="24"/>
          <w:szCs w:val="24"/>
        </w:rPr>
        <w:t>s,</w:t>
      </w:r>
      <w:r w:rsidRPr="004F041A">
        <w:rPr>
          <w:rFonts w:asciiTheme="majorBidi" w:hAnsiTheme="majorBidi" w:cstheme="majorBidi"/>
          <w:sz w:val="24"/>
          <w:szCs w:val="24"/>
        </w:rPr>
        <w:t xml:space="preserve"> and observation</w:t>
      </w:r>
      <w:r w:rsidR="00387BBE" w:rsidRPr="004F041A">
        <w:rPr>
          <w:rFonts w:asciiTheme="majorBidi" w:hAnsiTheme="majorBidi" w:cstheme="majorBidi"/>
          <w:sz w:val="24"/>
          <w:szCs w:val="24"/>
        </w:rPr>
        <w:t>s</w:t>
      </w:r>
      <w:r w:rsidR="00EC20A7" w:rsidRPr="004F041A">
        <w:rPr>
          <w:rFonts w:asciiTheme="majorBidi" w:hAnsiTheme="majorBidi" w:cstheme="majorBidi"/>
          <w:sz w:val="24"/>
          <w:szCs w:val="24"/>
        </w:rPr>
        <w:t xml:space="preserve"> </w:t>
      </w:r>
      <w:r w:rsidR="00EC20A7" w:rsidRPr="004F041A">
        <w:rPr>
          <w:rFonts w:asciiTheme="majorBidi" w:hAnsiTheme="majorBidi" w:cstheme="majorBidi"/>
          <w:sz w:val="24"/>
          <w:szCs w:val="24"/>
        </w:rPr>
        <w:fldChar w:fldCharType="begin"/>
      </w:r>
      <w:r w:rsidR="00EC20A7" w:rsidRPr="004F041A">
        <w:rPr>
          <w:rFonts w:asciiTheme="majorBidi" w:hAnsiTheme="majorBidi" w:cstheme="majorBidi"/>
          <w:sz w:val="24"/>
          <w:szCs w:val="24"/>
        </w:rPr>
        <w:instrText>ADDIN RW.CITE{{506 Dougherty,Deborah 1992}}</w:instrText>
      </w:r>
      <w:r w:rsidR="00EC20A7" w:rsidRPr="004F041A">
        <w:rPr>
          <w:rFonts w:asciiTheme="majorBidi" w:hAnsiTheme="majorBidi" w:cstheme="majorBidi"/>
          <w:sz w:val="24"/>
          <w:szCs w:val="24"/>
        </w:rPr>
        <w:fldChar w:fldCharType="separate"/>
      </w:r>
      <w:r w:rsidR="00EC20A7" w:rsidRPr="004F041A">
        <w:rPr>
          <w:rFonts w:ascii="Times New Roman" w:hAnsi="Times New Roman" w:cs="Times New Roman"/>
          <w:bCs/>
          <w:sz w:val="24"/>
          <w:szCs w:val="24"/>
        </w:rPr>
        <w:t>(Dougherty, 1992)</w:t>
      </w:r>
      <w:r w:rsidR="00EC20A7" w:rsidRPr="004F041A">
        <w:rPr>
          <w:rFonts w:asciiTheme="majorBidi" w:hAnsiTheme="majorBidi" w:cstheme="majorBidi"/>
          <w:sz w:val="24"/>
          <w:szCs w:val="24"/>
        </w:rPr>
        <w:fldChar w:fldCharType="end"/>
      </w:r>
      <w:r w:rsidRPr="004F041A">
        <w:rPr>
          <w:rFonts w:asciiTheme="majorBidi" w:hAnsiTheme="majorBidi" w:cstheme="majorBidi"/>
          <w:sz w:val="24"/>
          <w:szCs w:val="24"/>
        </w:rPr>
        <w:t>. Endorsing the idea of knowledge sharing and highlighting its importance, the Institute for Healthcare Improvement urged hospitals to create</w:t>
      </w:r>
      <w:r w:rsidR="00F44BD4" w:rsidRPr="004F041A">
        <w:rPr>
          <w:rFonts w:asciiTheme="majorBidi" w:hAnsiTheme="majorBidi" w:cstheme="majorBidi"/>
          <w:sz w:val="24"/>
          <w:szCs w:val="24"/>
        </w:rPr>
        <w:t xml:space="preserve"> an environment where staff members have mutual trust and discuss issues without fearing blame or punishment and reach the problems solution with these discussions and knowledge sharing</w:t>
      </w:r>
      <w:r w:rsidR="001D2149" w:rsidRPr="004F041A">
        <w:rPr>
          <w:rFonts w:asciiTheme="majorBidi" w:hAnsiTheme="majorBidi" w:cstheme="majorBidi"/>
          <w:sz w:val="24"/>
          <w:szCs w:val="24"/>
        </w:rPr>
        <w:t xml:space="preserve"> </w:t>
      </w:r>
      <w:r w:rsidR="001D2149" w:rsidRPr="004F041A">
        <w:rPr>
          <w:rFonts w:asciiTheme="majorBidi" w:hAnsiTheme="majorBidi" w:cstheme="majorBidi"/>
          <w:sz w:val="24"/>
          <w:szCs w:val="24"/>
        </w:rPr>
        <w:fldChar w:fldCharType="begin"/>
      </w:r>
      <w:r w:rsidR="001D2149" w:rsidRPr="004F041A">
        <w:rPr>
          <w:rFonts w:asciiTheme="majorBidi" w:hAnsiTheme="majorBidi" w:cstheme="majorBidi"/>
          <w:sz w:val="24"/>
          <w:szCs w:val="24"/>
        </w:rPr>
        <w:instrText>ADDIN RW.CITE{{618 Kim,Yong-Mi 2012}}</w:instrText>
      </w:r>
      <w:r w:rsidR="001D2149"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(Kim, Y., Newby-Bennett, &amp; Song, 2012)</w:t>
      </w:r>
      <w:r w:rsidR="001D2149" w:rsidRPr="004F041A">
        <w:rPr>
          <w:rFonts w:asciiTheme="majorBidi" w:hAnsiTheme="majorBidi" w:cstheme="majorBidi"/>
          <w:sz w:val="24"/>
          <w:szCs w:val="24"/>
        </w:rPr>
        <w:fldChar w:fldCharType="end"/>
      </w:r>
      <w:r w:rsidRPr="004F041A">
        <w:rPr>
          <w:rFonts w:asciiTheme="majorBidi" w:hAnsiTheme="majorBidi" w:cstheme="majorBidi"/>
          <w:sz w:val="24"/>
          <w:szCs w:val="24"/>
        </w:rPr>
        <w:t>. Patient safety can be enhanced</w:t>
      </w:r>
      <w:r w:rsidR="00107968" w:rsidRPr="004F041A">
        <w:rPr>
          <w:rFonts w:asciiTheme="majorBidi" w:hAnsiTheme="majorBidi" w:cstheme="majorBidi"/>
          <w:sz w:val="24"/>
          <w:szCs w:val="24"/>
        </w:rPr>
        <w:t>,</w:t>
      </w:r>
      <w:r w:rsidRPr="004F041A">
        <w:rPr>
          <w:rFonts w:asciiTheme="majorBidi" w:hAnsiTheme="majorBidi" w:cstheme="majorBidi"/>
          <w:sz w:val="24"/>
          <w:szCs w:val="24"/>
        </w:rPr>
        <w:t xml:space="preserve"> and risk can be mitigated</w:t>
      </w:r>
      <w:r w:rsidR="00107968" w:rsidRPr="004F041A">
        <w:rPr>
          <w:rFonts w:asciiTheme="majorBidi" w:hAnsiTheme="majorBidi" w:cstheme="majorBidi"/>
          <w:sz w:val="24"/>
          <w:szCs w:val="24"/>
        </w:rPr>
        <w:t>,</w:t>
      </w:r>
      <w:r w:rsidRPr="004F041A">
        <w:rPr>
          <w:rFonts w:asciiTheme="majorBidi" w:hAnsiTheme="majorBidi" w:cstheme="majorBidi"/>
          <w:sz w:val="24"/>
          <w:szCs w:val="24"/>
        </w:rPr>
        <w:t xml:space="preserve"> with pre-emptive measures </w:t>
      </w:r>
      <w:r w:rsidR="00ED1D7F" w:rsidRPr="004F041A">
        <w:rPr>
          <w:rFonts w:asciiTheme="majorBidi" w:hAnsiTheme="majorBidi" w:cstheme="majorBidi"/>
          <w:sz w:val="24"/>
          <w:szCs w:val="24"/>
        </w:rPr>
        <w:t xml:space="preserve">in which </w:t>
      </w:r>
      <w:r w:rsidRPr="004F041A">
        <w:rPr>
          <w:rFonts w:asciiTheme="majorBidi" w:hAnsiTheme="majorBidi" w:cstheme="majorBidi"/>
          <w:sz w:val="24"/>
          <w:szCs w:val="24"/>
        </w:rPr>
        <w:t>knowledge sharing activities play a vital role</w:t>
      </w:r>
      <w:r w:rsidR="00FB13D9"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as </w:t>
      </w:r>
      <w:r w:rsidR="00FB13D9" w:rsidRPr="004F041A">
        <w:rPr>
          <w:rFonts w:asciiTheme="majorBidi" w:hAnsiTheme="majorBidi" w:cstheme="majorBidi"/>
          <w:sz w:val="24"/>
          <w:szCs w:val="24"/>
        </w:rPr>
        <w:t xml:space="preserve">most </w:t>
      </w:r>
      <w:r w:rsidRPr="004F041A">
        <w:rPr>
          <w:rFonts w:asciiTheme="majorBidi" w:hAnsiTheme="majorBidi" w:cstheme="majorBidi"/>
          <w:sz w:val="24"/>
          <w:szCs w:val="24"/>
        </w:rPr>
        <w:t>medical errors derive from a lack of learning</w:t>
      </w:r>
      <w:r w:rsidR="00284946" w:rsidRPr="004F041A">
        <w:rPr>
          <w:rFonts w:asciiTheme="majorBidi" w:hAnsiTheme="majorBidi" w:cstheme="majorBidi"/>
          <w:sz w:val="24"/>
          <w:szCs w:val="24"/>
        </w:rPr>
        <w:t>,</w:t>
      </w:r>
      <w:r w:rsidRPr="004F041A">
        <w:rPr>
          <w:rFonts w:asciiTheme="majorBidi" w:hAnsiTheme="majorBidi" w:cstheme="majorBidi"/>
          <w:sz w:val="24"/>
          <w:szCs w:val="24"/>
        </w:rPr>
        <w:t xml:space="preserve"> combined with punitive behavior. Knowledge sharing is the key to </w:t>
      </w:r>
      <w:r w:rsidR="00284946" w:rsidRPr="004F041A">
        <w:rPr>
          <w:rFonts w:asciiTheme="majorBidi" w:hAnsiTheme="majorBidi" w:cstheme="majorBidi"/>
          <w:sz w:val="24"/>
          <w:szCs w:val="24"/>
        </w:rPr>
        <w:t xml:space="preserve">the </w:t>
      </w:r>
      <w:r w:rsidRPr="004F041A">
        <w:rPr>
          <w:rFonts w:asciiTheme="majorBidi" w:hAnsiTheme="majorBidi" w:cstheme="majorBidi"/>
          <w:sz w:val="24"/>
          <w:szCs w:val="24"/>
        </w:rPr>
        <w:t>knowledge base</w:t>
      </w:r>
      <w:r w:rsidR="00284946" w:rsidRPr="004F041A">
        <w:rPr>
          <w:rFonts w:asciiTheme="majorBidi" w:hAnsiTheme="majorBidi" w:cstheme="majorBidi"/>
          <w:sz w:val="24"/>
          <w:szCs w:val="24"/>
        </w:rPr>
        <w:t>,</w:t>
      </w:r>
      <w:r w:rsidRPr="004F041A">
        <w:rPr>
          <w:rFonts w:asciiTheme="majorBidi" w:hAnsiTheme="majorBidi" w:cstheme="majorBidi"/>
          <w:sz w:val="24"/>
          <w:szCs w:val="24"/>
        </w:rPr>
        <w:t xml:space="preserve"> which</w:t>
      </w:r>
      <w:r w:rsidR="00BF7DB2" w:rsidRPr="004F041A">
        <w:rPr>
          <w:rFonts w:asciiTheme="majorBidi" w:hAnsiTheme="majorBidi" w:cstheme="majorBidi"/>
          <w:sz w:val="24"/>
          <w:szCs w:val="24"/>
        </w:rPr>
        <w:t>,</w:t>
      </w:r>
      <w:r w:rsidRPr="004F041A">
        <w:rPr>
          <w:rFonts w:asciiTheme="majorBidi" w:hAnsiTheme="majorBidi" w:cstheme="majorBidi"/>
          <w:sz w:val="24"/>
          <w:szCs w:val="24"/>
        </w:rPr>
        <w:t xml:space="preserve"> when documented and shared</w:t>
      </w:r>
      <w:r w:rsidR="00BF7DB2" w:rsidRPr="004F041A">
        <w:rPr>
          <w:rFonts w:asciiTheme="majorBidi" w:hAnsiTheme="majorBidi" w:cstheme="majorBidi"/>
          <w:sz w:val="24"/>
          <w:szCs w:val="24"/>
        </w:rPr>
        <w:t>,</w:t>
      </w:r>
      <w:r w:rsidRPr="004F041A">
        <w:rPr>
          <w:rFonts w:asciiTheme="majorBidi" w:hAnsiTheme="majorBidi" w:cstheme="majorBidi"/>
          <w:sz w:val="24"/>
          <w:szCs w:val="24"/>
        </w:rPr>
        <w:t xml:space="preserve"> serves as a library to teach many resources.</w:t>
      </w:r>
    </w:p>
    <w:p w14:paraId="5767F283" w14:textId="7C942919" w:rsidR="007F39A6" w:rsidRPr="004F041A" w:rsidRDefault="00BF7DB2" w:rsidP="00962545">
      <w:pPr>
        <w:autoSpaceDE w:val="0"/>
        <w:autoSpaceDN w:val="0"/>
        <w:adjustRightInd w:val="0"/>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O</w:t>
      </w:r>
      <w:r w:rsidR="007F39A6" w:rsidRPr="004F041A">
        <w:rPr>
          <w:rFonts w:ascii="Times New Roman" w:eastAsia="Calibri" w:hAnsi="Times New Roman" w:cs="Times New Roman"/>
          <w:sz w:val="24"/>
          <w:szCs w:val="24"/>
        </w:rPr>
        <w:t>rganizations that improve and learn from their mistakes are called knowledge-intensive organizations</w:t>
      </w:r>
      <w:r w:rsidRPr="004F041A">
        <w:rPr>
          <w:rFonts w:ascii="Times New Roman" w:eastAsia="Calibri" w:hAnsi="Times New Roman" w:cs="Times New Roman"/>
          <w:sz w:val="24"/>
          <w:szCs w:val="24"/>
        </w:rPr>
        <w:t>,</w:t>
      </w:r>
      <w:r w:rsidR="007F39A6" w:rsidRPr="004F041A">
        <w:rPr>
          <w:rFonts w:ascii="Times New Roman" w:eastAsia="Calibri" w:hAnsi="Times New Roman" w:cs="Times New Roman"/>
          <w:sz w:val="24"/>
          <w:szCs w:val="24"/>
        </w:rPr>
        <w:t xml:space="preserve"> and these types of organizations are </w:t>
      </w:r>
      <w:r w:rsidRPr="004F041A">
        <w:rPr>
          <w:rFonts w:ascii="Times New Roman" w:eastAsia="Calibri" w:hAnsi="Times New Roman" w:cs="Times New Roman"/>
          <w:sz w:val="24"/>
          <w:szCs w:val="24"/>
        </w:rPr>
        <w:t>numerous</w:t>
      </w:r>
      <w:r w:rsidR="008A7733" w:rsidRPr="004F041A">
        <w:rPr>
          <w:rFonts w:ascii="Times New Roman" w:eastAsia="Calibri" w:hAnsi="Times New Roman" w:cs="Times New Roman"/>
          <w:sz w:val="24"/>
          <w:szCs w:val="24"/>
        </w:rPr>
        <w:t xml:space="preserve"> in</w:t>
      </w:r>
      <w:r w:rsidR="007F39A6" w:rsidRPr="004F041A">
        <w:rPr>
          <w:rFonts w:ascii="Times New Roman" w:eastAsia="Calibri" w:hAnsi="Times New Roman" w:cs="Times New Roman"/>
          <w:sz w:val="24"/>
          <w:szCs w:val="24"/>
        </w:rPr>
        <w:t xml:space="preserve"> the healthcare industry </w:t>
      </w:r>
      <w:r w:rsidR="007F39A6" w:rsidRPr="004F041A">
        <w:rPr>
          <w:rFonts w:ascii="Times New Roman" w:eastAsia="Calibri" w:hAnsi="Times New Roman" w:cs="Times New Roman"/>
          <w:sz w:val="24"/>
          <w:szCs w:val="24"/>
        </w:rPr>
        <w:fldChar w:fldCharType="begin"/>
      </w:r>
      <w:r w:rsidR="007F39A6" w:rsidRPr="004F041A">
        <w:rPr>
          <w:rFonts w:ascii="Times New Roman" w:eastAsia="Calibri" w:hAnsi="Times New Roman" w:cs="Times New Roman"/>
          <w:sz w:val="24"/>
          <w:szCs w:val="24"/>
        </w:rPr>
        <w:instrText>ADDIN RW.CITE{{480 Adler,PaulS 2003; 507 Stead,WilliamW 2009}}</w:instrText>
      </w:r>
      <w:r w:rsidR="007F39A6"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sz w:val="24"/>
          <w:szCs w:val="24"/>
        </w:rPr>
        <w:t>(Adler, 2003; Stead &amp; Lin, 2009)</w:t>
      </w:r>
      <w:r w:rsidR="007F39A6" w:rsidRPr="004F041A">
        <w:rPr>
          <w:rFonts w:ascii="Times New Roman" w:eastAsia="Calibri" w:hAnsi="Times New Roman" w:cs="Times New Roman"/>
          <w:sz w:val="24"/>
          <w:szCs w:val="24"/>
        </w:rPr>
        <w:fldChar w:fldCharType="end"/>
      </w:r>
      <w:r w:rsidR="007F39A6" w:rsidRPr="004F041A">
        <w:rPr>
          <w:rFonts w:ascii="Times New Roman" w:eastAsia="Calibri" w:hAnsi="Times New Roman" w:cs="Times New Roman"/>
          <w:sz w:val="24"/>
          <w:szCs w:val="24"/>
        </w:rPr>
        <w:t xml:space="preserve">. The punitive culture and its attributes are </w:t>
      </w:r>
      <w:r w:rsidR="006E1938" w:rsidRPr="004F041A">
        <w:rPr>
          <w:rFonts w:ascii="Times New Roman" w:eastAsia="Calibri" w:hAnsi="Times New Roman" w:cs="Times New Roman"/>
          <w:sz w:val="24"/>
          <w:szCs w:val="24"/>
        </w:rPr>
        <w:t>centered</w:t>
      </w:r>
      <w:r w:rsidR="00FD3219" w:rsidRPr="004F041A">
        <w:rPr>
          <w:rFonts w:ascii="Times New Roman" w:eastAsia="Calibri" w:hAnsi="Times New Roman" w:cs="Times New Roman"/>
          <w:sz w:val="24"/>
          <w:szCs w:val="24"/>
        </w:rPr>
        <w:t xml:space="preserve"> on </w:t>
      </w:r>
      <w:r w:rsidR="007F39A6" w:rsidRPr="004F041A">
        <w:rPr>
          <w:rFonts w:ascii="Times New Roman" w:eastAsia="Calibri" w:hAnsi="Times New Roman" w:cs="Times New Roman"/>
          <w:sz w:val="24"/>
          <w:szCs w:val="24"/>
        </w:rPr>
        <w:t xml:space="preserve">most medical errors </w:t>
      </w:r>
      <w:r w:rsidR="00E27395" w:rsidRPr="004F041A">
        <w:rPr>
          <w:rFonts w:ascii="Times New Roman" w:eastAsia="Calibri" w:hAnsi="Times New Roman" w:cs="Times New Roman"/>
          <w:sz w:val="24"/>
          <w:szCs w:val="24"/>
        </w:rPr>
        <w:t>being</w:t>
      </w:r>
      <w:r w:rsidR="007F39A6" w:rsidRPr="004F041A">
        <w:rPr>
          <w:rFonts w:ascii="Times New Roman" w:eastAsia="Calibri" w:hAnsi="Times New Roman" w:cs="Times New Roman"/>
          <w:sz w:val="24"/>
          <w:szCs w:val="24"/>
        </w:rPr>
        <w:t xml:space="preserve"> due to a failure to learn from mistakes </w:t>
      </w:r>
      <w:r w:rsidR="007F39A6" w:rsidRPr="004F041A">
        <w:rPr>
          <w:rFonts w:ascii="Times New Roman" w:eastAsia="Calibri" w:hAnsi="Times New Roman" w:cs="Times New Roman"/>
          <w:sz w:val="24"/>
          <w:szCs w:val="24"/>
        </w:rPr>
        <w:fldChar w:fldCharType="begin"/>
      </w:r>
      <w:r w:rsidR="007F39A6" w:rsidRPr="004F041A">
        <w:rPr>
          <w:rFonts w:ascii="Times New Roman" w:eastAsia="Calibri" w:hAnsi="Times New Roman" w:cs="Times New Roman"/>
          <w:sz w:val="24"/>
          <w:szCs w:val="24"/>
        </w:rPr>
        <w:instrText>ADDIN RW.CITE{{482 DepartmentofHealth 2000}}</w:instrText>
      </w:r>
      <w:r w:rsidR="007F39A6" w:rsidRPr="004F041A">
        <w:rPr>
          <w:rFonts w:ascii="Times New Roman" w:eastAsia="Calibri" w:hAnsi="Times New Roman" w:cs="Times New Roman"/>
          <w:sz w:val="24"/>
          <w:szCs w:val="24"/>
        </w:rPr>
        <w:fldChar w:fldCharType="separate"/>
      </w:r>
      <w:r w:rsidR="007F39A6" w:rsidRPr="004F041A">
        <w:rPr>
          <w:rFonts w:ascii="Times New Roman" w:eastAsia="Calibri" w:hAnsi="Times New Roman" w:cs="Times New Roman"/>
          <w:sz w:val="24"/>
          <w:szCs w:val="24"/>
        </w:rPr>
        <w:t>(Department of Health, 2000)</w:t>
      </w:r>
      <w:r w:rsidR="007F39A6" w:rsidRPr="004F041A">
        <w:rPr>
          <w:rFonts w:ascii="Times New Roman" w:eastAsia="Calibri" w:hAnsi="Times New Roman" w:cs="Times New Roman"/>
          <w:sz w:val="24"/>
          <w:szCs w:val="24"/>
        </w:rPr>
        <w:fldChar w:fldCharType="end"/>
      </w:r>
      <w:r w:rsidR="007F39A6" w:rsidRPr="004F041A">
        <w:rPr>
          <w:rFonts w:ascii="Times New Roman" w:eastAsia="Calibri" w:hAnsi="Times New Roman" w:cs="Times New Roman"/>
          <w:sz w:val="24"/>
          <w:szCs w:val="24"/>
        </w:rPr>
        <w:t>, and the healthcare sector</w:t>
      </w:r>
      <w:r w:rsidR="00AD09DA" w:rsidRPr="004F041A">
        <w:rPr>
          <w:rFonts w:ascii="Times New Roman" w:eastAsia="Calibri" w:hAnsi="Times New Roman" w:cs="Times New Roman"/>
          <w:sz w:val="24"/>
          <w:szCs w:val="24"/>
        </w:rPr>
        <w:t>’</w:t>
      </w:r>
      <w:r w:rsidR="007F39A6" w:rsidRPr="004F041A">
        <w:rPr>
          <w:rFonts w:ascii="Times New Roman" w:eastAsia="Calibri" w:hAnsi="Times New Roman" w:cs="Times New Roman"/>
          <w:sz w:val="24"/>
          <w:szCs w:val="24"/>
        </w:rPr>
        <w:t>s employees</w:t>
      </w:r>
      <w:r w:rsidR="00AD09DA" w:rsidRPr="004F041A">
        <w:rPr>
          <w:rFonts w:ascii="Times New Roman" w:eastAsia="Calibri" w:hAnsi="Times New Roman" w:cs="Times New Roman"/>
          <w:sz w:val="24"/>
          <w:szCs w:val="24"/>
        </w:rPr>
        <w:t>’</w:t>
      </w:r>
      <w:r w:rsidR="007F39A6" w:rsidRPr="004F041A">
        <w:rPr>
          <w:rFonts w:ascii="Times New Roman" w:eastAsia="Calibri" w:hAnsi="Times New Roman" w:cs="Times New Roman"/>
          <w:sz w:val="24"/>
          <w:szCs w:val="24"/>
        </w:rPr>
        <w:t xml:space="preserve"> mistakes have harsh and serious complications and implications on society as </w:t>
      </w:r>
      <w:r w:rsidR="00AF6491" w:rsidRPr="004F041A">
        <w:rPr>
          <w:rFonts w:ascii="Times New Roman" w:eastAsia="Calibri" w:hAnsi="Times New Roman" w:cs="Times New Roman"/>
          <w:sz w:val="24"/>
          <w:szCs w:val="24"/>
        </w:rPr>
        <w:t xml:space="preserve">they are </w:t>
      </w:r>
      <w:r w:rsidR="007F39A6" w:rsidRPr="004F041A">
        <w:rPr>
          <w:rFonts w:ascii="Times New Roman" w:eastAsia="Calibri" w:hAnsi="Times New Roman" w:cs="Times New Roman"/>
          <w:sz w:val="24"/>
          <w:szCs w:val="24"/>
        </w:rPr>
        <w:t>related to the health of humans</w:t>
      </w:r>
      <w:r w:rsidR="00AF6491" w:rsidRPr="004F041A">
        <w:rPr>
          <w:rFonts w:ascii="Times New Roman" w:eastAsia="Calibri" w:hAnsi="Times New Roman" w:cs="Times New Roman"/>
          <w:sz w:val="24"/>
          <w:szCs w:val="24"/>
        </w:rPr>
        <w:t>,</w:t>
      </w:r>
      <w:r w:rsidR="007F39A6" w:rsidRPr="004F041A">
        <w:rPr>
          <w:rFonts w:ascii="Times New Roman" w:eastAsia="Calibri" w:hAnsi="Times New Roman" w:cs="Times New Roman"/>
          <w:sz w:val="24"/>
          <w:szCs w:val="24"/>
        </w:rPr>
        <w:t xml:space="preserve"> which is </w:t>
      </w:r>
      <w:r w:rsidR="00AF6491" w:rsidRPr="004F041A">
        <w:rPr>
          <w:rFonts w:ascii="Times New Roman" w:eastAsia="Calibri" w:hAnsi="Times New Roman" w:cs="Times New Roman"/>
          <w:sz w:val="24"/>
          <w:szCs w:val="24"/>
        </w:rPr>
        <w:t>often</w:t>
      </w:r>
      <w:r w:rsidR="007F39A6" w:rsidRPr="004F041A">
        <w:rPr>
          <w:rFonts w:ascii="Times New Roman" w:eastAsia="Calibri" w:hAnsi="Times New Roman" w:cs="Times New Roman"/>
          <w:sz w:val="24"/>
          <w:szCs w:val="24"/>
        </w:rPr>
        <w:t xml:space="preserve"> irreversible. Healthcare employees are hesitant to report errors or reveal problems because they are blamed for errors, punished harshly, and possibly subjected to public humiliation </w:t>
      </w:r>
      <w:r w:rsidR="007F39A6" w:rsidRPr="004F041A">
        <w:rPr>
          <w:rFonts w:ascii="Times New Roman" w:eastAsia="Calibri" w:hAnsi="Times New Roman" w:cs="Times New Roman"/>
          <w:sz w:val="24"/>
          <w:szCs w:val="24"/>
        </w:rPr>
        <w:fldChar w:fldCharType="begin"/>
      </w:r>
      <w:r w:rsidR="007F39A6" w:rsidRPr="004F041A">
        <w:rPr>
          <w:rFonts w:ascii="Times New Roman" w:eastAsia="Calibri" w:hAnsi="Times New Roman" w:cs="Times New Roman"/>
          <w:sz w:val="24"/>
          <w:szCs w:val="24"/>
        </w:rPr>
        <w:instrText>ADDIN RW.CITE{{483 Hohenhaus,Susan 2006; 484 Reason,J. 2000; 482 DepartmentofHealth 2000; 485 Silén‐Lipponen,Marja 2005}}</w:instrText>
      </w:r>
      <w:r w:rsidR="007F39A6"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sz w:val="24"/>
          <w:szCs w:val="24"/>
        </w:rPr>
        <w:t>(Department of Health, 2000; Hohenhaus, Powell, &amp; Hohenhaus, 2006; Reason, 2000; Silén‐Lipponen, Tossavainen, Turunen, &amp; Smith, 2005)</w:t>
      </w:r>
      <w:r w:rsidR="007F39A6" w:rsidRPr="004F041A">
        <w:rPr>
          <w:rFonts w:ascii="Times New Roman" w:eastAsia="Calibri" w:hAnsi="Times New Roman" w:cs="Times New Roman"/>
          <w:sz w:val="24"/>
          <w:szCs w:val="24"/>
        </w:rPr>
        <w:fldChar w:fldCharType="end"/>
      </w:r>
      <w:r w:rsidR="007F39A6" w:rsidRPr="004F041A">
        <w:rPr>
          <w:rFonts w:ascii="Times New Roman" w:eastAsia="Calibri" w:hAnsi="Times New Roman" w:cs="Times New Roman"/>
          <w:sz w:val="24"/>
          <w:szCs w:val="24"/>
        </w:rPr>
        <w:t xml:space="preserve">. Because errors are hidden, the industry lacks sufficient error-related data to improve patient safety. Subsequently, faulty processes are blamed for the majority of medical errors </w:t>
      </w:r>
      <w:r w:rsidR="007F39A6" w:rsidRPr="004F041A">
        <w:rPr>
          <w:rFonts w:ascii="Times New Roman" w:eastAsia="Calibri" w:hAnsi="Times New Roman" w:cs="Times New Roman"/>
          <w:sz w:val="24"/>
          <w:szCs w:val="24"/>
        </w:rPr>
        <w:fldChar w:fldCharType="begin"/>
      </w:r>
      <w:r w:rsidR="007F39A6" w:rsidRPr="004F041A">
        <w:rPr>
          <w:rFonts w:ascii="Times New Roman" w:eastAsia="Calibri" w:hAnsi="Times New Roman" w:cs="Times New Roman"/>
          <w:sz w:val="24"/>
          <w:szCs w:val="24"/>
        </w:rPr>
        <w:instrText>ADDIN RW.CITE{{486 Donaldson,MollaS 2000; 484 Reason,J. 2000; 482 DepartmentofHealth 2000; 485 Silén‐Lipponen,Marja 2005}}</w:instrText>
      </w:r>
      <w:r w:rsidR="007F39A6"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sz w:val="24"/>
          <w:szCs w:val="24"/>
        </w:rPr>
        <w:t>(Department of Health, 2000; Donaldson, Corrigan, &amp; Kohn, 2000; Reason, 2000; Silén‐Lipponen et al., 2005)</w:t>
      </w:r>
      <w:r w:rsidR="007F39A6" w:rsidRPr="004F041A">
        <w:rPr>
          <w:rFonts w:ascii="Times New Roman" w:eastAsia="Calibri" w:hAnsi="Times New Roman" w:cs="Times New Roman"/>
          <w:sz w:val="24"/>
          <w:szCs w:val="24"/>
        </w:rPr>
        <w:fldChar w:fldCharType="end"/>
      </w:r>
      <w:r w:rsidR="007F39A6" w:rsidRPr="004F041A">
        <w:rPr>
          <w:rFonts w:ascii="Times New Roman" w:eastAsia="Calibri" w:hAnsi="Times New Roman" w:cs="Times New Roman"/>
          <w:sz w:val="24"/>
          <w:szCs w:val="24"/>
        </w:rPr>
        <w:t>.</w:t>
      </w:r>
    </w:p>
    <w:p w14:paraId="49CF6E32" w14:textId="71821F91" w:rsidR="007F39A6" w:rsidRPr="004F041A" w:rsidRDefault="007F39A6" w:rsidP="00962545">
      <w:pPr>
        <w:autoSpaceDE w:val="0"/>
        <w:autoSpaceDN w:val="0"/>
        <w:adjustRightInd w:val="0"/>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The main objective of collecting data is to use it for the improvement of patient safety and </w:t>
      </w:r>
      <w:r w:rsidR="00E34D7B" w:rsidRPr="004F041A">
        <w:rPr>
          <w:rFonts w:ascii="Times New Roman" w:eastAsia="Calibri" w:hAnsi="Times New Roman" w:cs="Times New Roman"/>
          <w:sz w:val="24"/>
          <w:szCs w:val="24"/>
        </w:rPr>
        <w:t xml:space="preserve">to </w:t>
      </w:r>
      <w:r w:rsidRPr="004F041A">
        <w:rPr>
          <w:rFonts w:ascii="Times New Roman" w:eastAsia="Calibri" w:hAnsi="Times New Roman" w:cs="Times New Roman"/>
          <w:sz w:val="24"/>
          <w:szCs w:val="24"/>
        </w:rPr>
        <w:t>create a learning mechanism</w:t>
      </w:r>
      <w:r w:rsidR="00E34D7B"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but</w:t>
      </w:r>
      <w:r w:rsidR="00217BAF" w:rsidRPr="004F041A">
        <w:rPr>
          <w:rFonts w:ascii="Times New Roman" w:eastAsia="Calibri" w:hAnsi="Times New Roman" w:cs="Times New Roman"/>
          <w:sz w:val="24"/>
          <w:szCs w:val="24"/>
        </w:rPr>
        <w:t xml:space="preserve">, as detailed above, </w:t>
      </w:r>
      <w:r w:rsidR="00DB4960" w:rsidRPr="004F041A">
        <w:rPr>
          <w:rFonts w:ascii="Times New Roman" w:eastAsia="Calibri" w:hAnsi="Times New Roman" w:cs="Times New Roman"/>
          <w:sz w:val="24"/>
          <w:szCs w:val="24"/>
        </w:rPr>
        <w:t xml:space="preserve">many </w:t>
      </w:r>
      <w:r w:rsidRPr="004F041A">
        <w:rPr>
          <w:rFonts w:ascii="Times New Roman" w:eastAsia="Calibri" w:hAnsi="Times New Roman" w:cs="Times New Roman"/>
          <w:sz w:val="24"/>
          <w:szCs w:val="24"/>
        </w:rPr>
        <w:t xml:space="preserve">incidents </w:t>
      </w:r>
      <w:r w:rsidR="00EC20A7" w:rsidRPr="004F041A">
        <w:rPr>
          <w:rFonts w:ascii="Times New Roman" w:eastAsia="Calibri" w:hAnsi="Times New Roman" w:cs="Times New Roman"/>
          <w:sz w:val="24"/>
          <w:szCs w:val="24"/>
        </w:rPr>
        <w:t>are not</w:t>
      </w:r>
      <w:r w:rsidRPr="004F041A">
        <w:rPr>
          <w:rFonts w:ascii="Times New Roman" w:eastAsia="Calibri" w:hAnsi="Times New Roman" w:cs="Times New Roman"/>
          <w:sz w:val="24"/>
          <w:szCs w:val="24"/>
        </w:rPr>
        <w:t xml:space="preserve"> reported or documented. Even if error-related data is collected, it </w:t>
      </w:r>
      <w:r w:rsidR="00EC20A7" w:rsidRPr="004F041A">
        <w:rPr>
          <w:rFonts w:ascii="Times New Roman" w:eastAsia="Calibri" w:hAnsi="Times New Roman" w:cs="Times New Roman"/>
          <w:sz w:val="24"/>
          <w:szCs w:val="24"/>
        </w:rPr>
        <w:t>cannot</w:t>
      </w:r>
      <w:r w:rsidRPr="004F041A">
        <w:rPr>
          <w:rFonts w:ascii="Times New Roman" w:eastAsia="Calibri" w:hAnsi="Times New Roman" w:cs="Times New Roman"/>
          <w:sz w:val="24"/>
          <w:szCs w:val="24"/>
        </w:rPr>
        <w:t xml:space="preserve"> </w:t>
      </w:r>
      <w:r w:rsidR="001E7027" w:rsidRPr="004F041A">
        <w:rPr>
          <w:rFonts w:ascii="Times New Roman" w:eastAsia="Calibri" w:hAnsi="Times New Roman" w:cs="Times New Roman"/>
          <w:sz w:val="24"/>
          <w:szCs w:val="24"/>
        </w:rPr>
        <w:t xml:space="preserve">always </w:t>
      </w:r>
      <w:r w:rsidRPr="004F041A">
        <w:rPr>
          <w:rFonts w:ascii="Times New Roman" w:eastAsia="Calibri" w:hAnsi="Times New Roman" w:cs="Times New Roman"/>
          <w:sz w:val="24"/>
          <w:szCs w:val="24"/>
        </w:rPr>
        <w:t xml:space="preserve">be used to </w:t>
      </w:r>
      <w:r w:rsidR="001E7027" w:rsidRPr="004F041A">
        <w:rPr>
          <w:rFonts w:ascii="Times New Roman" w:eastAsia="Calibri" w:hAnsi="Times New Roman" w:cs="Times New Roman"/>
          <w:sz w:val="24"/>
          <w:szCs w:val="24"/>
        </w:rPr>
        <w:t xml:space="preserve">create </w:t>
      </w:r>
      <w:r w:rsidRPr="004F041A">
        <w:rPr>
          <w:rFonts w:ascii="Times New Roman" w:eastAsia="Calibri" w:hAnsi="Times New Roman" w:cs="Times New Roman"/>
          <w:sz w:val="24"/>
          <w:szCs w:val="24"/>
        </w:rPr>
        <w:t>a learning mechanism. For example, only 10</w:t>
      </w:r>
      <w:r w:rsidR="002E6007"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of collected error-related information is used for learning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RW.CITE{{487 Tucker,AnitaL 2007}}</w:instrText>
      </w:r>
      <w:r w:rsidRPr="004F041A">
        <w:rPr>
          <w:rFonts w:ascii="Times New Roman" w:eastAsia="Calibri" w:hAnsi="Times New Roman" w:cs="Times New Roman"/>
          <w:sz w:val="24"/>
          <w:szCs w:val="24"/>
        </w:rPr>
        <w:fldChar w:fldCharType="separate"/>
      </w:r>
      <w:r w:rsidR="00205EBD" w:rsidRPr="004F041A">
        <w:rPr>
          <w:rFonts w:ascii="Times New Roman" w:eastAsia="Calibri" w:hAnsi="Times New Roman" w:cs="Times New Roman"/>
          <w:sz w:val="24"/>
          <w:szCs w:val="24"/>
        </w:rPr>
        <w:t>(Tucker et al., 2007)</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and 50</w:t>
      </w:r>
      <w:r w:rsidR="002E6007"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of adverse events could have been prevented if there had been a learning mechanism in place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RW.CITE{{488 Chuang,You-Ta 2007}}</w:instrText>
      </w:r>
      <w:r w:rsidRPr="004F041A">
        <w:rPr>
          <w:rFonts w:ascii="Times New Roman" w:eastAsia="Calibri" w:hAnsi="Times New Roman" w:cs="Times New Roman"/>
          <w:sz w:val="24"/>
          <w:szCs w:val="24"/>
        </w:rPr>
        <w:fldChar w:fldCharType="separate"/>
      </w:r>
      <w:r w:rsidR="00205EBD" w:rsidRPr="004F041A">
        <w:rPr>
          <w:rFonts w:ascii="Times New Roman" w:eastAsia="Calibri" w:hAnsi="Times New Roman" w:cs="Times New Roman"/>
          <w:sz w:val="24"/>
          <w:szCs w:val="24"/>
        </w:rPr>
        <w:t>(Chuang, Y. et al., 2007)</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w:t>
      </w:r>
      <w:r w:rsidR="00EC20A7" w:rsidRPr="004F041A">
        <w:rPr>
          <w:rFonts w:ascii="Times New Roman" w:eastAsia="Calibri" w:hAnsi="Times New Roman" w:cs="Times New Roman"/>
          <w:sz w:val="24"/>
          <w:szCs w:val="24"/>
        </w:rPr>
        <w:t>Therefore,</w:t>
      </w:r>
      <w:r w:rsidRPr="004F041A">
        <w:rPr>
          <w:rFonts w:ascii="Times New Roman" w:eastAsia="Calibri" w:hAnsi="Times New Roman" w:cs="Times New Roman"/>
          <w:sz w:val="24"/>
          <w:szCs w:val="24"/>
        </w:rPr>
        <w:t xml:space="preserve"> the root cause for </w:t>
      </w:r>
      <w:r w:rsidR="001E7027" w:rsidRPr="004F041A">
        <w:rPr>
          <w:rFonts w:ascii="Times New Roman" w:eastAsia="Calibri" w:hAnsi="Times New Roman" w:cs="Times New Roman"/>
          <w:sz w:val="24"/>
          <w:szCs w:val="24"/>
        </w:rPr>
        <w:t>most</w:t>
      </w:r>
      <w:r w:rsidRPr="004F041A">
        <w:rPr>
          <w:rFonts w:ascii="Times New Roman" w:eastAsia="Calibri" w:hAnsi="Times New Roman" w:cs="Times New Roman"/>
          <w:sz w:val="24"/>
          <w:szCs w:val="24"/>
        </w:rPr>
        <w:t xml:space="preserve"> reoccurring issues is the inability to utilize and learn from mistakes to improve knowledge and patient safety processes. </w:t>
      </w:r>
      <w:r w:rsidR="00391FDF" w:rsidRPr="004F041A">
        <w:rPr>
          <w:rFonts w:ascii="Times New Roman" w:eastAsia="Calibri" w:hAnsi="Times New Roman" w:cs="Times New Roman"/>
          <w:sz w:val="24"/>
          <w:szCs w:val="24"/>
        </w:rPr>
        <w:t xml:space="preserve">Clearly, </w:t>
      </w:r>
      <w:r w:rsidRPr="004F041A">
        <w:rPr>
          <w:rFonts w:ascii="Times New Roman" w:eastAsia="Calibri" w:hAnsi="Times New Roman" w:cs="Times New Roman"/>
          <w:sz w:val="24"/>
          <w:szCs w:val="24"/>
        </w:rPr>
        <w:t xml:space="preserve">if you want to </w:t>
      </w:r>
      <w:r w:rsidR="00391FDF" w:rsidRPr="004F041A">
        <w:rPr>
          <w:rFonts w:ascii="Times New Roman" w:eastAsia="Calibri" w:hAnsi="Times New Roman" w:cs="Times New Roman"/>
          <w:sz w:val="24"/>
          <w:szCs w:val="24"/>
        </w:rPr>
        <w:t xml:space="preserve">convert </w:t>
      </w:r>
      <w:r w:rsidRPr="004F041A">
        <w:rPr>
          <w:rFonts w:ascii="Times New Roman" w:eastAsia="Calibri" w:hAnsi="Times New Roman" w:cs="Times New Roman"/>
          <w:sz w:val="24"/>
          <w:szCs w:val="24"/>
        </w:rPr>
        <w:t>data to knowledge</w:t>
      </w:r>
      <w:r w:rsidR="00391FDF"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the error margin should be minimal</w:t>
      </w:r>
      <w:r w:rsidR="00391FDF"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but research </w:t>
      </w:r>
      <w:r w:rsidR="00391FDF" w:rsidRPr="004F041A">
        <w:rPr>
          <w:rFonts w:ascii="Times New Roman" w:eastAsia="Calibri" w:hAnsi="Times New Roman" w:cs="Times New Roman"/>
          <w:sz w:val="24"/>
          <w:szCs w:val="24"/>
        </w:rPr>
        <w:t xml:space="preserve">has </w:t>
      </w:r>
      <w:r w:rsidRPr="004F041A">
        <w:rPr>
          <w:rFonts w:ascii="Times New Roman" w:eastAsia="Calibri" w:hAnsi="Times New Roman" w:cs="Times New Roman"/>
          <w:sz w:val="24"/>
          <w:szCs w:val="24"/>
        </w:rPr>
        <w:t>show</w:t>
      </w:r>
      <w:r w:rsidR="00391FDF" w:rsidRPr="004F041A">
        <w:rPr>
          <w:rFonts w:ascii="Times New Roman" w:eastAsia="Calibri" w:hAnsi="Times New Roman" w:cs="Times New Roman"/>
          <w:sz w:val="24"/>
          <w:szCs w:val="24"/>
        </w:rPr>
        <w:t>n</w:t>
      </w:r>
      <w:r w:rsidRPr="004F041A">
        <w:rPr>
          <w:rFonts w:ascii="Times New Roman" w:eastAsia="Calibri" w:hAnsi="Times New Roman" w:cs="Times New Roman"/>
          <w:sz w:val="24"/>
          <w:szCs w:val="24"/>
        </w:rPr>
        <w:t xml:space="preserve"> that to</w:t>
      </w:r>
      <w:r w:rsidR="00416531" w:rsidRPr="004F041A">
        <w:rPr>
          <w:rFonts w:ascii="Times New Roman" w:eastAsia="Calibri" w:hAnsi="Times New Roman" w:cs="Times New Roman"/>
          <w:sz w:val="24"/>
          <w:szCs w:val="24"/>
        </w:rPr>
        <w:t>o</w:t>
      </w:r>
      <w:r w:rsidRPr="004F041A">
        <w:rPr>
          <w:rFonts w:ascii="Times New Roman" w:eastAsia="Calibri" w:hAnsi="Times New Roman" w:cs="Times New Roman"/>
          <w:sz w:val="24"/>
          <w:szCs w:val="24"/>
        </w:rPr>
        <w:t xml:space="preserve"> strict measures are taken to recognize these problems in the healthcare industry. Most </w:t>
      </w:r>
      <w:r w:rsidR="0061021C" w:rsidRPr="004F041A">
        <w:rPr>
          <w:rFonts w:ascii="Times New Roman" w:eastAsia="Calibri" w:hAnsi="Times New Roman" w:cs="Times New Roman"/>
          <w:sz w:val="24"/>
          <w:szCs w:val="24"/>
        </w:rPr>
        <w:t xml:space="preserve">forms of </w:t>
      </w:r>
      <w:r w:rsidRPr="004F041A">
        <w:rPr>
          <w:rFonts w:ascii="Times New Roman" w:eastAsia="Calibri" w:hAnsi="Times New Roman" w:cs="Times New Roman"/>
          <w:sz w:val="24"/>
          <w:szCs w:val="24"/>
        </w:rPr>
        <w:t xml:space="preserve">hospital accreditation </w:t>
      </w:r>
      <w:r w:rsidR="0061021C" w:rsidRPr="004F041A">
        <w:rPr>
          <w:rFonts w:ascii="Times New Roman" w:eastAsia="Calibri" w:hAnsi="Times New Roman" w:cs="Times New Roman"/>
          <w:sz w:val="24"/>
          <w:szCs w:val="24"/>
        </w:rPr>
        <w:t>utilize</w:t>
      </w:r>
      <w:r w:rsidRPr="004F041A">
        <w:rPr>
          <w:rFonts w:ascii="Times New Roman" w:eastAsia="Calibri" w:hAnsi="Times New Roman" w:cs="Times New Roman"/>
          <w:sz w:val="24"/>
          <w:szCs w:val="24"/>
        </w:rPr>
        <w:t xml:space="preserve"> processes and workflows to highlight </w:t>
      </w:r>
      <w:r w:rsidR="009C46AA" w:rsidRPr="004F041A">
        <w:rPr>
          <w:rFonts w:ascii="Times New Roman" w:eastAsia="Calibri" w:hAnsi="Times New Roman" w:cs="Times New Roman"/>
          <w:sz w:val="24"/>
          <w:szCs w:val="24"/>
        </w:rPr>
        <w:t xml:space="preserve">ways to </w:t>
      </w:r>
      <w:r w:rsidRPr="004F041A">
        <w:rPr>
          <w:rFonts w:ascii="Times New Roman" w:eastAsia="Calibri" w:hAnsi="Times New Roman" w:cs="Times New Roman"/>
          <w:sz w:val="24"/>
          <w:szCs w:val="24"/>
        </w:rPr>
        <w:t>help improv</w:t>
      </w:r>
      <w:r w:rsidR="009C46AA" w:rsidRPr="004F041A">
        <w:rPr>
          <w:rFonts w:ascii="Times New Roman" w:eastAsia="Calibri" w:hAnsi="Times New Roman" w:cs="Times New Roman"/>
          <w:sz w:val="24"/>
          <w:szCs w:val="24"/>
        </w:rPr>
        <w:t>e</w:t>
      </w:r>
      <w:r w:rsidRPr="004F041A">
        <w:rPr>
          <w:rFonts w:ascii="Times New Roman" w:eastAsia="Calibri" w:hAnsi="Times New Roman" w:cs="Times New Roman"/>
          <w:sz w:val="24"/>
          <w:szCs w:val="24"/>
        </w:rPr>
        <w:t xml:space="preserve"> patient safety</w:t>
      </w:r>
      <w:r w:rsidR="00FE6772"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the Joint Commission</w:t>
      </w:r>
      <w:r w:rsidR="00FE6772"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for example</w:t>
      </w:r>
      <w:r w:rsidR="00FE6772"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analy</w:t>
      </w:r>
      <w:r w:rsidR="009A11DC" w:rsidRPr="004F041A">
        <w:rPr>
          <w:rFonts w:ascii="Times New Roman" w:eastAsia="Calibri" w:hAnsi="Times New Roman" w:cs="Times New Roman"/>
          <w:sz w:val="24"/>
          <w:szCs w:val="24"/>
        </w:rPr>
        <w:t>z</w:t>
      </w:r>
      <w:r w:rsidRPr="004F041A">
        <w:rPr>
          <w:rFonts w:ascii="Times New Roman" w:eastAsia="Calibri" w:hAnsi="Times New Roman" w:cs="Times New Roman"/>
          <w:sz w:val="24"/>
          <w:szCs w:val="24"/>
        </w:rPr>
        <w:t>es hospitals</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patient care structures and the</w:t>
      </w:r>
      <w:r w:rsidR="009A11DC" w:rsidRPr="004F041A">
        <w:rPr>
          <w:rFonts w:ascii="Times New Roman" w:eastAsia="Calibri" w:hAnsi="Times New Roman" w:cs="Times New Roman"/>
          <w:sz w:val="24"/>
          <w:szCs w:val="24"/>
        </w:rPr>
        <w:t>i</w:t>
      </w:r>
      <w:r w:rsidRPr="004F041A">
        <w:rPr>
          <w:rFonts w:ascii="Times New Roman" w:eastAsia="Calibri" w:hAnsi="Times New Roman" w:cs="Times New Roman"/>
          <w:sz w:val="24"/>
          <w:szCs w:val="24"/>
        </w:rPr>
        <w:t>r processes</w:t>
      </w:r>
      <w:r w:rsidR="009A11DC"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and sometimes benchmark</w:t>
      </w:r>
      <w:r w:rsidR="009A11DC" w:rsidRPr="004F041A">
        <w:rPr>
          <w:rFonts w:ascii="Times New Roman" w:eastAsia="Calibri" w:hAnsi="Times New Roman" w:cs="Times New Roman"/>
          <w:sz w:val="24"/>
          <w:szCs w:val="24"/>
        </w:rPr>
        <w:t>s them</w:t>
      </w:r>
      <w:r w:rsidR="00A53526" w:rsidRPr="004F041A">
        <w:rPr>
          <w:rFonts w:ascii="Times New Roman" w:eastAsia="Calibri" w:hAnsi="Times New Roman" w:cs="Times New Roman"/>
          <w:sz w:val="24"/>
          <w:szCs w:val="24"/>
        </w:rPr>
        <w:t xml:space="preserve">, in an effort </w:t>
      </w:r>
      <w:r w:rsidRPr="004F041A">
        <w:rPr>
          <w:rFonts w:ascii="Times New Roman" w:eastAsia="Calibri" w:hAnsi="Times New Roman" w:cs="Times New Roman"/>
          <w:sz w:val="24"/>
          <w:szCs w:val="24"/>
        </w:rPr>
        <w:t>to improve patient safety by preventing reoccurring errors. Without knowledge</w:t>
      </w:r>
      <w:r w:rsidR="00A53526"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sharing practices and the collection of error-related information, improving patient care process is not </w:t>
      </w:r>
      <w:r w:rsidR="00A53526" w:rsidRPr="004F041A">
        <w:rPr>
          <w:rFonts w:ascii="Times New Roman" w:eastAsia="Calibri" w:hAnsi="Times New Roman" w:cs="Times New Roman"/>
          <w:sz w:val="24"/>
          <w:szCs w:val="24"/>
        </w:rPr>
        <w:t xml:space="preserve">a </w:t>
      </w:r>
      <w:r w:rsidRPr="004F041A">
        <w:rPr>
          <w:rFonts w:ascii="Times New Roman" w:eastAsia="Calibri" w:hAnsi="Times New Roman" w:cs="Times New Roman"/>
          <w:sz w:val="24"/>
          <w:szCs w:val="24"/>
        </w:rPr>
        <w:t>realistic</w:t>
      </w:r>
      <w:r w:rsidR="00A53526" w:rsidRPr="004F041A">
        <w:rPr>
          <w:rFonts w:ascii="Times New Roman" w:eastAsia="Calibri" w:hAnsi="Times New Roman" w:cs="Times New Roman"/>
          <w:sz w:val="24"/>
          <w:szCs w:val="24"/>
        </w:rPr>
        <w:t xml:space="preserve"> outcome</w:t>
      </w:r>
      <w:r w:rsidRPr="004F041A">
        <w:rPr>
          <w:rFonts w:ascii="Times New Roman" w:eastAsia="Calibri" w:hAnsi="Times New Roman" w:cs="Times New Roman"/>
          <w:sz w:val="24"/>
          <w:szCs w:val="24"/>
        </w:rPr>
        <w:t>.</w:t>
      </w:r>
    </w:p>
    <w:p w14:paraId="35C34F81" w14:textId="52F8CA8C" w:rsidR="007F39A6" w:rsidRPr="004F041A" w:rsidRDefault="007F39A6" w:rsidP="007F39A6">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In the healthcare </w:t>
      </w:r>
      <w:r w:rsidR="00EC20A7" w:rsidRPr="004F041A">
        <w:rPr>
          <w:rFonts w:ascii="Times New Roman" w:eastAsia="Calibri" w:hAnsi="Times New Roman" w:cs="Times New Roman"/>
          <w:sz w:val="24"/>
          <w:szCs w:val="24"/>
        </w:rPr>
        <w:t>industry,</w:t>
      </w:r>
      <w:r w:rsidRPr="004F041A">
        <w:rPr>
          <w:rFonts w:ascii="Times New Roman" w:eastAsia="Calibri" w:hAnsi="Times New Roman" w:cs="Times New Roman"/>
          <w:sz w:val="24"/>
          <w:szCs w:val="24"/>
        </w:rPr>
        <w:t xml:space="preserve"> the organizational leader</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s role is critical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RW.CITE{{489 Heugens,PurseyPMAR 2009}}</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(Heugens &amp; Lander, 2009)</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w:t>
      </w:r>
      <w:r w:rsidR="00C02F4A" w:rsidRPr="004F041A">
        <w:rPr>
          <w:rFonts w:ascii="Times New Roman" w:eastAsia="Calibri" w:hAnsi="Times New Roman" w:cs="Times New Roman"/>
          <w:sz w:val="24"/>
          <w:szCs w:val="24"/>
        </w:rPr>
        <w:t>This is b</w:t>
      </w:r>
      <w:r w:rsidRPr="004F041A">
        <w:rPr>
          <w:rFonts w:ascii="Times New Roman" w:eastAsia="Calibri" w:hAnsi="Times New Roman" w:cs="Times New Roman"/>
          <w:sz w:val="24"/>
          <w:szCs w:val="24"/>
        </w:rPr>
        <w:t>ecause the role of leadership is a key motivation to which the employees are receptive</w:t>
      </w:r>
      <w:r w:rsidR="00EA4C14"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and</w:t>
      </w:r>
      <w:r w:rsidR="00EA4C14" w:rsidRPr="004F041A">
        <w:rPr>
          <w:rFonts w:ascii="Times New Roman" w:eastAsia="Calibri" w:hAnsi="Times New Roman" w:cs="Times New Roman"/>
          <w:sz w:val="24"/>
          <w:szCs w:val="24"/>
        </w:rPr>
        <w:t>, based in which,</w:t>
      </w:r>
      <w:r w:rsidRPr="004F041A">
        <w:rPr>
          <w:rFonts w:ascii="Times New Roman" w:eastAsia="Calibri" w:hAnsi="Times New Roman" w:cs="Times New Roman"/>
          <w:sz w:val="24"/>
          <w:szCs w:val="24"/>
        </w:rPr>
        <w:t xml:space="preserve"> </w:t>
      </w:r>
      <w:r w:rsidR="00EA4C14" w:rsidRPr="004F041A">
        <w:rPr>
          <w:rFonts w:ascii="Times New Roman" w:eastAsia="Calibri" w:hAnsi="Times New Roman" w:cs="Times New Roman"/>
          <w:sz w:val="24"/>
          <w:szCs w:val="24"/>
        </w:rPr>
        <w:t xml:space="preserve">they </w:t>
      </w:r>
      <w:r w:rsidRPr="004F041A">
        <w:rPr>
          <w:rFonts w:ascii="Times New Roman" w:eastAsia="Calibri" w:hAnsi="Times New Roman" w:cs="Times New Roman"/>
          <w:sz w:val="24"/>
          <w:szCs w:val="24"/>
        </w:rPr>
        <w:t xml:space="preserve">behave accordingly. </w:t>
      </w:r>
      <w:r w:rsidR="003F0DDA" w:rsidRPr="004F041A">
        <w:rPr>
          <w:rFonts w:ascii="Times New Roman" w:eastAsia="Calibri" w:hAnsi="Times New Roman" w:cs="Times New Roman"/>
          <w:sz w:val="24"/>
          <w:szCs w:val="24"/>
        </w:rPr>
        <w:t xml:space="preserve">If senior </w:t>
      </w:r>
      <w:r w:rsidRPr="004F041A">
        <w:rPr>
          <w:rFonts w:ascii="Times New Roman" w:eastAsia="Calibri" w:hAnsi="Times New Roman" w:cs="Times New Roman"/>
          <w:sz w:val="24"/>
          <w:szCs w:val="24"/>
        </w:rPr>
        <w:t xml:space="preserve">management is interested </w:t>
      </w:r>
      <w:r w:rsidR="003F0DDA" w:rsidRPr="004F041A">
        <w:rPr>
          <w:rFonts w:ascii="Times New Roman" w:eastAsia="Calibri" w:hAnsi="Times New Roman" w:cs="Times New Roman"/>
          <w:sz w:val="24"/>
          <w:szCs w:val="24"/>
        </w:rPr>
        <w:t xml:space="preserve">in </w:t>
      </w:r>
      <w:r w:rsidRPr="004F041A">
        <w:rPr>
          <w:rFonts w:ascii="Times New Roman" w:eastAsia="Calibri" w:hAnsi="Times New Roman" w:cs="Times New Roman"/>
          <w:sz w:val="24"/>
          <w:szCs w:val="24"/>
        </w:rPr>
        <w:t>and support</w:t>
      </w:r>
      <w:r w:rsidR="003F0DDA" w:rsidRPr="004F041A">
        <w:rPr>
          <w:rFonts w:ascii="Times New Roman" w:eastAsia="Calibri" w:hAnsi="Times New Roman" w:cs="Times New Roman"/>
          <w:sz w:val="24"/>
          <w:szCs w:val="24"/>
        </w:rPr>
        <w:t xml:space="preserve">s </w:t>
      </w:r>
      <w:r w:rsidRPr="004F041A">
        <w:rPr>
          <w:rFonts w:ascii="Times New Roman" w:eastAsia="Calibri" w:hAnsi="Times New Roman" w:cs="Times New Roman"/>
          <w:sz w:val="24"/>
          <w:szCs w:val="24"/>
        </w:rPr>
        <w:t>set</w:t>
      </w:r>
      <w:r w:rsidR="003F0DDA" w:rsidRPr="004F041A">
        <w:rPr>
          <w:rFonts w:ascii="Times New Roman" w:eastAsia="Calibri" w:hAnsi="Times New Roman" w:cs="Times New Roman"/>
          <w:sz w:val="24"/>
          <w:szCs w:val="24"/>
        </w:rPr>
        <w:t>ting</w:t>
      </w:r>
      <w:r w:rsidRPr="004F041A">
        <w:rPr>
          <w:rFonts w:ascii="Times New Roman" w:eastAsia="Calibri" w:hAnsi="Times New Roman" w:cs="Times New Roman"/>
          <w:sz w:val="24"/>
          <w:szCs w:val="24"/>
        </w:rPr>
        <w:t xml:space="preserve"> standards and </w:t>
      </w:r>
      <w:r w:rsidR="003F0DDA" w:rsidRPr="004F041A">
        <w:rPr>
          <w:rFonts w:ascii="Times New Roman" w:eastAsia="Calibri" w:hAnsi="Times New Roman" w:cs="Times New Roman"/>
          <w:sz w:val="24"/>
          <w:szCs w:val="24"/>
        </w:rPr>
        <w:t xml:space="preserve">creating </w:t>
      </w:r>
      <w:r w:rsidRPr="004F041A">
        <w:rPr>
          <w:rFonts w:ascii="Times New Roman" w:eastAsia="Calibri" w:hAnsi="Times New Roman" w:cs="Times New Roman"/>
          <w:sz w:val="24"/>
          <w:szCs w:val="24"/>
        </w:rPr>
        <w:t>processes</w:t>
      </w:r>
      <w:r w:rsidR="003F0D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w:t>
      </w:r>
      <w:r w:rsidR="00750E98" w:rsidRPr="004F041A">
        <w:rPr>
          <w:rFonts w:ascii="Times New Roman" w:eastAsia="Calibri" w:hAnsi="Times New Roman" w:cs="Times New Roman"/>
          <w:sz w:val="24"/>
          <w:szCs w:val="24"/>
        </w:rPr>
        <w:t xml:space="preserve">leads by </w:t>
      </w:r>
      <w:r w:rsidRPr="004F041A">
        <w:rPr>
          <w:rFonts w:ascii="Times New Roman" w:eastAsia="Calibri" w:hAnsi="Times New Roman" w:cs="Times New Roman"/>
          <w:sz w:val="24"/>
          <w:szCs w:val="24"/>
        </w:rPr>
        <w:t>example</w:t>
      </w:r>
      <w:r w:rsidR="00750E98"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and </w:t>
      </w:r>
      <w:r w:rsidR="00C11D5A" w:rsidRPr="004F041A">
        <w:rPr>
          <w:rFonts w:ascii="Times New Roman" w:eastAsia="Calibri" w:hAnsi="Times New Roman" w:cs="Times New Roman"/>
          <w:sz w:val="24"/>
          <w:szCs w:val="24"/>
        </w:rPr>
        <w:t xml:space="preserve">backs this behavior up with </w:t>
      </w:r>
      <w:r w:rsidRPr="004F041A">
        <w:rPr>
          <w:rFonts w:ascii="Times New Roman" w:eastAsia="Calibri" w:hAnsi="Times New Roman" w:cs="Times New Roman"/>
          <w:sz w:val="24"/>
          <w:szCs w:val="24"/>
        </w:rPr>
        <w:t>rewards</w:t>
      </w:r>
      <w:r w:rsidR="00C11D5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then employees naturally </w:t>
      </w:r>
      <w:r w:rsidR="00322546" w:rsidRPr="004F041A">
        <w:rPr>
          <w:rFonts w:ascii="Times New Roman" w:eastAsia="Calibri" w:hAnsi="Times New Roman" w:cs="Times New Roman"/>
          <w:sz w:val="24"/>
          <w:szCs w:val="24"/>
        </w:rPr>
        <w:t xml:space="preserve">accept and follow </w:t>
      </w:r>
      <w:r w:rsidRPr="004F041A">
        <w:rPr>
          <w:rFonts w:ascii="Times New Roman" w:eastAsia="Calibri" w:hAnsi="Times New Roman" w:cs="Times New Roman"/>
          <w:sz w:val="24"/>
          <w:szCs w:val="24"/>
        </w:rPr>
        <w:t>the</w:t>
      </w:r>
      <w:r w:rsidR="00322546" w:rsidRPr="004F041A">
        <w:rPr>
          <w:rFonts w:ascii="Times New Roman" w:eastAsia="Calibri" w:hAnsi="Times New Roman" w:cs="Times New Roman"/>
          <w:sz w:val="24"/>
          <w:szCs w:val="24"/>
        </w:rPr>
        <w:t>se</w:t>
      </w:r>
      <w:r w:rsidRPr="004F041A">
        <w:rPr>
          <w:rFonts w:ascii="Times New Roman" w:eastAsia="Calibri" w:hAnsi="Times New Roman" w:cs="Times New Roman"/>
          <w:sz w:val="24"/>
          <w:szCs w:val="24"/>
        </w:rPr>
        <w:t xml:space="preserve"> processes</w:t>
      </w:r>
      <w:r w:rsidR="00711E9B" w:rsidRPr="004F041A">
        <w:rPr>
          <w:rFonts w:ascii="Times New Roman" w:eastAsia="Calibri" w:hAnsi="Times New Roman" w:cs="Times New Roman"/>
          <w:sz w:val="24"/>
          <w:szCs w:val="24"/>
        </w:rPr>
        <w:t>. S</w:t>
      </w:r>
      <w:r w:rsidRPr="004F041A">
        <w:rPr>
          <w:rFonts w:ascii="Times New Roman" w:eastAsia="Calibri" w:hAnsi="Times New Roman" w:cs="Times New Roman"/>
          <w:sz w:val="24"/>
          <w:szCs w:val="24"/>
        </w:rPr>
        <w:t>ometimes</w:t>
      </w:r>
      <w:r w:rsidR="00711E9B" w:rsidRPr="004F041A">
        <w:rPr>
          <w:rFonts w:ascii="Times New Roman" w:eastAsia="Calibri" w:hAnsi="Times New Roman" w:cs="Times New Roman"/>
          <w:sz w:val="24"/>
          <w:szCs w:val="24"/>
        </w:rPr>
        <w:t>, however,</w:t>
      </w:r>
      <w:r w:rsidRPr="004F041A">
        <w:rPr>
          <w:rFonts w:ascii="Times New Roman" w:eastAsia="Calibri" w:hAnsi="Times New Roman" w:cs="Times New Roman"/>
          <w:sz w:val="24"/>
          <w:szCs w:val="24"/>
        </w:rPr>
        <w:t xml:space="preserve"> the institutional pressures can be conflicting</w:t>
      </w:r>
      <w:r w:rsidR="004B09F4"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specifically, hospitals have two conflicting practices: one is a dominant culture of punitive behavior</w:t>
      </w:r>
      <w:r w:rsidR="004B09F4"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and the other is </w:t>
      </w:r>
      <w:r w:rsidR="006328A6" w:rsidRPr="004F041A">
        <w:rPr>
          <w:rFonts w:ascii="Times New Roman" w:eastAsia="Calibri" w:hAnsi="Times New Roman" w:cs="Times New Roman"/>
          <w:sz w:val="24"/>
          <w:szCs w:val="24"/>
        </w:rPr>
        <w:t>the</w:t>
      </w:r>
      <w:r w:rsidRPr="004F041A">
        <w:rPr>
          <w:rFonts w:ascii="Times New Roman" w:eastAsia="Calibri" w:hAnsi="Times New Roman" w:cs="Times New Roman"/>
          <w:sz w:val="24"/>
          <w:szCs w:val="24"/>
        </w:rPr>
        <w:t xml:space="preserve"> recent emerg</w:t>
      </w:r>
      <w:r w:rsidR="00B8298A" w:rsidRPr="004F041A">
        <w:rPr>
          <w:rFonts w:ascii="Times New Roman" w:eastAsia="Calibri" w:hAnsi="Times New Roman" w:cs="Times New Roman"/>
          <w:sz w:val="24"/>
          <w:szCs w:val="24"/>
        </w:rPr>
        <w:t>ence of</w:t>
      </w:r>
      <w:r w:rsidRPr="004F041A">
        <w:rPr>
          <w:rFonts w:ascii="Times New Roman" w:eastAsia="Calibri" w:hAnsi="Times New Roman" w:cs="Times New Roman"/>
          <w:sz w:val="24"/>
          <w:szCs w:val="24"/>
        </w:rPr>
        <w:t xml:space="preserve"> knowledge</w:t>
      </w:r>
      <w:r w:rsidR="00B8298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sharing practice</w:t>
      </w:r>
      <w:r w:rsidR="00B8298A" w:rsidRPr="004F041A">
        <w:rPr>
          <w:rFonts w:ascii="Times New Roman" w:eastAsia="Calibri" w:hAnsi="Times New Roman" w:cs="Times New Roman"/>
          <w:sz w:val="24"/>
          <w:szCs w:val="24"/>
        </w:rPr>
        <w:t>s</w:t>
      </w:r>
      <w:r w:rsidRPr="004F041A">
        <w:rPr>
          <w:rFonts w:ascii="Times New Roman" w:eastAsia="Calibri" w:hAnsi="Times New Roman" w:cs="Times New Roman"/>
          <w:sz w:val="24"/>
          <w:szCs w:val="24"/>
        </w:rPr>
        <w:t xml:space="preserve">. In a strongly hierarchical culture like the healthcare industry, the role of leadership is highly influential </w:t>
      </w:r>
      <w:r w:rsidR="003B753F" w:rsidRPr="004F041A">
        <w:rPr>
          <w:rFonts w:ascii="Times New Roman" w:eastAsia="Calibri" w:hAnsi="Times New Roman" w:cs="Times New Roman"/>
          <w:sz w:val="24"/>
          <w:szCs w:val="24"/>
        </w:rPr>
        <w:t>for</w:t>
      </w:r>
      <w:r w:rsidRPr="004F041A">
        <w:rPr>
          <w:rFonts w:ascii="Times New Roman" w:eastAsia="Calibri" w:hAnsi="Times New Roman" w:cs="Times New Roman"/>
          <w:sz w:val="24"/>
          <w:szCs w:val="24"/>
        </w:rPr>
        <w:t xml:space="preserve"> employees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RW.CITE{{490 Kim,Yong-Mi 2012}}</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(Kim, Y. &amp; Newby-Bennett, 2012)</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w:t>
      </w:r>
    </w:p>
    <w:p w14:paraId="20CDCB73" w14:textId="021EBDF5" w:rsidR="007F39A6" w:rsidRPr="004F041A" w:rsidRDefault="007F39A6" w:rsidP="007F39A6">
      <w:pPr>
        <w:spacing w:line="480" w:lineRule="auto"/>
        <w:jc w:val="both"/>
        <w:rPr>
          <w:rFonts w:asciiTheme="majorBidi" w:hAnsiTheme="majorBidi" w:cstheme="majorBidi"/>
          <w:sz w:val="24"/>
          <w:szCs w:val="24"/>
        </w:rPr>
      </w:pPr>
      <w:r w:rsidRPr="004F041A">
        <w:rPr>
          <w:rFonts w:ascii="Times New Roman" w:eastAsia="Calibri" w:hAnsi="Times New Roman" w:cs="Times New Roman"/>
          <w:sz w:val="24"/>
          <w:szCs w:val="24"/>
        </w:rPr>
        <w:t xml:space="preserve">The </w:t>
      </w:r>
      <w:r w:rsidR="007F6C3F" w:rsidRPr="004F041A">
        <w:rPr>
          <w:rFonts w:ascii="Times New Roman" w:eastAsia="Calibri" w:hAnsi="Times New Roman" w:cs="Times New Roman"/>
          <w:sz w:val="24"/>
          <w:szCs w:val="24"/>
        </w:rPr>
        <w:t xml:space="preserve">adoption </w:t>
      </w:r>
      <w:r w:rsidRPr="004F041A">
        <w:rPr>
          <w:rFonts w:ascii="Times New Roman" w:eastAsia="Calibri" w:hAnsi="Times New Roman" w:cs="Times New Roman"/>
          <w:sz w:val="24"/>
          <w:szCs w:val="24"/>
        </w:rPr>
        <w:t xml:space="preserve">of certain practices and behaviors </w:t>
      </w:r>
      <w:r w:rsidR="007F6C3F" w:rsidRPr="004F041A">
        <w:rPr>
          <w:rFonts w:ascii="Times New Roman" w:eastAsia="Calibri" w:hAnsi="Times New Roman" w:cs="Times New Roman"/>
          <w:sz w:val="24"/>
          <w:szCs w:val="24"/>
        </w:rPr>
        <w:t>by</w:t>
      </w:r>
      <w:r w:rsidRPr="004F041A">
        <w:rPr>
          <w:rFonts w:ascii="Times New Roman" w:eastAsia="Calibri" w:hAnsi="Times New Roman" w:cs="Times New Roman"/>
          <w:sz w:val="24"/>
          <w:szCs w:val="24"/>
        </w:rPr>
        <w:t xml:space="preserve"> a leader signals the importance of </w:t>
      </w:r>
      <w:r w:rsidR="007F6C3F" w:rsidRPr="004F041A">
        <w:rPr>
          <w:rFonts w:ascii="Times New Roman" w:eastAsia="Calibri" w:hAnsi="Times New Roman" w:cs="Times New Roman"/>
          <w:sz w:val="24"/>
          <w:szCs w:val="24"/>
        </w:rPr>
        <w:t xml:space="preserve">the </w:t>
      </w:r>
      <w:r w:rsidRPr="004F041A">
        <w:rPr>
          <w:rFonts w:ascii="Times New Roman" w:eastAsia="Calibri" w:hAnsi="Times New Roman" w:cs="Times New Roman"/>
          <w:sz w:val="24"/>
          <w:szCs w:val="24"/>
        </w:rPr>
        <w:t xml:space="preserve">objectives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RW.CITE{{491 Vera,Dusya 2004; 492 Edmondson,AmyC 2003}}</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(Edmondson, Amy C., 2003; Vera &amp; Crossan, 2004)</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Medical resources</w:t>
      </w:r>
      <w:r w:rsidR="007F6C3F"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including junior doctors and nurses</w:t>
      </w:r>
      <w:r w:rsidR="007F6C3F"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do not effectively communicate with senior doctors or managers for fear of appearing incompetent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RW.CITE{{493 Reader,TomW 2007}}</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(Reader, Flin, Mearns, &amp; Cuthbertson, 2007)</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This </w:t>
      </w:r>
      <w:r w:rsidR="00954541" w:rsidRPr="004F041A">
        <w:rPr>
          <w:rFonts w:ascii="Times New Roman" w:eastAsia="Calibri" w:hAnsi="Times New Roman" w:cs="Times New Roman"/>
          <w:sz w:val="24"/>
          <w:szCs w:val="24"/>
        </w:rPr>
        <w:t xml:space="preserve">is a </w:t>
      </w:r>
      <w:r w:rsidRPr="004F041A">
        <w:rPr>
          <w:rFonts w:ascii="Times New Roman" w:eastAsia="Calibri" w:hAnsi="Times New Roman" w:cs="Times New Roman"/>
          <w:sz w:val="24"/>
          <w:szCs w:val="24"/>
        </w:rPr>
        <w:t xml:space="preserve">major </w:t>
      </w:r>
      <w:r w:rsidR="00954541" w:rsidRPr="004F041A">
        <w:rPr>
          <w:rFonts w:ascii="Times New Roman" w:eastAsia="Calibri" w:hAnsi="Times New Roman" w:cs="Times New Roman"/>
          <w:sz w:val="24"/>
          <w:szCs w:val="24"/>
        </w:rPr>
        <w:t xml:space="preserve">problem </w:t>
      </w:r>
      <w:r w:rsidRPr="004F041A">
        <w:rPr>
          <w:rFonts w:ascii="Times New Roman" w:eastAsia="Calibri" w:hAnsi="Times New Roman" w:cs="Times New Roman"/>
          <w:sz w:val="24"/>
          <w:szCs w:val="24"/>
        </w:rPr>
        <w:t>in the health</w:t>
      </w:r>
      <w:r w:rsidR="00954541" w:rsidRPr="004F041A">
        <w:rPr>
          <w:rFonts w:ascii="Times New Roman" w:eastAsia="Calibri" w:hAnsi="Times New Roman" w:cs="Times New Roman"/>
          <w:sz w:val="24"/>
          <w:szCs w:val="24"/>
        </w:rPr>
        <w:t>care</w:t>
      </w:r>
      <w:r w:rsidRPr="004F041A">
        <w:rPr>
          <w:rFonts w:ascii="Times New Roman" w:eastAsia="Calibri" w:hAnsi="Times New Roman" w:cs="Times New Roman"/>
          <w:sz w:val="24"/>
          <w:szCs w:val="24"/>
        </w:rPr>
        <w:t xml:space="preserve"> sector</w:t>
      </w:r>
      <w:r w:rsidR="00954541"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which can be easily </w:t>
      </w:r>
      <w:r w:rsidR="00954541" w:rsidRPr="004F041A">
        <w:rPr>
          <w:rFonts w:ascii="Times New Roman" w:eastAsia="Calibri" w:hAnsi="Times New Roman" w:cs="Times New Roman"/>
          <w:sz w:val="24"/>
          <w:szCs w:val="24"/>
        </w:rPr>
        <w:t xml:space="preserve">be </w:t>
      </w:r>
      <w:r w:rsidRPr="004F041A">
        <w:rPr>
          <w:rFonts w:ascii="Times New Roman" w:eastAsia="Calibri" w:hAnsi="Times New Roman" w:cs="Times New Roman"/>
          <w:sz w:val="24"/>
          <w:szCs w:val="24"/>
        </w:rPr>
        <w:t>resolved by leadership attributes, where the leadership (most</w:t>
      </w:r>
      <w:r w:rsidR="004D5095" w:rsidRPr="004F041A">
        <w:rPr>
          <w:rFonts w:ascii="Times New Roman" w:eastAsia="Calibri" w:hAnsi="Times New Roman" w:cs="Times New Roman"/>
          <w:sz w:val="24"/>
          <w:szCs w:val="24"/>
        </w:rPr>
        <w:t>ly</w:t>
      </w:r>
      <w:r w:rsidRPr="004F041A">
        <w:rPr>
          <w:rFonts w:ascii="Times New Roman" w:eastAsia="Calibri" w:hAnsi="Times New Roman" w:cs="Times New Roman"/>
          <w:sz w:val="24"/>
          <w:szCs w:val="24"/>
        </w:rPr>
        <w:t xml:space="preserve"> senior doctors </w:t>
      </w:r>
      <w:r w:rsidR="004D5095" w:rsidRPr="004F041A">
        <w:rPr>
          <w:rFonts w:ascii="Times New Roman" w:eastAsia="Calibri" w:hAnsi="Times New Roman" w:cs="Times New Roman"/>
          <w:sz w:val="24"/>
          <w:szCs w:val="24"/>
        </w:rPr>
        <w:t>and</w:t>
      </w:r>
      <w:r w:rsidRPr="004F041A">
        <w:rPr>
          <w:rFonts w:ascii="Times New Roman" w:eastAsia="Calibri" w:hAnsi="Times New Roman" w:cs="Times New Roman"/>
          <w:sz w:val="24"/>
          <w:szCs w:val="24"/>
        </w:rPr>
        <w:t xml:space="preserve"> </w:t>
      </w:r>
      <w:r w:rsidR="004D5095" w:rsidRPr="004F041A">
        <w:rPr>
          <w:rFonts w:ascii="Times New Roman" w:eastAsia="Calibri" w:hAnsi="Times New Roman" w:cs="Times New Roman"/>
          <w:sz w:val="24"/>
          <w:szCs w:val="24"/>
        </w:rPr>
        <w:t>n</w:t>
      </w:r>
      <w:r w:rsidRPr="004F041A">
        <w:rPr>
          <w:rFonts w:ascii="Times New Roman" w:eastAsia="Calibri" w:hAnsi="Times New Roman" w:cs="Times New Roman"/>
          <w:sz w:val="24"/>
          <w:szCs w:val="24"/>
        </w:rPr>
        <w:t xml:space="preserve">urses) strive to create an environment </w:t>
      </w:r>
      <w:r w:rsidR="004D5095" w:rsidRPr="004F041A">
        <w:rPr>
          <w:rFonts w:ascii="Times New Roman" w:eastAsia="Calibri" w:hAnsi="Times New Roman" w:cs="Times New Roman"/>
          <w:sz w:val="24"/>
          <w:szCs w:val="24"/>
        </w:rPr>
        <w:t xml:space="preserve">that </w:t>
      </w:r>
      <w:r w:rsidRPr="004F041A">
        <w:rPr>
          <w:rFonts w:ascii="Times New Roman" w:eastAsia="Calibri" w:hAnsi="Times New Roman" w:cs="Times New Roman"/>
          <w:sz w:val="24"/>
          <w:szCs w:val="24"/>
        </w:rPr>
        <w:t>supports junior doctors and nurses feel</w:t>
      </w:r>
      <w:r w:rsidR="00E323FA" w:rsidRPr="004F041A">
        <w:rPr>
          <w:rFonts w:ascii="Times New Roman" w:eastAsia="Calibri" w:hAnsi="Times New Roman" w:cs="Times New Roman"/>
          <w:sz w:val="24"/>
          <w:szCs w:val="24"/>
        </w:rPr>
        <w:t>ing</w:t>
      </w:r>
      <w:r w:rsidRPr="004F041A">
        <w:rPr>
          <w:rFonts w:ascii="Times New Roman" w:eastAsia="Calibri" w:hAnsi="Times New Roman" w:cs="Times New Roman"/>
          <w:sz w:val="24"/>
          <w:szCs w:val="24"/>
        </w:rPr>
        <w:t xml:space="preserve"> free to ask </w:t>
      </w:r>
      <w:r w:rsidR="00E323FA" w:rsidRPr="004F041A">
        <w:rPr>
          <w:rFonts w:ascii="Times New Roman" w:eastAsia="Calibri" w:hAnsi="Times New Roman" w:cs="Times New Roman"/>
          <w:sz w:val="24"/>
          <w:szCs w:val="24"/>
        </w:rPr>
        <w:t xml:space="preserve">questions </w:t>
      </w:r>
      <w:r w:rsidRPr="004F041A">
        <w:rPr>
          <w:rFonts w:ascii="Times New Roman" w:eastAsia="Calibri" w:hAnsi="Times New Roman" w:cs="Times New Roman"/>
          <w:sz w:val="24"/>
          <w:szCs w:val="24"/>
        </w:rPr>
        <w:t xml:space="preserve">and report issues. The initiatives taken to create this type of environment should be accompanied by </w:t>
      </w:r>
      <w:r w:rsidR="00E323FA" w:rsidRPr="004F041A">
        <w:rPr>
          <w:rFonts w:ascii="Times New Roman" w:eastAsia="Calibri" w:hAnsi="Times New Roman" w:cs="Times New Roman"/>
          <w:sz w:val="24"/>
          <w:szCs w:val="24"/>
        </w:rPr>
        <w:t xml:space="preserve">a </w:t>
      </w:r>
      <w:r w:rsidRPr="004F041A">
        <w:rPr>
          <w:rFonts w:ascii="Times New Roman" w:eastAsia="Calibri" w:hAnsi="Times New Roman" w:cs="Times New Roman"/>
          <w:sz w:val="24"/>
          <w:szCs w:val="24"/>
        </w:rPr>
        <w:t xml:space="preserve">reward </w:t>
      </w:r>
      <w:r w:rsidR="00EC20A7" w:rsidRPr="004F041A">
        <w:rPr>
          <w:rFonts w:ascii="Times New Roman" w:eastAsia="Calibri" w:hAnsi="Times New Roman" w:cs="Times New Roman"/>
          <w:sz w:val="24"/>
          <w:szCs w:val="24"/>
        </w:rPr>
        <w:t>culture, which</w:t>
      </w:r>
      <w:r w:rsidRPr="004F041A">
        <w:rPr>
          <w:rFonts w:ascii="Times New Roman" w:eastAsia="Calibri" w:hAnsi="Times New Roman" w:cs="Times New Roman"/>
          <w:sz w:val="24"/>
          <w:szCs w:val="24"/>
        </w:rPr>
        <w:t xml:space="preserve"> plays a vital role in </w:t>
      </w:r>
      <w:r w:rsidR="00305403" w:rsidRPr="004F041A">
        <w:rPr>
          <w:rFonts w:ascii="Times New Roman" w:eastAsia="Calibri" w:hAnsi="Times New Roman" w:cs="Times New Roman"/>
          <w:sz w:val="24"/>
          <w:szCs w:val="24"/>
        </w:rPr>
        <w:t xml:space="preserve">the </w:t>
      </w:r>
      <w:r w:rsidRPr="004F041A">
        <w:rPr>
          <w:rFonts w:ascii="Times New Roman" w:eastAsia="Calibri" w:hAnsi="Times New Roman" w:cs="Times New Roman"/>
          <w:sz w:val="24"/>
          <w:szCs w:val="24"/>
        </w:rPr>
        <w:t xml:space="preserve">imposition of policies. This type of environment </w:t>
      </w:r>
      <w:r w:rsidR="00305403" w:rsidRPr="004F041A">
        <w:rPr>
          <w:rFonts w:ascii="Times New Roman" w:eastAsia="Calibri" w:hAnsi="Times New Roman" w:cs="Times New Roman"/>
          <w:sz w:val="24"/>
          <w:szCs w:val="24"/>
        </w:rPr>
        <w:t>allows</w:t>
      </w:r>
      <w:r w:rsidRPr="004F041A">
        <w:rPr>
          <w:rFonts w:ascii="Times New Roman" w:eastAsia="Calibri" w:hAnsi="Times New Roman" w:cs="Times New Roman"/>
          <w:sz w:val="24"/>
          <w:szCs w:val="24"/>
        </w:rPr>
        <w:t xml:space="preserve"> junior employees to learn more effectively about patient care and feel psychologically safe when following the leader</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s directi</w:t>
      </w:r>
      <w:r w:rsidR="00305403" w:rsidRPr="004F041A">
        <w:rPr>
          <w:rFonts w:ascii="Times New Roman" w:eastAsia="Calibri" w:hAnsi="Times New Roman" w:cs="Times New Roman"/>
          <w:sz w:val="24"/>
          <w:szCs w:val="24"/>
        </w:rPr>
        <w:t>ves</w:t>
      </w:r>
      <w:r w:rsidRPr="004F041A">
        <w:rPr>
          <w:rFonts w:ascii="Times New Roman" w:eastAsia="Calibri" w:hAnsi="Times New Roman" w:cs="Times New Roman"/>
          <w:sz w:val="24"/>
          <w:szCs w:val="24"/>
        </w:rPr>
        <w:t xml:space="preserve">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RW.CITE{{495 Edmondson,AmyC 2001; 494 Edmondson,Amy 1999}}</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(Edmondson, Amy, 1999; Edmondson, Amy C., Bohmer, &amp; Pisano, 2001)</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As such, leadership can facilitate or disrupt the stabilization of the institutional practices in the healthcare industry.</w:t>
      </w:r>
    </w:p>
    <w:p w14:paraId="1202CE7A" w14:textId="0C31B38C"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literature related to knowledge sharing is very rich and varie</w:t>
      </w:r>
      <w:r w:rsidR="00B317AE" w:rsidRPr="004F041A">
        <w:rPr>
          <w:rFonts w:asciiTheme="majorBidi" w:hAnsiTheme="majorBidi" w:cstheme="majorBidi"/>
          <w:sz w:val="24"/>
          <w:szCs w:val="24"/>
        </w:rPr>
        <w:t>d,</w:t>
      </w:r>
      <w:r w:rsidRPr="004F041A">
        <w:rPr>
          <w:rFonts w:asciiTheme="majorBidi" w:hAnsiTheme="majorBidi" w:cstheme="majorBidi"/>
          <w:sz w:val="24"/>
          <w:szCs w:val="24"/>
        </w:rPr>
        <w:t xml:space="preserve"> with diverse perspectives</w:t>
      </w:r>
      <w:r w:rsidR="00B317AE"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B317AE" w:rsidRPr="004F041A">
        <w:rPr>
          <w:rFonts w:asciiTheme="majorBidi" w:hAnsiTheme="majorBidi" w:cstheme="majorBidi"/>
          <w:sz w:val="24"/>
          <w:szCs w:val="24"/>
        </w:rPr>
        <w:t xml:space="preserve">it </w:t>
      </w:r>
      <w:r w:rsidRPr="004F041A">
        <w:rPr>
          <w:rFonts w:asciiTheme="majorBidi" w:hAnsiTheme="majorBidi" w:cstheme="majorBidi"/>
          <w:sz w:val="24"/>
          <w:szCs w:val="24"/>
        </w:rPr>
        <w:t>is still growing</w:t>
      </w:r>
      <w:r w:rsidR="00B317AE"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B317AE" w:rsidRPr="004F041A">
        <w:rPr>
          <w:rFonts w:asciiTheme="majorBidi" w:hAnsiTheme="majorBidi" w:cstheme="majorBidi"/>
          <w:sz w:val="24"/>
          <w:szCs w:val="24"/>
        </w:rPr>
        <w:t>O</w:t>
      </w:r>
      <w:r w:rsidRPr="004F041A">
        <w:rPr>
          <w:rFonts w:asciiTheme="majorBidi" w:hAnsiTheme="majorBidi" w:cstheme="majorBidi"/>
          <w:sz w:val="24"/>
          <w:szCs w:val="24"/>
        </w:rPr>
        <w:t>ver the last two decades</w:t>
      </w:r>
      <w:r w:rsidR="00B317AE" w:rsidRPr="004F041A">
        <w:rPr>
          <w:rFonts w:asciiTheme="majorBidi" w:hAnsiTheme="majorBidi" w:cstheme="majorBidi"/>
          <w:sz w:val="24"/>
          <w:szCs w:val="24"/>
        </w:rPr>
        <w:t>,</w:t>
      </w:r>
      <w:r w:rsidRPr="004F041A">
        <w:rPr>
          <w:rFonts w:asciiTheme="majorBidi" w:hAnsiTheme="majorBidi" w:cstheme="majorBidi"/>
          <w:sz w:val="24"/>
          <w:szCs w:val="24"/>
        </w:rPr>
        <w:t xml:space="preserve"> many researchers have limited their studies to focus on interpersonal trust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RW.CITE{{426 Chai,Sangmi 2010; 427 Ford,DianneP 2010; 428 Hsu,Meng-Hsiang 2007}}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(Chai &amp; Kim, 2010; Ford &amp; Staples, 2010; Hsu, Ju, Yen, &amp; Chang, 2007)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reciprocal benefits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RW.CITE{{429 Tohidinia,Zahra 2010; 434 Lin,Hsiu-Fen 2007}}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(Lin, H., 2007; Tohidinia &amp; Mosakhani, 2010)</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cultural factors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RW.CITE{{431 Ardichvili,Alexandre 2006; 430 Huang,Qian 2008}}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(Ardichvili, Maurer, Li, Wentling, &amp; Stuedemann, 2006; Huang, Davison, &amp; Gu, 2008)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and organizational issues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RW.CITE{{432 Li,Wei 2010; 433 Kankanhalli,Atreyi 2005}}</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(Kankanhalli, Tan, &amp; Wei, 2005; Li, W., 2010)</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 relation to knowledge</w:t>
      </w:r>
      <w:r w:rsidR="008338FD" w:rsidRPr="004F041A">
        <w:rPr>
          <w:rFonts w:asciiTheme="majorBidi" w:hAnsiTheme="majorBidi" w:cstheme="majorBidi"/>
          <w:sz w:val="24"/>
          <w:szCs w:val="24"/>
        </w:rPr>
        <w:t>-</w:t>
      </w:r>
      <w:r w:rsidRPr="004F041A">
        <w:rPr>
          <w:rFonts w:asciiTheme="majorBidi" w:hAnsiTheme="majorBidi" w:cstheme="majorBidi"/>
          <w:sz w:val="24"/>
          <w:szCs w:val="24"/>
        </w:rPr>
        <w:t>sharing behavior.</w:t>
      </w:r>
    </w:p>
    <w:p w14:paraId="10B7CDAE" w14:textId="4707E480"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Although research </w:t>
      </w:r>
      <w:r w:rsidR="008338FD" w:rsidRPr="004F041A">
        <w:rPr>
          <w:rFonts w:asciiTheme="majorBidi" w:hAnsiTheme="majorBidi" w:cstheme="majorBidi"/>
          <w:sz w:val="24"/>
          <w:szCs w:val="24"/>
        </w:rPr>
        <w:t xml:space="preserve">has </w:t>
      </w:r>
      <w:r w:rsidRPr="004F041A">
        <w:rPr>
          <w:rFonts w:asciiTheme="majorBidi" w:hAnsiTheme="majorBidi" w:cstheme="majorBidi"/>
          <w:sz w:val="24"/>
          <w:szCs w:val="24"/>
        </w:rPr>
        <w:t>show</w:t>
      </w:r>
      <w:r w:rsidR="00DF6007" w:rsidRPr="004F041A">
        <w:rPr>
          <w:rFonts w:asciiTheme="majorBidi" w:hAnsiTheme="majorBidi" w:cstheme="majorBidi"/>
          <w:sz w:val="24"/>
          <w:szCs w:val="24"/>
        </w:rPr>
        <w:t>n</w:t>
      </w:r>
      <w:r w:rsidRPr="004F041A">
        <w:rPr>
          <w:rFonts w:asciiTheme="majorBidi" w:hAnsiTheme="majorBidi" w:cstheme="majorBidi"/>
          <w:sz w:val="24"/>
          <w:szCs w:val="24"/>
        </w:rPr>
        <w:t xml:space="preserve"> that knowledge sharing is plays a vital role </w:t>
      </w:r>
      <w:r w:rsidR="00FD2665" w:rsidRPr="004F041A">
        <w:rPr>
          <w:rFonts w:asciiTheme="majorBidi" w:hAnsiTheme="majorBidi" w:cstheme="majorBidi"/>
          <w:sz w:val="24"/>
          <w:szCs w:val="24"/>
        </w:rPr>
        <w:t xml:space="preserve">in </w:t>
      </w:r>
      <w:r w:rsidRPr="004F041A">
        <w:rPr>
          <w:rFonts w:asciiTheme="majorBidi" w:hAnsiTheme="majorBidi" w:cstheme="majorBidi"/>
          <w:sz w:val="24"/>
          <w:szCs w:val="24"/>
        </w:rPr>
        <w:t xml:space="preserve">providing useful insights, little has been done </w:t>
      </w:r>
      <w:r w:rsidR="00B368C2" w:rsidRPr="004F041A">
        <w:rPr>
          <w:rFonts w:asciiTheme="majorBidi" w:hAnsiTheme="majorBidi" w:cstheme="majorBidi"/>
          <w:sz w:val="24"/>
          <w:szCs w:val="24"/>
        </w:rPr>
        <w:t xml:space="preserve">in terms of </w:t>
      </w:r>
      <w:r w:rsidRPr="004F041A">
        <w:rPr>
          <w:rFonts w:asciiTheme="majorBidi" w:hAnsiTheme="majorBidi" w:cstheme="majorBidi"/>
          <w:sz w:val="24"/>
          <w:szCs w:val="24"/>
        </w:rPr>
        <w:t xml:space="preserve">formal analysis </w:t>
      </w:r>
      <w:r w:rsidR="00EC160D" w:rsidRPr="004F041A">
        <w:rPr>
          <w:rFonts w:asciiTheme="majorBidi" w:hAnsiTheme="majorBidi" w:cstheme="majorBidi"/>
          <w:sz w:val="24"/>
          <w:szCs w:val="24"/>
        </w:rPr>
        <w:t>to understand and</w:t>
      </w:r>
      <w:r w:rsidRPr="004F041A">
        <w:rPr>
          <w:rFonts w:asciiTheme="majorBidi" w:hAnsiTheme="majorBidi" w:cstheme="majorBidi"/>
          <w:sz w:val="24"/>
          <w:szCs w:val="24"/>
        </w:rPr>
        <w:t xml:space="preserve"> emphasizing the impact of knowledge sharing on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w:t>
      </w:r>
      <w:r w:rsidR="006B2567" w:rsidRPr="004F041A">
        <w:rPr>
          <w:rFonts w:asciiTheme="majorBidi" w:hAnsiTheme="majorBidi" w:cstheme="majorBidi"/>
          <w:sz w:val="24"/>
          <w:szCs w:val="24"/>
        </w:rPr>
        <w:t>According to</w:t>
      </w:r>
      <w:r w:rsidRPr="004F041A">
        <w:rPr>
          <w:rFonts w:asciiTheme="majorBidi" w:hAnsiTheme="majorBidi" w:cstheme="majorBidi"/>
          <w:sz w:val="24"/>
          <w:szCs w:val="24"/>
        </w:rPr>
        <w:t xml:space="preserve"> industries experts and leader</w:t>
      </w:r>
      <w:r w:rsidR="006B2567" w:rsidRPr="004F041A">
        <w:rPr>
          <w:rFonts w:asciiTheme="majorBidi" w:hAnsiTheme="majorBidi" w:cstheme="majorBidi"/>
          <w:sz w:val="24"/>
          <w:szCs w:val="24"/>
        </w:rPr>
        <w:t>s</w:t>
      </w:r>
      <w:r w:rsidRPr="004F041A">
        <w:rPr>
          <w:rFonts w:asciiTheme="majorBidi" w:hAnsiTheme="majorBidi" w:cstheme="majorBidi"/>
          <w:sz w:val="24"/>
          <w:szCs w:val="24"/>
        </w:rPr>
        <w:t xml:space="preserve"> from various organizations, the reason that the implementation of green and lean </w:t>
      </w:r>
      <w:r w:rsidR="00EC20A7" w:rsidRPr="004F041A">
        <w:rPr>
          <w:rFonts w:asciiTheme="majorBidi" w:hAnsiTheme="majorBidi" w:cstheme="majorBidi"/>
          <w:sz w:val="24"/>
          <w:szCs w:val="24"/>
        </w:rPr>
        <w:t>did not</w:t>
      </w:r>
      <w:r w:rsidRPr="004F041A">
        <w:rPr>
          <w:rFonts w:asciiTheme="majorBidi" w:hAnsiTheme="majorBidi" w:cstheme="majorBidi"/>
          <w:sz w:val="24"/>
          <w:szCs w:val="24"/>
        </w:rPr>
        <w:t xml:space="preserve"> </w:t>
      </w:r>
      <w:r w:rsidR="00BF7454" w:rsidRPr="004F041A">
        <w:rPr>
          <w:rFonts w:asciiTheme="majorBidi" w:hAnsiTheme="majorBidi" w:cstheme="majorBidi"/>
          <w:sz w:val="24"/>
          <w:szCs w:val="24"/>
        </w:rPr>
        <w:t xml:space="preserve">impact </w:t>
      </w:r>
      <w:r w:rsidRPr="004F041A">
        <w:rPr>
          <w:rFonts w:asciiTheme="majorBidi" w:hAnsiTheme="majorBidi" w:cstheme="majorBidi"/>
          <w:sz w:val="24"/>
          <w:szCs w:val="24"/>
        </w:rPr>
        <w:t xml:space="preserve">sustainability performance </w:t>
      </w:r>
      <w:r w:rsidR="00BF7454" w:rsidRPr="004F041A">
        <w:rPr>
          <w:rFonts w:asciiTheme="majorBidi" w:hAnsiTheme="majorBidi" w:cstheme="majorBidi"/>
          <w:sz w:val="24"/>
          <w:szCs w:val="24"/>
        </w:rPr>
        <w:t>wa</w:t>
      </w:r>
      <w:r w:rsidRPr="004F041A">
        <w:rPr>
          <w:rFonts w:asciiTheme="majorBidi" w:hAnsiTheme="majorBidi" w:cstheme="majorBidi"/>
          <w:sz w:val="24"/>
          <w:szCs w:val="24"/>
        </w:rPr>
        <w:t xml:space="preserve">s due to the lack of knowledge sharing. </w:t>
      </w:r>
      <w:r w:rsidR="00EC20A7" w:rsidRPr="004F041A">
        <w:rPr>
          <w:rFonts w:asciiTheme="majorBidi" w:hAnsiTheme="majorBidi" w:cstheme="majorBidi"/>
          <w:sz w:val="24"/>
          <w:szCs w:val="24"/>
        </w:rPr>
        <w:t>Therefore,</w:t>
      </w:r>
      <w:r w:rsidRPr="004F041A">
        <w:rPr>
          <w:rFonts w:asciiTheme="majorBidi" w:hAnsiTheme="majorBidi" w:cstheme="majorBidi"/>
          <w:sz w:val="24"/>
          <w:szCs w:val="24"/>
        </w:rPr>
        <w:t xml:space="preserve"> </w:t>
      </w:r>
      <w:r w:rsidR="00EC20A7" w:rsidRPr="004F041A">
        <w:rPr>
          <w:rFonts w:asciiTheme="majorBidi" w:hAnsiTheme="majorBidi" w:cstheme="majorBidi"/>
          <w:sz w:val="24"/>
          <w:szCs w:val="24"/>
        </w:rPr>
        <w:t>it is</w:t>
      </w:r>
      <w:r w:rsidRPr="004F041A">
        <w:rPr>
          <w:rFonts w:asciiTheme="majorBidi" w:hAnsiTheme="majorBidi" w:cstheme="majorBidi"/>
          <w:sz w:val="24"/>
          <w:szCs w:val="24"/>
        </w:rPr>
        <w:t xml:space="preserve"> very important to </w:t>
      </w:r>
      <w:r w:rsidR="00D9676D" w:rsidRPr="004F041A">
        <w:rPr>
          <w:rFonts w:asciiTheme="majorBidi" w:hAnsiTheme="majorBidi" w:cstheme="majorBidi"/>
          <w:sz w:val="24"/>
          <w:szCs w:val="24"/>
        </w:rPr>
        <w:t xml:space="preserve">have effective </w:t>
      </w:r>
      <w:r w:rsidRPr="004F041A">
        <w:rPr>
          <w:rFonts w:asciiTheme="majorBidi" w:hAnsiTheme="majorBidi" w:cstheme="majorBidi"/>
          <w:sz w:val="24"/>
          <w:szCs w:val="24"/>
        </w:rPr>
        <w:t xml:space="preserve">knowledge sharing </w:t>
      </w:r>
      <w:r w:rsidR="00F02616" w:rsidRPr="004F041A">
        <w:rPr>
          <w:rFonts w:asciiTheme="majorBidi" w:hAnsiTheme="majorBidi" w:cstheme="majorBidi"/>
          <w:sz w:val="24"/>
          <w:szCs w:val="24"/>
        </w:rPr>
        <w:t xml:space="preserve">to facilitate </w:t>
      </w:r>
      <w:r w:rsidRPr="004F041A">
        <w:rPr>
          <w:rFonts w:asciiTheme="majorBidi" w:hAnsiTheme="majorBidi" w:cstheme="majorBidi"/>
          <w:sz w:val="24"/>
          <w:szCs w:val="24"/>
        </w:rPr>
        <w:t>lean and green</w:t>
      </w:r>
      <w:r w:rsidR="00F02616" w:rsidRPr="004F041A">
        <w:rPr>
          <w:rFonts w:asciiTheme="majorBidi" w:hAnsiTheme="majorBidi" w:cstheme="majorBidi"/>
          <w:sz w:val="24"/>
          <w:szCs w:val="24"/>
        </w:rPr>
        <w:t xml:space="preserve"> practices</w:t>
      </w:r>
      <w:r w:rsidRPr="004F041A">
        <w:rPr>
          <w:rFonts w:asciiTheme="majorBidi" w:hAnsiTheme="majorBidi" w:cstheme="majorBidi"/>
          <w:sz w:val="24"/>
          <w:szCs w:val="24"/>
        </w:rPr>
        <w:t xml:space="preserve">. </w:t>
      </w:r>
      <w:r w:rsidR="00EC20A7" w:rsidRPr="004F041A">
        <w:rPr>
          <w:rFonts w:asciiTheme="majorBidi" w:hAnsiTheme="majorBidi" w:cstheme="majorBidi"/>
          <w:sz w:val="24"/>
          <w:szCs w:val="24"/>
        </w:rPr>
        <w:t>Thus,</w:t>
      </w:r>
      <w:r w:rsidRPr="004F041A">
        <w:rPr>
          <w:rFonts w:asciiTheme="majorBidi" w:hAnsiTheme="majorBidi" w:cstheme="majorBidi"/>
          <w:sz w:val="24"/>
          <w:szCs w:val="24"/>
        </w:rPr>
        <w:t xml:space="preserve"> to achieve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w:t>
      </w:r>
      <w:r w:rsidR="00A80C61" w:rsidRPr="004F041A">
        <w:rPr>
          <w:rFonts w:asciiTheme="majorBidi" w:hAnsiTheme="majorBidi" w:cstheme="majorBidi"/>
          <w:sz w:val="24"/>
          <w:szCs w:val="24"/>
        </w:rPr>
        <w:t xml:space="preserve">in </w:t>
      </w:r>
      <w:r w:rsidRPr="004F041A">
        <w:rPr>
          <w:rFonts w:asciiTheme="majorBidi" w:hAnsiTheme="majorBidi" w:cstheme="majorBidi"/>
          <w:sz w:val="24"/>
          <w:szCs w:val="24"/>
        </w:rPr>
        <w:t>relation</w:t>
      </w:r>
      <w:r w:rsidR="00A80C61" w:rsidRPr="004F041A">
        <w:rPr>
          <w:rFonts w:asciiTheme="majorBidi" w:hAnsiTheme="majorBidi" w:cstheme="majorBidi"/>
          <w:sz w:val="24"/>
          <w:szCs w:val="24"/>
        </w:rPr>
        <w:t xml:space="preserve"> to</w:t>
      </w:r>
      <w:r w:rsidRPr="004F041A">
        <w:rPr>
          <w:rFonts w:asciiTheme="majorBidi" w:hAnsiTheme="majorBidi" w:cstheme="majorBidi"/>
          <w:sz w:val="24"/>
          <w:szCs w:val="24"/>
        </w:rPr>
        <w:t xml:space="preserve"> lean and green</w:t>
      </w:r>
      <w:r w:rsidR="006C6FF8" w:rsidRPr="004F041A">
        <w:rPr>
          <w:rFonts w:asciiTheme="majorBidi" w:hAnsiTheme="majorBidi" w:cstheme="majorBidi"/>
          <w:sz w:val="24"/>
          <w:szCs w:val="24"/>
        </w:rPr>
        <w:t>,</w:t>
      </w:r>
      <w:r w:rsidRPr="004F041A">
        <w:rPr>
          <w:rFonts w:asciiTheme="majorBidi" w:hAnsiTheme="majorBidi" w:cstheme="majorBidi"/>
          <w:sz w:val="24"/>
          <w:szCs w:val="24"/>
        </w:rPr>
        <w:t xml:space="preserve"> knowledge sharing </w:t>
      </w:r>
      <w:r w:rsidR="00AA3C77" w:rsidRPr="004F041A">
        <w:rPr>
          <w:rFonts w:asciiTheme="majorBidi" w:hAnsiTheme="majorBidi" w:cstheme="majorBidi"/>
          <w:sz w:val="24"/>
          <w:szCs w:val="24"/>
        </w:rPr>
        <w:t xml:space="preserve">is key to </w:t>
      </w:r>
      <w:r w:rsidR="008228E8" w:rsidRPr="004F041A">
        <w:rPr>
          <w:rFonts w:asciiTheme="majorBidi" w:hAnsiTheme="majorBidi" w:cstheme="majorBidi"/>
          <w:sz w:val="24"/>
          <w:szCs w:val="24"/>
        </w:rPr>
        <w:t>overall success</w:t>
      </w:r>
      <w:r w:rsidRPr="004F041A">
        <w:rPr>
          <w:rFonts w:asciiTheme="majorBidi" w:hAnsiTheme="majorBidi" w:cstheme="majorBidi"/>
          <w:sz w:val="24"/>
          <w:szCs w:val="24"/>
        </w:rPr>
        <w:t>.</w:t>
      </w:r>
    </w:p>
    <w:p w14:paraId="765A37E4" w14:textId="191C64CB" w:rsidR="007F39A6" w:rsidRPr="004F041A" w:rsidRDefault="00EC20A7" w:rsidP="00962545">
      <w:pPr>
        <w:pStyle w:val="Heading2"/>
      </w:pPr>
      <w:bookmarkStart w:id="36" w:name="_Toc33609122"/>
      <w:r w:rsidRPr="004F041A">
        <w:t>2.</w:t>
      </w:r>
      <w:r w:rsidR="008E0DC8" w:rsidRPr="004F041A">
        <w:t>6</w:t>
      </w:r>
      <w:r w:rsidR="007F39A6" w:rsidRPr="004F041A">
        <w:t xml:space="preserve"> Organizational Innovation</w:t>
      </w:r>
      <w:bookmarkEnd w:id="36"/>
    </w:p>
    <w:p w14:paraId="7E1F220E" w14:textId="3C14E34A"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Anything done to create considerable added value, for the organization or its customers</w:t>
      </w:r>
      <w:r w:rsidR="00512F1A"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840D7F" w:rsidRPr="004F041A">
        <w:rPr>
          <w:rFonts w:asciiTheme="majorBidi" w:hAnsiTheme="majorBidi" w:cstheme="majorBidi"/>
          <w:sz w:val="24"/>
          <w:szCs w:val="24"/>
        </w:rPr>
        <w:t xml:space="preserve">can be considered as </w:t>
      </w:r>
      <w:r w:rsidRPr="004F041A">
        <w:rPr>
          <w:rFonts w:asciiTheme="majorBidi" w:hAnsiTheme="majorBidi" w:cstheme="majorBidi"/>
          <w:sz w:val="24"/>
          <w:szCs w:val="24"/>
        </w:rPr>
        <w:t>innovation</w:t>
      </w:r>
      <w:r w:rsidR="00840D7F" w:rsidRPr="004F041A">
        <w:rPr>
          <w:rFonts w:asciiTheme="majorBidi" w:hAnsiTheme="majorBidi" w:cstheme="majorBidi"/>
          <w:sz w:val="24"/>
          <w:szCs w:val="24"/>
        </w:rPr>
        <w:t>,</w:t>
      </w:r>
      <w:r w:rsidRPr="004F041A">
        <w:rPr>
          <w:rFonts w:asciiTheme="majorBidi" w:hAnsiTheme="majorBidi" w:cstheme="majorBidi"/>
          <w:sz w:val="24"/>
          <w:szCs w:val="24"/>
        </w:rPr>
        <w:t xml:space="preserve"> with something new or improved done by an organization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RW.CITE{{436 Carnegie,Roderick 1993}}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(Carnegie &amp; Butlin, 1993)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270806" w:rsidRPr="004F041A">
        <w:rPr>
          <w:rFonts w:asciiTheme="majorBidi" w:hAnsiTheme="majorBidi" w:cstheme="majorBidi"/>
          <w:sz w:val="24"/>
          <w:szCs w:val="24"/>
        </w:rPr>
        <w:t xml:space="preserve">Innovation </w:t>
      </w:r>
      <w:r w:rsidR="000E4061" w:rsidRPr="004F041A">
        <w:rPr>
          <w:rFonts w:asciiTheme="majorBidi" w:hAnsiTheme="majorBidi" w:cstheme="majorBidi"/>
          <w:sz w:val="24"/>
          <w:szCs w:val="24"/>
        </w:rPr>
        <w:t>has</w:t>
      </w:r>
      <w:r w:rsidR="00270806" w:rsidRPr="004F041A">
        <w:rPr>
          <w:rFonts w:asciiTheme="majorBidi" w:hAnsiTheme="majorBidi" w:cstheme="majorBidi"/>
          <w:sz w:val="24"/>
          <w:szCs w:val="24"/>
        </w:rPr>
        <w:t xml:space="preserve"> also be</w:t>
      </w:r>
      <w:r w:rsidR="000E4061" w:rsidRPr="004F041A">
        <w:rPr>
          <w:rFonts w:asciiTheme="majorBidi" w:hAnsiTheme="majorBidi" w:cstheme="majorBidi"/>
          <w:sz w:val="24"/>
          <w:szCs w:val="24"/>
        </w:rPr>
        <w:t>en</w:t>
      </w:r>
      <w:r w:rsidR="00270806" w:rsidRPr="004F041A">
        <w:rPr>
          <w:rFonts w:asciiTheme="majorBidi" w:hAnsiTheme="majorBidi" w:cstheme="majorBidi"/>
          <w:sz w:val="24"/>
          <w:szCs w:val="24"/>
        </w:rPr>
        <w:t xml:space="preserve"> </w:t>
      </w:r>
      <w:r w:rsidR="000E4061" w:rsidRPr="004F041A">
        <w:rPr>
          <w:rFonts w:asciiTheme="majorBidi" w:hAnsiTheme="majorBidi" w:cstheme="majorBidi"/>
          <w:sz w:val="24"/>
          <w:szCs w:val="24"/>
        </w:rPr>
        <w:t>defined as t</w:t>
      </w:r>
      <w:r w:rsidR="00840D7F" w:rsidRPr="004F041A">
        <w:rPr>
          <w:rFonts w:asciiTheme="majorBidi" w:hAnsiTheme="majorBidi" w:cstheme="majorBidi"/>
          <w:sz w:val="24"/>
          <w:szCs w:val="24"/>
        </w:rPr>
        <w:t>he a</w:t>
      </w:r>
      <w:r w:rsidRPr="004F041A">
        <w:rPr>
          <w:rFonts w:asciiTheme="majorBidi" w:hAnsiTheme="majorBidi" w:cstheme="majorBidi"/>
          <w:sz w:val="24"/>
          <w:szCs w:val="24"/>
        </w:rPr>
        <w:t xml:space="preserve">pplication of new knowledge and practices and </w:t>
      </w:r>
      <w:r w:rsidR="00840D7F" w:rsidRPr="004F041A">
        <w:rPr>
          <w:rFonts w:asciiTheme="majorBidi" w:hAnsiTheme="majorBidi" w:cstheme="majorBidi"/>
          <w:sz w:val="24"/>
          <w:szCs w:val="24"/>
        </w:rPr>
        <w:t xml:space="preserve">their </w:t>
      </w:r>
      <w:r w:rsidRPr="004F041A">
        <w:rPr>
          <w:rFonts w:asciiTheme="majorBidi" w:hAnsiTheme="majorBidi" w:cstheme="majorBidi"/>
          <w:sz w:val="24"/>
          <w:szCs w:val="24"/>
        </w:rPr>
        <w:t xml:space="preserve">implementation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RW.CITE{{437 Bates,Reid 2004}}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(Bates &amp; Khasawneh, 2004)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Th</w:t>
      </w:r>
      <w:r w:rsidR="000576F2" w:rsidRPr="004F041A">
        <w:rPr>
          <w:rFonts w:asciiTheme="majorBidi" w:hAnsiTheme="majorBidi" w:cstheme="majorBidi"/>
          <w:sz w:val="24"/>
          <w:szCs w:val="24"/>
        </w:rPr>
        <w:t>is</w:t>
      </w:r>
      <w:r w:rsidRPr="004F041A">
        <w:rPr>
          <w:rFonts w:asciiTheme="majorBidi" w:hAnsiTheme="majorBidi" w:cstheme="majorBidi"/>
          <w:sz w:val="24"/>
          <w:szCs w:val="24"/>
        </w:rPr>
        <w:t xml:space="preserve"> include</w:t>
      </w:r>
      <w:r w:rsidR="000576F2" w:rsidRPr="004F041A">
        <w:rPr>
          <w:rFonts w:asciiTheme="majorBidi" w:hAnsiTheme="majorBidi" w:cstheme="majorBidi"/>
          <w:sz w:val="24"/>
          <w:szCs w:val="24"/>
        </w:rPr>
        <w:t>s</w:t>
      </w:r>
      <w:r w:rsidRPr="004F041A">
        <w:rPr>
          <w:rFonts w:asciiTheme="majorBidi" w:hAnsiTheme="majorBidi" w:cstheme="majorBidi"/>
          <w:sz w:val="24"/>
          <w:szCs w:val="24"/>
        </w:rPr>
        <w:t xml:space="preserve"> the organization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capability in creating new ideas and adopting these ideas in expanding new and improved products, services, and operations.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RW.CITE{{466 Reed,Alec 2001}}</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(Reed, 2001)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9059A4" w:rsidRPr="004F041A">
        <w:rPr>
          <w:rFonts w:asciiTheme="majorBidi" w:hAnsiTheme="majorBidi" w:cstheme="majorBidi"/>
          <w:sz w:val="24"/>
          <w:szCs w:val="24"/>
        </w:rPr>
        <w:t xml:space="preserve">asserted </w:t>
      </w:r>
      <w:r w:rsidRPr="004F041A">
        <w:rPr>
          <w:rFonts w:asciiTheme="majorBidi" w:hAnsiTheme="majorBidi" w:cstheme="majorBidi"/>
          <w:sz w:val="24"/>
          <w:szCs w:val="24"/>
        </w:rPr>
        <w:t>that</w:t>
      </w:r>
      <w:r w:rsidR="009059A4" w:rsidRPr="004F041A">
        <w:rPr>
          <w:rFonts w:asciiTheme="majorBidi" w:hAnsiTheme="majorBidi" w:cstheme="majorBidi"/>
          <w:sz w:val="24"/>
          <w:szCs w:val="24"/>
        </w:rPr>
        <w:t>,</w:t>
      </w:r>
      <w:r w:rsidRPr="004F041A">
        <w:rPr>
          <w:rFonts w:asciiTheme="majorBidi" w:hAnsiTheme="majorBidi" w:cstheme="majorBidi"/>
          <w:sz w:val="24"/>
          <w:szCs w:val="24"/>
        </w:rPr>
        <w:t xml:space="preserve"> in order to lead, </w:t>
      </w:r>
      <w:r w:rsidR="009059A4" w:rsidRPr="004F041A">
        <w:rPr>
          <w:rFonts w:asciiTheme="majorBidi" w:hAnsiTheme="majorBidi" w:cstheme="majorBidi"/>
          <w:sz w:val="24"/>
          <w:szCs w:val="24"/>
        </w:rPr>
        <w:t xml:space="preserve">to </w:t>
      </w:r>
      <w:r w:rsidRPr="004F041A">
        <w:rPr>
          <w:rFonts w:asciiTheme="majorBidi" w:hAnsiTheme="majorBidi" w:cstheme="majorBidi"/>
          <w:sz w:val="24"/>
          <w:szCs w:val="24"/>
        </w:rPr>
        <w:t>survive</w:t>
      </w:r>
      <w:r w:rsidR="009059A4"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9059A4" w:rsidRPr="004F041A">
        <w:rPr>
          <w:rFonts w:asciiTheme="majorBidi" w:hAnsiTheme="majorBidi" w:cstheme="majorBidi"/>
          <w:sz w:val="24"/>
          <w:szCs w:val="24"/>
        </w:rPr>
        <w:t>and</w:t>
      </w:r>
      <w:r w:rsidRPr="004F041A">
        <w:rPr>
          <w:rFonts w:asciiTheme="majorBidi" w:hAnsiTheme="majorBidi" w:cstheme="majorBidi"/>
          <w:sz w:val="24"/>
          <w:szCs w:val="24"/>
        </w:rPr>
        <w:t xml:space="preserve"> </w:t>
      </w:r>
      <w:r w:rsidR="009059A4" w:rsidRPr="004F041A">
        <w:rPr>
          <w:rFonts w:asciiTheme="majorBidi" w:hAnsiTheme="majorBidi" w:cstheme="majorBidi"/>
          <w:sz w:val="24"/>
          <w:szCs w:val="24"/>
        </w:rPr>
        <w:t xml:space="preserve">to </w:t>
      </w:r>
      <w:r w:rsidRPr="004F041A">
        <w:rPr>
          <w:rFonts w:asciiTheme="majorBidi" w:hAnsiTheme="majorBidi" w:cstheme="majorBidi"/>
          <w:sz w:val="24"/>
          <w:szCs w:val="24"/>
        </w:rPr>
        <w:t xml:space="preserve">develop competitive advantage in the current competitive business world, innovation is a core component of activities </w:t>
      </w:r>
      <w:r w:rsidR="007E2EEA" w:rsidRPr="004F041A">
        <w:rPr>
          <w:rFonts w:asciiTheme="majorBidi" w:hAnsiTheme="majorBidi" w:cstheme="majorBidi"/>
          <w:sz w:val="24"/>
          <w:szCs w:val="24"/>
        </w:rPr>
        <w:t xml:space="preserve">related to </w:t>
      </w:r>
      <w:r w:rsidRPr="004F041A">
        <w:rPr>
          <w:rFonts w:asciiTheme="majorBidi" w:hAnsiTheme="majorBidi" w:cstheme="majorBidi"/>
          <w:sz w:val="24"/>
          <w:szCs w:val="24"/>
        </w:rPr>
        <w:t>new process</w:t>
      </w:r>
      <w:r w:rsidR="007E2EEA" w:rsidRPr="004F041A">
        <w:rPr>
          <w:rFonts w:asciiTheme="majorBidi" w:hAnsiTheme="majorBidi" w:cstheme="majorBidi"/>
          <w:sz w:val="24"/>
          <w:szCs w:val="24"/>
        </w:rPr>
        <w:t>es</w:t>
      </w:r>
      <w:r w:rsidRPr="004F041A">
        <w:rPr>
          <w:rFonts w:asciiTheme="majorBidi" w:hAnsiTheme="majorBidi" w:cstheme="majorBidi"/>
          <w:sz w:val="24"/>
          <w:szCs w:val="24"/>
        </w:rPr>
        <w:t xml:space="preserve"> or product</w:t>
      </w:r>
      <w:r w:rsidR="007E2EEA" w:rsidRPr="004F041A">
        <w:rPr>
          <w:rFonts w:asciiTheme="majorBidi" w:hAnsiTheme="majorBidi" w:cstheme="majorBidi"/>
          <w:sz w:val="24"/>
          <w:szCs w:val="24"/>
        </w:rPr>
        <w:t>s</w:t>
      </w:r>
      <w:r w:rsidRPr="004F041A">
        <w:rPr>
          <w:rFonts w:asciiTheme="majorBidi" w:hAnsiTheme="majorBidi" w:cstheme="majorBidi"/>
          <w:sz w:val="24"/>
          <w:szCs w:val="24"/>
        </w:rPr>
        <w:t xml:space="preserve">. In </w:t>
      </w:r>
      <w:r w:rsidR="007E2EEA" w:rsidRPr="004F041A">
        <w:rPr>
          <w:rFonts w:asciiTheme="majorBidi" w:hAnsiTheme="majorBidi" w:cstheme="majorBidi"/>
          <w:sz w:val="24"/>
          <w:szCs w:val="24"/>
        </w:rPr>
        <w:t xml:space="preserve">the </w:t>
      </w:r>
      <w:r w:rsidR="001456E3" w:rsidRPr="004F041A">
        <w:rPr>
          <w:rFonts w:asciiTheme="majorBidi" w:hAnsiTheme="majorBidi" w:cstheme="majorBidi"/>
          <w:sz w:val="24"/>
          <w:szCs w:val="24"/>
        </w:rPr>
        <w:t>literature,</w:t>
      </w:r>
      <w:r w:rsidRPr="004F041A">
        <w:rPr>
          <w:rFonts w:asciiTheme="majorBidi" w:hAnsiTheme="majorBidi" w:cstheme="majorBidi"/>
          <w:sz w:val="24"/>
          <w:szCs w:val="24"/>
        </w:rPr>
        <w:t xml:space="preserve"> innovation </w:t>
      </w:r>
      <w:r w:rsidR="00C65495" w:rsidRPr="004F041A">
        <w:rPr>
          <w:rFonts w:asciiTheme="majorBidi" w:hAnsiTheme="majorBidi" w:cstheme="majorBidi"/>
          <w:sz w:val="24"/>
          <w:szCs w:val="24"/>
        </w:rPr>
        <w:t>ha</w:t>
      </w:r>
      <w:r w:rsidRPr="004F041A">
        <w:rPr>
          <w:rFonts w:asciiTheme="majorBidi" w:hAnsiTheme="majorBidi" w:cstheme="majorBidi"/>
          <w:sz w:val="24"/>
          <w:szCs w:val="24"/>
        </w:rPr>
        <w:t xml:space="preserve">s </w:t>
      </w:r>
      <w:r w:rsidR="00C65495" w:rsidRPr="004F041A">
        <w:rPr>
          <w:rFonts w:asciiTheme="majorBidi" w:hAnsiTheme="majorBidi" w:cstheme="majorBidi"/>
          <w:sz w:val="24"/>
          <w:szCs w:val="24"/>
        </w:rPr>
        <w:t xml:space="preserve">been </w:t>
      </w:r>
      <w:r w:rsidRPr="004F041A">
        <w:rPr>
          <w:rFonts w:asciiTheme="majorBidi" w:hAnsiTheme="majorBidi" w:cstheme="majorBidi"/>
          <w:sz w:val="24"/>
          <w:szCs w:val="24"/>
        </w:rPr>
        <w:t xml:space="preserve">defined in several ways.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RW.CITE{{281 Singh,PrakashJ 2004}}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(Singh, P. J. &amp; Smith, 2004)</w:t>
      </w:r>
      <w:r w:rsidRPr="004F041A">
        <w:rPr>
          <w:rFonts w:asciiTheme="majorBidi" w:hAnsiTheme="majorBidi" w:cstheme="majorBidi"/>
          <w:sz w:val="24"/>
          <w:szCs w:val="24"/>
        </w:rPr>
        <w:fldChar w:fldCharType="end"/>
      </w:r>
      <w:r w:rsidR="00C65495" w:rsidRPr="004F041A">
        <w:rPr>
          <w:rFonts w:asciiTheme="majorBidi" w:hAnsiTheme="majorBidi" w:cstheme="majorBidi"/>
          <w:sz w:val="24"/>
          <w:szCs w:val="24"/>
        </w:rPr>
        <w:t>, for example,</w:t>
      </w:r>
      <w:r w:rsidRPr="004F041A">
        <w:rPr>
          <w:rFonts w:asciiTheme="majorBidi" w:hAnsiTheme="majorBidi" w:cstheme="majorBidi"/>
          <w:sz w:val="24"/>
          <w:szCs w:val="24"/>
        </w:rPr>
        <w:t xml:space="preserve"> state</w:t>
      </w:r>
      <w:r w:rsidR="00C65495" w:rsidRPr="004F041A">
        <w:rPr>
          <w:rFonts w:asciiTheme="majorBidi" w:hAnsiTheme="majorBidi" w:cstheme="majorBidi"/>
          <w:sz w:val="24"/>
          <w:szCs w:val="24"/>
        </w:rPr>
        <w:t>d</w:t>
      </w:r>
      <w:r w:rsidRPr="004F041A">
        <w:rPr>
          <w:rFonts w:asciiTheme="majorBidi" w:hAnsiTheme="majorBidi" w:cstheme="majorBidi"/>
          <w:sz w:val="24"/>
          <w:szCs w:val="24"/>
        </w:rPr>
        <w:t xml:space="preserve"> that innovation engages new ideas in processes, services, products, marketing</w:t>
      </w:r>
      <w:r w:rsidR="00C65495" w:rsidRPr="004F041A">
        <w:rPr>
          <w:rFonts w:asciiTheme="majorBidi" w:hAnsiTheme="majorBidi" w:cstheme="majorBidi"/>
          <w:sz w:val="24"/>
          <w:szCs w:val="24"/>
        </w:rPr>
        <w:t>,</w:t>
      </w:r>
      <w:r w:rsidRPr="004F041A">
        <w:rPr>
          <w:rFonts w:asciiTheme="majorBidi" w:hAnsiTheme="majorBidi" w:cstheme="majorBidi"/>
          <w:sz w:val="24"/>
          <w:szCs w:val="24"/>
        </w:rPr>
        <w:t xml:space="preserve"> or management in organizations. </w:t>
      </w:r>
    </w:p>
    <w:p w14:paraId="0B6A7996" w14:textId="75471813"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concept of innovation involves more than research and development</w:t>
      </w:r>
      <w:r w:rsidR="0071310A" w:rsidRPr="004F041A">
        <w:rPr>
          <w:rFonts w:asciiTheme="majorBidi" w:hAnsiTheme="majorBidi" w:cstheme="majorBidi"/>
          <w:sz w:val="24"/>
          <w:szCs w:val="24"/>
        </w:rPr>
        <w:t xml:space="preserve"> (R&amp;D)</w:t>
      </w:r>
      <w:r w:rsidR="00E8583E" w:rsidRPr="004F041A">
        <w:rPr>
          <w:rFonts w:asciiTheme="majorBidi" w:hAnsiTheme="majorBidi" w:cstheme="majorBidi"/>
          <w:sz w:val="24"/>
          <w:szCs w:val="24"/>
        </w:rPr>
        <w:t>,</w:t>
      </w:r>
      <w:r w:rsidRPr="004F041A">
        <w:rPr>
          <w:rFonts w:asciiTheme="majorBidi" w:hAnsiTheme="majorBidi" w:cstheme="majorBidi"/>
          <w:sz w:val="24"/>
          <w:szCs w:val="24"/>
        </w:rPr>
        <w:t xml:space="preserve"> or the application of technology. Innovation </w:t>
      </w:r>
      <w:r w:rsidR="00E8583E" w:rsidRPr="004F041A">
        <w:rPr>
          <w:rFonts w:asciiTheme="majorBidi" w:hAnsiTheme="majorBidi" w:cstheme="majorBidi"/>
          <w:sz w:val="24"/>
          <w:szCs w:val="24"/>
        </w:rPr>
        <w:t>has been</w:t>
      </w:r>
      <w:r w:rsidRPr="004F041A">
        <w:rPr>
          <w:rFonts w:asciiTheme="majorBidi" w:hAnsiTheme="majorBidi" w:cstheme="majorBidi"/>
          <w:sz w:val="24"/>
          <w:szCs w:val="24"/>
        </w:rPr>
        <w:t xml:space="preserve"> defined by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RW.CITE{{438 Livingstone,LindaP 1998}}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(Livingstone, Palich, &amp; Carini, 1998)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as new processes or products that enhance organizational value, </w:t>
      </w:r>
      <w:r w:rsidR="0007686C" w:rsidRPr="004F041A">
        <w:rPr>
          <w:rFonts w:asciiTheme="majorBidi" w:hAnsiTheme="majorBidi" w:cstheme="majorBidi"/>
          <w:sz w:val="24"/>
          <w:szCs w:val="24"/>
        </w:rPr>
        <w:t xml:space="preserve">including </w:t>
      </w:r>
      <w:r w:rsidRPr="004F041A">
        <w:rPr>
          <w:rFonts w:asciiTheme="majorBidi" w:hAnsiTheme="majorBidi" w:cstheme="majorBidi"/>
          <w:sz w:val="24"/>
          <w:szCs w:val="24"/>
        </w:rPr>
        <w:t>copyrights</w:t>
      </w:r>
      <w:r w:rsidR="00E8583E" w:rsidRPr="004F041A">
        <w:rPr>
          <w:rFonts w:asciiTheme="majorBidi" w:hAnsiTheme="majorBidi" w:cstheme="majorBidi"/>
          <w:sz w:val="24"/>
          <w:szCs w:val="24"/>
        </w:rPr>
        <w:t>,</w:t>
      </w:r>
      <w:r w:rsidRPr="004F041A">
        <w:rPr>
          <w:rFonts w:asciiTheme="majorBidi" w:hAnsiTheme="majorBidi" w:cstheme="majorBidi"/>
          <w:sz w:val="24"/>
          <w:szCs w:val="24"/>
        </w:rPr>
        <w:t xml:space="preserve"> newly developed processes</w:t>
      </w:r>
      <w:r w:rsidR="00E8583E" w:rsidRPr="004F041A">
        <w:rPr>
          <w:rFonts w:asciiTheme="majorBidi" w:hAnsiTheme="majorBidi" w:cstheme="majorBidi"/>
          <w:sz w:val="24"/>
          <w:szCs w:val="24"/>
        </w:rPr>
        <w:t>,</w:t>
      </w:r>
      <w:r w:rsidRPr="004F041A">
        <w:rPr>
          <w:rFonts w:asciiTheme="majorBidi" w:hAnsiTheme="majorBidi" w:cstheme="majorBidi"/>
          <w:sz w:val="24"/>
          <w:szCs w:val="24"/>
        </w:rPr>
        <w:t xml:space="preserve"> inventive uses of information</w:t>
      </w:r>
      <w:r w:rsidR="00E13149" w:rsidRPr="004F041A">
        <w:rPr>
          <w:rFonts w:asciiTheme="majorBidi" w:hAnsiTheme="majorBidi" w:cstheme="majorBidi"/>
          <w:sz w:val="24"/>
          <w:szCs w:val="24"/>
        </w:rPr>
        <w:t>,</w:t>
      </w:r>
      <w:r w:rsidRPr="004F041A">
        <w:rPr>
          <w:rFonts w:asciiTheme="majorBidi" w:hAnsiTheme="majorBidi" w:cstheme="majorBidi"/>
          <w:sz w:val="24"/>
          <w:szCs w:val="24"/>
        </w:rPr>
        <w:t xml:space="preserve"> and effective human resource management systems. </w:t>
      </w:r>
    </w:p>
    <w:p w14:paraId="0EC724C5" w14:textId="152D8E22" w:rsidR="007F39A6" w:rsidRPr="004F041A" w:rsidRDefault="007F39A6" w:rsidP="00F44B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Most definitions of </w:t>
      </w:r>
      <w:r w:rsidR="00E13149" w:rsidRPr="004F041A">
        <w:rPr>
          <w:rFonts w:asciiTheme="majorBidi" w:hAnsiTheme="majorBidi" w:cstheme="majorBidi"/>
          <w:sz w:val="24"/>
          <w:szCs w:val="24"/>
        </w:rPr>
        <w:t>i</w:t>
      </w:r>
      <w:r w:rsidRPr="004F041A">
        <w:rPr>
          <w:rFonts w:asciiTheme="majorBidi" w:hAnsiTheme="majorBidi" w:cstheme="majorBidi"/>
          <w:sz w:val="24"/>
          <w:szCs w:val="24"/>
        </w:rPr>
        <w:t>nnovation share the common concept</w:t>
      </w:r>
      <w:r w:rsidR="00FC6500" w:rsidRPr="004F041A">
        <w:rPr>
          <w:rFonts w:asciiTheme="majorBidi" w:hAnsiTheme="majorBidi" w:cstheme="majorBidi"/>
          <w:sz w:val="24"/>
          <w:szCs w:val="24"/>
        </w:rPr>
        <w:t xml:space="preserve"> of</w:t>
      </w:r>
      <w:r w:rsidRPr="004F041A">
        <w:rPr>
          <w:rFonts w:asciiTheme="majorBidi" w:hAnsiTheme="majorBidi" w:cstheme="majorBidi"/>
          <w:sz w:val="24"/>
          <w:szCs w:val="24"/>
        </w:rPr>
        <w:t xml:space="preserve"> new ideas be</w:t>
      </w:r>
      <w:r w:rsidR="00FC6500" w:rsidRPr="004F041A">
        <w:rPr>
          <w:rFonts w:asciiTheme="majorBidi" w:hAnsiTheme="majorBidi" w:cstheme="majorBidi"/>
          <w:sz w:val="24"/>
          <w:szCs w:val="24"/>
        </w:rPr>
        <w:t>ing</w:t>
      </w:r>
      <w:r w:rsidRPr="004F041A">
        <w:rPr>
          <w:rFonts w:asciiTheme="majorBidi" w:hAnsiTheme="majorBidi" w:cstheme="majorBidi"/>
          <w:sz w:val="24"/>
          <w:szCs w:val="24"/>
        </w:rPr>
        <w:t xml:space="preserve"> turned </w:t>
      </w:r>
      <w:r w:rsidR="00FC6500" w:rsidRPr="004F041A">
        <w:rPr>
          <w:rFonts w:asciiTheme="majorBidi" w:hAnsiTheme="majorBidi" w:cstheme="majorBidi"/>
          <w:sz w:val="24"/>
          <w:szCs w:val="24"/>
        </w:rPr>
        <w:t>in</w:t>
      </w:r>
      <w:r w:rsidRPr="004F041A">
        <w:rPr>
          <w:rFonts w:asciiTheme="majorBidi" w:hAnsiTheme="majorBidi" w:cstheme="majorBidi"/>
          <w:sz w:val="24"/>
          <w:szCs w:val="24"/>
        </w:rPr>
        <w:t>to new products, processes, and services</w:t>
      </w:r>
      <w:r w:rsidR="00FC6500" w:rsidRPr="004F041A">
        <w:rPr>
          <w:rFonts w:asciiTheme="majorBidi" w:hAnsiTheme="majorBidi" w:cstheme="majorBidi"/>
          <w:sz w:val="24"/>
          <w:szCs w:val="24"/>
        </w:rPr>
        <w:t>,</w:t>
      </w:r>
      <w:r w:rsidRPr="004F041A">
        <w:rPr>
          <w:rFonts w:asciiTheme="majorBidi" w:hAnsiTheme="majorBidi" w:cstheme="majorBidi"/>
          <w:sz w:val="24"/>
          <w:szCs w:val="24"/>
        </w:rPr>
        <w:t xml:space="preserve"> and these ideas can simple thing</w:t>
      </w:r>
      <w:r w:rsidR="00553730" w:rsidRPr="004F041A">
        <w:rPr>
          <w:rFonts w:asciiTheme="majorBidi" w:hAnsiTheme="majorBidi" w:cstheme="majorBidi"/>
          <w:sz w:val="24"/>
          <w:szCs w:val="24"/>
        </w:rPr>
        <w:t>s like</w:t>
      </w:r>
      <w:r w:rsidRPr="004F041A">
        <w:rPr>
          <w:rFonts w:asciiTheme="majorBidi" w:hAnsiTheme="majorBidi" w:cstheme="majorBidi"/>
          <w:sz w:val="24"/>
          <w:szCs w:val="24"/>
        </w:rPr>
        <w:t xml:space="preserve"> time adjustment in operations or improv</w:t>
      </w:r>
      <w:r w:rsidR="00553730" w:rsidRPr="004F041A">
        <w:rPr>
          <w:rFonts w:asciiTheme="majorBidi" w:hAnsiTheme="majorBidi" w:cstheme="majorBidi"/>
          <w:sz w:val="24"/>
          <w:szCs w:val="24"/>
        </w:rPr>
        <w:t>ing</w:t>
      </w:r>
      <w:r w:rsidRPr="004F041A">
        <w:rPr>
          <w:rFonts w:asciiTheme="majorBidi" w:hAnsiTheme="majorBidi" w:cstheme="majorBidi"/>
          <w:sz w:val="24"/>
          <w:szCs w:val="24"/>
        </w:rPr>
        <w:t xml:space="preserve"> the operations</w:t>
      </w:r>
      <w:r w:rsidR="00553730" w:rsidRPr="004F041A">
        <w:rPr>
          <w:rFonts w:asciiTheme="majorBidi" w:hAnsiTheme="majorBidi" w:cstheme="majorBidi"/>
          <w:sz w:val="24"/>
          <w:szCs w:val="24"/>
        </w:rPr>
        <w:t>, or</w:t>
      </w:r>
      <w:r w:rsidRPr="004F041A">
        <w:rPr>
          <w:rFonts w:asciiTheme="majorBidi" w:hAnsiTheme="majorBidi" w:cstheme="majorBidi"/>
          <w:sz w:val="24"/>
          <w:szCs w:val="24"/>
        </w:rPr>
        <w:t xml:space="preserve"> major discoveries</w:t>
      </w:r>
      <w:r w:rsidR="00C773C2" w:rsidRPr="004F041A">
        <w:rPr>
          <w:rFonts w:asciiTheme="majorBidi" w:hAnsiTheme="majorBidi" w:cstheme="majorBidi"/>
          <w:sz w:val="24"/>
          <w:szCs w:val="24"/>
        </w:rPr>
        <w:t>/changes</w:t>
      </w:r>
      <w:r w:rsidRPr="004F041A">
        <w:rPr>
          <w:rFonts w:asciiTheme="majorBidi" w:hAnsiTheme="majorBidi" w:cstheme="majorBidi"/>
          <w:sz w:val="24"/>
          <w:szCs w:val="24"/>
        </w:rPr>
        <w:t xml:space="preserve"> </w:t>
      </w:r>
      <w:r w:rsidR="00C773C2" w:rsidRPr="004F041A">
        <w:rPr>
          <w:rFonts w:asciiTheme="majorBidi" w:hAnsiTheme="majorBidi" w:cstheme="majorBidi"/>
          <w:sz w:val="24"/>
          <w:szCs w:val="24"/>
        </w:rPr>
        <w:t>like the</w:t>
      </w:r>
      <w:r w:rsidRPr="004F041A">
        <w:rPr>
          <w:rFonts w:asciiTheme="majorBidi" w:hAnsiTheme="majorBidi" w:cstheme="majorBidi"/>
          <w:sz w:val="24"/>
          <w:szCs w:val="24"/>
        </w:rPr>
        <w:t xml:space="preserve"> introduction of new frameworks in any organization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RW.CITE{{281 Singh,PrakashJ 2004; 467 Barsh,Joanna 2007}}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(Barsh, Capozzi, &amp; Mendonca, 2007; Singh, P. J. &amp; Smith, 2004)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E40322" w:rsidRPr="004F041A">
        <w:rPr>
          <w:rFonts w:asciiTheme="majorBidi" w:hAnsiTheme="majorBidi" w:cstheme="majorBidi"/>
          <w:sz w:val="24"/>
          <w:szCs w:val="24"/>
        </w:rPr>
        <w:fldChar w:fldCharType="begin"/>
      </w:r>
      <w:r w:rsidR="00E40322" w:rsidRPr="004F041A">
        <w:rPr>
          <w:rFonts w:asciiTheme="majorBidi" w:hAnsiTheme="majorBidi" w:cstheme="majorBidi"/>
          <w:sz w:val="24"/>
          <w:szCs w:val="24"/>
        </w:rPr>
        <w:instrText>ADDIN RW.CITE{{439 Gloet,Marianne 2004}}</w:instrText>
      </w:r>
      <w:r w:rsidR="00E40322"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(Gloet &amp; Terziovski, 2004)</w:t>
      </w:r>
      <w:r w:rsidR="00E40322" w:rsidRPr="004F041A">
        <w:rPr>
          <w:rFonts w:asciiTheme="majorBidi" w:hAnsiTheme="majorBidi" w:cstheme="majorBidi"/>
          <w:sz w:val="24"/>
          <w:szCs w:val="24"/>
        </w:rPr>
        <w:fldChar w:fldCharType="end"/>
      </w:r>
      <w:r w:rsidR="00E40322" w:rsidRPr="004F041A">
        <w:rPr>
          <w:rFonts w:asciiTheme="majorBidi" w:hAnsiTheme="majorBidi" w:cstheme="majorBidi"/>
          <w:sz w:val="24"/>
          <w:szCs w:val="24"/>
        </w:rPr>
        <w:t xml:space="preserve"> defined innovation as</w:t>
      </w:r>
      <w:r w:rsidRPr="004F041A">
        <w:rPr>
          <w:rFonts w:asciiTheme="majorBidi" w:hAnsiTheme="majorBidi" w:cstheme="majorBidi"/>
          <w:sz w:val="24"/>
          <w:szCs w:val="24"/>
        </w:rPr>
        <w:t xml:space="preserve"> creat</w:t>
      </w:r>
      <w:r w:rsidR="00E40322" w:rsidRPr="004F041A">
        <w:rPr>
          <w:rFonts w:asciiTheme="majorBidi" w:hAnsiTheme="majorBidi" w:cstheme="majorBidi"/>
          <w:sz w:val="24"/>
          <w:szCs w:val="24"/>
        </w:rPr>
        <w:t>ing</w:t>
      </w:r>
      <w:r w:rsidRPr="004F041A">
        <w:rPr>
          <w:rFonts w:asciiTheme="majorBidi" w:hAnsiTheme="majorBidi" w:cstheme="majorBidi"/>
          <w:sz w:val="24"/>
          <w:szCs w:val="24"/>
        </w:rPr>
        <w:t xml:space="preserve"> added value to both customers and the organization </w:t>
      </w:r>
      <w:r w:rsidR="00F00CFE" w:rsidRPr="004F041A">
        <w:rPr>
          <w:rFonts w:asciiTheme="majorBidi" w:hAnsiTheme="majorBidi" w:cstheme="majorBidi"/>
          <w:sz w:val="24"/>
          <w:szCs w:val="24"/>
        </w:rPr>
        <w:t xml:space="preserve">through </w:t>
      </w:r>
      <w:r w:rsidRPr="004F041A">
        <w:rPr>
          <w:rFonts w:asciiTheme="majorBidi" w:hAnsiTheme="majorBidi" w:cstheme="majorBidi"/>
          <w:sz w:val="24"/>
          <w:szCs w:val="24"/>
        </w:rPr>
        <w:t xml:space="preserve">new or improved products, processes, services, and operations emerging from </w:t>
      </w:r>
      <w:r w:rsidR="00F00CFE" w:rsidRPr="004F041A">
        <w:rPr>
          <w:rFonts w:asciiTheme="majorBidi" w:hAnsiTheme="majorBidi" w:cstheme="majorBidi"/>
          <w:sz w:val="24"/>
          <w:szCs w:val="24"/>
        </w:rPr>
        <w:t xml:space="preserve">the </w:t>
      </w:r>
      <w:r w:rsidRPr="004F041A">
        <w:rPr>
          <w:rFonts w:asciiTheme="majorBidi" w:hAnsiTheme="majorBidi" w:cstheme="majorBidi"/>
          <w:sz w:val="24"/>
          <w:szCs w:val="24"/>
        </w:rPr>
        <w:t>adaptation and implementation of knowledge to differentiate the organization from others</w:t>
      </w:r>
      <w:r w:rsidR="00E40322" w:rsidRPr="004F041A">
        <w:rPr>
          <w:rFonts w:asciiTheme="majorBidi" w:hAnsiTheme="majorBidi" w:cstheme="majorBidi"/>
          <w:sz w:val="24"/>
          <w:szCs w:val="24"/>
        </w:rPr>
        <w:t>.</w:t>
      </w:r>
      <w:r w:rsidRPr="004F041A">
        <w:rPr>
          <w:rFonts w:asciiTheme="majorBidi" w:hAnsiTheme="majorBidi" w:cstheme="majorBidi"/>
          <w:sz w:val="24"/>
          <w:szCs w:val="24"/>
        </w:rPr>
        <w:t xml:space="preserve"> Most</w:t>
      </w:r>
      <w:r w:rsidR="001D7613" w:rsidRPr="004F041A">
        <w:rPr>
          <w:rFonts w:asciiTheme="majorBidi" w:hAnsiTheme="majorBidi" w:cstheme="majorBidi"/>
          <w:sz w:val="24"/>
          <w:szCs w:val="24"/>
        </w:rPr>
        <w:t xml:space="preserve"> researchers agree that </w:t>
      </w:r>
      <w:r w:rsidRPr="004F041A">
        <w:rPr>
          <w:rFonts w:asciiTheme="majorBidi" w:hAnsiTheme="majorBidi" w:cstheme="majorBidi"/>
          <w:sz w:val="24"/>
          <w:szCs w:val="24"/>
        </w:rPr>
        <w:t xml:space="preserve">the adoption of innovation contributes </w:t>
      </w:r>
      <w:r w:rsidR="001D7613" w:rsidRPr="004F041A">
        <w:rPr>
          <w:rFonts w:asciiTheme="majorBidi" w:hAnsiTheme="majorBidi" w:cstheme="majorBidi"/>
          <w:sz w:val="24"/>
          <w:szCs w:val="24"/>
        </w:rPr>
        <w:t>significantly</w:t>
      </w:r>
      <w:r w:rsidRPr="004F041A">
        <w:rPr>
          <w:rFonts w:asciiTheme="majorBidi" w:hAnsiTheme="majorBidi" w:cstheme="majorBidi"/>
          <w:sz w:val="24"/>
          <w:szCs w:val="24"/>
        </w:rPr>
        <w:t xml:space="preserve"> </w:t>
      </w:r>
      <w:r w:rsidR="001D7613" w:rsidRPr="004F041A">
        <w:rPr>
          <w:rFonts w:asciiTheme="majorBidi" w:hAnsiTheme="majorBidi" w:cstheme="majorBidi"/>
          <w:sz w:val="24"/>
          <w:szCs w:val="24"/>
        </w:rPr>
        <w:t xml:space="preserve">to organizational performance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RW.CITE{{282 Edenius,Mats 2010; 442 Laursen,Keld 2006}}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(Edenius et al., 2010; Laursen &amp; Salter, 2006)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RW.CITE{{443 Damanpour,Fariborz 1991}}</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(Damanpour, 1991)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clearly </w:t>
      </w:r>
      <w:r w:rsidR="006366F2" w:rsidRPr="004F041A">
        <w:rPr>
          <w:rFonts w:asciiTheme="majorBidi" w:hAnsiTheme="majorBidi" w:cstheme="majorBidi"/>
          <w:sz w:val="24"/>
          <w:szCs w:val="24"/>
        </w:rPr>
        <w:t xml:space="preserve">stated, </w:t>
      </w:r>
      <w:r w:rsidRPr="004F041A">
        <w:rPr>
          <w:rFonts w:asciiTheme="majorBidi" w:hAnsiTheme="majorBidi" w:cstheme="majorBidi"/>
          <w:sz w:val="24"/>
          <w:szCs w:val="24"/>
        </w:rPr>
        <w:t>in the context of an organization,</w:t>
      </w:r>
      <w:r w:rsidR="00F44BD4" w:rsidRPr="004F041A">
        <w:rPr>
          <w:rFonts w:asciiTheme="majorBidi" w:hAnsiTheme="majorBidi" w:cstheme="majorBidi"/>
          <w:sz w:val="24"/>
          <w:szCs w:val="24"/>
        </w:rPr>
        <w:t xml:space="preserve"> performance contribution and effectiveness of adopting innovation is mainly proposed to adopt innovation. </w:t>
      </w:r>
      <w:r w:rsidR="00F44BBF" w:rsidRPr="004F041A">
        <w:rPr>
          <w:rFonts w:asciiTheme="majorBidi" w:hAnsiTheme="majorBidi" w:cstheme="majorBidi"/>
          <w:sz w:val="24"/>
          <w:szCs w:val="24"/>
        </w:rPr>
        <w:t>Essentially, t</w:t>
      </w:r>
      <w:r w:rsidR="001456E3" w:rsidRPr="004F041A">
        <w:rPr>
          <w:rFonts w:asciiTheme="majorBidi" w:hAnsiTheme="majorBidi" w:cstheme="majorBidi"/>
          <w:sz w:val="24"/>
          <w:szCs w:val="24"/>
        </w:rPr>
        <w:t>herefore,</w:t>
      </w:r>
      <w:r w:rsidRPr="004F041A">
        <w:rPr>
          <w:rFonts w:asciiTheme="majorBidi" w:hAnsiTheme="majorBidi" w:cstheme="majorBidi"/>
          <w:sz w:val="24"/>
          <w:szCs w:val="24"/>
        </w:rPr>
        <w:t xml:space="preserve"> </w:t>
      </w:r>
      <w:r w:rsidR="00F44BBF" w:rsidRPr="004F041A">
        <w:rPr>
          <w:rFonts w:asciiTheme="majorBidi" w:hAnsiTheme="majorBidi" w:cstheme="majorBidi"/>
          <w:sz w:val="24"/>
          <w:szCs w:val="24"/>
        </w:rPr>
        <w:t xml:space="preserve">organizational innovation performance </w:t>
      </w:r>
      <w:r w:rsidR="00652EFD" w:rsidRPr="004F041A">
        <w:rPr>
          <w:rFonts w:asciiTheme="majorBidi" w:hAnsiTheme="majorBidi" w:cstheme="majorBidi"/>
          <w:sz w:val="24"/>
          <w:szCs w:val="24"/>
        </w:rPr>
        <w:t xml:space="preserve">concerns </w:t>
      </w:r>
      <w:r w:rsidRPr="004F041A">
        <w:rPr>
          <w:rFonts w:asciiTheme="majorBidi" w:hAnsiTheme="majorBidi" w:cstheme="majorBidi"/>
          <w:sz w:val="24"/>
          <w:szCs w:val="24"/>
        </w:rPr>
        <w:t>how organizations adapt and adapt to market changes, completion</w:t>
      </w:r>
      <w:r w:rsidR="00454939" w:rsidRPr="004F041A">
        <w:rPr>
          <w:rFonts w:asciiTheme="majorBidi" w:hAnsiTheme="majorBidi" w:cstheme="majorBidi"/>
          <w:sz w:val="24"/>
          <w:szCs w:val="24"/>
        </w:rPr>
        <w:t>,</w:t>
      </w:r>
      <w:r w:rsidRPr="004F041A">
        <w:rPr>
          <w:rFonts w:asciiTheme="majorBidi" w:hAnsiTheme="majorBidi" w:cstheme="majorBidi"/>
          <w:sz w:val="24"/>
          <w:szCs w:val="24"/>
        </w:rPr>
        <w:t xml:space="preserve"> and technology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RW.CITE{{444 Dougherty,Deborah 1996}}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(Dougherty &amp; Hardy, 1996)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08DA52AA" w14:textId="157EDD0A"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In any performance development or success</w:t>
      </w:r>
      <w:r w:rsidR="00454939" w:rsidRPr="004F041A">
        <w:rPr>
          <w:rFonts w:asciiTheme="majorBidi" w:hAnsiTheme="majorBidi" w:cstheme="majorBidi"/>
          <w:sz w:val="24"/>
          <w:szCs w:val="24"/>
        </w:rPr>
        <w:t>ful</w:t>
      </w:r>
      <w:r w:rsidRPr="004F041A">
        <w:rPr>
          <w:rFonts w:asciiTheme="majorBidi" w:hAnsiTheme="majorBidi" w:cstheme="majorBidi"/>
          <w:sz w:val="24"/>
          <w:szCs w:val="24"/>
        </w:rPr>
        <w:t xml:space="preserve"> offering, </w:t>
      </w:r>
      <w:r w:rsidR="00170111" w:rsidRPr="004F041A">
        <w:rPr>
          <w:rFonts w:asciiTheme="majorBidi" w:hAnsiTheme="majorBidi" w:cstheme="majorBidi"/>
          <w:sz w:val="24"/>
          <w:szCs w:val="24"/>
        </w:rPr>
        <w:t xml:space="preserve">an </w:t>
      </w:r>
      <w:r w:rsidRPr="004F041A">
        <w:rPr>
          <w:rFonts w:asciiTheme="majorBidi" w:hAnsiTheme="majorBidi" w:cstheme="majorBidi"/>
          <w:sz w:val="24"/>
          <w:szCs w:val="24"/>
        </w:rPr>
        <w:t>organization depends on a variety of resources</w:t>
      </w:r>
      <w:r w:rsidR="00466251" w:rsidRPr="004F041A">
        <w:rPr>
          <w:rFonts w:asciiTheme="majorBidi" w:hAnsiTheme="majorBidi" w:cstheme="majorBidi"/>
          <w:sz w:val="24"/>
          <w:szCs w:val="24"/>
        </w:rPr>
        <w:t xml:space="preserve">, but it </w:t>
      </w:r>
      <w:r w:rsidRPr="004F041A">
        <w:rPr>
          <w:rFonts w:asciiTheme="majorBidi" w:hAnsiTheme="majorBidi" w:cstheme="majorBidi"/>
          <w:sz w:val="24"/>
          <w:szCs w:val="24"/>
        </w:rPr>
        <w:t xml:space="preserve">cannot rely on all </w:t>
      </w:r>
      <w:r w:rsidR="00170111" w:rsidRPr="004F041A">
        <w:rPr>
          <w:rFonts w:asciiTheme="majorBidi" w:hAnsiTheme="majorBidi" w:cstheme="majorBidi"/>
          <w:sz w:val="24"/>
          <w:szCs w:val="24"/>
        </w:rPr>
        <w:t xml:space="preserve">its </w:t>
      </w:r>
      <w:r w:rsidRPr="004F041A">
        <w:rPr>
          <w:rFonts w:asciiTheme="majorBidi" w:hAnsiTheme="majorBidi" w:cstheme="majorBidi"/>
          <w:sz w:val="24"/>
          <w:szCs w:val="24"/>
        </w:rPr>
        <w:t>resources</w:t>
      </w:r>
      <w:r w:rsidR="00170111" w:rsidRPr="004F041A">
        <w:rPr>
          <w:rFonts w:asciiTheme="majorBidi" w:hAnsiTheme="majorBidi" w:cstheme="majorBidi"/>
          <w:sz w:val="24"/>
          <w:szCs w:val="24"/>
        </w:rPr>
        <w:t>,</w:t>
      </w:r>
      <w:r w:rsidRPr="004F041A">
        <w:rPr>
          <w:rFonts w:asciiTheme="majorBidi" w:hAnsiTheme="majorBidi" w:cstheme="majorBidi"/>
          <w:sz w:val="24"/>
          <w:szCs w:val="24"/>
        </w:rPr>
        <w:t xml:space="preserve"> as innovation is not obligatory and expected from each and every employee. Rather</w:t>
      </w:r>
      <w:r w:rsidR="00E02B1C" w:rsidRPr="004F041A">
        <w:rPr>
          <w:rFonts w:asciiTheme="majorBidi" w:hAnsiTheme="majorBidi" w:cstheme="majorBidi"/>
          <w:sz w:val="24"/>
          <w:szCs w:val="24"/>
        </w:rPr>
        <w:t>,</w:t>
      </w:r>
      <w:r w:rsidRPr="004F041A">
        <w:rPr>
          <w:rFonts w:asciiTheme="majorBidi" w:hAnsiTheme="majorBidi" w:cstheme="majorBidi"/>
          <w:sz w:val="24"/>
          <w:szCs w:val="24"/>
        </w:rPr>
        <w:t xml:space="preserve"> the focal point of the organization </w:t>
      </w:r>
      <w:r w:rsidR="00E02B1C" w:rsidRPr="004F041A">
        <w:rPr>
          <w:rFonts w:asciiTheme="majorBidi" w:hAnsiTheme="majorBidi" w:cstheme="majorBidi"/>
          <w:sz w:val="24"/>
          <w:szCs w:val="24"/>
        </w:rPr>
        <w:t xml:space="preserve">should be a group resources, </w:t>
      </w:r>
      <w:r w:rsidRPr="004F041A">
        <w:rPr>
          <w:rFonts w:asciiTheme="majorBidi" w:hAnsiTheme="majorBidi" w:cstheme="majorBidi"/>
          <w:sz w:val="24"/>
          <w:szCs w:val="24"/>
        </w:rPr>
        <w:t>known as knowledge assets</w:t>
      </w:r>
      <w:r w:rsidR="00433357" w:rsidRPr="004F041A">
        <w:rPr>
          <w:rFonts w:asciiTheme="majorBidi" w:hAnsiTheme="majorBidi" w:cstheme="majorBidi"/>
          <w:sz w:val="24"/>
          <w:szCs w:val="24"/>
        </w:rPr>
        <w:t xml:space="preserve">, and they should be regarded as </w:t>
      </w:r>
      <w:r w:rsidRPr="004F041A">
        <w:rPr>
          <w:rFonts w:asciiTheme="majorBidi" w:hAnsiTheme="majorBidi" w:cstheme="majorBidi"/>
          <w:sz w:val="24"/>
          <w:szCs w:val="24"/>
        </w:rPr>
        <w:t>hav</w:t>
      </w:r>
      <w:r w:rsidR="00FB2EBD" w:rsidRPr="004F041A">
        <w:rPr>
          <w:rFonts w:asciiTheme="majorBidi" w:hAnsiTheme="majorBidi" w:cstheme="majorBidi"/>
          <w:sz w:val="24"/>
          <w:szCs w:val="24"/>
        </w:rPr>
        <w:t>ing</w:t>
      </w:r>
      <w:r w:rsidRPr="004F041A">
        <w:rPr>
          <w:rFonts w:asciiTheme="majorBidi" w:hAnsiTheme="majorBidi" w:cstheme="majorBidi"/>
          <w:sz w:val="24"/>
          <w:szCs w:val="24"/>
        </w:rPr>
        <w:t xml:space="preserve"> equal importance in </w:t>
      </w:r>
      <w:r w:rsidR="00CD662D" w:rsidRPr="004F041A">
        <w:rPr>
          <w:rFonts w:asciiTheme="majorBidi" w:hAnsiTheme="majorBidi" w:cstheme="majorBidi"/>
          <w:sz w:val="24"/>
          <w:szCs w:val="24"/>
        </w:rPr>
        <w:t xml:space="preserve">creating </w:t>
      </w:r>
      <w:r w:rsidRPr="004F041A">
        <w:rPr>
          <w:rFonts w:asciiTheme="majorBidi" w:hAnsiTheme="majorBidi" w:cstheme="majorBidi"/>
          <w:sz w:val="24"/>
          <w:szCs w:val="24"/>
        </w:rPr>
        <w:t xml:space="preserve">success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RW.CITE{{456 Bakar,LilyJulientiAbu 2010}}</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(Bakar &amp; Ahmad, 2010)</w:t>
      </w:r>
      <w:r w:rsidRPr="004F041A">
        <w:rPr>
          <w:rFonts w:asciiTheme="majorBidi" w:hAnsiTheme="majorBidi" w:cstheme="majorBidi"/>
          <w:sz w:val="24"/>
          <w:szCs w:val="24"/>
        </w:rPr>
        <w:fldChar w:fldCharType="end"/>
      </w:r>
      <w:r w:rsidR="00FB2EBD" w:rsidRPr="004F041A">
        <w:rPr>
          <w:rFonts w:asciiTheme="majorBidi" w:hAnsiTheme="majorBidi" w:cstheme="majorBidi"/>
          <w:sz w:val="24"/>
          <w:szCs w:val="24"/>
        </w:rPr>
        <w:t>. T</w:t>
      </w:r>
      <w:r w:rsidRPr="004F041A">
        <w:rPr>
          <w:rFonts w:asciiTheme="majorBidi" w:hAnsiTheme="majorBidi" w:cstheme="majorBidi"/>
          <w:sz w:val="24"/>
          <w:szCs w:val="24"/>
        </w:rPr>
        <w:t>herefore</w:t>
      </w:r>
      <w:r w:rsidR="00FB2EBD" w:rsidRPr="004F041A">
        <w:rPr>
          <w:rFonts w:asciiTheme="majorBidi" w:hAnsiTheme="majorBidi" w:cstheme="majorBidi"/>
          <w:sz w:val="24"/>
          <w:szCs w:val="24"/>
        </w:rPr>
        <w:t>,</w:t>
      </w:r>
      <w:r w:rsidRPr="004F041A">
        <w:rPr>
          <w:rFonts w:asciiTheme="majorBidi" w:hAnsiTheme="majorBidi" w:cstheme="majorBidi"/>
          <w:sz w:val="24"/>
          <w:szCs w:val="24"/>
        </w:rPr>
        <w:t xml:space="preserve"> organizations have to understand the nature of </w:t>
      </w:r>
      <w:r w:rsidR="00FB2EBD"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required innovation to </w:t>
      </w:r>
      <w:r w:rsidR="000B3D3C" w:rsidRPr="004F041A">
        <w:rPr>
          <w:rFonts w:asciiTheme="majorBidi" w:hAnsiTheme="majorBidi" w:cstheme="majorBidi"/>
          <w:sz w:val="24"/>
          <w:szCs w:val="24"/>
        </w:rPr>
        <w:t>as</w:t>
      </w:r>
      <w:r w:rsidRPr="004F041A">
        <w:rPr>
          <w:rFonts w:asciiTheme="majorBidi" w:hAnsiTheme="majorBidi" w:cstheme="majorBidi"/>
          <w:sz w:val="24"/>
          <w:szCs w:val="24"/>
        </w:rPr>
        <w:t xml:space="preserve">certain </w:t>
      </w:r>
      <w:r w:rsidR="000B3D3C" w:rsidRPr="004F041A">
        <w:rPr>
          <w:rFonts w:asciiTheme="majorBidi" w:hAnsiTheme="majorBidi" w:cstheme="majorBidi"/>
          <w:sz w:val="24"/>
          <w:szCs w:val="24"/>
        </w:rPr>
        <w:t xml:space="preserve">the </w:t>
      </w:r>
      <w:r w:rsidRPr="004F041A">
        <w:rPr>
          <w:rFonts w:asciiTheme="majorBidi" w:hAnsiTheme="majorBidi" w:cstheme="majorBidi"/>
          <w:sz w:val="24"/>
          <w:szCs w:val="24"/>
        </w:rPr>
        <w:t>necessary resources</w:t>
      </w:r>
      <w:r w:rsidR="000B3D3C" w:rsidRPr="004F041A">
        <w:rPr>
          <w:rFonts w:asciiTheme="majorBidi" w:hAnsiTheme="majorBidi" w:cstheme="majorBidi"/>
          <w:sz w:val="24"/>
          <w:szCs w:val="24"/>
        </w:rPr>
        <w:t>, whether from inside or outside the organization</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RW.CITE{{457 Parida,Vinit 2012}}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(Parida, Westerberg, &amp; Frishammar,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3AA206F8" w14:textId="696EF4CB" w:rsidR="007F39A6" w:rsidRPr="004F041A" w:rsidRDefault="007F39A6" w:rsidP="00F44B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To study organizational innovation performance</w:t>
      </w:r>
      <w:r w:rsidR="000B3D3C"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1456E3" w:rsidRPr="004F041A">
        <w:rPr>
          <w:rFonts w:asciiTheme="majorBidi" w:hAnsiTheme="majorBidi" w:cstheme="majorBidi"/>
          <w:sz w:val="24"/>
          <w:szCs w:val="24"/>
        </w:rPr>
        <w:t>two</w:t>
      </w:r>
      <w:r w:rsidRPr="004F041A">
        <w:rPr>
          <w:rFonts w:asciiTheme="majorBidi" w:hAnsiTheme="majorBidi" w:cstheme="majorBidi"/>
          <w:sz w:val="24"/>
          <w:szCs w:val="24"/>
        </w:rPr>
        <w:t xml:space="preserve"> dimensions </w:t>
      </w:r>
      <w:r w:rsidR="00D622CC" w:rsidRPr="004F041A">
        <w:rPr>
          <w:rFonts w:asciiTheme="majorBidi" w:hAnsiTheme="majorBidi" w:cstheme="majorBidi"/>
          <w:sz w:val="24"/>
          <w:szCs w:val="24"/>
        </w:rPr>
        <w:t>sh</w:t>
      </w:r>
      <w:r w:rsidRPr="004F041A">
        <w:rPr>
          <w:rFonts w:asciiTheme="majorBidi" w:hAnsiTheme="majorBidi" w:cstheme="majorBidi"/>
          <w:sz w:val="24"/>
          <w:szCs w:val="24"/>
        </w:rPr>
        <w:t>ould be considered</w:t>
      </w:r>
      <w:r w:rsidR="00D622CC" w:rsidRPr="004F041A">
        <w:rPr>
          <w:rFonts w:asciiTheme="majorBidi" w:hAnsiTheme="majorBidi" w:cstheme="majorBidi"/>
          <w:sz w:val="24"/>
          <w:szCs w:val="24"/>
        </w:rPr>
        <w:t>,</w:t>
      </w:r>
      <w:r w:rsidRPr="004F041A">
        <w:rPr>
          <w:rFonts w:asciiTheme="majorBidi" w:hAnsiTheme="majorBidi" w:cstheme="majorBidi"/>
          <w:sz w:val="24"/>
          <w:szCs w:val="24"/>
        </w:rPr>
        <w:t xml:space="preserve"> based on the</w:t>
      </w:r>
      <w:r w:rsidR="00D622CC" w:rsidRPr="004F041A">
        <w:rPr>
          <w:rFonts w:asciiTheme="majorBidi" w:hAnsiTheme="majorBidi" w:cstheme="majorBidi"/>
          <w:sz w:val="24"/>
          <w:szCs w:val="24"/>
        </w:rPr>
        <w:t xml:space="preserve"> following</w:t>
      </w:r>
      <w:r w:rsidRPr="004F041A">
        <w:rPr>
          <w:rFonts w:asciiTheme="majorBidi" w:hAnsiTheme="majorBidi" w:cstheme="majorBidi"/>
          <w:sz w:val="24"/>
          <w:szCs w:val="24"/>
        </w:rPr>
        <w:t xml:space="preserve"> aspects</w:t>
      </w:r>
      <w:r w:rsidR="002317CE" w:rsidRPr="004F041A">
        <w:rPr>
          <w:rFonts w:asciiTheme="majorBidi" w:hAnsiTheme="majorBidi" w:cstheme="majorBidi"/>
          <w:sz w:val="24"/>
          <w:szCs w:val="24"/>
        </w:rPr>
        <w:t>:</w:t>
      </w:r>
      <w:r w:rsidRPr="004F041A">
        <w:rPr>
          <w:rFonts w:asciiTheme="majorBidi" w:hAnsiTheme="majorBidi" w:cstheme="majorBidi"/>
          <w:sz w:val="24"/>
          <w:szCs w:val="24"/>
        </w:rPr>
        <w:t xml:space="preserve"> administrative innovation</w:t>
      </w:r>
      <w:r w:rsidR="002317CE" w:rsidRPr="004F041A">
        <w:rPr>
          <w:rFonts w:asciiTheme="majorBidi" w:hAnsiTheme="majorBidi" w:cstheme="majorBidi"/>
          <w:sz w:val="24"/>
          <w:szCs w:val="24"/>
        </w:rPr>
        <w:t>;</w:t>
      </w:r>
      <w:r w:rsidRPr="004F041A">
        <w:rPr>
          <w:rFonts w:asciiTheme="majorBidi" w:hAnsiTheme="majorBidi" w:cstheme="majorBidi"/>
          <w:sz w:val="24"/>
          <w:szCs w:val="24"/>
        </w:rPr>
        <w:t xml:space="preserve"> and technological innovation performance. </w:t>
      </w:r>
      <w:r w:rsidR="000E63B0" w:rsidRPr="004F041A">
        <w:rPr>
          <w:rFonts w:asciiTheme="majorBidi" w:hAnsiTheme="majorBidi" w:cstheme="majorBidi"/>
          <w:sz w:val="24"/>
          <w:szCs w:val="24"/>
        </w:rPr>
        <w:t xml:space="preserve">Technological innovation performance </w:t>
      </w:r>
      <w:r w:rsidR="00A06AF6" w:rsidRPr="004F041A">
        <w:rPr>
          <w:rFonts w:asciiTheme="majorBidi" w:hAnsiTheme="majorBidi" w:cstheme="majorBidi"/>
          <w:sz w:val="24"/>
          <w:szCs w:val="24"/>
        </w:rPr>
        <w:t xml:space="preserve">is </w:t>
      </w:r>
      <w:r w:rsidRPr="004F041A">
        <w:rPr>
          <w:rFonts w:asciiTheme="majorBidi" w:hAnsiTheme="majorBidi" w:cstheme="majorBidi"/>
          <w:sz w:val="24"/>
          <w:szCs w:val="24"/>
        </w:rPr>
        <w:t>dependent on the inputs of R&amp;D to obtain the output in terms of new products, process</w:t>
      </w:r>
      <w:r w:rsidR="00A06AF6" w:rsidRPr="004F041A">
        <w:rPr>
          <w:rFonts w:asciiTheme="majorBidi" w:hAnsiTheme="majorBidi" w:cstheme="majorBidi"/>
          <w:sz w:val="24"/>
          <w:szCs w:val="24"/>
        </w:rPr>
        <w:t>,</w:t>
      </w:r>
      <w:r w:rsidRPr="004F041A">
        <w:rPr>
          <w:rFonts w:asciiTheme="majorBidi" w:hAnsiTheme="majorBidi" w:cstheme="majorBidi"/>
          <w:sz w:val="24"/>
          <w:szCs w:val="24"/>
        </w:rPr>
        <w:t xml:space="preserve"> or new devices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RW.CITE{{458 Ko,Hsien-Tang 2010}}</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(Ko &amp; Lu, 2010)</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70148E" w:rsidRPr="004F041A">
        <w:rPr>
          <w:rFonts w:asciiTheme="majorBidi" w:hAnsiTheme="majorBidi" w:cstheme="majorBidi"/>
          <w:sz w:val="24"/>
          <w:szCs w:val="24"/>
        </w:rPr>
        <w:t>This i</w:t>
      </w:r>
      <w:r w:rsidRPr="004F041A">
        <w:rPr>
          <w:rFonts w:asciiTheme="majorBidi" w:hAnsiTheme="majorBidi" w:cstheme="majorBidi"/>
          <w:sz w:val="24"/>
          <w:szCs w:val="24"/>
        </w:rPr>
        <w:t xml:space="preserve">nnovation performance has </w:t>
      </w:r>
      <w:r w:rsidR="001456E3" w:rsidRPr="004F041A">
        <w:rPr>
          <w:rFonts w:asciiTheme="majorBidi" w:hAnsiTheme="majorBidi" w:cstheme="majorBidi"/>
          <w:sz w:val="24"/>
          <w:szCs w:val="24"/>
        </w:rPr>
        <w:t>two</w:t>
      </w:r>
      <w:r w:rsidRPr="004F041A">
        <w:rPr>
          <w:rFonts w:asciiTheme="majorBidi" w:hAnsiTheme="majorBidi" w:cstheme="majorBidi"/>
          <w:sz w:val="24"/>
          <w:szCs w:val="24"/>
        </w:rPr>
        <w:t xml:space="preserve"> dimensions according to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RW.CITE{{459 Iqbal,MuhammadJawad 2011}}</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(Iqbal et al., 2011)</w:t>
      </w:r>
      <w:r w:rsidRPr="004F041A">
        <w:rPr>
          <w:rFonts w:asciiTheme="majorBidi" w:hAnsiTheme="majorBidi" w:cstheme="majorBidi"/>
          <w:sz w:val="24"/>
          <w:szCs w:val="24"/>
        </w:rPr>
        <w:fldChar w:fldCharType="end"/>
      </w:r>
      <w:r w:rsidR="0070148E" w:rsidRPr="004F041A">
        <w:rPr>
          <w:rFonts w:asciiTheme="majorBidi" w:hAnsiTheme="majorBidi" w:cstheme="majorBidi"/>
          <w:sz w:val="24"/>
          <w:szCs w:val="24"/>
        </w:rPr>
        <w:t>:</w:t>
      </w:r>
      <w:r w:rsidRPr="004F041A">
        <w:rPr>
          <w:rFonts w:asciiTheme="majorBidi" w:hAnsiTheme="majorBidi" w:cstheme="majorBidi"/>
          <w:sz w:val="24"/>
          <w:szCs w:val="24"/>
        </w:rPr>
        <w:t xml:space="preserve"> process innovation performance</w:t>
      </w:r>
      <w:r w:rsidR="0070148E" w:rsidRPr="004F041A">
        <w:rPr>
          <w:rFonts w:asciiTheme="majorBidi" w:hAnsiTheme="majorBidi" w:cstheme="majorBidi"/>
          <w:sz w:val="24"/>
          <w:szCs w:val="24"/>
        </w:rPr>
        <w:t>;</w:t>
      </w:r>
      <w:r w:rsidRPr="004F041A">
        <w:rPr>
          <w:rFonts w:asciiTheme="majorBidi" w:hAnsiTheme="majorBidi" w:cstheme="majorBidi"/>
          <w:sz w:val="24"/>
          <w:szCs w:val="24"/>
        </w:rPr>
        <w:t xml:space="preserve"> and output (products and technologies) performance. The physical or intangible products </w:t>
      </w:r>
      <w:r w:rsidR="00D45D78" w:rsidRPr="004F041A">
        <w:rPr>
          <w:rFonts w:asciiTheme="majorBidi" w:hAnsiTheme="majorBidi" w:cstheme="majorBidi"/>
          <w:sz w:val="24"/>
          <w:szCs w:val="24"/>
        </w:rPr>
        <w:t xml:space="preserve">also relate </w:t>
      </w:r>
      <w:r w:rsidRPr="004F041A">
        <w:rPr>
          <w:rFonts w:asciiTheme="majorBidi" w:hAnsiTheme="majorBidi" w:cstheme="majorBidi"/>
          <w:sz w:val="24"/>
          <w:szCs w:val="24"/>
        </w:rPr>
        <w:t xml:space="preserve">to services firms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RW.CITE{{248 Gadenne,David 2012}}</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(Gadenne et al., 2012)</w:t>
      </w:r>
      <w:r w:rsidRPr="004F041A">
        <w:rPr>
          <w:rFonts w:asciiTheme="majorBidi" w:hAnsiTheme="majorBidi" w:cstheme="majorBidi"/>
          <w:sz w:val="24"/>
          <w:szCs w:val="24"/>
        </w:rPr>
        <w:fldChar w:fldCharType="end"/>
      </w:r>
      <w:r w:rsidR="004A569E" w:rsidRPr="004F041A">
        <w:rPr>
          <w:rFonts w:asciiTheme="majorBidi" w:hAnsiTheme="majorBidi" w:cstheme="majorBidi"/>
          <w:sz w:val="24"/>
          <w:szCs w:val="24"/>
        </w:rPr>
        <w:t>, as they relate to</w:t>
      </w:r>
      <w:r w:rsidRPr="004F041A">
        <w:rPr>
          <w:rFonts w:asciiTheme="majorBidi" w:hAnsiTheme="majorBidi" w:cstheme="majorBidi"/>
          <w:sz w:val="24"/>
          <w:szCs w:val="24"/>
        </w:rPr>
        <w:t xml:space="preserve"> </w:t>
      </w:r>
      <w:r w:rsidR="0029783C" w:rsidRPr="004F041A">
        <w:rPr>
          <w:rFonts w:asciiTheme="majorBidi" w:hAnsiTheme="majorBidi" w:cstheme="majorBidi"/>
          <w:sz w:val="24"/>
          <w:szCs w:val="24"/>
        </w:rPr>
        <w:t>p</w:t>
      </w:r>
      <w:r w:rsidRPr="004F041A">
        <w:rPr>
          <w:rFonts w:asciiTheme="majorBidi" w:hAnsiTheme="majorBidi" w:cstheme="majorBidi"/>
          <w:sz w:val="24"/>
          <w:szCs w:val="24"/>
        </w:rPr>
        <w:t xml:space="preserve">roduct innovation performance </w:t>
      </w:r>
      <w:r w:rsidR="0029783C" w:rsidRPr="004F041A">
        <w:rPr>
          <w:rFonts w:asciiTheme="majorBidi" w:hAnsiTheme="majorBidi" w:cstheme="majorBidi"/>
          <w:sz w:val="24"/>
          <w:szCs w:val="24"/>
        </w:rPr>
        <w:t xml:space="preserve">which has </w:t>
      </w:r>
      <w:r w:rsidRPr="004F041A">
        <w:rPr>
          <w:rFonts w:asciiTheme="majorBidi" w:hAnsiTheme="majorBidi" w:cstheme="majorBidi"/>
          <w:sz w:val="24"/>
          <w:szCs w:val="24"/>
        </w:rPr>
        <w:t>been defined as</w:t>
      </w:r>
      <w:r w:rsidR="00F44BD4" w:rsidRPr="004F041A">
        <w:rPr>
          <w:rFonts w:asciiTheme="majorBidi" w:hAnsiTheme="majorBidi" w:cstheme="majorBidi"/>
          <w:sz w:val="24"/>
          <w:szCs w:val="24"/>
        </w:rPr>
        <w:t xml:space="preserve"> a firm’s product innovation efforts glooms the economic financial and non-financial outcomes</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RW.CITE{{456 Bakar,LilyJulientiAbu 2010}}</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(Bakar &amp; Ahmad, 2010)</w:t>
      </w:r>
      <w:r w:rsidRPr="004F041A">
        <w:rPr>
          <w:rFonts w:asciiTheme="majorBidi" w:hAnsiTheme="majorBidi" w:cstheme="majorBidi"/>
          <w:sz w:val="24"/>
          <w:szCs w:val="24"/>
        </w:rPr>
        <w:fldChar w:fldCharType="end"/>
      </w:r>
      <w:r w:rsidR="00856FDE"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4A569E"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share of sales of products or new services adopted in the last three years </w:t>
      </w:r>
      <w:r w:rsidR="00D739BE" w:rsidRPr="004F041A">
        <w:rPr>
          <w:rFonts w:asciiTheme="majorBidi" w:hAnsiTheme="majorBidi" w:cstheme="majorBidi"/>
          <w:sz w:val="24"/>
          <w:szCs w:val="24"/>
        </w:rPr>
        <w:t xml:space="preserve">[which </w:t>
      </w:r>
      <w:r w:rsidRPr="004F041A">
        <w:rPr>
          <w:rFonts w:asciiTheme="majorBidi" w:hAnsiTheme="majorBidi" w:cstheme="majorBidi"/>
          <w:sz w:val="24"/>
          <w:szCs w:val="24"/>
        </w:rPr>
        <w:t xml:space="preserve">can </w:t>
      </w:r>
      <w:r w:rsidR="00D739BE" w:rsidRPr="004F041A">
        <w:rPr>
          <w:rFonts w:asciiTheme="majorBidi" w:hAnsiTheme="majorBidi" w:cstheme="majorBidi"/>
          <w:sz w:val="24"/>
          <w:szCs w:val="24"/>
        </w:rPr>
        <w:t xml:space="preserve">be used to </w:t>
      </w:r>
      <w:r w:rsidRPr="004F041A">
        <w:rPr>
          <w:rFonts w:asciiTheme="majorBidi" w:hAnsiTheme="majorBidi" w:cstheme="majorBidi"/>
          <w:sz w:val="24"/>
          <w:szCs w:val="24"/>
        </w:rPr>
        <w:t xml:space="preserve">measure product innovation performance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RW.CITE{{248 Gadenne,David 2012}}</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(Gadenne et al., 2012)</w:t>
      </w:r>
      <w:r w:rsidRPr="004F041A">
        <w:rPr>
          <w:rFonts w:asciiTheme="majorBidi" w:hAnsiTheme="majorBidi" w:cstheme="majorBidi"/>
          <w:sz w:val="24"/>
          <w:szCs w:val="24"/>
        </w:rPr>
        <w:fldChar w:fldCharType="end"/>
      </w:r>
      <w:r w:rsidR="00D739BE" w:rsidRPr="004F041A">
        <w:rPr>
          <w:rFonts w:asciiTheme="majorBidi" w:hAnsiTheme="majorBidi" w:cstheme="majorBidi"/>
          <w:sz w:val="24"/>
          <w:szCs w:val="24"/>
        </w:rPr>
        <w:t>]</w:t>
      </w:r>
      <w:r w:rsidRPr="004F041A">
        <w:rPr>
          <w:rFonts w:asciiTheme="majorBidi" w:hAnsiTheme="majorBidi" w:cstheme="majorBidi"/>
          <w:sz w:val="24"/>
          <w:szCs w:val="24"/>
        </w:rPr>
        <w:t xml:space="preserve">, and the commercial performance of the firm </w:t>
      </w:r>
      <w:r w:rsidR="00652927" w:rsidRPr="004F041A">
        <w:rPr>
          <w:rFonts w:asciiTheme="majorBidi" w:hAnsiTheme="majorBidi" w:cstheme="majorBidi"/>
          <w:sz w:val="24"/>
          <w:szCs w:val="24"/>
        </w:rPr>
        <w:t>[</w:t>
      </w:r>
      <w:r w:rsidRPr="004F041A">
        <w:rPr>
          <w:rFonts w:asciiTheme="majorBidi" w:hAnsiTheme="majorBidi" w:cstheme="majorBidi"/>
          <w:sz w:val="24"/>
          <w:szCs w:val="24"/>
        </w:rPr>
        <w:t>by achieving commercial interests through</w:t>
      </w:r>
      <w:r w:rsidR="00652927" w:rsidRPr="004F041A">
        <w:rPr>
          <w:rFonts w:asciiTheme="majorBidi" w:hAnsiTheme="majorBidi" w:cstheme="majorBidi"/>
          <w:sz w:val="24"/>
          <w:szCs w:val="24"/>
        </w:rPr>
        <w:t xml:space="preserve"> </w:t>
      </w:r>
      <w:r w:rsidR="00027642" w:rsidRPr="004F041A">
        <w:rPr>
          <w:rFonts w:asciiTheme="majorBidi" w:hAnsiTheme="majorBidi" w:cstheme="majorBidi"/>
          <w:sz w:val="24"/>
          <w:szCs w:val="24"/>
        </w:rPr>
        <w:t xml:space="preserve">sales and patents </w:t>
      </w:r>
      <w:r w:rsidR="00731C92" w:rsidRPr="004F041A">
        <w:rPr>
          <w:rFonts w:asciiTheme="majorBidi" w:hAnsiTheme="majorBidi" w:cstheme="majorBidi"/>
          <w:sz w:val="24"/>
          <w:szCs w:val="24"/>
        </w:rPr>
        <w:t xml:space="preserve">of </w:t>
      </w:r>
      <w:r w:rsidRPr="004F041A">
        <w:rPr>
          <w:rFonts w:asciiTheme="majorBidi" w:hAnsiTheme="majorBidi" w:cstheme="majorBidi"/>
          <w:sz w:val="24"/>
          <w:szCs w:val="24"/>
        </w:rPr>
        <w:t xml:space="preserve">innovative products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RW.CITE{{459 Iqbal,MuhammadJawad 2011}}</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(Iqbal et al., 2011)</w:t>
      </w:r>
      <w:r w:rsidRPr="004F041A">
        <w:rPr>
          <w:rFonts w:asciiTheme="majorBidi" w:hAnsiTheme="majorBidi" w:cstheme="majorBidi"/>
          <w:sz w:val="24"/>
          <w:szCs w:val="24"/>
        </w:rPr>
        <w:fldChar w:fldCharType="end"/>
      </w:r>
      <w:r w:rsidR="00757B09" w:rsidRPr="004F041A">
        <w:rPr>
          <w:rFonts w:asciiTheme="majorBidi" w:hAnsiTheme="majorBidi" w:cstheme="majorBidi"/>
          <w:sz w:val="24"/>
          <w:szCs w:val="24"/>
        </w:rPr>
        <w:t>]</w:t>
      </w:r>
      <w:r w:rsidRPr="004F041A">
        <w:rPr>
          <w:rFonts w:asciiTheme="majorBidi" w:hAnsiTheme="majorBidi" w:cstheme="majorBidi"/>
          <w:sz w:val="24"/>
          <w:szCs w:val="24"/>
        </w:rPr>
        <w:t>.</w:t>
      </w:r>
    </w:p>
    <w:p w14:paraId="74F22F4F" w14:textId="25100905" w:rsidR="007F39A6" w:rsidRPr="004F041A" w:rsidRDefault="00757B09"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w:t>
      </w:r>
      <w:r w:rsidR="007F39A6" w:rsidRPr="004F041A">
        <w:rPr>
          <w:rFonts w:asciiTheme="majorBidi" w:hAnsiTheme="majorBidi" w:cstheme="majorBidi"/>
          <w:sz w:val="24"/>
          <w:szCs w:val="24"/>
        </w:rPr>
        <w:t xml:space="preserve">he organizational aspects covered by process innovation performance include the improvement of the internal operations and capacities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RW.CITE{{279 Otero-Neira,Carmen 2009}}</w:instrText>
      </w:r>
      <w:r w:rsidR="007F39A6"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(Otero-Neira et al., 2009)</w:t>
      </w:r>
      <w:r w:rsidR="007F39A6" w:rsidRPr="004F041A">
        <w:rPr>
          <w:rFonts w:asciiTheme="majorBidi" w:hAnsiTheme="majorBidi" w:cstheme="majorBidi"/>
          <w:sz w:val="24"/>
          <w:szCs w:val="24"/>
        </w:rPr>
        <w:fldChar w:fldCharType="end"/>
      </w:r>
      <w:r w:rsidR="00B06FE2" w:rsidRPr="004F041A">
        <w:rPr>
          <w:rFonts w:asciiTheme="majorBidi" w:hAnsiTheme="majorBidi" w:cstheme="majorBidi"/>
          <w:sz w:val="24"/>
          <w:szCs w:val="24"/>
        </w:rPr>
        <w:t>. I</w:t>
      </w:r>
      <w:r w:rsidR="007F39A6" w:rsidRPr="004F041A">
        <w:rPr>
          <w:rFonts w:asciiTheme="majorBidi" w:hAnsiTheme="majorBidi" w:cstheme="majorBidi"/>
          <w:sz w:val="24"/>
          <w:szCs w:val="24"/>
        </w:rPr>
        <w:t>t</w:t>
      </w:r>
      <w:r w:rsidR="00B06FE2" w:rsidRPr="004F041A">
        <w:rPr>
          <w:rFonts w:asciiTheme="majorBidi" w:hAnsiTheme="majorBidi" w:cstheme="majorBidi"/>
          <w:sz w:val="24"/>
          <w:szCs w:val="24"/>
        </w:rPr>
        <w:t xml:space="preserve"> i</w:t>
      </w:r>
      <w:r w:rsidR="007F39A6" w:rsidRPr="004F041A">
        <w:rPr>
          <w:rFonts w:asciiTheme="majorBidi" w:hAnsiTheme="majorBidi" w:cstheme="majorBidi"/>
          <w:sz w:val="24"/>
          <w:szCs w:val="24"/>
        </w:rPr>
        <w:t>s the organization</w:t>
      </w:r>
      <w:r w:rsidR="00AD09DA"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s internal capacity </w:t>
      </w:r>
      <w:r w:rsidR="00A23E6D" w:rsidRPr="004F041A">
        <w:rPr>
          <w:rFonts w:asciiTheme="majorBidi" w:hAnsiTheme="majorBidi" w:cstheme="majorBidi"/>
          <w:sz w:val="24"/>
          <w:szCs w:val="24"/>
        </w:rPr>
        <w:t>that</w:t>
      </w:r>
      <w:r w:rsidR="007F39A6" w:rsidRPr="004F041A">
        <w:rPr>
          <w:rFonts w:asciiTheme="majorBidi" w:hAnsiTheme="majorBidi" w:cstheme="majorBidi"/>
          <w:sz w:val="24"/>
          <w:szCs w:val="24"/>
        </w:rPr>
        <w:t xml:space="preserve"> provides support for the organizational structure transforming </w:t>
      </w:r>
      <w:r w:rsidR="00183C19" w:rsidRPr="004F041A">
        <w:rPr>
          <w:rFonts w:asciiTheme="majorBidi" w:hAnsiTheme="majorBidi" w:cstheme="majorBidi"/>
          <w:sz w:val="24"/>
          <w:szCs w:val="24"/>
        </w:rPr>
        <w:t xml:space="preserve">its </w:t>
      </w:r>
      <w:r w:rsidR="007F39A6" w:rsidRPr="004F041A">
        <w:rPr>
          <w:rFonts w:asciiTheme="majorBidi" w:hAnsiTheme="majorBidi" w:cstheme="majorBidi"/>
          <w:sz w:val="24"/>
          <w:szCs w:val="24"/>
        </w:rPr>
        <w:t xml:space="preserve">embedded knowledge into innovators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RW.CITE{{459 Iqbal,MuhammadJawad 2011}}</w:instrText>
      </w:r>
      <w:r w:rsidR="007F39A6" w:rsidRPr="004F041A">
        <w:rPr>
          <w:rFonts w:asciiTheme="majorBidi" w:hAnsiTheme="majorBidi" w:cstheme="majorBidi"/>
          <w:sz w:val="24"/>
          <w:szCs w:val="24"/>
        </w:rPr>
        <w:fldChar w:fldCharType="separate"/>
      </w:r>
      <w:r w:rsidR="007F39A6" w:rsidRPr="004F041A">
        <w:rPr>
          <w:rFonts w:ascii="Times New Roman" w:hAnsi="Times New Roman" w:cs="Times New Roman"/>
          <w:bCs/>
          <w:sz w:val="24"/>
          <w:szCs w:val="24"/>
        </w:rPr>
        <w:t>(Iqbal et al., 2011)</w:t>
      </w:r>
      <w:r w:rsidR="007F39A6" w:rsidRPr="004F041A">
        <w:rPr>
          <w:rFonts w:asciiTheme="majorBidi" w:hAnsiTheme="majorBidi" w:cstheme="majorBidi"/>
          <w:sz w:val="24"/>
          <w:szCs w:val="24"/>
        </w:rPr>
        <w:fldChar w:fldCharType="end"/>
      </w:r>
      <w:r w:rsidR="00900DBF" w:rsidRPr="004F041A">
        <w:rPr>
          <w:rFonts w:asciiTheme="majorBidi" w:hAnsiTheme="majorBidi" w:cstheme="majorBidi"/>
          <w:sz w:val="24"/>
          <w:szCs w:val="24"/>
        </w:rPr>
        <w:t>. Here,</w:t>
      </w:r>
      <w:r w:rsidR="007F39A6" w:rsidRPr="004F041A">
        <w:rPr>
          <w:rFonts w:asciiTheme="majorBidi" w:hAnsiTheme="majorBidi" w:cstheme="majorBidi"/>
          <w:sz w:val="24"/>
          <w:szCs w:val="24"/>
        </w:rPr>
        <w:t xml:space="preserve"> the process of adoptin</w:t>
      </w:r>
      <w:r w:rsidR="008C2962" w:rsidRPr="004F041A">
        <w:rPr>
          <w:rFonts w:asciiTheme="majorBidi" w:hAnsiTheme="majorBidi" w:cstheme="majorBidi"/>
          <w:sz w:val="24"/>
          <w:szCs w:val="24"/>
        </w:rPr>
        <w:t>g</w:t>
      </w:r>
      <w:r w:rsidR="007F39A6" w:rsidRPr="004F041A">
        <w:rPr>
          <w:rFonts w:asciiTheme="majorBidi" w:hAnsiTheme="majorBidi" w:cstheme="majorBidi"/>
          <w:sz w:val="24"/>
          <w:szCs w:val="24"/>
        </w:rPr>
        <w:t xml:space="preserve"> new management system</w:t>
      </w:r>
      <w:r w:rsidR="008C2962" w:rsidRPr="004F041A">
        <w:rPr>
          <w:rFonts w:asciiTheme="majorBidi" w:hAnsiTheme="majorBidi" w:cstheme="majorBidi"/>
          <w:sz w:val="24"/>
          <w:szCs w:val="24"/>
        </w:rPr>
        <w:t>s</w:t>
      </w:r>
      <w:r w:rsidR="007F39A6" w:rsidRPr="004F041A">
        <w:rPr>
          <w:rFonts w:asciiTheme="majorBidi" w:hAnsiTheme="majorBidi" w:cstheme="majorBidi"/>
          <w:sz w:val="24"/>
          <w:szCs w:val="24"/>
        </w:rPr>
        <w:t>, administrative process and practices</w:t>
      </w:r>
      <w:r w:rsidR="00A668D7"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or member development program</w:t>
      </w:r>
      <w:r w:rsidR="00A668D7" w:rsidRPr="004F041A">
        <w:rPr>
          <w:rFonts w:asciiTheme="majorBidi" w:hAnsiTheme="majorBidi" w:cstheme="majorBidi"/>
          <w:sz w:val="24"/>
          <w:szCs w:val="24"/>
        </w:rPr>
        <w:t>s</w:t>
      </w:r>
      <w:r w:rsidR="007F39A6" w:rsidRPr="004F041A">
        <w:rPr>
          <w:rFonts w:asciiTheme="majorBidi" w:hAnsiTheme="majorBidi" w:cstheme="majorBidi"/>
          <w:sz w:val="24"/>
          <w:szCs w:val="24"/>
        </w:rPr>
        <w:t xml:space="preserve"> is referred to as administrative innovation</w:t>
      </w:r>
      <w:r w:rsidR="00900DBF" w:rsidRPr="004F041A">
        <w:rPr>
          <w:rFonts w:asciiTheme="majorBidi" w:hAnsiTheme="majorBidi" w:cstheme="majorBidi"/>
          <w:sz w:val="24"/>
          <w:szCs w:val="24"/>
        </w:rPr>
        <w:t>, which</w:t>
      </w:r>
      <w:r w:rsidR="007F39A6" w:rsidRPr="004F041A">
        <w:rPr>
          <w:rFonts w:asciiTheme="majorBidi" w:hAnsiTheme="majorBidi" w:cstheme="majorBidi"/>
          <w:sz w:val="24"/>
          <w:szCs w:val="24"/>
        </w:rPr>
        <w:t xml:space="preserve"> includ</w:t>
      </w:r>
      <w:r w:rsidR="00900DBF" w:rsidRPr="004F041A">
        <w:rPr>
          <w:rFonts w:asciiTheme="majorBidi" w:hAnsiTheme="majorBidi" w:cstheme="majorBidi"/>
          <w:sz w:val="24"/>
          <w:szCs w:val="24"/>
        </w:rPr>
        <w:t>es</w:t>
      </w:r>
      <w:r w:rsidR="007F39A6" w:rsidRPr="004F041A">
        <w:rPr>
          <w:rFonts w:asciiTheme="majorBidi" w:hAnsiTheme="majorBidi" w:cstheme="majorBidi"/>
          <w:sz w:val="24"/>
          <w:szCs w:val="24"/>
        </w:rPr>
        <w:t xml:space="preserve"> rules, roles, procedures, and structur</w:t>
      </w:r>
      <w:r w:rsidR="00A13F89" w:rsidRPr="004F041A">
        <w:rPr>
          <w:rFonts w:asciiTheme="majorBidi" w:hAnsiTheme="majorBidi" w:cstheme="majorBidi"/>
          <w:sz w:val="24"/>
          <w:szCs w:val="24"/>
        </w:rPr>
        <w:t>al</w:t>
      </w:r>
      <w:r w:rsidR="007F39A6" w:rsidRPr="004F041A">
        <w:rPr>
          <w:rFonts w:asciiTheme="majorBidi" w:hAnsiTheme="majorBidi" w:cstheme="majorBidi"/>
          <w:sz w:val="24"/>
          <w:szCs w:val="24"/>
        </w:rPr>
        <w:t xml:space="preserve"> chang</w:t>
      </w:r>
      <w:r w:rsidR="00A13F89" w:rsidRPr="004F041A">
        <w:rPr>
          <w:rFonts w:asciiTheme="majorBidi" w:hAnsiTheme="majorBidi" w:cstheme="majorBidi"/>
          <w:sz w:val="24"/>
          <w:szCs w:val="24"/>
        </w:rPr>
        <w:t>es</w:t>
      </w:r>
      <w:r w:rsidR="007F39A6" w:rsidRPr="004F041A">
        <w:rPr>
          <w:rFonts w:asciiTheme="majorBidi" w:hAnsiTheme="majorBidi" w:cstheme="majorBidi"/>
          <w:sz w:val="24"/>
          <w:szCs w:val="24"/>
        </w:rPr>
        <w:t xml:space="preserve"> </w:t>
      </w:r>
      <w:r w:rsidR="00A13F89" w:rsidRPr="004F041A">
        <w:rPr>
          <w:rFonts w:asciiTheme="majorBidi" w:hAnsiTheme="majorBidi" w:cstheme="majorBidi"/>
          <w:sz w:val="24"/>
          <w:szCs w:val="24"/>
        </w:rPr>
        <w:t>that</w:t>
      </w:r>
      <w:r w:rsidR="007F39A6" w:rsidRPr="004F041A">
        <w:rPr>
          <w:rFonts w:asciiTheme="majorBidi" w:hAnsiTheme="majorBidi" w:cstheme="majorBidi"/>
          <w:sz w:val="24"/>
          <w:szCs w:val="24"/>
        </w:rPr>
        <w:t xml:space="preserve"> help organizations </w:t>
      </w:r>
      <w:r w:rsidR="00A13F89" w:rsidRPr="004F041A">
        <w:rPr>
          <w:rFonts w:asciiTheme="majorBidi" w:hAnsiTheme="majorBidi" w:cstheme="majorBidi"/>
          <w:sz w:val="24"/>
          <w:szCs w:val="24"/>
        </w:rPr>
        <w:t xml:space="preserve">to </w:t>
      </w:r>
      <w:r w:rsidR="007F39A6" w:rsidRPr="004F041A">
        <w:rPr>
          <w:rFonts w:asciiTheme="majorBidi" w:hAnsiTheme="majorBidi" w:cstheme="majorBidi"/>
          <w:sz w:val="24"/>
          <w:szCs w:val="24"/>
        </w:rPr>
        <w:t xml:space="preserve">achieve harmony </w:t>
      </w:r>
      <w:r w:rsidR="00A035F3" w:rsidRPr="004F041A">
        <w:rPr>
          <w:rFonts w:asciiTheme="majorBidi" w:hAnsiTheme="majorBidi" w:cstheme="majorBidi"/>
          <w:sz w:val="24"/>
          <w:szCs w:val="24"/>
        </w:rPr>
        <w:t xml:space="preserve">in the face of the </w:t>
      </w:r>
      <w:r w:rsidR="007F39A6" w:rsidRPr="004F041A">
        <w:rPr>
          <w:rFonts w:asciiTheme="majorBidi" w:hAnsiTheme="majorBidi" w:cstheme="majorBidi"/>
          <w:sz w:val="24"/>
          <w:szCs w:val="24"/>
        </w:rPr>
        <w:t xml:space="preserve">turbulence of external environments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RW.CITE{{461 Aljanabi,A 2012}}</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(Aljanabi &amp; Kumar, 2012)</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w:t>
      </w:r>
    </w:p>
    <w:p w14:paraId="0A0DD407" w14:textId="5A553B69"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To measure process innovation, we can use three general indicators</w:t>
      </w:r>
      <w:r w:rsidR="008B4AD6" w:rsidRPr="004F041A">
        <w:rPr>
          <w:rFonts w:asciiTheme="majorBidi" w:hAnsiTheme="majorBidi" w:cstheme="majorBidi"/>
          <w:sz w:val="24"/>
          <w:szCs w:val="24"/>
        </w:rPr>
        <w:t>:</w:t>
      </w:r>
      <w:r w:rsidRPr="004F041A">
        <w:rPr>
          <w:rFonts w:asciiTheme="majorBidi" w:hAnsiTheme="majorBidi" w:cstheme="majorBidi"/>
          <w:sz w:val="24"/>
          <w:szCs w:val="24"/>
        </w:rPr>
        <w:t xml:space="preserve"> employee productivity</w:t>
      </w:r>
      <w:r w:rsidR="008B4AD6" w:rsidRPr="004F041A">
        <w:rPr>
          <w:rFonts w:asciiTheme="majorBidi" w:hAnsiTheme="majorBidi" w:cstheme="majorBidi"/>
          <w:sz w:val="24"/>
          <w:szCs w:val="24"/>
        </w:rPr>
        <w:t>;</w:t>
      </w:r>
      <w:r w:rsidRPr="004F041A">
        <w:rPr>
          <w:rFonts w:asciiTheme="majorBidi" w:hAnsiTheme="majorBidi" w:cstheme="majorBidi"/>
          <w:sz w:val="24"/>
          <w:szCs w:val="24"/>
        </w:rPr>
        <w:t xml:space="preserve"> rework or scrap rate</w:t>
      </w:r>
      <w:r w:rsidR="008B4AD6" w:rsidRPr="004F041A">
        <w:rPr>
          <w:rFonts w:asciiTheme="majorBidi" w:hAnsiTheme="majorBidi" w:cstheme="majorBidi"/>
          <w:sz w:val="24"/>
          <w:szCs w:val="24"/>
        </w:rPr>
        <w:t>;</w:t>
      </w:r>
      <w:r w:rsidRPr="004F041A">
        <w:rPr>
          <w:rFonts w:asciiTheme="majorBidi" w:hAnsiTheme="majorBidi" w:cstheme="majorBidi"/>
          <w:sz w:val="24"/>
          <w:szCs w:val="24"/>
        </w:rPr>
        <w:t xml:space="preserve"> and production lead time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RW.CITE{{248 Gadenne,David 2012}}</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(Gadenne et al.,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Process innovation is an important way to achieve product innovation</w:t>
      </w:r>
      <w:r w:rsidR="009B578A" w:rsidRPr="004F041A">
        <w:rPr>
          <w:rFonts w:asciiTheme="majorBidi" w:hAnsiTheme="majorBidi" w:cstheme="majorBidi"/>
          <w:sz w:val="24"/>
          <w:szCs w:val="24"/>
        </w:rPr>
        <w:t xml:space="preserve">. It also </w:t>
      </w:r>
      <w:r w:rsidRPr="004F041A">
        <w:rPr>
          <w:rFonts w:asciiTheme="majorBidi" w:hAnsiTheme="majorBidi" w:cstheme="majorBidi"/>
          <w:sz w:val="24"/>
          <w:szCs w:val="24"/>
        </w:rPr>
        <w:t>has indirect impacts on business performance</w:t>
      </w:r>
      <w:r w:rsidR="009B578A" w:rsidRPr="004F041A">
        <w:rPr>
          <w:rFonts w:asciiTheme="majorBidi" w:hAnsiTheme="majorBidi" w:cstheme="majorBidi"/>
          <w:sz w:val="24"/>
          <w:szCs w:val="24"/>
        </w:rPr>
        <w:t>;</w:t>
      </w:r>
      <w:r w:rsidRPr="004F041A">
        <w:rPr>
          <w:rFonts w:asciiTheme="majorBidi" w:hAnsiTheme="majorBidi" w:cstheme="majorBidi"/>
          <w:sz w:val="24"/>
          <w:szCs w:val="24"/>
        </w:rPr>
        <w:t xml:space="preserve"> therefore</w:t>
      </w:r>
      <w:r w:rsidR="009B578A" w:rsidRPr="004F041A">
        <w:rPr>
          <w:rFonts w:asciiTheme="majorBidi" w:hAnsiTheme="majorBidi" w:cstheme="majorBidi"/>
          <w:sz w:val="24"/>
          <w:szCs w:val="24"/>
        </w:rPr>
        <w:t>,</w:t>
      </w:r>
      <w:r w:rsidRPr="004F041A">
        <w:rPr>
          <w:rFonts w:asciiTheme="majorBidi" w:hAnsiTheme="majorBidi" w:cstheme="majorBidi"/>
          <w:sz w:val="24"/>
          <w:szCs w:val="24"/>
        </w:rPr>
        <w:t xml:space="preserve"> it can be said that process performance is as important as product performance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RW.CITE{{459 Iqbal,MuhammadJawad 2011}}</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(Iqbal et al., 2011)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Keeping in view the</w:t>
      </w:r>
      <w:r w:rsidR="009B578A" w:rsidRPr="004F041A">
        <w:rPr>
          <w:rFonts w:asciiTheme="majorBidi" w:hAnsiTheme="majorBidi" w:cstheme="majorBidi"/>
          <w:sz w:val="24"/>
          <w:szCs w:val="24"/>
        </w:rPr>
        <w:t>se</w:t>
      </w:r>
      <w:r w:rsidRPr="004F041A">
        <w:rPr>
          <w:rFonts w:asciiTheme="majorBidi" w:hAnsiTheme="majorBidi" w:cstheme="majorBidi"/>
          <w:sz w:val="24"/>
          <w:szCs w:val="24"/>
        </w:rPr>
        <w:t xml:space="preserve"> statements</w:t>
      </w:r>
      <w:r w:rsidR="009B578A" w:rsidRPr="004F041A">
        <w:rPr>
          <w:rFonts w:asciiTheme="majorBidi" w:hAnsiTheme="majorBidi" w:cstheme="majorBidi"/>
          <w:sz w:val="24"/>
          <w:szCs w:val="24"/>
        </w:rPr>
        <w:t>,</w:t>
      </w:r>
      <w:r w:rsidRPr="004F041A">
        <w:rPr>
          <w:rFonts w:asciiTheme="majorBidi" w:hAnsiTheme="majorBidi" w:cstheme="majorBidi"/>
          <w:sz w:val="24"/>
          <w:szCs w:val="24"/>
        </w:rPr>
        <w:t xml:space="preserve"> we can consider innovation as a necessity of modern life for organization</w:t>
      </w:r>
      <w:r w:rsidR="00C93801" w:rsidRPr="004F041A">
        <w:rPr>
          <w:rFonts w:asciiTheme="majorBidi" w:hAnsiTheme="majorBidi" w:cstheme="majorBidi"/>
          <w:sz w:val="24"/>
          <w:szCs w:val="24"/>
        </w:rPr>
        <w:t>s</w:t>
      </w:r>
      <w:r w:rsidRPr="004F041A">
        <w:rPr>
          <w:rFonts w:asciiTheme="majorBidi" w:hAnsiTheme="majorBidi" w:cstheme="majorBidi"/>
          <w:sz w:val="24"/>
          <w:szCs w:val="24"/>
        </w:rPr>
        <w:t xml:space="preserve"> and </w:t>
      </w:r>
      <w:r w:rsidR="00C93801" w:rsidRPr="004F041A">
        <w:rPr>
          <w:rFonts w:asciiTheme="majorBidi" w:hAnsiTheme="majorBidi" w:cstheme="majorBidi"/>
          <w:sz w:val="24"/>
          <w:szCs w:val="24"/>
        </w:rPr>
        <w:t>for</w:t>
      </w:r>
      <w:r w:rsidRPr="004F041A">
        <w:rPr>
          <w:rFonts w:asciiTheme="majorBidi" w:hAnsiTheme="majorBidi" w:cstheme="majorBidi"/>
          <w:sz w:val="24"/>
          <w:szCs w:val="24"/>
        </w:rPr>
        <w:t xml:space="preserve"> society itself. Productive innovation can support organizational competence building through various attempts to develop their products</w:t>
      </w:r>
      <w:r w:rsidR="006A35AD" w:rsidRPr="004F041A">
        <w:rPr>
          <w:rFonts w:asciiTheme="majorBidi" w:hAnsiTheme="majorBidi" w:cstheme="majorBidi"/>
          <w:sz w:val="24"/>
          <w:szCs w:val="24"/>
        </w:rPr>
        <w:t>. Process innovation</w:t>
      </w:r>
      <w:r w:rsidRPr="004F041A">
        <w:rPr>
          <w:rFonts w:asciiTheme="majorBidi" w:hAnsiTheme="majorBidi" w:cstheme="majorBidi"/>
          <w:sz w:val="24"/>
          <w:szCs w:val="24"/>
        </w:rPr>
        <w:t xml:space="preserve">, </w:t>
      </w:r>
      <w:r w:rsidR="006A35AD" w:rsidRPr="004F041A">
        <w:rPr>
          <w:rFonts w:asciiTheme="majorBidi" w:hAnsiTheme="majorBidi" w:cstheme="majorBidi"/>
          <w:sz w:val="24"/>
          <w:szCs w:val="24"/>
        </w:rPr>
        <w:t>meanwhile, plays a pivotal role in achieving organizational objectives</w:t>
      </w:r>
      <w:r w:rsidR="00A23199" w:rsidRPr="004F041A">
        <w:rPr>
          <w:rFonts w:asciiTheme="majorBidi" w:hAnsiTheme="majorBidi" w:cstheme="majorBidi"/>
          <w:sz w:val="24"/>
          <w:szCs w:val="24"/>
        </w:rPr>
        <w:t xml:space="preserve"> by, for example, </w:t>
      </w:r>
      <w:r w:rsidRPr="004F041A">
        <w:rPr>
          <w:rFonts w:asciiTheme="majorBidi" w:hAnsiTheme="majorBidi" w:cstheme="majorBidi"/>
          <w:sz w:val="24"/>
          <w:szCs w:val="24"/>
        </w:rPr>
        <w:t>achiev</w:t>
      </w:r>
      <w:r w:rsidR="00A23199" w:rsidRPr="004F041A">
        <w:rPr>
          <w:rFonts w:asciiTheme="majorBidi" w:hAnsiTheme="majorBidi" w:cstheme="majorBidi"/>
          <w:sz w:val="24"/>
          <w:szCs w:val="24"/>
        </w:rPr>
        <w:t>ing</w:t>
      </w:r>
      <w:r w:rsidRPr="004F041A">
        <w:rPr>
          <w:rFonts w:asciiTheme="majorBidi" w:hAnsiTheme="majorBidi" w:cstheme="majorBidi"/>
          <w:sz w:val="24"/>
          <w:szCs w:val="24"/>
        </w:rPr>
        <w:t xml:space="preserve"> supremacy in the market, mak</w:t>
      </w:r>
      <w:r w:rsidR="008258CE" w:rsidRPr="004F041A">
        <w:rPr>
          <w:rFonts w:asciiTheme="majorBidi" w:hAnsiTheme="majorBidi" w:cstheme="majorBidi"/>
          <w:sz w:val="24"/>
          <w:szCs w:val="24"/>
        </w:rPr>
        <w:t>ing</w:t>
      </w:r>
      <w:r w:rsidRPr="004F041A">
        <w:rPr>
          <w:rFonts w:asciiTheme="majorBidi" w:hAnsiTheme="majorBidi" w:cstheme="majorBidi"/>
          <w:sz w:val="24"/>
          <w:szCs w:val="24"/>
        </w:rPr>
        <w:t xml:space="preserve"> work processes easier and </w:t>
      </w:r>
      <w:r w:rsidR="008258CE" w:rsidRPr="004F041A">
        <w:rPr>
          <w:rFonts w:asciiTheme="majorBidi" w:hAnsiTheme="majorBidi" w:cstheme="majorBidi"/>
          <w:sz w:val="24"/>
          <w:szCs w:val="24"/>
        </w:rPr>
        <w:t xml:space="preserve">more </w:t>
      </w:r>
      <w:r w:rsidRPr="004F041A">
        <w:rPr>
          <w:rFonts w:asciiTheme="majorBidi" w:hAnsiTheme="majorBidi" w:cstheme="majorBidi"/>
          <w:sz w:val="24"/>
          <w:szCs w:val="24"/>
        </w:rPr>
        <w:t>convenient, contributing to enhanc</w:t>
      </w:r>
      <w:r w:rsidR="008258CE" w:rsidRPr="004F041A">
        <w:rPr>
          <w:rFonts w:asciiTheme="majorBidi" w:hAnsiTheme="majorBidi" w:cstheme="majorBidi"/>
          <w:sz w:val="24"/>
          <w:szCs w:val="24"/>
        </w:rPr>
        <w:t>ing</w:t>
      </w:r>
      <w:r w:rsidRPr="004F041A">
        <w:rPr>
          <w:rFonts w:asciiTheme="majorBidi" w:hAnsiTheme="majorBidi" w:cstheme="majorBidi"/>
          <w:sz w:val="24"/>
          <w:szCs w:val="24"/>
        </w:rPr>
        <w:t xml:space="preserve"> managerial expertise</w:t>
      </w:r>
      <w:r w:rsidR="00A43A17" w:rsidRPr="004F041A">
        <w:rPr>
          <w:rFonts w:asciiTheme="majorBidi" w:hAnsiTheme="majorBidi" w:cstheme="majorBidi"/>
          <w:sz w:val="24"/>
          <w:szCs w:val="24"/>
        </w:rPr>
        <w:t xml:space="preserve">, </w:t>
      </w:r>
      <w:r w:rsidRPr="004F041A">
        <w:rPr>
          <w:rFonts w:asciiTheme="majorBidi" w:hAnsiTheme="majorBidi" w:cstheme="majorBidi"/>
          <w:sz w:val="24"/>
          <w:szCs w:val="24"/>
        </w:rPr>
        <w:t>and help</w:t>
      </w:r>
      <w:r w:rsidR="00A43A17" w:rsidRPr="004F041A">
        <w:rPr>
          <w:rFonts w:asciiTheme="majorBidi" w:hAnsiTheme="majorBidi" w:cstheme="majorBidi"/>
          <w:sz w:val="24"/>
          <w:szCs w:val="24"/>
        </w:rPr>
        <w:t>ing</w:t>
      </w:r>
      <w:r w:rsidRPr="004F041A">
        <w:rPr>
          <w:rFonts w:asciiTheme="majorBidi" w:hAnsiTheme="majorBidi" w:cstheme="majorBidi"/>
          <w:sz w:val="24"/>
          <w:szCs w:val="24"/>
        </w:rPr>
        <w:t xml:space="preserve"> the organization achieve </w:t>
      </w:r>
      <w:r w:rsidR="00A43A17" w:rsidRPr="004F041A">
        <w:rPr>
          <w:rFonts w:asciiTheme="majorBidi" w:hAnsiTheme="majorBidi" w:cstheme="majorBidi"/>
          <w:sz w:val="24"/>
          <w:szCs w:val="24"/>
        </w:rPr>
        <w:t xml:space="preserve">its </w:t>
      </w:r>
      <w:r w:rsidRPr="004F041A">
        <w:rPr>
          <w:rFonts w:asciiTheme="majorBidi" w:hAnsiTheme="majorBidi" w:cstheme="majorBidi"/>
          <w:sz w:val="24"/>
          <w:szCs w:val="24"/>
        </w:rPr>
        <w:t>goals and be</w:t>
      </w:r>
      <w:r w:rsidR="00A43A17" w:rsidRPr="004F041A">
        <w:rPr>
          <w:rFonts w:asciiTheme="majorBidi" w:hAnsiTheme="majorBidi" w:cstheme="majorBidi"/>
          <w:sz w:val="24"/>
          <w:szCs w:val="24"/>
        </w:rPr>
        <w:t>ing</w:t>
      </w:r>
      <w:r w:rsidRPr="004F041A">
        <w:rPr>
          <w:rFonts w:asciiTheme="majorBidi" w:hAnsiTheme="majorBidi" w:cstheme="majorBidi"/>
          <w:sz w:val="24"/>
          <w:szCs w:val="24"/>
        </w:rPr>
        <w:t xml:space="preserve"> more productive in </w:t>
      </w:r>
      <w:r w:rsidR="00A43A17" w:rsidRPr="004F041A">
        <w:rPr>
          <w:rFonts w:asciiTheme="majorBidi" w:hAnsiTheme="majorBidi" w:cstheme="majorBidi"/>
          <w:sz w:val="24"/>
          <w:szCs w:val="24"/>
        </w:rPr>
        <w:t xml:space="preserve">terms of </w:t>
      </w:r>
      <w:r w:rsidRPr="004F041A">
        <w:rPr>
          <w:rFonts w:asciiTheme="majorBidi" w:hAnsiTheme="majorBidi" w:cstheme="majorBidi"/>
          <w:sz w:val="24"/>
          <w:szCs w:val="24"/>
        </w:rPr>
        <w:t xml:space="preserve">performance. </w:t>
      </w:r>
    </w:p>
    <w:p w14:paraId="4F8BBA6D" w14:textId="7CC57F11"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literature related to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is rich and varie</w:t>
      </w:r>
      <w:r w:rsidR="00F4655F" w:rsidRPr="004F041A">
        <w:rPr>
          <w:rFonts w:asciiTheme="majorBidi" w:hAnsiTheme="majorBidi" w:cstheme="majorBidi"/>
          <w:sz w:val="24"/>
          <w:szCs w:val="24"/>
        </w:rPr>
        <w:t>d,</w:t>
      </w:r>
      <w:r w:rsidRPr="004F041A">
        <w:rPr>
          <w:rFonts w:asciiTheme="majorBidi" w:hAnsiTheme="majorBidi" w:cstheme="majorBidi"/>
          <w:sz w:val="24"/>
          <w:szCs w:val="24"/>
        </w:rPr>
        <w:t xml:space="preserve"> with diverse perspectives</w:t>
      </w:r>
      <w:r w:rsidR="00D901A2" w:rsidRPr="004F041A">
        <w:rPr>
          <w:rFonts w:asciiTheme="majorBidi" w:hAnsiTheme="majorBidi" w:cstheme="majorBidi"/>
          <w:sz w:val="24"/>
          <w:szCs w:val="24"/>
        </w:rPr>
        <w:t xml:space="preserve">, and it is still </w:t>
      </w:r>
      <w:r w:rsidRPr="004F041A">
        <w:rPr>
          <w:rFonts w:asciiTheme="majorBidi" w:hAnsiTheme="majorBidi" w:cstheme="majorBidi"/>
          <w:sz w:val="24"/>
          <w:szCs w:val="24"/>
        </w:rPr>
        <w:t xml:space="preserve">growing. Although research </w:t>
      </w:r>
      <w:r w:rsidR="00D901A2" w:rsidRPr="004F041A">
        <w:rPr>
          <w:rFonts w:asciiTheme="majorBidi" w:hAnsiTheme="majorBidi" w:cstheme="majorBidi"/>
          <w:sz w:val="24"/>
          <w:szCs w:val="24"/>
        </w:rPr>
        <w:t xml:space="preserve">has </w:t>
      </w:r>
      <w:r w:rsidRPr="004F041A">
        <w:rPr>
          <w:rFonts w:asciiTheme="majorBidi" w:hAnsiTheme="majorBidi" w:cstheme="majorBidi"/>
          <w:sz w:val="24"/>
          <w:szCs w:val="24"/>
        </w:rPr>
        <w:t>show</w:t>
      </w:r>
      <w:r w:rsidR="00D901A2" w:rsidRPr="004F041A">
        <w:rPr>
          <w:rFonts w:asciiTheme="majorBidi" w:hAnsiTheme="majorBidi" w:cstheme="majorBidi"/>
          <w:sz w:val="24"/>
          <w:szCs w:val="24"/>
        </w:rPr>
        <w:t>n</w:t>
      </w:r>
      <w:r w:rsidRPr="004F041A">
        <w:rPr>
          <w:rFonts w:asciiTheme="majorBidi" w:hAnsiTheme="majorBidi" w:cstheme="majorBidi"/>
          <w:sz w:val="24"/>
          <w:szCs w:val="24"/>
        </w:rPr>
        <w:t xml:space="preserve"> that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imperative and plays a vital role </w:t>
      </w:r>
      <w:r w:rsidR="003508E5" w:rsidRPr="004F041A">
        <w:rPr>
          <w:rFonts w:asciiTheme="majorBidi" w:hAnsiTheme="majorBidi" w:cstheme="majorBidi"/>
          <w:sz w:val="24"/>
          <w:szCs w:val="24"/>
        </w:rPr>
        <w:t xml:space="preserve">in </w:t>
      </w:r>
      <w:r w:rsidRPr="004F041A">
        <w:rPr>
          <w:rFonts w:asciiTheme="majorBidi" w:hAnsiTheme="majorBidi" w:cstheme="majorBidi"/>
          <w:sz w:val="24"/>
          <w:szCs w:val="24"/>
        </w:rPr>
        <w:t xml:space="preserve">providing useful insights, little has been done </w:t>
      </w:r>
      <w:r w:rsidR="003508E5" w:rsidRPr="004F041A">
        <w:rPr>
          <w:rFonts w:asciiTheme="majorBidi" w:hAnsiTheme="majorBidi" w:cstheme="majorBidi"/>
          <w:sz w:val="24"/>
          <w:szCs w:val="24"/>
        </w:rPr>
        <w:t xml:space="preserve">regarding </w:t>
      </w:r>
      <w:r w:rsidRPr="004F041A">
        <w:rPr>
          <w:rFonts w:asciiTheme="majorBidi" w:hAnsiTheme="majorBidi" w:cstheme="majorBidi"/>
          <w:sz w:val="24"/>
          <w:szCs w:val="24"/>
        </w:rPr>
        <w:t xml:space="preserve">formal analysis </w:t>
      </w:r>
      <w:r w:rsidR="008C1D93" w:rsidRPr="004F041A">
        <w:rPr>
          <w:rFonts w:asciiTheme="majorBidi" w:hAnsiTheme="majorBidi" w:cstheme="majorBidi"/>
          <w:sz w:val="24"/>
          <w:szCs w:val="24"/>
        </w:rPr>
        <w:t>to</w:t>
      </w:r>
      <w:r w:rsidRPr="004F041A">
        <w:rPr>
          <w:rFonts w:asciiTheme="majorBidi" w:hAnsiTheme="majorBidi" w:cstheme="majorBidi"/>
          <w:sz w:val="24"/>
          <w:szCs w:val="24"/>
        </w:rPr>
        <w:t xml:space="preserve"> </w:t>
      </w:r>
      <w:r w:rsidR="008C1D93" w:rsidRPr="004F041A">
        <w:rPr>
          <w:rFonts w:asciiTheme="majorBidi" w:hAnsiTheme="majorBidi" w:cstheme="majorBidi"/>
          <w:sz w:val="24"/>
          <w:szCs w:val="24"/>
        </w:rPr>
        <w:t xml:space="preserve">presenting and </w:t>
      </w:r>
      <w:r w:rsidRPr="004F041A">
        <w:rPr>
          <w:rFonts w:asciiTheme="majorBidi" w:hAnsiTheme="majorBidi" w:cstheme="majorBidi"/>
          <w:sz w:val="24"/>
          <w:szCs w:val="24"/>
        </w:rPr>
        <w:t>emphasiz</w:t>
      </w:r>
      <w:r w:rsidR="008C1D93" w:rsidRPr="004F041A">
        <w:rPr>
          <w:rFonts w:asciiTheme="majorBidi" w:hAnsiTheme="majorBidi" w:cstheme="majorBidi"/>
          <w:sz w:val="24"/>
          <w:szCs w:val="24"/>
        </w:rPr>
        <w:t>e</w:t>
      </w:r>
      <w:r w:rsidRPr="004F041A">
        <w:rPr>
          <w:rFonts w:asciiTheme="majorBidi" w:hAnsiTheme="majorBidi" w:cstheme="majorBidi"/>
          <w:sz w:val="24"/>
          <w:szCs w:val="24"/>
        </w:rPr>
        <w:t xml:space="preserve"> the impact of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on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The majority of the studies </w:t>
      </w:r>
      <w:r w:rsidR="00EA5E00" w:rsidRPr="004F041A">
        <w:rPr>
          <w:rFonts w:asciiTheme="majorBidi" w:hAnsiTheme="majorBidi" w:cstheme="majorBidi"/>
          <w:sz w:val="24"/>
          <w:szCs w:val="24"/>
        </w:rPr>
        <w:t xml:space="preserve">have </w:t>
      </w:r>
      <w:r w:rsidRPr="004F041A">
        <w:rPr>
          <w:rFonts w:asciiTheme="majorBidi" w:hAnsiTheme="majorBidi" w:cstheme="majorBidi"/>
          <w:sz w:val="24"/>
          <w:szCs w:val="24"/>
        </w:rPr>
        <w:t>highlight</w:t>
      </w:r>
      <w:r w:rsidR="00EA5E00" w:rsidRPr="004F041A">
        <w:rPr>
          <w:rFonts w:asciiTheme="majorBidi" w:hAnsiTheme="majorBidi" w:cstheme="majorBidi"/>
          <w:sz w:val="24"/>
          <w:szCs w:val="24"/>
        </w:rPr>
        <w:t>ed</w:t>
      </w:r>
      <w:r w:rsidRPr="004F041A">
        <w:rPr>
          <w:rFonts w:asciiTheme="majorBidi" w:hAnsiTheme="majorBidi" w:cstheme="majorBidi"/>
          <w:sz w:val="24"/>
          <w:szCs w:val="24"/>
        </w:rPr>
        <w:t xml:space="preserve"> that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has an impact on </w:t>
      </w:r>
      <w:r w:rsidR="00410AC4" w:rsidRPr="004F041A">
        <w:rPr>
          <w:rFonts w:asciiTheme="majorBidi" w:hAnsiTheme="majorBidi" w:cstheme="majorBidi"/>
          <w:sz w:val="24"/>
          <w:szCs w:val="24"/>
        </w:rPr>
        <w:t>organizational performance</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RW.CITE{{509 Williams,ColinC 2013; 510 Fadil,Hamzani 2016; 511 Azar,Goudarz 2017}}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(Azar &amp; Ciabuschi, 2017; Fadil et al., 2016; Williams et al.,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Moreover,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has been studie</w:t>
      </w:r>
      <w:r w:rsidR="00EA5E00" w:rsidRPr="004F041A">
        <w:rPr>
          <w:rFonts w:asciiTheme="majorBidi" w:hAnsiTheme="majorBidi" w:cstheme="majorBidi"/>
          <w:sz w:val="24"/>
          <w:szCs w:val="24"/>
        </w:rPr>
        <w:t>d</w:t>
      </w:r>
      <w:r w:rsidRPr="004F041A">
        <w:rPr>
          <w:rFonts w:asciiTheme="majorBidi" w:hAnsiTheme="majorBidi" w:cstheme="majorBidi"/>
          <w:sz w:val="24"/>
          <w:szCs w:val="24"/>
        </w:rPr>
        <w:t xml:space="preserve"> </w:t>
      </w:r>
      <w:r w:rsidR="00EA5E00" w:rsidRPr="004F041A">
        <w:rPr>
          <w:rFonts w:asciiTheme="majorBidi" w:hAnsiTheme="majorBidi" w:cstheme="majorBidi"/>
          <w:sz w:val="24"/>
          <w:szCs w:val="24"/>
        </w:rPr>
        <w:t>i</w:t>
      </w:r>
      <w:r w:rsidRPr="004F041A">
        <w:rPr>
          <w:rFonts w:asciiTheme="majorBidi" w:hAnsiTheme="majorBidi" w:cstheme="majorBidi"/>
          <w:sz w:val="24"/>
          <w:szCs w:val="24"/>
        </w:rPr>
        <w:t xml:space="preserve">n the healthcare sector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RW.CITE{{514 West,MichaelA 2003; 513 Farchi,Tomas 2017; 512 Thune,Taran 2016}}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(Farchi &amp; Salge, 2017; Thune &amp; Mina, 2016; West et al., 2003)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263DF2" w:rsidRPr="004F041A">
        <w:rPr>
          <w:rFonts w:asciiTheme="majorBidi" w:hAnsiTheme="majorBidi" w:cstheme="majorBidi"/>
          <w:sz w:val="24"/>
          <w:szCs w:val="24"/>
        </w:rPr>
        <w:t>However,</w:t>
      </w:r>
      <w:r w:rsidRPr="004F041A">
        <w:rPr>
          <w:rFonts w:asciiTheme="majorBidi" w:hAnsiTheme="majorBidi" w:cstheme="majorBidi"/>
          <w:sz w:val="24"/>
          <w:szCs w:val="24"/>
        </w:rPr>
        <w:t xml:space="preserve"> the </w:t>
      </w:r>
      <w:r w:rsidR="00263DF2" w:rsidRPr="004F041A">
        <w:rPr>
          <w:rFonts w:asciiTheme="majorBidi" w:hAnsiTheme="majorBidi" w:cstheme="majorBidi"/>
          <w:sz w:val="24"/>
          <w:szCs w:val="24"/>
        </w:rPr>
        <w:t>l</w:t>
      </w:r>
      <w:r w:rsidRPr="004F041A">
        <w:rPr>
          <w:rFonts w:asciiTheme="majorBidi" w:hAnsiTheme="majorBidi" w:cstheme="majorBidi"/>
          <w:sz w:val="24"/>
          <w:szCs w:val="24"/>
        </w:rPr>
        <w:t xml:space="preserve">iterature is lacking </w:t>
      </w:r>
      <w:r w:rsidR="00263DF2" w:rsidRPr="004F041A">
        <w:rPr>
          <w:rFonts w:asciiTheme="majorBidi" w:hAnsiTheme="majorBidi" w:cstheme="majorBidi"/>
          <w:sz w:val="24"/>
          <w:szCs w:val="24"/>
        </w:rPr>
        <w:t xml:space="preserve">in terms of </w:t>
      </w:r>
      <w:r w:rsidRPr="004F041A">
        <w:rPr>
          <w:rFonts w:asciiTheme="majorBidi" w:hAnsiTheme="majorBidi" w:cstheme="majorBidi"/>
          <w:sz w:val="24"/>
          <w:szCs w:val="24"/>
        </w:rPr>
        <w:t xml:space="preserve">studies of the </w:t>
      </w:r>
      <w:r w:rsidR="0042188D" w:rsidRPr="004F041A">
        <w:rPr>
          <w:rFonts w:asciiTheme="majorBidi" w:hAnsiTheme="majorBidi" w:cstheme="majorBidi"/>
          <w:sz w:val="24"/>
          <w:szCs w:val="24"/>
        </w:rPr>
        <w:t xml:space="preserve">impact of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on sustainability performance </w:t>
      </w:r>
      <w:r w:rsidR="0042188D" w:rsidRPr="004F041A">
        <w:rPr>
          <w:rFonts w:asciiTheme="majorBidi" w:hAnsiTheme="majorBidi" w:cstheme="majorBidi"/>
          <w:sz w:val="24"/>
          <w:szCs w:val="24"/>
        </w:rPr>
        <w:t>i</w:t>
      </w:r>
      <w:r w:rsidRPr="004F041A">
        <w:rPr>
          <w:rFonts w:asciiTheme="majorBidi" w:hAnsiTheme="majorBidi" w:cstheme="majorBidi"/>
          <w:sz w:val="24"/>
          <w:szCs w:val="24"/>
        </w:rPr>
        <w:t xml:space="preserve">n the healthcare sector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RW.CITE{{515 Greenland,Steven 2018; 516 Spitzeck,Heiko 2013; 517 Horng,Jeou-Shyan 2018}}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(Greenland et al., 2018; Horng et al., 2018; Spitzeck, Boechat, &amp; França Leão,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Therefore, this dissertation aim</w:t>
      </w:r>
      <w:r w:rsidR="0042188D" w:rsidRPr="004F041A">
        <w:rPr>
          <w:rFonts w:asciiTheme="majorBidi" w:hAnsiTheme="majorBidi" w:cstheme="majorBidi"/>
          <w:sz w:val="24"/>
          <w:szCs w:val="24"/>
        </w:rPr>
        <w:t>s</w:t>
      </w:r>
      <w:r w:rsidRPr="004F041A">
        <w:rPr>
          <w:rFonts w:asciiTheme="majorBidi" w:hAnsiTheme="majorBidi" w:cstheme="majorBidi"/>
          <w:sz w:val="24"/>
          <w:szCs w:val="24"/>
        </w:rPr>
        <w:t xml:space="preserve"> to fill th</w:t>
      </w:r>
      <w:r w:rsidR="0042188D" w:rsidRPr="004F041A">
        <w:rPr>
          <w:rFonts w:asciiTheme="majorBidi" w:hAnsiTheme="majorBidi" w:cstheme="majorBidi"/>
          <w:sz w:val="24"/>
          <w:szCs w:val="24"/>
        </w:rPr>
        <w:t>is</w:t>
      </w:r>
      <w:r w:rsidRPr="004F041A">
        <w:rPr>
          <w:rFonts w:asciiTheme="majorBidi" w:hAnsiTheme="majorBidi" w:cstheme="majorBidi"/>
          <w:sz w:val="24"/>
          <w:szCs w:val="24"/>
        </w:rPr>
        <w:t xml:space="preserve"> gap in the literature and focus on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as a mediator to achiev</w:t>
      </w:r>
      <w:r w:rsidR="00FA67BA" w:rsidRPr="004F041A">
        <w:rPr>
          <w:rFonts w:asciiTheme="majorBidi" w:hAnsiTheme="majorBidi" w:cstheme="majorBidi"/>
          <w:sz w:val="24"/>
          <w:szCs w:val="24"/>
        </w:rPr>
        <w:t>ing</w:t>
      </w:r>
      <w:r w:rsidRPr="004F041A">
        <w:rPr>
          <w:rFonts w:asciiTheme="majorBidi" w:hAnsiTheme="majorBidi" w:cstheme="majorBidi"/>
          <w:sz w:val="24"/>
          <w:szCs w:val="24"/>
        </w:rPr>
        <w:t xml:space="preserve"> better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w:t>
      </w:r>
    </w:p>
    <w:p w14:paraId="3E7BD60B" w14:textId="4169173B" w:rsidR="007F39A6" w:rsidRPr="004F041A" w:rsidRDefault="007F39A6" w:rsidP="00962545">
      <w:pPr>
        <w:pStyle w:val="Heading2"/>
      </w:pPr>
      <w:bookmarkStart w:id="37" w:name="_Toc33609123"/>
      <w:r w:rsidRPr="004F041A">
        <w:t>2.</w:t>
      </w:r>
      <w:r w:rsidR="008E0DC8" w:rsidRPr="004F041A">
        <w:t>7</w:t>
      </w:r>
      <w:r w:rsidRPr="004F041A">
        <w:t xml:space="preserve"> Summ</w:t>
      </w:r>
      <w:r w:rsidR="00566DEC" w:rsidRPr="004F041A">
        <w:t>a</w:t>
      </w:r>
      <w:r w:rsidRPr="004F041A">
        <w:t>ry</w:t>
      </w:r>
      <w:bookmarkEnd w:id="37"/>
    </w:p>
    <w:p w14:paraId="035703FC" w14:textId="3F040750" w:rsidR="008D6EC3" w:rsidRPr="004F041A" w:rsidRDefault="007F39A6" w:rsidP="0066176C">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objective of this literature review was to examine and analyze studies and relevant literature that pertain to lean practices, green techniques, knowledge sharing</w:t>
      </w:r>
      <w:r w:rsidR="00FA67BA"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590516" w:rsidRPr="004F041A">
        <w:rPr>
          <w:rFonts w:asciiTheme="majorBidi" w:hAnsiTheme="majorBidi" w:cstheme="majorBidi"/>
          <w:sz w:val="24"/>
          <w:szCs w:val="24"/>
        </w:rPr>
        <w:t>organizational innovation</w:t>
      </w:r>
      <w:r w:rsidR="00FA67BA" w:rsidRPr="004F041A">
        <w:rPr>
          <w:rFonts w:asciiTheme="majorBidi" w:hAnsiTheme="majorBidi" w:cstheme="majorBidi"/>
          <w:sz w:val="24"/>
          <w:szCs w:val="24"/>
        </w:rPr>
        <w:t>,</w:t>
      </w:r>
      <w:r w:rsidRPr="004F041A">
        <w:rPr>
          <w:rFonts w:asciiTheme="majorBidi" w:hAnsiTheme="majorBidi" w:cstheme="majorBidi"/>
          <w:sz w:val="24"/>
          <w:szCs w:val="24"/>
        </w:rPr>
        <w:t xml:space="preserve"> and their relationship with organization</w:t>
      </w:r>
      <w:r w:rsidR="00E10F84" w:rsidRPr="004F041A">
        <w:rPr>
          <w:rFonts w:asciiTheme="majorBidi" w:hAnsiTheme="majorBidi" w:cstheme="majorBidi"/>
          <w:sz w:val="24"/>
          <w:szCs w:val="24"/>
        </w:rPr>
        <w:t>s</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sustainable performance in order to synthesize a comprehensive understanding of the history, effects, and outcomes </w:t>
      </w:r>
      <w:r w:rsidR="006E52CD" w:rsidRPr="004F041A">
        <w:rPr>
          <w:rFonts w:asciiTheme="majorBidi" w:hAnsiTheme="majorBidi" w:cstheme="majorBidi"/>
          <w:sz w:val="24"/>
          <w:szCs w:val="24"/>
        </w:rPr>
        <w:t xml:space="preserve">of </w:t>
      </w:r>
      <w:r w:rsidRPr="004F041A">
        <w:rPr>
          <w:rFonts w:asciiTheme="majorBidi" w:hAnsiTheme="majorBidi" w:cstheme="majorBidi"/>
          <w:sz w:val="24"/>
          <w:szCs w:val="24"/>
        </w:rPr>
        <w:t xml:space="preserve">these strategies </w:t>
      </w:r>
      <w:r w:rsidR="006E52CD" w:rsidRPr="004F041A">
        <w:rPr>
          <w:rFonts w:asciiTheme="majorBidi" w:hAnsiTheme="majorBidi" w:cstheme="majorBidi"/>
          <w:sz w:val="24"/>
          <w:szCs w:val="24"/>
        </w:rPr>
        <w:t>being</w:t>
      </w:r>
      <w:r w:rsidRPr="004F041A">
        <w:rPr>
          <w:rFonts w:asciiTheme="majorBidi" w:hAnsiTheme="majorBidi" w:cstheme="majorBidi"/>
          <w:sz w:val="24"/>
          <w:szCs w:val="24"/>
        </w:rPr>
        <w:t xml:space="preserve"> integrated. The literature review has identif</w:t>
      </w:r>
      <w:r w:rsidR="002A1F7A" w:rsidRPr="004F041A">
        <w:rPr>
          <w:rFonts w:asciiTheme="majorBidi" w:hAnsiTheme="majorBidi" w:cstheme="majorBidi"/>
          <w:sz w:val="24"/>
          <w:szCs w:val="24"/>
        </w:rPr>
        <w:t>ied</w:t>
      </w:r>
      <w:r w:rsidRPr="004F041A">
        <w:rPr>
          <w:rFonts w:asciiTheme="majorBidi" w:hAnsiTheme="majorBidi" w:cstheme="majorBidi"/>
          <w:sz w:val="24"/>
          <w:szCs w:val="24"/>
        </w:rPr>
        <w:t xml:space="preserve"> gaps in the body of knowledge regarding the adoption </w:t>
      </w:r>
      <w:r w:rsidR="00F23B77" w:rsidRPr="004F041A">
        <w:rPr>
          <w:rFonts w:asciiTheme="majorBidi" w:hAnsiTheme="majorBidi" w:cstheme="majorBidi"/>
          <w:sz w:val="24"/>
          <w:szCs w:val="24"/>
        </w:rPr>
        <w:t xml:space="preserve">and </w:t>
      </w:r>
      <w:r w:rsidRPr="004F041A">
        <w:rPr>
          <w:rFonts w:asciiTheme="majorBidi" w:hAnsiTheme="majorBidi" w:cstheme="majorBidi"/>
          <w:sz w:val="24"/>
          <w:szCs w:val="24"/>
        </w:rPr>
        <w:t xml:space="preserve">integration </w:t>
      </w:r>
      <w:r w:rsidR="00F23B77" w:rsidRPr="004F041A">
        <w:rPr>
          <w:rFonts w:asciiTheme="majorBidi" w:hAnsiTheme="majorBidi" w:cstheme="majorBidi"/>
          <w:sz w:val="24"/>
          <w:szCs w:val="24"/>
        </w:rPr>
        <w:t xml:space="preserve">of </w:t>
      </w:r>
      <w:r w:rsidRPr="004F041A">
        <w:rPr>
          <w:rFonts w:asciiTheme="majorBidi" w:hAnsiTheme="majorBidi" w:cstheme="majorBidi"/>
          <w:sz w:val="24"/>
          <w:szCs w:val="24"/>
        </w:rPr>
        <w:t>lean practices, green techniques, knowledge sharing</w:t>
      </w:r>
      <w:r w:rsidR="00F23B77"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w:t>
      </w:r>
      <w:r w:rsidR="003E073F" w:rsidRPr="004F041A">
        <w:rPr>
          <w:rFonts w:asciiTheme="majorBidi" w:hAnsiTheme="majorBidi" w:cstheme="majorBidi"/>
          <w:sz w:val="24"/>
          <w:szCs w:val="24"/>
        </w:rPr>
        <w:t>i</w:t>
      </w:r>
      <w:r w:rsidRPr="004F041A">
        <w:rPr>
          <w:rFonts w:asciiTheme="majorBidi" w:hAnsiTheme="majorBidi" w:cstheme="majorBidi"/>
          <w:sz w:val="24"/>
          <w:szCs w:val="24"/>
        </w:rPr>
        <w:t xml:space="preserve">n </w:t>
      </w:r>
      <w:r w:rsidR="003E073F" w:rsidRPr="004F041A">
        <w:rPr>
          <w:rFonts w:asciiTheme="majorBidi" w:hAnsiTheme="majorBidi" w:cstheme="majorBidi"/>
          <w:sz w:val="24"/>
          <w:szCs w:val="24"/>
        </w:rPr>
        <w:t xml:space="preserve">relation to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w:t>
      </w:r>
      <w:r w:rsidR="003E073F" w:rsidRPr="004F041A">
        <w:rPr>
          <w:rFonts w:asciiTheme="majorBidi" w:hAnsiTheme="majorBidi" w:cstheme="majorBidi"/>
          <w:sz w:val="24"/>
          <w:szCs w:val="24"/>
        </w:rPr>
        <w:t>i</w:t>
      </w:r>
      <w:r w:rsidRPr="004F041A">
        <w:rPr>
          <w:rFonts w:asciiTheme="majorBidi" w:hAnsiTheme="majorBidi" w:cstheme="majorBidi"/>
          <w:sz w:val="24"/>
          <w:szCs w:val="24"/>
        </w:rPr>
        <w:t>n the healthcare sector, support</w:t>
      </w:r>
      <w:r w:rsidR="003E073F" w:rsidRPr="004F041A">
        <w:rPr>
          <w:rFonts w:asciiTheme="majorBidi" w:hAnsiTheme="majorBidi" w:cstheme="majorBidi"/>
          <w:sz w:val="24"/>
          <w:szCs w:val="24"/>
        </w:rPr>
        <w:t>ing</w:t>
      </w:r>
      <w:r w:rsidRPr="004F041A">
        <w:rPr>
          <w:rFonts w:asciiTheme="majorBidi" w:hAnsiTheme="majorBidi" w:cstheme="majorBidi"/>
          <w:sz w:val="24"/>
          <w:szCs w:val="24"/>
        </w:rPr>
        <w:t xml:space="preserve"> the need for this dissertation</w:t>
      </w:r>
      <w:r w:rsidR="00715A29" w:rsidRPr="004F041A">
        <w:rPr>
          <w:rFonts w:asciiTheme="majorBidi" w:hAnsiTheme="majorBidi" w:cstheme="majorBidi"/>
          <w:sz w:val="24"/>
          <w:szCs w:val="24"/>
        </w:rPr>
        <w:t xml:space="preserve"> to address the stated research problem</w:t>
      </w:r>
      <w:r w:rsidR="00492A7F" w:rsidRPr="004F041A">
        <w:rPr>
          <w:rFonts w:asciiTheme="majorBidi" w:hAnsiTheme="majorBidi" w:cstheme="majorBidi"/>
          <w:sz w:val="24"/>
          <w:szCs w:val="24"/>
        </w:rPr>
        <w:t xml:space="preserve"> and answer the stated </w:t>
      </w:r>
      <w:r w:rsidRPr="004F041A">
        <w:rPr>
          <w:rFonts w:asciiTheme="majorBidi" w:hAnsiTheme="majorBidi" w:cstheme="majorBidi"/>
          <w:sz w:val="24"/>
          <w:szCs w:val="24"/>
        </w:rPr>
        <w:t>research questions.</w:t>
      </w:r>
    </w:p>
    <w:p w14:paraId="3B02DDBF" w14:textId="3AE491BC" w:rsidR="007F39A6" w:rsidRPr="004F041A" w:rsidRDefault="007F39A6" w:rsidP="00962545">
      <w:pPr>
        <w:pStyle w:val="Heading1"/>
      </w:pPr>
      <w:bookmarkStart w:id="38" w:name="_Toc33609124"/>
      <w:r w:rsidRPr="004F041A">
        <w:t>Research Framework</w:t>
      </w:r>
      <w:bookmarkEnd w:id="38"/>
    </w:p>
    <w:p w14:paraId="359664EF" w14:textId="30C933BB" w:rsidR="008820F4" w:rsidRPr="004F041A" w:rsidRDefault="008820F4" w:rsidP="008820F4">
      <w:pPr>
        <w:spacing w:line="480" w:lineRule="auto"/>
        <w:jc w:val="both"/>
        <w:rPr>
          <w:rFonts w:asciiTheme="majorBidi" w:hAnsiTheme="majorBidi" w:cstheme="majorBidi"/>
          <w:sz w:val="24"/>
          <w:szCs w:val="24"/>
        </w:rPr>
      </w:pPr>
    </w:p>
    <w:p w14:paraId="31D247FA" w14:textId="77777777" w:rsidR="00927982" w:rsidRPr="004F041A" w:rsidRDefault="00927982" w:rsidP="008820F4">
      <w:pPr>
        <w:spacing w:line="480" w:lineRule="auto"/>
        <w:jc w:val="both"/>
        <w:rPr>
          <w:rFonts w:asciiTheme="majorBidi" w:hAnsiTheme="majorBidi" w:cstheme="majorBidi"/>
          <w:sz w:val="24"/>
          <w:szCs w:val="24"/>
        </w:rPr>
      </w:pPr>
    </w:p>
    <w:p w14:paraId="7801AA8C" w14:textId="77777777" w:rsidR="007F39A6" w:rsidRPr="004F041A" w:rsidRDefault="007F39A6" w:rsidP="00962545">
      <w:pPr>
        <w:pStyle w:val="Heading2"/>
      </w:pPr>
      <w:bookmarkStart w:id="39" w:name="_Toc33609125"/>
      <w:r w:rsidRPr="004F041A">
        <w:t>3.1 Introduction</w:t>
      </w:r>
      <w:bookmarkEnd w:id="39"/>
    </w:p>
    <w:p w14:paraId="72F8A59B" w14:textId="5D6B29DD"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This chapter reviews the existing theory</w:t>
      </w:r>
      <w:r w:rsidR="001C5EBF" w:rsidRPr="004F041A">
        <w:rPr>
          <w:rFonts w:asciiTheme="majorBidi" w:hAnsiTheme="majorBidi" w:cstheme="majorBidi"/>
          <w:sz w:val="24"/>
          <w:szCs w:val="24"/>
        </w:rPr>
        <w:t xml:space="preserve">, from various relevant journal papers, </w:t>
      </w:r>
      <w:r w:rsidRPr="004F041A">
        <w:rPr>
          <w:rFonts w:asciiTheme="majorBidi" w:hAnsiTheme="majorBidi" w:cstheme="majorBidi"/>
          <w:sz w:val="24"/>
          <w:szCs w:val="24"/>
        </w:rPr>
        <w:t xml:space="preserve">on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lean practices, green techniques, knowledge sharing</w:t>
      </w:r>
      <w:r w:rsidR="00D71FF3"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This chapter aims to define and highlight the limits, relationship, and links between lean practices, green techniques, knowledge sharing</w:t>
      </w:r>
      <w:r w:rsidR="001C5EBF"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w:t>
      </w:r>
      <w:r w:rsidR="001C5EBF" w:rsidRPr="004F041A">
        <w:rPr>
          <w:rFonts w:asciiTheme="majorBidi" w:hAnsiTheme="majorBidi" w:cstheme="majorBidi"/>
          <w:sz w:val="24"/>
          <w:szCs w:val="24"/>
        </w:rPr>
        <w:t xml:space="preserve">in relation to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to develop </w:t>
      </w:r>
      <w:r w:rsidR="001C5EBF" w:rsidRPr="004F041A">
        <w:rPr>
          <w:rFonts w:asciiTheme="majorBidi" w:hAnsiTheme="majorBidi" w:cstheme="majorBidi"/>
          <w:sz w:val="24"/>
          <w:szCs w:val="24"/>
        </w:rPr>
        <w:t>a</w:t>
      </w:r>
      <w:r w:rsidRPr="004F041A">
        <w:rPr>
          <w:rFonts w:asciiTheme="majorBidi" w:hAnsiTheme="majorBidi" w:cstheme="majorBidi"/>
          <w:sz w:val="24"/>
          <w:szCs w:val="24"/>
        </w:rPr>
        <w:t xml:space="preserve"> framework for measuring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w:t>
      </w:r>
      <w:r w:rsidR="001C5EBF" w:rsidRPr="004F041A">
        <w:rPr>
          <w:rFonts w:asciiTheme="majorBidi" w:hAnsiTheme="majorBidi" w:cstheme="majorBidi"/>
          <w:sz w:val="24"/>
          <w:szCs w:val="24"/>
        </w:rPr>
        <w:t>i</w:t>
      </w:r>
      <w:r w:rsidRPr="004F041A">
        <w:rPr>
          <w:rFonts w:asciiTheme="majorBidi" w:hAnsiTheme="majorBidi" w:cstheme="majorBidi"/>
          <w:sz w:val="24"/>
          <w:szCs w:val="24"/>
        </w:rPr>
        <w:t>n the healthcare sector. The result</w:t>
      </w:r>
      <w:r w:rsidR="00E10F74" w:rsidRPr="004F041A">
        <w:rPr>
          <w:rFonts w:asciiTheme="majorBidi" w:hAnsiTheme="majorBidi" w:cstheme="majorBidi"/>
          <w:sz w:val="24"/>
          <w:szCs w:val="24"/>
        </w:rPr>
        <w:t>s</w:t>
      </w:r>
      <w:r w:rsidRPr="004F041A">
        <w:rPr>
          <w:rFonts w:asciiTheme="majorBidi" w:hAnsiTheme="majorBidi" w:cstheme="majorBidi"/>
          <w:sz w:val="24"/>
          <w:szCs w:val="24"/>
        </w:rPr>
        <w:t xml:space="preserve"> of this review </w:t>
      </w:r>
      <w:r w:rsidR="00E10F74" w:rsidRPr="004F041A">
        <w:rPr>
          <w:rFonts w:asciiTheme="majorBidi" w:hAnsiTheme="majorBidi" w:cstheme="majorBidi"/>
          <w:sz w:val="24"/>
          <w:szCs w:val="24"/>
        </w:rPr>
        <w:t>lead to the</w:t>
      </w:r>
      <w:r w:rsidRPr="004F041A">
        <w:rPr>
          <w:rFonts w:asciiTheme="majorBidi" w:hAnsiTheme="majorBidi" w:cstheme="majorBidi"/>
          <w:sz w:val="24"/>
          <w:szCs w:val="24"/>
        </w:rPr>
        <w:t xml:space="preserve"> develop</w:t>
      </w:r>
      <w:r w:rsidR="00E10F74" w:rsidRPr="004F041A">
        <w:rPr>
          <w:rFonts w:asciiTheme="majorBidi" w:hAnsiTheme="majorBidi" w:cstheme="majorBidi"/>
          <w:sz w:val="24"/>
          <w:szCs w:val="24"/>
        </w:rPr>
        <w:t>ment</w:t>
      </w:r>
      <w:r w:rsidRPr="004F041A">
        <w:rPr>
          <w:rFonts w:asciiTheme="majorBidi" w:hAnsiTheme="majorBidi" w:cstheme="majorBidi"/>
          <w:sz w:val="24"/>
          <w:szCs w:val="24"/>
        </w:rPr>
        <w:t xml:space="preserve"> </w:t>
      </w:r>
      <w:r w:rsidR="00E10F74" w:rsidRPr="004F041A">
        <w:rPr>
          <w:rFonts w:asciiTheme="majorBidi" w:hAnsiTheme="majorBidi" w:cstheme="majorBidi"/>
          <w:sz w:val="24"/>
          <w:szCs w:val="24"/>
        </w:rPr>
        <w:t xml:space="preserve">of </w:t>
      </w:r>
      <w:r w:rsidRPr="004F041A">
        <w:rPr>
          <w:rFonts w:asciiTheme="majorBidi" w:hAnsiTheme="majorBidi" w:cstheme="majorBidi"/>
          <w:sz w:val="24"/>
          <w:szCs w:val="24"/>
        </w:rPr>
        <w:t xml:space="preserve">hypotheses and </w:t>
      </w:r>
      <w:r w:rsidR="008851FA" w:rsidRPr="004F041A">
        <w:rPr>
          <w:rFonts w:asciiTheme="majorBidi" w:hAnsiTheme="majorBidi" w:cstheme="majorBidi"/>
          <w:sz w:val="24"/>
          <w:szCs w:val="24"/>
        </w:rPr>
        <w:t xml:space="preserve">a </w:t>
      </w:r>
      <w:r w:rsidRPr="004F041A">
        <w:rPr>
          <w:rFonts w:asciiTheme="majorBidi" w:hAnsiTheme="majorBidi" w:cstheme="majorBidi"/>
          <w:sz w:val="24"/>
          <w:szCs w:val="24"/>
        </w:rPr>
        <w:t xml:space="preserve">framework for measuring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w:t>
      </w:r>
      <w:r w:rsidR="008851FA" w:rsidRPr="004F041A">
        <w:rPr>
          <w:rFonts w:asciiTheme="majorBidi" w:hAnsiTheme="majorBidi" w:cstheme="majorBidi"/>
          <w:sz w:val="24"/>
          <w:szCs w:val="24"/>
        </w:rPr>
        <w:t>i</w:t>
      </w:r>
      <w:r w:rsidRPr="004F041A">
        <w:rPr>
          <w:rFonts w:asciiTheme="majorBidi" w:hAnsiTheme="majorBidi" w:cstheme="majorBidi"/>
          <w:sz w:val="24"/>
          <w:szCs w:val="24"/>
        </w:rPr>
        <w:t>n the healthcare sector.</w:t>
      </w:r>
    </w:p>
    <w:p w14:paraId="47F6291D" w14:textId="77777777" w:rsidR="007F39A6" w:rsidRPr="004F041A" w:rsidRDefault="007F39A6" w:rsidP="00962545">
      <w:pPr>
        <w:pStyle w:val="Heading2"/>
      </w:pPr>
      <w:bookmarkStart w:id="40" w:name="_Toc33609126"/>
      <w:r w:rsidRPr="004F041A">
        <w:t>3.2 Theory of Sustainability</w:t>
      </w:r>
      <w:bookmarkEnd w:id="40"/>
    </w:p>
    <w:p w14:paraId="750A6A23" w14:textId="511731D5" w:rsidR="00A14806" w:rsidRPr="004F041A" w:rsidRDefault="00F070D2" w:rsidP="00D60BCE">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concept of s</w:t>
      </w:r>
      <w:r w:rsidR="00A14806" w:rsidRPr="004F041A">
        <w:rPr>
          <w:rFonts w:asciiTheme="majorBidi" w:hAnsiTheme="majorBidi" w:cstheme="majorBidi"/>
          <w:sz w:val="24"/>
          <w:szCs w:val="24"/>
        </w:rPr>
        <w:t xml:space="preserve">ustainability </w:t>
      </w:r>
      <w:r w:rsidRPr="004F041A">
        <w:rPr>
          <w:rFonts w:asciiTheme="majorBidi" w:hAnsiTheme="majorBidi" w:cstheme="majorBidi"/>
          <w:sz w:val="24"/>
          <w:szCs w:val="24"/>
        </w:rPr>
        <w:t>has</w:t>
      </w:r>
      <w:r w:rsidR="00A14806" w:rsidRPr="004F041A">
        <w:rPr>
          <w:rFonts w:asciiTheme="majorBidi" w:hAnsiTheme="majorBidi" w:cstheme="majorBidi"/>
          <w:sz w:val="24"/>
          <w:szCs w:val="24"/>
        </w:rPr>
        <w:t xml:space="preserve"> exist</w:t>
      </w:r>
      <w:r w:rsidRPr="004F041A">
        <w:rPr>
          <w:rFonts w:asciiTheme="majorBidi" w:hAnsiTheme="majorBidi" w:cstheme="majorBidi"/>
          <w:sz w:val="24"/>
          <w:szCs w:val="24"/>
        </w:rPr>
        <w:t>ed</w:t>
      </w:r>
      <w:r w:rsidR="00A14806" w:rsidRPr="004F041A">
        <w:rPr>
          <w:rFonts w:asciiTheme="majorBidi" w:hAnsiTheme="majorBidi" w:cstheme="majorBidi"/>
          <w:sz w:val="24"/>
          <w:szCs w:val="24"/>
        </w:rPr>
        <w:t xml:space="preserve"> since the </w:t>
      </w:r>
      <w:r w:rsidR="005B7B16" w:rsidRPr="004F041A">
        <w:rPr>
          <w:rFonts w:asciiTheme="majorBidi" w:hAnsiTheme="majorBidi" w:cstheme="majorBidi"/>
          <w:sz w:val="24"/>
          <w:szCs w:val="24"/>
        </w:rPr>
        <w:t xml:space="preserve">conceptualization of </w:t>
      </w:r>
      <w:r w:rsidR="00A14806" w:rsidRPr="004F041A">
        <w:rPr>
          <w:rFonts w:asciiTheme="majorBidi" w:hAnsiTheme="majorBidi" w:cstheme="majorBidi"/>
          <w:sz w:val="24"/>
          <w:szCs w:val="24"/>
        </w:rPr>
        <w:t>cultures. Over</w:t>
      </w:r>
      <w:r w:rsidR="00CA7D47" w:rsidRPr="004F041A">
        <w:rPr>
          <w:rFonts w:asciiTheme="majorBidi" w:hAnsiTheme="majorBidi" w:cstheme="majorBidi"/>
          <w:sz w:val="24"/>
          <w:szCs w:val="24"/>
        </w:rPr>
        <w:t xml:space="preserve"> </w:t>
      </w:r>
      <w:r w:rsidR="00A14806" w:rsidRPr="004F041A">
        <w:rPr>
          <w:rFonts w:asciiTheme="majorBidi" w:hAnsiTheme="majorBidi" w:cstheme="majorBidi"/>
          <w:sz w:val="24"/>
          <w:szCs w:val="24"/>
        </w:rPr>
        <w:t>time, environmental, economic</w:t>
      </w:r>
      <w:r w:rsidR="00CA7D47" w:rsidRPr="004F041A">
        <w:rPr>
          <w:rFonts w:asciiTheme="majorBidi" w:hAnsiTheme="majorBidi" w:cstheme="majorBidi"/>
          <w:sz w:val="24"/>
          <w:szCs w:val="24"/>
        </w:rPr>
        <w:t>,</w:t>
      </w:r>
      <w:r w:rsidR="00A14806" w:rsidRPr="004F041A">
        <w:rPr>
          <w:rFonts w:asciiTheme="majorBidi" w:hAnsiTheme="majorBidi" w:cstheme="majorBidi"/>
          <w:sz w:val="24"/>
          <w:szCs w:val="24"/>
        </w:rPr>
        <w:t xml:space="preserve"> and social concerns </w:t>
      </w:r>
      <w:r w:rsidR="00CA7D47" w:rsidRPr="004F041A">
        <w:rPr>
          <w:rFonts w:asciiTheme="majorBidi" w:hAnsiTheme="majorBidi" w:cstheme="majorBidi"/>
          <w:sz w:val="24"/>
          <w:szCs w:val="24"/>
        </w:rPr>
        <w:t>ha</w:t>
      </w:r>
      <w:r w:rsidR="00260D68" w:rsidRPr="004F041A">
        <w:rPr>
          <w:rFonts w:asciiTheme="majorBidi" w:hAnsiTheme="majorBidi" w:cstheme="majorBidi"/>
          <w:sz w:val="24"/>
          <w:szCs w:val="24"/>
        </w:rPr>
        <w:t>ve</w:t>
      </w:r>
      <w:r w:rsidR="00CA7D47" w:rsidRPr="004F041A">
        <w:rPr>
          <w:rFonts w:asciiTheme="majorBidi" w:hAnsiTheme="majorBidi" w:cstheme="majorBidi"/>
          <w:sz w:val="24"/>
          <w:szCs w:val="24"/>
        </w:rPr>
        <w:t xml:space="preserve"> been</w:t>
      </w:r>
      <w:r w:rsidR="00A14806" w:rsidRPr="004F041A">
        <w:rPr>
          <w:rFonts w:asciiTheme="majorBidi" w:hAnsiTheme="majorBidi" w:cstheme="majorBidi"/>
          <w:sz w:val="24"/>
          <w:szCs w:val="24"/>
        </w:rPr>
        <w:t xml:space="preserve"> </w:t>
      </w:r>
      <w:r w:rsidR="00F07AB9" w:rsidRPr="004F041A">
        <w:rPr>
          <w:rFonts w:asciiTheme="majorBidi" w:hAnsiTheme="majorBidi" w:cstheme="majorBidi"/>
          <w:sz w:val="24"/>
          <w:szCs w:val="24"/>
        </w:rPr>
        <w:t xml:space="preserve">increasingly </w:t>
      </w:r>
      <w:r w:rsidR="00A14806" w:rsidRPr="004F041A">
        <w:rPr>
          <w:rFonts w:asciiTheme="majorBidi" w:hAnsiTheme="majorBidi" w:cstheme="majorBidi"/>
          <w:sz w:val="24"/>
          <w:szCs w:val="24"/>
        </w:rPr>
        <w:t xml:space="preserve">highlighted </w:t>
      </w:r>
      <w:r w:rsidR="00F07AB9" w:rsidRPr="004F041A">
        <w:rPr>
          <w:rFonts w:asciiTheme="majorBidi" w:hAnsiTheme="majorBidi" w:cstheme="majorBidi"/>
          <w:sz w:val="24"/>
          <w:szCs w:val="24"/>
        </w:rPr>
        <w:t xml:space="preserve">and considered </w:t>
      </w:r>
      <w:r w:rsidR="00A14806" w:rsidRPr="004F041A">
        <w:rPr>
          <w:rFonts w:asciiTheme="majorBidi" w:hAnsiTheme="majorBidi" w:cstheme="majorBidi"/>
          <w:sz w:val="24"/>
          <w:szCs w:val="24"/>
        </w:rPr>
        <w:t xml:space="preserve">in </w:t>
      </w:r>
      <w:r w:rsidR="00FD6038" w:rsidRPr="004F041A">
        <w:rPr>
          <w:rFonts w:asciiTheme="majorBidi" w:hAnsiTheme="majorBidi" w:cstheme="majorBidi"/>
          <w:sz w:val="24"/>
          <w:szCs w:val="24"/>
        </w:rPr>
        <w:t xml:space="preserve">many academic </w:t>
      </w:r>
      <w:r w:rsidR="00A14806" w:rsidRPr="004F041A">
        <w:rPr>
          <w:rFonts w:asciiTheme="majorBidi" w:hAnsiTheme="majorBidi" w:cstheme="majorBidi"/>
          <w:sz w:val="24"/>
          <w:szCs w:val="24"/>
        </w:rPr>
        <w:t xml:space="preserve">studies. In addition, sustainability </w:t>
      </w:r>
      <w:r w:rsidR="00DE7EED" w:rsidRPr="004F041A">
        <w:rPr>
          <w:rFonts w:asciiTheme="majorBidi" w:hAnsiTheme="majorBidi" w:cstheme="majorBidi"/>
          <w:sz w:val="24"/>
          <w:szCs w:val="24"/>
        </w:rPr>
        <w:t>has received increased from</w:t>
      </w:r>
      <w:r w:rsidR="00A14806" w:rsidRPr="004F041A">
        <w:rPr>
          <w:rFonts w:asciiTheme="majorBidi" w:hAnsiTheme="majorBidi" w:cstheme="majorBidi"/>
          <w:sz w:val="24"/>
          <w:szCs w:val="24"/>
        </w:rPr>
        <w:t xml:space="preserve"> leaders and policy makers over </w:t>
      </w:r>
      <w:r w:rsidR="00DE7EED" w:rsidRPr="004F041A">
        <w:rPr>
          <w:rFonts w:asciiTheme="majorBidi" w:hAnsiTheme="majorBidi" w:cstheme="majorBidi"/>
          <w:sz w:val="24"/>
          <w:szCs w:val="24"/>
        </w:rPr>
        <w:t>recent</w:t>
      </w:r>
      <w:r w:rsidR="00A14806" w:rsidRPr="004F041A">
        <w:rPr>
          <w:rFonts w:asciiTheme="majorBidi" w:hAnsiTheme="majorBidi" w:cstheme="majorBidi"/>
          <w:sz w:val="24"/>
          <w:szCs w:val="24"/>
        </w:rPr>
        <w:t xml:space="preserve"> decades, </w:t>
      </w:r>
      <w:r w:rsidR="000531EC" w:rsidRPr="004F041A">
        <w:rPr>
          <w:rFonts w:asciiTheme="majorBidi" w:hAnsiTheme="majorBidi" w:cstheme="majorBidi"/>
          <w:sz w:val="24"/>
          <w:szCs w:val="24"/>
        </w:rPr>
        <w:t xml:space="preserve">evidenced by the </w:t>
      </w:r>
      <w:r w:rsidR="000A66F3" w:rsidRPr="004F041A">
        <w:rPr>
          <w:rFonts w:asciiTheme="majorBidi" w:hAnsiTheme="majorBidi" w:cstheme="majorBidi"/>
          <w:sz w:val="24"/>
          <w:szCs w:val="24"/>
        </w:rPr>
        <w:t xml:space="preserve">significant </w:t>
      </w:r>
      <w:r w:rsidR="009260B1" w:rsidRPr="004F041A">
        <w:rPr>
          <w:rFonts w:asciiTheme="majorBidi" w:hAnsiTheme="majorBidi" w:cstheme="majorBidi"/>
          <w:sz w:val="24"/>
          <w:szCs w:val="24"/>
        </w:rPr>
        <w:t>increas</w:t>
      </w:r>
      <w:r w:rsidR="000A66F3" w:rsidRPr="004F041A">
        <w:rPr>
          <w:rFonts w:asciiTheme="majorBidi" w:hAnsiTheme="majorBidi" w:cstheme="majorBidi"/>
          <w:sz w:val="24"/>
          <w:szCs w:val="24"/>
        </w:rPr>
        <w:t>e in the</w:t>
      </w:r>
      <w:r w:rsidR="009260B1" w:rsidRPr="004F041A">
        <w:rPr>
          <w:rFonts w:asciiTheme="majorBidi" w:hAnsiTheme="majorBidi" w:cstheme="majorBidi"/>
          <w:sz w:val="24"/>
          <w:szCs w:val="24"/>
        </w:rPr>
        <w:t xml:space="preserve"> </w:t>
      </w:r>
      <w:r w:rsidR="00A14806" w:rsidRPr="004F041A">
        <w:rPr>
          <w:rFonts w:asciiTheme="majorBidi" w:hAnsiTheme="majorBidi" w:cstheme="majorBidi"/>
          <w:sz w:val="24"/>
          <w:szCs w:val="24"/>
        </w:rPr>
        <w:t xml:space="preserve">number of initiatives </w:t>
      </w:r>
      <w:r w:rsidR="009260B1" w:rsidRPr="004F041A">
        <w:rPr>
          <w:rFonts w:asciiTheme="majorBidi" w:hAnsiTheme="majorBidi" w:cstheme="majorBidi"/>
          <w:sz w:val="24"/>
          <w:szCs w:val="24"/>
        </w:rPr>
        <w:t xml:space="preserve">related to </w:t>
      </w:r>
      <w:r w:rsidR="00A14806" w:rsidRPr="004F041A">
        <w:rPr>
          <w:rFonts w:asciiTheme="majorBidi" w:hAnsiTheme="majorBidi" w:cstheme="majorBidi"/>
          <w:sz w:val="24"/>
          <w:szCs w:val="24"/>
        </w:rPr>
        <w:t xml:space="preserve">sustainability. The first and most popular definition of sustainability </w:t>
      </w:r>
      <w:r w:rsidR="0011413B" w:rsidRPr="004F041A">
        <w:rPr>
          <w:rFonts w:asciiTheme="majorBidi" w:hAnsiTheme="majorBidi" w:cstheme="majorBidi"/>
          <w:sz w:val="24"/>
          <w:szCs w:val="24"/>
        </w:rPr>
        <w:t>wa</w:t>
      </w:r>
      <w:r w:rsidR="00A14806" w:rsidRPr="004F041A">
        <w:rPr>
          <w:rFonts w:asciiTheme="majorBidi" w:hAnsiTheme="majorBidi" w:cstheme="majorBidi"/>
          <w:sz w:val="24"/>
          <w:szCs w:val="24"/>
        </w:rPr>
        <w:t>s defined in the</w:t>
      </w:r>
      <w:r w:rsidR="00D60BCE" w:rsidRPr="004F041A">
        <w:rPr>
          <w:rFonts w:asciiTheme="majorBidi" w:hAnsiTheme="majorBidi" w:cstheme="majorBidi"/>
          <w:sz w:val="24"/>
          <w:szCs w:val="24"/>
        </w:rPr>
        <w:t xml:space="preserve"> </w:t>
      </w:r>
      <w:r w:rsidR="0011413B" w:rsidRPr="004F041A">
        <w:rPr>
          <w:rFonts w:asciiTheme="majorBidi" w:hAnsiTheme="majorBidi" w:cstheme="majorBidi"/>
          <w:sz w:val="24"/>
          <w:szCs w:val="24"/>
        </w:rPr>
        <w:t xml:space="preserve">work of </w:t>
      </w:r>
      <w:r w:rsidR="00D60BCE" w:rsidRPr="004F041A">
        <w:rPr>
          <w:rFonts w:asciiTheme="majorBidi" w:hAnsiTheme="majorBidi" w:cstheme="majorBidi"/>
          <w:sz w:val="24"/>
          <w:szCs w:val="24"/>
        </w:rPr>
        <w:fldChar w:fldCharType="begin"/>
      </w:r>
      <w:r w:rsidR="00D60BCE" w:rsidRPr="004F041A">
        <w:rPr>
          <w:rFonts w:asciiTheme="majorBidi" w:hAnsiTheme="majorBidi" w:cstheme="majorBidi"/>
          <w:sz w:val="24"/>
          <w:szCs w:val="24"/>
        </w:rPr>
        <w:instrText>ADDIN RW.CITE{{552 Brundtland,GroHarlem 1987}}</w:instrText>
      </w:r>
      <w:r w:rsidR="00D60BCE"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(Brundtland, 1987)</w:t>
      </w:r>
      <w:r w:rsidR="00D60BCE" w:rsidRPr="004F041A">
        <w:rPr>
          <w:rFonts w:asciiTheme="majorBidi" w:hAnsiTheme="majorBidi" w:cstheme="majorBidi"/>
          <w:sz w:val="24"/>
          <w:szCs w:val="24"/>
        </w:rPr>
        <w:fldChar w:fldCharType="end"/>
      </w:r>
      <w:r w:rsidR="003C486F" w:rsidRPr="004F041A">
        <w:rPr>
          <w:rFonts w:asciiTheme="majorBidi" w:hAnsiTheme="majorBidi" w:cstheme="majorBidi"/>
          <w:sz w:val="24"/>
          <w:szCs w:val="24"/>
        </w:rPr>
        <w:t>, and</w:t>
      </w:r>
      <w:r w:rsidR="00A14806" w:rsidRPr="004F041A">
        <w:rPr>
          <w:rFonts w:asciiTheme="majorBidi" w:hAnsiTheme="majorBidi" w:cstheme="majorBidi"/>
          <w:sz w:val="24"/>
          <w:szCs w:val="24"/>
        </w:rPr>
        <w:t xml:space="preserve"> focuses on the well-being of future generation</w:t>
      </w:r>
      <w:r w:rsidR="003C486F" w:rsidRPr="004F041A">
        <w:rPr>
          <w:rFonts w:asciiTheme="majorBidi" w:hAnsiTheme="majorBidi" w:cstheme="majorBidi"/>
          <w:sz w:val="24"/>
          <w:szCs w:val="24"/>
        </w:rPr>
        <w:t>s</w:t>
      </w:r>
      <w:r w:rsidR="00A14806" w:rsidRPr="004F041A">
        <w:rPr>
          <w:rFonts w:asciiTheme="majorBidi" w:hAnsiTheme="majorBidi" w:cstheme="majorBidi"/>
          <w:sz w:val="24"/>
          <w:szCs w:val="24"/>
        </w:rPr>
        <w:t>. After the Brundtland report in 1987, the next big treaty and protocol</w:t>
      </w:r>
      <w:r w:rsidR="00942016" w:rsidRPr="004F041A">
        <w:rPr>
          <w:rFonts w:asciiTheme="majorBidi" w:hAnsiTheme="majorBidi" w:cstheme="majorBidi"/>
          <w:sz w:val="24"/>
          <w:szCs w:val="24"/>
        </w:rPr>
        <w:t>,</w:t>
      </w:r>
      <w:r w:rsidR="00A14806" w:rsidRPr="004F041A">
        <w:rPr>
          <w:rFonts w:asciiTheme="majorBidi" w:hAnsiTheme="majorBidi" w:cstheme="majorBidi"/>
          <w:sz w:val="24"/>
          <w:szCs w:val="24"/>
        </w:rPr>
        <w:t xml:space="preserve"> ad</w:t>
      </w:r>
      <w:r w:rsidR="00942016" w:rsidRPr="004F041A">
        <w:rPr>
          <w:rFonts w:asciiTheme="majorBidi" w:hAnsiTheme="majorBidi" w:cstheme="majorBidi"/>
          <w:sz w:val="24"/>
          <w:szCs w:val="24"/>
        </w:rPr>
        <w:t>o</w:t>
      </w:r>
      <w:r w:rsidR="00A14806" w:rsidRPr="004F041A">
        <w:rPr>
          <w:rFonts w:asciiTheme="majorBidi" w:hAnsiTheme="majorBidi" w:cstheme="majorBidi"/>
          <w:sz w:val="24"/>
          <w:szCs w:val="24"/>
        </w:rPr>
        <w:t>pted in 1997</w:t>
      </w:r>
      <w:r w:rsidR="00942016" w:rsidRPr="004F041A">
        <w:rPr>
          <w:rFonts w:asciiTheme="majorBidi" w:hAnsiTheme="majorBidi" w:cstheme="majorBidi"/>
          <w:sz w:val="24"/>
          <w:szCs w:val="24"/>
        </w:rPr>
        <w:t>,</w:t>
      </w:r>
      <w:r w:rsidR="00A14806" w:rsidRPr="004F041A">
        <w:rPr>
          <w:rFonts w:asciiTheme="majorBidi" w:hAnsiTheme="majorBidi" w:cstheme="majorBidi"/>
          <w:sz w:val="24"/>
          <w:szCs w:val="24"/>
        </w:rPr>
        <w:t xml:space="preserve"> was the Kyoto Protocol, which is an international agreement linked to the United Nations Framework Convention on Climate Change. More recently</w:t>
      </w:r>
      <w:r w:rsidR="00942016" w:rsidRPr="004F041A">
        <w:rPr>
          <w:rFonts w:asciiTheme="majorBidi" w:hAnsiTheme="majorBidi" w:cstheme="majorBidi"/>
          <w:sz w:val="24"/>
          <w:szCs w:val="24"/>
        </w:rPr>
        <w:t>,</w:t>
      </w:r>
      <w:r w:rsidR="00A14806" w:rsidRPr="004F041A">
        <w:rPr>
          <w:rFonts w:asciiTheme="majorBidi" w:hAnsiTheme="majorBidi" w:cstheme="majorBidi"/>
          <w:sz w:val="24"/>
          <w:szCs w:val="24"/>
        </w:rPr>
        <w:t xml:space="preserve"> a steady increase can be seen </w:t>
      </w:r>
      <w:r w:rsidR="00942016" w:rsidRPr="004F041A">
        <w:rPr>
          <w:rFonts w:asciiTheme="majorBidi" w:hAnsiTheme="majorBidi" w:cstheme="majorBidi"/>
          <w:sz w:val="24"/>
          <w:szCs w:val="24"/>
        </w:rPr>
        <w:t xml:space="preserve">both </w:t>
      </w:r>
      <w:r w:rsidR="00A14806" w:rsidRPr="004F041A">
        <w:rPr>
          <w:rFonts w:asciiTheme="majorBidi" w:hAnsiTheme="majorBidi" w:cstheme="majorBidi"/>
          <w:sz w:val="24"/>
          <w:szCs w:val="24"/>
        </w:rPr>
        <w:t>in public and private sector</w:t>
      </w:r>
      <w:r w:rsidR="004D368C" w:rsidRPr="004F041A">
        <w:rPr>
          <w:rFonts w:asciiTheme="majorBidi" w:hAnsiTheme="majorBidi" w:cstheme="majorBidi"/>
          <w:sz w:val="24"/>
          <w:szCs w:val="24"/>
        </w:rPr>
        <w:t>s of the</w:t>
      </w:r>
      <w:r w:rsidR="00A14806" w:rsidRPr="004F041A">
        <w:rPr>
          <w:rFonts w:asciiTheme="majorBidi" w:hAnsiTheme="majorBidi" w:cstheme="majorBidi"/>
          <w:sz w:val="24"/>
          <w:szCs w:val="24"/>
        </w:rPr>
        <w:t xml:space="preserve"> recognition of the need to conserve and protect the environment as a societal issue. Embracing environmental issues without changing current processes provides the company with a sense of social legitimacy; </w:t>
      </w:r>
      <w:r w:rsidR="00E81847" w:rsidRPr="004F041A">
        <w:rPr>
          <w:rFonts w:asciiTheme="majorBidi" w:hAnsiTheme="majorBidi" w:cstheme="majorBidi"/>
          <w:sz w:val="24"/>
          <w:szCs w:val="24"/>
        </w:rPr>
        <w:t xml:space="preserve">however, </w:t>
      </w:r>
      <w:r w:rsidR="00A14806" w:rsidRPr="004F041A">
        <w:rPr>
          <w:rFonts w:asciiTheme="majorBidi" w:hAnsiTheme="majorBidi" w:cstheme="majorBidi"/>
          <w:sz w:val="24"/>
          <w:szCs w:val="24"/>
        </w:rPr>
        <w:t xml:space="preserve">it usually leads to narrow, incremental solutions </w:t>
      </w:r>
      <w:r w:rsidR="00A14806" w:rsidRPr="004F041A">
        <w:rPr>
          <w:rFonts w:asciiTheme="majorBidi" w:hAnsiTheme="majorBidi" w:cstheme="majorBidi"/>
          <w:sz w:val="24"/>
          <w:szCs w:val="24"/>
        </w:rPr>
        <w:fldChar w:fldCharType="begin"/>
      </w:r>
      <w:r w:rsidR="00A14806" w:rsidRPr="004F041A">
        <w:rPr>
          <w:rFonts w:asciiTheme="majorBidi" w:hAnsiTheme="majorBidi" w:cstheme="majorBidi"/>
          <w:sz w:val="24"/>
          <w:szCs w:val="24"/>
        </w:rPr>
        <w:instrText>ADDIN RW.CITE{{575 Wood,DonnaJ 1991; 578 Corbett,CharlesJ 1993}}</w:instrText>
      </w:r>
      <w:r w:rsidR="00A1480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(Corbett &amp; Van Wassenhove, 1993; Wood, 1991)</w:t>
      </w:r>
      <w:r w:rsidR="00A14806" w:rsidRPr="004F041A">
        <w:rPr>
          <w:rFonts w:asciiTheme="majorBidi" w:hAnsiTheme="majorBidi" w:cstheme="majorBidi"/>
          <w:sz w:val="24"/>
          <w:szCs w:val="24"/>
        </w:rPr>
        <w:fldChar w:fldCharType="end"/>
      </w:r>
      <w:r w:rsidR="00A14806" w:rsidRPr="004F041A">
        <w:rPr>
          <w:rFonts w:asciiTheme="majorBidi" w:hAnsiTheme="majorBidi" w:cstheme="majorBidi"/>
          <w:sz w:val="24"/>
          <w:szCs w:val="24"/>
        </w:rPr>
        <w:t xml:space="preserve">. The </w:t>
      </w:r>
      <w:r w:rsidR="00AB272E" w:rsidRPr="004F041A">
        <w:rPr>
          <w:rFonts w:asciiTheme="majorBidi" w:hAnsiTheme="majorBidi" w:cstheme="majorBidi"/>
          <w:sz w:val="24"/>
          <w:szCs w:val="24"/>
        </w:rPr>
        <w:t xml:space="preserve">conceptualization </w:t>
      </w:r>
      <w:r w:rsidR="00A14806" w:rsidRPr="004F041A">
        <w:rPr>
          <w:rFonts w:asciiTheme="majorBidi" w:hAnsiTheme="majorBidi" w:cstheme="majorBidi"/>
          <w:sz w:val="24"/>
          <w:szCs w:val="24"/>
        </w:rPr>
        <w:t xml:space="preserve">of </w:t>
      </w:r>
      <w:r w:rsidR="00AB272E" w:rsidRPr="004F041A">
        <w:rPr>
          <w:rFonts w:asciiTheme="majorBidi" w:hAnsiTheme="majorBidi" w:cstheme="majorBidi"/>
          <w:sz w:val="24"/>
          <w:szCs w:val="24"/>
        </w:rPr>
        <w:t xml:space="preserve">the </w:t>
      </w:r>
      <w:r w:rsidR="00A14806" w:rsidRPr="004F041A">
        <w:rPr>
          <w:rFonts w:asciiTheme="majorBidi" w:hAnsiTheme="majorBidi" w:cstheme="majorBidi"/>
          <w:sz w:val="24"/>
          <w:szCs w:val="24"/>
        </w:rPr>
        <w:t>three dimension</w:t>
      </w:r>
      <w:r w:rsidR="006617CF" w:rsidRPr="004F041A">
        <w:rPr>
          <w:rFonts w:asciiTheme="majorBidi" w:hAnsiTheme="majorBidi" w:cstheme="majorBidi"/>
          <w:sz w:val="24"/>
          <w:szCs w:val="24"/>
        </w:rPr>
        <w:t>s</w:t>
      </w:r>
      <w:r w:rsidR="00A14806" w:rsidRPr="004F041A">
        <w:rPr>
          <w:rFonts w:asciiTheme="majorBidi" w:hAnsiTheme="majorBidi" w:cstheme="majorBidi"/>
          <w:sz w:val="24"/>
          <w:szCs w:val="24"/>
        </w:rPr>
        <w:t xml:space="preserve"> of sustainability is </w:t>
      </w:r>
      <w:r w:rsidR="00411BA1" w:rsidRPr="004F041A">
        <w:rPr>
          <w:rFonts w:asciiTheme="majorBidi" w:hAnsiTheme="majorBidi" w:cstheme="majorBidi"/>
          <w:sz w:val="24"/>
          <w:szCs w:val="24"/>
        </w:rPr>
        <w:t xml:space="preserve">currently </w:t>
      </w:r>
      <w:r w:rsidR="00A14806" w:rsidRPr="004F041A">
        <w:rPr>
          <w:rFonts w:asciiTheme="majorBidi" w:hAnsiTheme="majorBidi" w:cstheme="majorBidi"/>
          <w:sz w:val="24"/>
          <w:szCs w:val="24"/>
        </w:rPr>
        <w:t xml:space="preserve">considered as </w:t>
      </w:r>
      <w:r w:rsidR="00F523AF" w:rsidRPr="004F041A">
        <w:rPr>
          <w:rFonts w:asciiTheme="majorBidi" w:hAnsiTheme="majorBidi" w:cstheme="majorBidi"/>
          <w:sz w:val="24"/>
          <w:szCs w:val="24"/>
        </w:rPr>
        <w:t xml:space="preserve">the </w:t>
      </w:r>
      <w:r w:rsidR="00A14806" w:rsidRPr="004F041A">
        <w:rPr>
          <w:rFonts w:asciiTheme="majorBidi" w:hAnsiTheme="majorBidi" w:cstheme="majorBidi"/>
          <w:sz w:val="24"/>
          <w:szCs w:val="24"/>
        </w:rPr>
        <w:t xml:space="preserve">most prevalent </w:t>
      </w:r>
      <w:r w:rsidR="00F523AF" w:rsidRPr="004F041A">
        <w:rPr>
          <w:rFonts w:asciiTheme="majorBidi" w:hAnsiTheme="majorBidi" w:cstheme="majorBidi"/>
          <w:sz w:val="24"/>
          <w:szCs w:val="24"/>
        </w:rPr>
        <w:t xml:space="preserve">and most widely accepted </w:t>
      </w:r>
      <w:r w:rsidR="00A14806" w:rsidRPr="004F041A">
        <w:rPr>
          <w:rFonts w:asciiTheme="majorBidi" w:hAnsiTheme="majorBidi" w:cstheme="majorBidi"/>
          <w:sz w:val="24"/>
          <w:szCs w:val="24"/>
        </w:rPr>
        <w:fldChar w:fldCharType="begin"/>
      </w:r>
      <w:r w:rsidR="00A14806" w:rsidRPr="004F041A">
        <w:rPr>
          <w:rFonts w:asciiTheme="majorBidi" w:hAnsiTheme="majorBidi" w:cstheme="majorBidi"/>
          <w:sz w:val="24"/>
          <w:szCs w:val="24"/>
        </w:rPr>
        <w:instrText>ADDIN RW.CITE{{576 Elkington,John 2004; 387 Carter,CraigR 2008}}</w:instrText>
      </w:r>
      <w:r w:rsidR="00A1480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(Carter &amp; Rogers, 2008b; Elkington, Henriques, &amp; Richardson, 2004)</w:t>
      </w:r>
      <w:r w:rsidR="00A14806" w:rsidRPr="004F041A">
        <w:rPr>
          <w:rFonts w:asciiTheme="majorBidi" w:hAnsiTheme="majorBidi" w:cstheme="majorBidi"/>
          <w:sz w:val="24"/>
          <w:szCs w:val="24"/>
        </w:rPr>
        <w:fldChar w:fldCharType="end"/>
      </w:r>
      <w:r w:rsidR="00A14806" w:rsidRPr="004F041A">
        <w:rPr>
          <w:rFonts w:asciiTheme="majorBidi" w:hAnsiTheme="majorBidi" w:cstheme="majorBidi"/>
          <w:sz w:val="24"/>
          <w:szCs w:val="24"/>
        </w:rPr>
        <w:t>.</w:t>
      </w:r>
    </w:p>
    <w:p w14:paraId="512F1119" w14:textId="3204F519" w:rsidR="007F39A6" w:rsidRPr="004F041A" w:rsidRDefault="007F39A6" w:rsidP="00F44B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In </w:t>
      </w:r>
      <w:r w:rsidR="00F523AF" w:rsidRPr="004F041A">
        <w:rPr>
          <w:rFonts w:asciiTheme="majorBidi" w:hAnsiTheme="majorBidi" w:cstheme="majorBidi"/>
          <w:sz w:val="24"/>
          <w:szCs w:val="24"/>
        </w:rPr>
        <w:t xml:space="preserve">the </w:t>
      </w:r>
      <w:r w:rsidRPr="004F041A">
        <w:rPr>
          <w:rFonts w:asciiTheme="majorBidi" w:hAnsiTheme="majorBidi" w:cstheme="majorBidi"/>
          <w:sz w:val="24"/>
          <w:szCs w:val="24"/>
        </w:rPr>
        <w:t>business context</w:t>
      </w:r>
      <w:r w:rsidR="00F523AF" w:rsidRPr="004F041A">
        <w:rPr>
          <w:rFonts w:asciiTheme="majorBidi" w:hAnsiTheme="majorBidi" w:cstheme="majorBidi"/>
          <w:sz w:val="24"/>
          <w:szCs w:val="24"/>
        </w:rPr>
        <w:t>,</w:t>
      </w:r>
      <w:r w:rsidRPr="004F041A">
        <w:rPr>
          <w:rFonts w:asciiTheme="majorBidi" w:hAnsiTheme="majorBidi" w:cstheme="majorBidi"/>
          <w:sz w:val="24"/>
          <w:szCs w:val="24"/>
        </w:rPr>
        <w:t xml:space="preserve"> the importance and application of sustainability performance </w:t>
      </w:r>
      <w:r w:rsidR="00134C7B" w:rsidRPr="004F041A">
        <w:rPr>
          <w:rFonts w:asciiTheme="majorBidi" w:hAnsiTheme="majorBidi" w:cstheme="majorBidi"/>
          <w:sz w:val="24"/>
          <w:szCs w:val="24"/>
        </w:rPr>
        <w:t>ha</w:t>
      </w:r>
      <w:r w:rsidRPr="004F041A">
        <w:rPr>
          <w:rFonts w:asciiTheme="majorBidi" w:hAnsiTheme="majorBidi" w:cstheme="majorBidi"/>
          <w:sz w:val="24"/>
          <w:szCs w:val="24"/>
        </w:rPr>
        <w:t xml:space="preserve">s always </w:t>
      </w:r>
      <w:r w:rsidR="00134C7B" w:rsidRPr="004F041A">
        <w:rPr>
          <w:rFonts w:asciiTheme="majorBidi" w:hAnsiTheme="majorBidi" w:cstheme="majorBidi"/>
          <w:sz w:val="24"/>
          <w:szCs w:val="24"/>
        </w:rPr>
        <w:t xml:space="preserve">been </w:t>
      </w:r>
      <w:r w:rsidRPr="004F041A">
        <w:rPr>
          <w:rFonts w:asciiTheme="majorBidi" w:hAnsiTheme="majorBidi" w:cstheme="majorBidi"/>
          <w:sz w:val="24"/>
          <w:szCs w:val="24"/>
        </w:rPr>
        <w:t xml:space="preserve">in limelight. Sustainability performance </w:t>
      </w:r>
      <w:r w:rsidR="00134C7B" w:rsidRPr="004F041A">
        <w:rPr>
          <w:rFonts w:asciiTheme="majorBidi" w:hAnsiTheme="majorBidi" w:cstheme="majorBidi"/>
          <w:sz w:val="24"/>
          <w:szCs w:val="24"/>
        </w:rPr>
        <w:t xml:space="preserve">can be </w:t>
      </w:r>
      <w:r w:rsidRPr="004F041A">
        <w:rPr>
          <w:rFonts w:asciiTheme="majorBidi" w:hAnsiTheme="majorBidi" w:cstheme="majorBidi"/>
          <w:sz w:val="24"/>
          <w:szCs w:val="24"/>
        </w:rPr>
        <w:t>interpreted in a variety of ways, for example establish</w:t>
      </w:r>
      <w:r w:rsidR="00200421" w:rsidRPr="004F041A">
        <w:rPr>
          <w:rFonts w:asciiTheme="majorBidi" w:hAnsiTheme="majorBidi" w:cstheme="majorBidi"/>
          <w:sz w:val="24"/>
          <w:szCs w:val="24"/>
        </w:rPr>
        <w:t>ing</w:t>
      </w:r>
      <w:r w:rsidRPr="004F041A">
        <w:rPr>
          <w:rFonts w:asciiTheme="majorBidi" w:hAnsiTheme="majorBidi" w:cstheme="majorBidi"/>
          <w:sz w:val="24"/>
          <w:szCs w:val="24"/>
        </w:rPr>
        <w:t xml:space="preserve"> flexible organizations through integrated economic, social</w:t>
      </w:r>
      <w:r w:rsidR="00200421" w:rsidRPr="004F041A">
        <w:rPr>
          <w:rFonts w:asciiTheme="majorBidi" w:hAnsiTheme="majorBidi" w:cstheme="majorBidi"/>
          <w:sz w:val="24"/>
          <w:szCs w:val="24"/>
        </w:rPr>
        <w:t>,</w:t>
      </w:r>
      <w:r w:rsidRPr="004F041A">
        <w:rPr>
          <w:rFonts w:asciiTheme="majorBidi" w:hAnsiTheme="majorBidi" w:cstheme="majorBidi"/>
          <w:sz w:val="24"/>
          <w:szCs w:val="24"/>
        </w:rPr>
        <w:t xml:space="preserve"> and environmental systems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RW.CITE{{403 Wagner,Beverly 2014}}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(Wagner, B. &amp; Svensson,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RW.CITE{{388 Hassini,Elkafi 2012}}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(Hassini, Surti, &amp; Searcy,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define</w:t>
      </w:r>
      <w:r w:rsidR="00612F06" w:rsidRPr="004F041A">
        <w:rPr>
          <w:rFonts w:asciiTheme="majorBidi" w:hAnsiTheme="majorBidi" w:cstheme="majorBidi"/>
          <w:sz w:val="24"/>
          <w:szCs w:val="24"/>
        </w:rPr>
        <w:t>d</w:t>
      </w:r>
      <w:r w:rsidRPr="004F041A">
        <w:rPr>
          <w:rFonts w:asciiTheme="majorBidi" w:hAnsiTheme="majorBidi" w:cstheme="majorBidi"/>
          <w:sz w:val="24"/>
          <w:szCs w:val="24"/>
        </w:rPr>
        <w:t xml:space="preserve"> sustainability performance as</w:t>
      </w:r>
      <w:r w:rsidR="00F44BD4" w:rsidRPr="004F041A">
        <w:rPr>
          <w:rFonts w:asciiTheme="majorBidi" w:hAnsiTheme="majorBidi" w:cstheme="majorBidi"/>
          <w:sz w:val="24"/>
          <w:szCs w:val="24"/>
        </w:rPr>
        <w:t xml:space="preserve"> the long term goal of maintaining the well-being of the environment, economy and society should be kept in mind while conducting business and being able. </w:t>
      </w:r>
      <w:r w:rsidRPr="004F041A">
        <w:rPr>
          <w:rFonts w:asciiTheme="majorBidi" w:hAnsiTheme="majorBidi" w:cstheme="majorBidi"/>
          <w:sz w:val="24"/>
          <w:szCs w:val="24"/>
        </w:rPr>
        <w:t xml:space="preserve">Sustainability performance provides organizations </w:t>
      </w:r>
      <w:r w:rsidR="00612F06" w:rsidRPr="004F041A">
        <w:rPr>
          <w:rFonts w:asciiTheme="majorBidi" w:hAnsiTheme="majorBidi" w:cstheme="majorBidi"/>
          <w:sz w:val="24"/>
          <w:szCs w:val="24"/>
        </w:rPr>
        <w:t xml:space="preserve">with </w:t>
      </w:r>
      <w:r w:rsidRPr="004F041A">
        <w:rPr>
          <w:rFonts w:asciiTheme="majorBidi" w:hAnsiTheme="majorBidi" w:cstheme="majorBidi"/>
          <w:sz w:val="24"/>
          <w:szCs w:val="24"/>
        </w:rPr>
        <w:t xml:space="preserve">better </w:t>
      </w:r>
      <w:r w:rsidR="00612F06" w:rsidRPr="004F041A">
        <w:rPr>
          <w:rFonts w:asciiTheme="majorBidi" w:hAnsiTheme="majorBidi" w:cstheme="majorBidi"/>
          <w:sz w:val="24"/>
          <w:szCs w:val="24"/>
        </w:rPr>
        <w:t xml:space="preserve">ways </w:t>
      </w:r>
      <w:r w:rsidRPr="004F041A">
        <w:rPr>
          <w:rFonts w:asciiTheme="majorBidi" w:hAnsiTheme="majorBidi" w:cstheme="majorBidi"/>
          <w:sz w:val="24"/>
          <w:szCs w:val="24"/>
        </w:rPr>
        <w:t xml:space="preserve">to overcome internal and external shocks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RW.CITE{{223 Ahi,Payman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(Ahi &amp; Searcy,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Moreover, organizations aim to enhance their long-term economic, social, and environment</w:t>
      </w:r>
      <w:r w:rsidR="00612F06" w:rsidRPr="004F041A">
        <w:rPr>
          <w:rFonts w:asciiTheme="majorBidi" w:hAnsiTheme="majorBidi" w:cstheme="majorBidi"/>
          <w:sz w:val="24"/>
          <w:szCs w:val="24"/>
        </w:rPr>
        <w:t>al</w:t>
      </w:r>
      <w:r w:rsidRPr="004F041A">
        <w:rPr>
          <w:rFonts w:asciiTheme="majorBidi" w:hAnsiTheme="majorBidi" w:cstheme="majorBidi"/>
          <w:sz w:val="24"/>
          <w:szCs w:val="24"/>
        </w:rPr>
        <w:t xml:space="preserve"> performance throughout sustainability. </w:t>
      </w:r>
    </w:p>
    <w:p w14:paraId="15AFD090" w14:textId="231C1965"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Sustainability dimensions </w:t>
      </w:r>
      <w:r w:rsidR="005B69F5" w:rsidRPr="004F041A">
        <w:rPr>
          <w:rFonts w:asciiTheme="majorBidi" w:hAnsiTheme="majorBidi" w:cstheme="majorBidi"/>
          <w:sz w:val="24"/>
          <w:szCs w:val="24"/>
        </w:rPr>
        <w:t xml:space="preserve">have increasingly </w:t>
      </w:r>
      <w:r w:rsidR="004557CD" w:rsidRPr="004F041A">
        <w:rPr>
          <w:rFonts w:asciiTheme="majorBidi" w:hAnsiTheme="majorBidi" w:cstheme="majorBidi"/>
          <w:sz w:val="24"/>
          <w:szCs w:val="24"/>
        </w:rPr>
        <w:t xml:space="preserve">been used as </w:t>
      </w:r>
      <w:r w:rsidR="00B32BF6" w:rsidRPr="004F041A">
        <w:rPr>
          <w:rFonts w:asciiTheme="majorBidi" w:hAnsiTheme="majorBidi" w:cstheme="majorBidi"/>
          <w:sz w:val="24"/>
          <w:szCs w:val="24"/>
        </w:rPr>
        <w:t xml:space="preserve">a way to </w:t>
      </w:r>
      <w:r w:rsidRPr="004F041A">
        <w:rPr>
          <w:rFonts w:asciiTheme="majorBidi" w:hAnsiTheme="majorBidi" w:cstheme="majorBidi"/>
          <w:sz w:val="24"/>
          <w:szCs w:val="24"/>
        </w:rPr>
        <w:t>measure</w:t>
      </w:r>
      <w:r w:rsidR="00B32BF6" w:rsidRPr="004F041A">
        <w:rPr>
          <w:rFonts w:asciiTheme="majorBidi" w:hAnsiTheme="majorBidi" w:cstheme="majorBidi"/>
          <w:sz w:val="24"/>
          <w:szCs w:val="24"/>
        </w:rPr>
        <w:t xml:space="preserve"> the performance of</w:t>
      </w:r>
      <w:r w:rsidRPr="004F041A">
        <w:rPr>
          <w:rFonts w:asciiTheme="majorBidi" w:hAnsiTheme="majorBidi" w:cstheme="majorBidi"/>
          <w:sz w:val="24"/>
          <w:szCs w:val="24"/>
        </w:rPr>
        <w:t xml:space="preserve"> organizations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RW.CITE{{226 Elkington,John 1998; 235 Spangenberg,JoachimH 2004; 236 Jovane,Francesco 2008}}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(Elkington, 1998; Jovane, Westkämper, &amp; Williams, 2008; Spangenberg, 2004)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Moreover, the number of organizations that include sustainability </w:t>
      </w:r>
      <w:r w:rsidR="00B32BF6" w:rsidRPr="004F041A">
        <w:rPr>
          <w:rFonts w:asciiTheme="majorBidi" w:hAnsiTheme="majorBidi" w:cstheme="majorBidi"/>
          <w:sz w:val="24"/>
          <w:szCs w:val="24"/>
        </w:rPr>
        <w:t>in</w:t>
      </w:r>
      <w:r w:rsidRPr="004F041A">
        <w:rPr>
          <w:rFonts w:asciiTheme="majorBidi" w:hAnsiTheme="majorBidi" w:cstheme="majorBidi"/>
          <w:sz w:val="24"/>
          <w:szCs w:val="24"/>
        </w:rPr>
        <w:t xml:space="preserve"> the organization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s goals and objective</w:t>
      </w:r>
      <w:r w:rsidR="00B32BF6"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051AB2" w:rsidRPr="004F041A">
        <w:rPr>
          <w:rFonts w:asciiTheme="majorBidi" w:hAnsiTheme="majorBidi" w:cstheme="majorBidi"/>
          <w:sz w:val="24"/>
          <w:szCs w:val="24"/>
        </w:rPr>
        <w:t>is</w:t>
      </w:r>
      <w:r w:rsidRPr="004F041A">
        <w:rPr>
          <w:rFonts w:asciiTheme="majorBidi" w:hAnsiTheme="majorBidi" w:cstheme="majorBidi"/>
          <w:sz w:val="24"/>
          <w:szCs w:val="24"/>
        </w:rPr>
        <w:t xml:space="preserve"> increas</w:t>
      </w:r>
      <w:r w:rsidR="00051AB2" w:rsidRPr="004F041A">
        <w:rPr>
          <w:rFonts w:asciiTheme="majorBidi" w:hAnsiTheme="majorBidi" w:cstheme="majorBidi"/>
          <w:sz w:val="24"/>
          <w:szCs w:val="24"/>
        </w:rPr>
        <w:t>ing</w:t>
      </w:r>
      <w:r w:rsidRPr="004F041A">
        <w:rPr>
          <w:rFonts w:asciiTheme="majorBidi" w:hAnsiTheme="majorBidi" w:cstheme="majorBidi"/>
          <w:sz w:val="24"/>
          <w:szCs w:val="24"/>
        </w:rPr>
        <w:t xml:space="preserve"> dramatically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RW.CITE{{237 Teixeira,AdrianoAlves 2012; 238 Maxwell,Dorothy 2006}}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(Maxwell, Sheate, &amp; van der Vorst, 2006; Teixeira et al.,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Th</w:t>
      </w:r>
      <w:r w:rsidR="00543A03" w:rsidRPr="004F041A">
        <w:rPr>
          <w:rFonts w:asciiTheme="majorBidi" w:hAnsiTheme="majorBidi" w:cstheme="majorBidi"/>
          <w:sz w:val="24"/>
          <w:szCs w:val="24"/>
        </w:rPr>
        <w:t xml:space="preserve">is is </w:t>
      </w:r>
      <w:r w:rsidRPr="004F041A">
        <w:rPr>
          <w:rFonts w:asciiTheme="majorBidi" w:hAnsiTheme="majorBidi" w:cstheme="majorBidi"/>
          <w:sz w:val="24"/>
          <w:szCs w:val="24"/>
        </w:rPr>
        <w:t xml:space="preserve">in line with </w:t>
      </w:r>
      <w:r w:rsidR="00543A03" w:rsidRPr="004F041A">
        <w:rPr>
          <w:rFonts w:asciiTheme="majorBidi" w:hAnsiTheme="majorBidi" w:cstheme="majorBidi"/>
          <w:sz w:val="24"/>
          <w:szCs w:val="24"/>
        </w:rPr>
        <w:t>what</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RW.CITE{{226 Elkington,John 1998}}</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(Elkington, 1998)</w:t>
      </w:r>
      <w:r w:rsidRPr="004F041A">
        <w:rPr>
          <w:rFonts w:asciiTheme="majorBidi" w:hAnsiTheme="majorBidi" w:cstheme="majorBidi"/>
          <w:sz w:val="24"/>
          <w:szCs w:val="24"/>
        </w:rPr>
        <w:fldChar w:fldCharType="end"/>
      </w:r>
      <w:r w:rsidR="00543A03" w:rsidRPr="004F041A">
        <w:rPr>
          <w:rFonts w:asciiTheme="majorBidi" w:hAnsiTheme="majorBidi" w:cstheme="majorBidi"/>
          <w:sz w:val="24"/>
          <w:szCs w:val="24"/>
        </w:rPr>
        <w:t xml:space="preserve"> proposed </w:t>
      </w:r>
      <w:r w:rsidR="003C1F8D" w:rsidRPr="004F041A">
        <w:rPr>
          <w:rFonts w:asciiTheme="majorBidi" w:hAnsiTheme="majorBidi" w:cstheme="majorBidi"/>
          <w:sz w:val="24"/>
          <w:szCs w:val="24"/>
        </w:rPr>
        <w:t xml:space="preserve">in terms of </w:t>
      </w:r>
      <w:r w:rsidRPr="004F041A">
        <w:rPr>
          <w:rFonts w:asciiTheme="majorBidi" w:hAnsiTheme="majorBidi" w:cstheme="majorBidi"/>
          <w:sz w:val="24"/>
          <w:szCs w:val="24"/>
        </w:rPr>
        <w:t xml:space="preserve">encouraging organizations to consider sustainability performance based on the integration of the </w:t>
      </w:r>
      <w:r w:rsidR="008312A0" w:rsidRPr="004F041A">
        <w:rPr>
          <w:rFonts w:asciiTheme="majorBidi" w:hAnsiTheme="majorBidi" w:cstheme="majorBidi"/>
          <w:sz w:val="24"/>
          <w:szCs w:val="24"/>
        </w:rPr>
        <w:t>TBL</w:t>
      </w:r>
      <w:r w:rsidRPr="004F041A">
        <w:rPr>
          <w:rFonts w:asciiTheme="majorBidi" w:hAnsiTheme="majorBidi" w:cstheme="majorBidi"/>
          <w:sz w:val="24"/>
          <w:szCs w:val="24"/>
        </w:rPr>
        <w:t xml:space="preserve"> dimensions.</w:t>
      </w:r>
    </w:p>
    <w:p w14:paraId="14E0EE0B" w14:textId="0E055073"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Environmental performance is depend</w:t>
      </w:r>
      <w:r w:rsidR="008312A0" w:rsidRPr="004F041A">
        <w:rPr>
          <w:rFonts w:asciiTheme="majorBidi" w:hAnsiTheme="majorBidi" w:cstheme="majorBidi"/>
          <w:sz w:val="24"/>
          <w:szCs w:val="24"/>
        </w:rPr>
        <w:t>ent</w:t>
      </w:r>
      <w:r w:rsidRPr="004F041A">
        <w:rPr>
          <w:rFonts w:asciiTheme="majorBidi" w:hAnsiTheme="majorBidi" w:cstheme="majorBidi"/>
          <w:sz w:val="24"/>
          <w:szCs w:val="24"/>
        </w:rPr>
        <w:t xml:space="preserve"> on the use of cleaner and </w:t>
      </w:r>
      <w:r w:rsidR="00963A44" w:rsidRPr="004F041A">
        <w:rPr>
          <w:rFonts w:asciiTheme="majorBidi" w:hAnsiTheme="majorBidi" w:cstheme="majorBidi"/>
          <w:sz w:val="24"/>
          <w:szCs w:val="24"/>
        </w:rPr>
        <w:t xml:space="preserve">more </w:t>
      </w:r>
      <w:r w:rsidRPr="004F041A">
        <w:rPr>
          <w:rFonts w:asciiTheme="majorBidi" w:hAnsiTheme="majorBidi" w:cstheme="majorBidi"/>
          <w:sz w:val="24"/>
          <w:szCs w:val="24"/>
        </w:rPr>
        <w:t xml:space="preserve">efficient sustainable energy resources. Therefore, both manufacture and service organizations must </w:t>
      </w:r>
      <w:r w:rsidR="00477FD1" w:rsidRPr="004F041A">
        <w:rPr>
          <w:rFonts w:asciiTheme="majorBidi" w:hAnsiTheme="majorBidi" w:cstheme="majorBidi"/>
          <w:sz w:val="24"/>
          <w:szCs w:val="24"/>
        </w:rPr>
        <w:t xml:space="preserve">reduce </w:t>
      </w:r>
      <w:r w:rsidRPr="004F041A">
        <w:rPr>
          <w:rFonts w:asciiTheme="majorBidi" w:hAnsiTheme="majorBidi" w:cstheme="majorBidi"/>
          <w:sz w:val="24"/>
          <w:szCs w:val="24"/>
        </w:rPr>
        <w:t>CO</w:t>
      </w:r>
      <w:r w:rsidRPr="004F041A">
        <w:rPr>
          <w:rFonts w:asciiTheme="majorBidi" w:hAnsiTheme="majorBidi" w:cstheme="majorBidi"/>
          <w:sz w:val="24"/>
          <w:szCs w:val="24"/>
          <w:vertAlign w:val="subscript"/>
        </w:rPr>
        <w:t>2</w:t>
      </w:r>
      <w:r w:rsidRPr="004F041A">
        <w:rPr>
          <w:rFonts w:asciiTheme="majorBidi" w:hAnsiTheme="majorBidi" w:cstheme="majorBidi"/>
          <w:sz w:val="24"/>
          <w:szCs w:val="24"/>
        </w:rPr>
        <w:t xml:space="preserve"> </w:t>
      </w:r>
      <w:r w:rsidR="00477FD1" w:rsidRPr="004F041A">
        <w:rPr>
          <w:rFonts w:asciiTheme="majorBidi" w:hAnsiTheme="majorBidi" w:cstheme="majorBidi"/>
          <w:sz w:val="24"/>
          <w:szCs w:val="24"/>
        </w:rPr>
        <w:t xml:space="preserve">emissions </w:t>
      </w:r>
      <w:r w:rsidRPr="004F041A">
        <w:rPr>
          <w:rFonts w:asciiTheme="majorBidi" w:hAnsiTheme="majorBidi" w:cstheme="majorBidi"/>
          <w:sz w:val="24"/>
          <w:szCs w:val="24"/>
        </w:rPr>
        <w:t xml:space="preserve">and </w:t>
      </w:r>
      <w:r w:rsidR="00477FD1"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overuse </w:t>
      </w:r>
      <w:r w:rsidR="000239DA" w:rsidRPr="004F041A">
        <w:rPr>
          <w:rFonts w:asciiTheme="majorBidi" w:hAnsiTheme="majorBidi" w:cstheme="majorBidi"/>
          <w:sz w:val="24"/>
          <w:szCs w:val="24"/>
        </w:rPr>
        <w:t>of</w:t>
      </w:r>
      <w:r w:rsidRPr="004F041A">
        <w:rPr>
          <w:rFonts w:asciiTheme="majorBidi" w:hAnsiTheme="majorBidi" w:cstheme="majorBidi"/>
          <w:sz w:val="24"/>
          <w:szCs w:val="24"/>
        </w:rPr>
        <w:t xml:space="preserve"> resources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RW.CITE{{390 Goodland,Robert 1995; 389 Bracho,Frank 2000; 391 Yusuf,YahayaY 2013}}</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(Bracho, 2000; Goodland, 1995; Yusuf et al.,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Reducing the CO</w:t>
      </w:r>
      <w:r w:rsidRPr="004F041A">
        <w:rPr>
          <w:rFonts w:asciiTheme="majorBidi" w:hAnsiTheme="majorBidi" w:cstheme="majorBidi"/>
          <w:sz w:val="24"/>
          <w:szCs w:val="24"/>
          <w:vertAlign w:val="subscript"/>
        </w:rPr>
        <w:t>2</w:t>
      </w:r>
      <w:r w:rsidRPr="004F041A">
        <w:rPr>
          <w:rFonts w:asciiTheme="majorBidi" w:hAnsiTheme="majorBidi" w:cstheme="majorBidi"/>
          <w:sz w:val="24"/>
          <w:szCs w:val="24"/>
        </w:rPr>
        <w:t xml:space="preserve"> will impact the environment </w:t>
      </w:r>
      <w:r w:rsidR="0056707F" w:rsidRPr="004F041A">
        <w:rPr>
          <w:rFonts w:asciiTheme="majorBidi" w:hAnsiTheme="majorBidi" w:cstheme="majorBidi"/>
          <w:sz w:val="24"/>
          <w:szCs w:val="24"/>
        </w:rPr>
        <w:t xml:space="preserve">in several ways, </w:t>
      </w:r>
      <w:r w:rsidRPr="004F041A">
        <w:rPr>
          <w:rFonts w:asciiTheme="majorBidi" w:hAnsiTheme="majorBidi" w:cstheme="majorBidi"/>
          <w:sz w:val="24"/>
          <w:szCs w:val="24"/>
        </w:rPr>
        <w:t>includ</w:t>
      </w:r>
      <w:r w:rsidR="0056707F" w:rsidRPr="004F041A">
        <w:rPr>
          <w:rFonts w:asciiTheme="majorBidi" w:hAnsiTheme="majorBidi" w:cstheme="majorBidi"/>
          <w:sz w:val="24"/>
          <w:szCs w:val="24"/>
        </w:rPr>
        <w:t xml:space="preserve">ing, </w:t>
      </w:r>
      <w:r w:rsidRPr="004F041A">
        <w:rPr>
          <w:rFonts w:asciiTheme="majorBidi" w:hAnsiTheme="majorBidi" w:cstheme="majorBidi"/>
          <w:sz w:val="24"/>
          <w:szCs w:val="24"/>
        </w:rPr>
        <w:t>but not limited to</w:t>
      </w:r>
      <w:r w:rsidR="0056707F" w:rsidRPr="004F041A">
        <w:rPr>
          <w:rFonts w:asciiTheme="majorBidi" w:hAnsiTheme="majorBidi" w:cstheme="majorBidi"/>
          <w:sz w:val="24"/>
          <w:szCs w:val="24"/>
        </w:rPr>
        <w:t>:</w:t>
      </w:r>
      <w:r w:rsidRPr="004F041A">
        <w:rPr>
          <w:rFonts w:asciiTheme="majorBidi" w:hAnsiTheme="majorBidi" w:cstheme="majorBidi"/>
          <w:sz w:val="24"/>
          <w:szCs w:val="24"/>
        </w:rPr>
        <w:t xml:space="preserve"> global warming</w:t>
      </w:r>
      <w:r w:rsidR="0056707F" w:rsidRPr="004F041A">
        <w:rPr>
          <w:rFonts w:asciiTheme="majorBidi" w:hAnsiTheme="majorBidi" w:cstheme="majorBidi"/>
          <w:sz w:val="24"/>
          <w:szCs w:val="24"/>
        </w:rPr>
        <w:t>;</w:t>
      </w:r>
      <w:r w:rsidRPr="004F041A">
        <w:rPr>
          <w:rFonts w:asciiTheme="majorBidi" w:hAnsiTheme="majorBidi" w:cstheme="majorBidi"/>
          <w:sz w:val="24"/>
          <w:szCs w:val="24"/>
        </w:rPr>
        <w:t xml:space="preserve"> changes in weather patterns</w:t>
      </w:r>
      <w:r w:rsidR="0056707F" w:rsidRPr="004F041A">
        <w:rPr>
          <w:rFonts w:asciiTheme="majorBidi" w:hAnsiTheme="majorBidi" w:cstheme="majorBidi"/>
          <w:sz w:val="24"/>
          <w:szCs w:val="24"/>
        </w:rPr>
        <w:t>;</w:t>
      </w:r>
      <w:r w:rsidRPr="004F041A">
        <w:rPr>
          <w:rFonts w:asciiTheme="majorBidi" w:hAnsiTheme="majorBidi" w:cstheme="majorBidi"/>
          <w:sz w:val="24"/>
          <w:szCs w:val="24"/>
        </w:rPr>
        <w:t xml:space="preserve"> acid rain</w:t>
      </w:r>
      <w:r w:rsidR="0056707F" w:rsidRPr="004F041A">
        <w:rPr>
          <w:rFonts w:asciiTheme="majorBidi" w:hAnsiTheme="majorBidi" w:cstheme="majorBidi"/>
          <w:sz w:val="24"/>
          <w:szCs w:val="24"/>
        </w:rPr>
        <w:t>;</w:t>
      </w:r>
      <w:r w:rsidRPr="004F041A">
        <w:rPr>
          <w:rFonts w:asciiTheme="majorBidi" w:hAnsiTheme="majorBidi" w:cstheme="majorBidi"/>
          <w:sz w:val="24"/>
          <w:szCs w:val="24"/>
        </w:rPr>
        <w:t xml:space="preserve"> and air pollution. </w:t>
      </w:r>
      <w:r w:rsidR="001F3DA9" w:rsidRPr="004F041A">
        <w:rPr>
          <w:rFonts w:asciiTheme="majorBidi" w:hAnsiTheme="majorBidi" w:cstheme="majorBidi"/>
          <w:sz w:val="24"/>
          <w:szCs w:val="24"/>
        </w:rPr>
        <w:t xml:space="preserve">These effects will negatively impact </w:t>
      </w:r>
      <w:r w:rsidRPr="004F041A">
        <w:rPr>
          <w:rFonts w:asciiTheme="majorBidi" w:hAnsiTheme="majorBidi" w:cstheme="majorBidi"/>
          <w:sz w:val="24"/>
          <w:szCs w:val="24"/>
        </w:rPr>
        <w:t xml:space="preserve">human health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RW.CITE{{392 Sachs,W 2006; 393 Sarkis,Joseph 2001}}</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(Sachs, 2006; Sarkis, 2001)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Moreover, the usage of sustainable energy recourses will lead to better environmental performance, </w:t>
      </w:r>
      <w:r w:rsidR="001F3DA9" w:rsidRPr="004F041A">
        <w:rPr>
          <w:rFonts w:asciiTheme="majorBidi" w:hAnsiTheme="majorBidi" w:cstheme="majorBidi"/>
          <w:sz w:val="24"/>
          <w:szCs w:val="24"/>
        </w:rPr>
        <w:t xml:space="preserve">which will </w:t>
      </w:r>
      <w:r w:rsidRPr="004F041A">
        <w:rPr>
          <w:rFonts w:asciiTheme="majorBidi" w:hAnsiTheme="majorBidi" w:cstheme="majorBidi"/>
          <w:sz w:val="24"/>
          <w:szCs w:val="24"/>
        </w:rPr>
        <w:t xml:space="preserve">have </w:t>
      </w:r>
      <w:r w:rsidR="001F3DA9" w:rsidRPr="004F041A">
        <w:rPr>
          <w:rFonts w:asciiTheme="majorBidi" w:hAnsiTheme="majorBidi" w:cstheme="majorBidi"/>
          <w:sz w:val="24"/>
          <w:szCs w:val="24"/>
        </w:rPr>
        <w:t xml:space="preserve">a </w:t>
      </w:r>
      <w:r w:rsidRPr="004F041A">
        <w:rPr>
          <w:rFonts w:asciiTheme="majorBidi" w:hAnsiTheme="majorBidi" w:cstheme="majorBidi"/>
          <w:sz w:val="24"/>
          <w:szCs w:val="24"/>
        </w:rPr>
        <w:t xml:space="preserve">positive impact on financial performance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RW.CITE{{394 Yang,MaGaMark 2011}}</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(Yang, Hong, &amp; Modi, 2011)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1418EBA6" w14:textId="1A9F94BB"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Economic performance is measured by the organization</w:t>
      </w:r>
      <w:r w:rsidR="00AD09DA" w:rsidRPr="004F041A">
        <w:rPr>
          <w:rFonts w:asciiTheme="majorBidi" w:hAnsiTheme="majorBidi" w:cstheme="majorBidi"/>
          <w:sz w:val="24"/>
          <w:szCs w:val="24"/>
        </w:rPr>
        <w:t>’</w:t>
      </w:r>
      <w:r w:rsidR="001F3DA9" w:rsidRPr="004F041A">
        <w:rPr>
          <w:rFonts w:asciiTheme="majorBidi" w:hAnsiTheme="majorBidi" w:cstheme="majorBidi"/>
          <w:sz w:val="24"/>
          <w:szCs w:val="24"/>
        </w:rPr>
        <w:t>s</w:t>
      </w:r>
      <w:r w:rsidRPr="004F041A">
        <w:rPr>
          <w:rFonts w:asciiTheme="majorBidi" w:hAnsiTheme="majorBidi" w:cstheme="majorBidi"/>
          <w:sz w:val="24"/>
          <w:szCs w:val="24"/>
        </w:rPr>
        <w:t xml:space="preserve"> economic growth. </w:t>
      </w:r>
      <w:r w:rsidR="0075794E" w:rsidRPr="004F041A">
        <w:rPr>
          <w:rFonts w:asciiTheme="majorBidi" w:hAnsiTheme="majorBidi" w:cstheme="majorBidi"/>
          <w:sz w:val="24"/>
          <w:szCs w:val="24"/>
        </w:rPr>
        <w:t>O</w:t>
      </w:r>
      <w:r w:rsidRPr="004F041A">
        <w:rPr>
          <w:rFonts w:asciiTheme="majorBidi" w:hAnsiTheme="majorBidi" w:cstheme="majorBidi"/>
          <w:sz w:val="24"/>
          <w:szCs w:val="24"/>
        </w:rPr>
        <w:t>rganizations benefit from reducing the operation costs</w:t>
      </w:r>
      <w:r w:rsidR="0075794E" w:rsidRPr="004F041A">
        <w:rPr>
          <w:rFonts w:asciiTheme="majorBidi" w:hAnsiTheme="majorBidi" w:cstheme="majorBidi"/>
          <w:sz w:val="24"/>
          <w:szCs w:val="24"/>
        </w:rPr>
        <w:t>,</w:t>
      </w:r>
      <w:r w:rsidRPr="004F041A">
        <w:rPr>
          <w:rFonts w:asciiTheme="majorBidi" w:hAnsiTheme="majorBidi" w:cstheme="majorBidi"/>
          <w:sz w:val="24"/>
          <w:szCs w:val="24"/>
        </w:rPr>
        <w:t xml:space="preserve"> which will </w:t>
      </w:r>
      <w:r w:rsidR="00521C3D" w:rsidRPr="004F041A">
        <w:rPr>
          <w:rFonts w:asciiTheme="majorBidi" w:hAnsiTheme="majorBidi" w:cstheme="majorBidi"/>
          <w:sz w:val="24"/>
          <w:szCs w:val="24"/>
        </w:rPr>
        <w:t xml:space="preserve">improve </w:t>
      </w:r>
      <w:r w:rsidRPr="004F041A">
        <w:rPr>
          <w:rFonts w:asciiTheme="majorBidi" w:hAnsiTheme="majorBidi" w:cstheme="majorBidi"/>
          <w:sz w:val="24"/>
          <w:szCs w:val="24"/>
        </w:rPr>
        <w:t>the organization</w:t>
      </w:r>
      <w:r w:rsidR="00521C3D" w:rsidRPr="004F041A">
        <w:rPr>
          <w:rFonts w:asciiTheme="majorBidi" w:hAnsiTheme="majorBidi" w:cstheme="majorBidi"/>
          <w:sz w:val="24"/>
          <w:szCs w:val="24"/>
        </w:rPr>
        <w:t>s</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financial outcome</w:t>
      </w:r>
      <w:r w:rsidR="00521C3D"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RW.CITE{{395 Eltayeb,TarigK 2011}}</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(Eltayeb, Zailani, &amp; Ramayah, 2011)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RW.CITE{{396 Wagner,Marcus 2005}}</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(Wagner, M., 2005)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AB1CDA" w:rsidRPr="004F041A">
        <w:rPr>
          <w:rFonts w:asciiTheme="majorBidi" w:hAnsiTheme="majorBidi" w:cstheme="majorBidi"/>
          <w:sz w:val="24"/>
          <w:szCs w:val="24"/>
        </w:rPr>
        <w:t xml:space="preserve">placed great </w:t>
      </w:r>
      <w:r w:rsidRPr="004F041A">
        <w:rPr>
          <w:rFonts w:asciiTheme="majorBidi" w:hAnsiTheme="majorBidi" w:cstheme="majorBidi"/>
          <w:sz w:val="24"/>
          <w:szCs w:val="24"/>
        </w:rPr>
        <w:t>importan</w:t>
      </w:r>
      <w:r w:rsidR="0031593A" w:rsidRPr="004F041A">
        <w:rPr>
          <w:rFonts w:asciiTheme="majorBidi" w:hAnsiTheme="majorBidi" w:cstheme="majorBidi"/>
          <w:sz w:val="24"/>
          <w:szCs w:val="24"/>
        </w:rPr>
        <w:t>ce</w:t>
      </w:r>
      <w:r w:rsidRPr="004F041A">
        <w:rPr>
          <w:rFonts w:asciiTheme="majorBidi" w:hAnsiTheme="majorBidi" w:cstheme="majorBidi"/>
          <w:sz w:val="24"/>
          <w:szCs w:val="24"/>
        </w:rPr>
        <w:t xml:space="preserve"> o</w:t>
      </w:r>
      <w:r w:rsidR="0031593A" w:rsidRPr="004F041A">
        <w:rPr>
          <w:rFonts w:asciiTheme="majorBidi" w:hAnsiTheme="majorBidi" w:cstheme="majorBidi"/>
          <w:sz w:val="24"/>
          <w:szCs w:val="24"/>
        </w:rPr>
        <w:t>n</w:t>
      </w:r>
      <w:r w:rsidRPr="004F041A">
        <w:rPr>
          <w:rFonts w:asciiTheme="majorBidi" w:hAnsiTheme="majorBidi" w:cstheme="majorBidi"/>
          <w:sz w:val="24"/>
          <w:szCs w:val="24"/>
        </w:rPr>
        <w:t xml:space="preserve"> environmental performance by reducing unwanted outputs</w:t>
      </w:r>
      <w:r w:rsidR="00AB3C22" w:rsidRPr="004F041A">
        <w:rPr>
          <w:rFonts w:asciiTheme="majorBidi" w:hAnsiTheme="majorBidi" w:cstheme="majorBidi"/>
          <w:sz w:val="24"/>
          <w:szCs w:val="24"/>
        </w:rPr>
        <w:t>,</w:t>
      </w:r>
      <w:r w:rsidRPr="004F041A">
        <w:rPr>
          <w:rFonts w:asciiTheme="majorBidi" w:hAnsiTheme="majorBidi" w:cstheme="majorBidi"/>
          <w:sz w:val="24"/>
          <w:szCs w:val="24"/>
        </w:rPr>
        <w:t xml:space="preserve"> such as CO</w:t>
      </w:r>
      <w:r w:rsidR="0031593A" w:rsidRPr="004F041A">
        <w:rPr>
          <w:rFonts w:asciiTheme="majorBidi" w:hAnsiTheme="majorBidi" w:cstheme="majorBidi"/>
          <w:sz w:val="24"/>
          <w:szCs w:val="24"/>
          <w:vertAlign w:val="subscript"/>
        </w:rPr>
        <w:t>2</w:t>
      </w:r>
      <w:r w:rsidRPr="004F041A">
        <w:rPr>
          <w:rFonts w:asciiTheme="majorBidi" w:hAnsiTheme="majorBidi" w:cstheme="majorBidi"/>
          <w:sz w:val="24"/>
          <w:szCs w:val="24"/>
        </w:rPr>
        <w:t xml:space="preserve"> emissions</w:t>
      </w:r>
      <w:r w:rsidR="00AB3C22" w:rsidRPr="004F041A">
        <w:rPr>
          <w:rFonts w:asciiTheme="majorBidi" w:hAnsiTheme="majorBidi" w:cstheme="majorBidi"/>
          <w:sz w:val="24"/>
          <w:szCs w:val="24"/>
        </w:rPr>
        <w:t xml:space="preserve"> and</w:t>
      </w:r>
      <w:r w:rsidRPr="004F041A">
        <w:rPr>
          <w:rFonts w:asciiTheme="majorBidi" w:hAnsiTheme="majorBidi" w:cstheme="majorBidi"/>
          <w:sz w:val="24"/>
          <w:szCs w:val="24"/>
        </w:rPr>
        <w:t xml:space="preserve"> pollutants and wastes, </w:t>
      </w:r>
      <w:r w:rsidR="00A31917" w:rsidRPr="004F041A">
        <w:rPr>
          <w:rFonts w:asciiTheme="majorBidi" w:hAnsiTheme="majorBidi" w:cstheme="majorBidi"/>
          <w:sz w:val="24"/>
          <w:szCs w:val="24"/>
        </w:rPr>
        <w:t xml:space="preserve">because this would </w:t>
      </w:r>
      <w:r w:rsidRPr="004F041A">
        <w:rPr>
          <w:rFonts w:asciiTheme="majorBidi" w:hAnsiTheme="majorBidi" w:cstheme="majorBidi"/>
          <w:sz w:val="24"/>
          <w:szCs w:val="24"/>
        </w:rPr>
        <w:t xml:space="preserve">improve </w:t>
      </w:r>
      <w:r w:rsidR="00B27430" w:rsidRPr="004F041A">
        <w:rPr>
          <w:rFonts w:asciiTheme="majorBidi" w:hAnsiTheme="majorBidi" w:cstheme="majorBidi"/>
          <w:sz w:val="24"/>
          <w:szCs w:val="24"/>
        </w:rPr>
        <w:t xml:space="preserve">an </w:t>
      </w:r>
      <w:r w:rsidR="006E1938" w:rsidRPr="004F041A">
        <w:rPr>
          <w:rFonts w:asciiTheme="majorBidi" w:hAnsiTheme="majorBidi" w:cstheme="majorBidi"/>
          <w:sz w:val="24"/>
          <w:szCs w:val="24"/>
        </w:rPr>
        <w:t>organization’s</w:t>
      </w:r>
      <w:r w:rsidRPr="004F041A">
        <w:rPr>
          <w:rFonts w:asciiTheme="majorBidi" w:hAnsiTheme="majorBidi" w:cstheme="majorBidi"/>
          <w:sz w:val="24"/>
          <w:szCs w:val="24"/>
        </w:rPr>
        <w:t xml:space="preserve"> economic performance. Moreover, economic performance is related to the market share, w</w:t>
      </w:r>
      <w:r w:rsidR="006859FA" w:rsidRPr="004F041A">
        <w:rPr>
          <w:rFonts w:asciiTheme="majorBidi" w:hAnsiTheme="majorBidi" w:cstheme="majorBidi"/>
          <w:sz w:val="24"/>
          <w:szCs w:val="24"/>
        </w:rPr>
        <w:t>h</w:t>
      </w:r>
      <w:r w:rsidRPr="004F041A">
        <w:rPr>
          <w:rFonts w:asciiTheme="majorBidi" w:hAnsiTheme="majorBidi" w:cstheme="majorBidi"/>
          <w:sz w:val="24"/>
          <w:szCs w:val="24"/>
        </w:rPr>
        <w:t xml:space="preserve">ere </w:t>
      </w:r>
      <w:r w:rsidR="006859FA" w:rsidRPr="004F041A">
        <w:rPr>
          <w:rFonts w:asciiTheme="majorBidi" w:hAnsiTheme="majorBidi" w:cstheme="majorBidi"/>
          <w:sz w:val="24"/>
          <w:szCs w:val="24"/>
        </w:rPr>
        <w:t xml:space="preserve">a </w:t>
      </w:r>
      <w:r w:rsidRPr="004F041A">
        <w:rPr>
          <w:rFonts w:asciiTheme="majorBidi" w:hAnsiTheme="majorBidi" w:cstheme="majorBidi"/>
          <w:sz w:val="24"/>
          <w:szCs w:val="24"/>
        </w:rPr>
        <w:t xml:space="preserve">higher market share will lead to better economic performance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RW.CITE{{397 Klassen,RobertD 1996; 398 Rao,Purba 2005}}</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(Klassen &amp; McLaughlin, 1996; Rao &amp; Holt, 2005)</w:t>
      </w:r>
      <w:r w:rsidRPr="004F041A">
        <w:rPr>
          <w:rFonts w:asciiTheme="majorBidi" w:hAnsiTheme="majorBidi" w:cstheme="majorBidi"/>
          <w:sz w:val="24"/>
          <w:szCs w:val="24"/>
        </w:rPr>
        <w:fldChar w:fldCharType="end"/>
      </w:r>
      <w:r w:rsidR="006859FA" w:rsidRPr="004F041A">
        <w:rPr>
          <w:rFonts w:asciiTheme="majorBidi" w:hAnsiTheme="majorBidi" w:cstheme="majorBidi"/>
          <w:sz w:val="24"/>
          <w:szCs w:val="24"/>
        </w:rPr>
        <w:t>, which will</w:t>
      </w:r>
      <w:r w:rsidRPr="004F041A">
        <w:rPr>
          <w:rFonts w:asciiTheme="majorBidi" w:hAnsiTheme="majorBidi" w:cstheme="majorBidi"/>
          <w:sz w:val="24"/>
          <w:szCs w:val="24"/>
        </w:rPr>
        <w:t xml:space="preserve"> definitely increase the value of the organization</w:t>
      </w:r>
      <w:r w:rsidR="00AD09DA" w:rsidRPr="004F041A">
        <w:rPr>
          <w:rFonts w:asciiTheme="majorBidi" w:hAnsiTheme="majorBidi" w:cstheme="majorBidi"/>
          <w:sz w:val="24"/>
          <w:szCs w:val="24"/>
        </w:rPr>
        <w:t>’</w:t>
      </w:r>
      <w:r w:rsidR="00643030" w:rsidRPr="004F041A">
        <w:rPr>
          <w:rFonts w:asciiTheme="majorBidi" w:hAnsiTheme="majorBidi" w:cstheme="majorBidi"/>
          <w:sz w:val="24"/>
          <w:szCs w:val="24"/>
        </w:rPr>
        <w:t>s</w:t>
      </w:r>
      <w:r w:rsidRPr="004F041A">
        <w:rPr>
          <w:rFonts w:asciiTheme="majorBidi" w:hAnsiTheme="majorBidi" w:cstheme="majorBidi"/>
          <w:sz w:val="24"/>
          <w:szCs w:val="24"/>
        </w:rPr>
        <w:t xml:space="preserve"> image and position in the market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RW.CITE{{398 Rao,Purba 2005; 399 Smith,AlanD 2005}}</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(Rao &amp; Holt, 2005; Smith, 2005)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1B14F601" w14:textId="28827018" w:rsidR="007F39A6" w:rsidRPr="004F041A" w:rsidRDefault="007A7257"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S</w:t>
      </w:r>
      <w:r w:rsidR="007F39A6" w:rsidRPr="004F041A">
        <w:rPr>
          <w:rFonts w:asciiTheme="majorBidi" w:hAnsiTheme="majorBidi" w:cstheme="majorBidi"/>
          <w:sz w:val="24"/>
          <w:szCs w:val="24"/>
        </w:rPr>
        <w:t xml:space="preserve">ocial performance </w:t>
      </w:r>
      <w:r w:rsidR="003D6F35" w:rsidRPr="004F041A">
        <w:rPr>
          <w:rFonts w:asciiTheme="majorBidi" w:hAnsiTheme="majorBidi" w:cstheme="majorBidi"/>
          <w:sz w:val="24"/>
          <w:szCs w:val="24"/>
        </w:rPr>
        <w:t xml:space="preserve">focuses on improving </w:t>
      </w:r>
      <w:r w:rsidR="007F39A6" w:rsidRPr="004F041A">
        <w:rPr>
          <w:rFonts w:asciiTheme="majorBidi" w:hAnsiTheme="majorBidi" w:cstheme="majorBidi"/>
          <w:sz w:val="24"/>
          <w:szCs w:val="24"/>
        </w:rPr>
        <w:t xml:space="preserve">the quality of life </w:t>
      </w:r>
      <w:r w:rsidR="003D6F35" w:rsidRPr="004F041A">
        <w:rPr>
          <w:rFonts w:asciiTheme="majorBidi" w:hAnsiTheme="majorBidi" w:cstheme="majorBidi"/>
          <w:sz w:val="24"/>
          <w:szCs w:val="24"/>
        </w:rPr>
        <w:t xml:space="preserve">of the </w:t>
      </w:r>
      <w:r w:rsidR="007F39A6" w:rsidRPr="004F041A">
        <w:rPr>
          <w:rFonts w:asciiTheme="majorBidi" w:hAnsiTheme="majorBidi" w:cstheme="majorBidi"/>
          <w:sz w:val="24"/>
          <w:szCs w:val="24"/>
        </w:rPr>
        <w:t>organization</w:t>
      </w:r>
      <w:r w:rsidR="00AD09DA"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s employees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RW.CITE{{391 Yusuf,YahayaY 2013}}</w:instrText>
      </w:r>
      <w:r w:rsidR="007F39A6" w:rsidRPr="004F041A">
        <w:rPr>
          <w:rFonts w:asciiTheme="majorBidi" w:hAnsiTheme="majorBidi" w:cstheme="majorBidi"/>
          <w:sz w:val="24"/>
          <w:szCs w:val="24"/>
        </w:rPr>
        <w:fldChar w:fldCharType="separate"/>
      </w:r>
      <w:r w:rsidR="007F39A6" w:rsidRPr="004F041A">
        <w:rPr>
          <w:rFonts w:ascii="Times New Roman" w:hAnsi="Times New Roman" w:cs="Times New Roman"/>
          <w:bCs/>
          <w:sz w:val="24"/>
          <w:szCs w:val="24"/>
        </w:rPr>
        <w:t>(Yusuf et al., 2013)</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w:t>
      </w:r>
      <w:r w:rsidR="003D6F35" w:rsidRPr="004F041A">
        <w:rPr>
          <w:rFonts w:asciiTheme="majorBidi" w:hAnsiTheme="majorBidi" w:cstheme="majorBidi"/>
          <w:sz w:val="24"/>
          <w:szCs w:val="24"/>
        </w:rPr>
        <w:t>S</w:t>
      </w:r>
      <w:r w:rsidR="007F39A6" w:rsidRPr="004F041A">
        <w:rPr>
          <w:rFonts w:asciiTheme="majorBidi" w:hAnsiTheme="majorBidi" w:cstheme="majorBidi"/>
          <w:sz w:val="24"/>
          <w:szCs w:val="24"/>
        </w:rPr>
        <w:t xml:space="preserve">ocial sustainability </w:t>
      </w:r>
      <w:r w:rsidR="003D6F35" w:rsidRPr="004F041A">
        <w:rPr>
          <w:rFonts w:asciiTheme="majorBidi" w:hAnsiTheme="majorBidi" w:cstheme="majorBidi"/>
          <w:sz w:val="24"/>
          <w:szCs w:val="24"/>
        </w:rPr>
        <w:t xml:space="preserve">is </w:t>
      </w:r>
      <w:r w:rsidR="007F39A6" w:rsidRPr="004F041A">
        <w:rPr>
          <w:rFonts w:asciiTheme="majorBidi" w:hAnsiTheme="majorBidi" w:cstheme="majorBidi"/>
          <w:sz w:val="24"/>
          <w:szCs w:val="24"/>
        </w:rPr>
        <w:t xml:space="preserve">not limited to </w:t>
      </w:r>
      <w:r w:rsidR="00B43C7C" w:rsidRPr="004F041A">
        <w:rPr>
          <w:rFonts w:asciiTheme="majorBidi" w:hAnsiTheme="majorBidi" w:cstheme="majorBidi"/>
          <w:sz w:val="24"/>
          <w:szCs w:val="24"/>
        </w:rPr>
        <w:t xml:space="preserve">only </w:t>
      </w:r>
      <w:r w:rsidR="007F39A6" w:rsidRPr="004F041A">
        <w:rPr>
          <w:rFonts w:asciiTheme="majorBidi" w:hAnsiTheme="majorBidi" w:cstheme="majorBidi"/>
          <w:sz w:val="24"/>
          <w:szCs w:val="24"/>
        </w:rPr>
        <w:t xml:space="preserve">generating profits, but </w:t>
      </w:r>
      <w:r w:rsidR="005F0C7E" w:rsidRPr="004F041A">
        <w:rPr>
          <w:rFonts w:asciiTheme="majorBidi" w:hAnsiTheme="majorBidi" w:cstheme="majorBidi"/>
          <w:sz w:val="24"/>
          <w:szCs w:val="24"/>
        </w:rPr>
        <w:t xml:space="preserve">aims also </w:t>
      </w:r>
      <w:r w:rsidR="00AD71F7" w:rsidRPr="004F041A">
        <w:rPr>
          <w:rFonts w:asciiTheme="majorBidi" w:hAnsiTheme="majorBidi" w:cstheme="majorBidi"/>
          <w:sz w:val="24"/>
          <w:szCs w:val="24"/>
        </w:rPr>
        <w:t xml:space="preserve">not </w:t>
      </w:r>
      <w:r w:rsidR="005F0C7E" w:rsidRPr="004F041A">
        <w:rPr>
          <w:rFonts w:asciiTheme="majorBidi" w:hAnsiTheme="majorBidi" w:cstheme="majorBidi"/>
          <w:sz w:val="24"/>
          <w:szCs w:val="24"/>
        </w:rPr>
        <w:t xml:space="preserve">to </w:t>
      </w:r>
      <w:r w:rsidR="007F39A6" w:rsidRPr="004F041A">
        <w:rPr>
          <w:rFonts w:asciiTheme="majorBidi" w:hAnsiTheme="majorBidi" w:cstheme="majorBidi"/>
          <w:sz w:val="24"/>
          <w:szCs w:val="24"/>
        </w:rPr>
        <w:t xml:space="preserve">cause social degradation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RW.CITE{{382 Hussain,Matloub 2019; 383 AlMarzouqi,AbdullaHasan 2019; 386 Hussain,Matloub 2019}}</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 Marzouqi, Khan, &amp; Hussain, 2019; Hussain, Khan, Ajmal, Sheikh, &amp; Ahamat, 2019a; Hussain, Khan, Ajmal, Sheikh, &amp; Ahamat, 2019b)</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w:t>
      </w:r>
    </w:p>
    <w:p w14:paraId="0E2E4EC5" w14:textId="79CA62C0"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w:t>
      </w:r>
      <w:r w:rsidR="006C453F" w:rsidRPr="004F041A">
        <w:rPr>
          <w:rFonts w:asciiTheme="majorBidi" w:hAnsiTheme="majorBidi" w:cstheme="majorBidi"/>
          <w:sz w:val="24"/>
          <w:szCs w:val="24"/>
        </w:rPr>
        <w:t xml:space="preserve">e above is </w:t>
      </w:r>
      <w:r w:rsidRPr="004F041A">
        <w:rPr>
          <w:rFonts w:asciiTheme="majorBidi" w:hAnsiTheme="majorBidi" w:cstheme="majorBidi"/>
          <w:sz w:val="24"/>
          <w:szCs w:val="24"/>
        </w:rPr>
        <w:t>supported by a</w:t>
      </w:r>
      <w:r w:rsidR="006C453F" w:rsidRPr="004F041A">
        <w:rPr>
          <w:rFonts w:asciiTheme="majorBidi" w:hAnsiTheme="majorBidi" w:cstheme="majorBidi"/>
          <w:sz w:val="24"/>
          <w:szCs w:val="24"/>
        </w:rPr>
        <w:t xml:space="preserve"> significant </w:t>
      </w:r>
      <w:r w:rsidRPr="004F041A">
        <w:rPr>
          <w:rFonts w:asciiTheme="majorBidi" w:hAnsiTheme="majorBidi" w:cstheme="majorBidi"/>
          <w:sz w:val="24"/>
          <w:szCs w:val="24"/>
        </w:rPr>
        <w:t xml:space="preserve">volume of literature highlighting the importance of sustainability and its positive impact on organizational performance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RW.CITE{{242 Hussain,Matloub 2016; 232 Hussain,Matloub 2017; 245 Shafiq,Asad 2017; 246 Abdul-Rashid,SalwaHanim 2017; 247 A.Adams,Carol 2014; 248 Gadenne,David 2012}}</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(A. Adams et al., 2014; Abdul-Rashid et al., 2017; Gadenne et al., 2012; Hussain et al., 2016; Hussain et al., 2017; Shafiq et al., 2017)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 addition, </w:t>
      </w:r>
      <w:r w:rsidR="00EC261D" w:rsidRPr="004F041A">
        <w:rPr>
          <w:rFonts w:asciiTheme="majorBidi" w:hAnsiTheme="majorBidi" w:cstheme="majorBidi"/>
          <w:sz w:val="24"/>
          <w:szCs w:val="24"/>
        </w:rPr>
        <w:t xml:space="preserve">there has been increased focus on </w:t>
      </w:r>
      <w:r w:rsidRPr="004F041A">
        <w:rPr>
          <w:rFonts w:asciiTheme="majorBidi" w:hAnsiTheme="majorBidi" w:cstheme="majorBidi"/>
          <w:sz w:val="24"/>
          <w:szCs w:val="24"/>
        </w:rPr>
        <w:t xml:space="preserve">understanding the important impact of sustainability on </w:t>
      </w:r>
      <w:r w:rsidR="006B2A83" w:rsidRPr="004F041A">
        <w:rPr>
          <w:rFonts w:asciiTheme="majorBidi" w:hAnsiTheme="majorBidi" w:cstheme="majorBidi"/>
          <w:sz w:val="24"/>
          <w:szCs w:val="24"/>
        </w:rPr>
        <w:t xml:space="preserve">an </w:t>
      </w:r>
      <w:r w:rsidRPr="004F041A">
        <w:rPr>
          <w:rFonts w:asciiTheme="majorBidi" w:hAnsiTheme="majorBidi" w:cstheme="majorBidi"/>
          <w:sz w:val="24"/>
          <w:szCs w:val="24"/>
        </w:rPr>
        <w:t>organization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success among leadership and academics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RW.CITE{{400 Galpin,Timothy 2015}}</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(Galpin, Whitttington, &amp; Bell, 2015)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Over time, researchers and practitioners in different fields </w:t>
      </w:r>
      <w:r w:rsidR="00FD0EB8" w:rsidRPr="004F041A">
        <w:rPr>
          <w:rFonts w:asciiTheme="majorBidi" w:hAnsiTheme="majorBidi" w:cstheme="majorBidi"/>
          <w:sz w:val="24"/>
          <w:szCs w:val="24"/>
        </w:rPr>
        <w:t xml:space="preserve">have </w:t>
      </w:r>
      <w:r w:rsidRPr="004F041A">
        <w:rPr>
          <w:rFonts w:asciiTheme="majorBidi" w:hAnsiTheme="majorBidi" w:cstheme="majorBidi"/>
          <w:sz w:val="24"/>
          <w:szCs w:val="24"/>
        </w:rPr>
        <w:t>stud</w:t>
      </w:r>
      <w:r w:rsidR="00FD0EB8" w:rsidRPr="004F041A">
        <w:rPr>
          <w:rFonts w:asciiTheme="majorBidi" w:hAnsiTheme="majorBidi" w:cstheme="majorBidi"/>
          <w:sz w:val="24"/>
          <w:szCs w:val="24"/>
        </w:rPr>
        <w:t>ied</w:t>
      </w:r>
      <w:r w:rsidRPr="004F041A">
        <w:rPr>
          <w:rFonts w:asciiTheme="majorBidi" w:hAnsiTheme="majorBidi" w:cstheme="majorBidi"/>
          <w:sz w:val="24"/>
          <w:szCs w:val="24"/>
        </w:rPr>
        <w:t xml:space="preserve"> the impact of the </w:t>
      </w:r>
      <w:r w:rsidR="00FD0EB8" w:rsidRPr="004F041A">
        <w:rPr>
          <w:rFonts w:asciiTheme="majorBidi" w:hAnsiTheme="majorBidi" w:cstheme="majorBidi"/>
          <w:sz w:val="24"/>
          <w:szCs w:val="24"/>
        </w:rPr>
        <w:t>TBL</w:t>
      </w:r>
      <w:r w:rsidRPr="004F041A">
        <w:rPr>
          <w:rFonts w:asciiTheme="majorBidi" w:hAnsiTheme="majorBidi" w:cstheme="majorBidi"/>
          <w:sz w:val="24"/>
          <w:szCs w:val="24"/>
        </w:rPr>
        <w:t xml:space="preserve"> on business sustainability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RW.CITE{{229 Gimenez,Cristina 2012}}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(Gimenez &amp; Tachizawa,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D10B53" w:rsidRPr="004F041A">
        <w:rPr>
          <w:rFonts w:asciiTheme="majorBidi" w:hAnsiTheme="majorBidi" w:cstheme="majorBidi"/>
          <w:sz w:val="24"/>
          <w:szCs w:val="24"/>
        </w:rPr>
        <w:t xml:space="preserve">In </w:t>
      </w:r>
      <w:r w:rsidR="004D00BB" w:rsidRPr="004F041A">
        <w:rPr>
          <w:rFonts w:asciiTheme="majorBidi" w:hAnsiTheme="majorBidi" w:cstheme="majorBidi"/>
          <w:sz w:val="24"/>
          <w:szCs w:val="24"/>
        </w:rPr>
        <w:t>this regard</w:t>
      </w:r>
      <w:r w:rsidRPr="004F041A">
        <w:rPr>
          <w:rFonts w:asciiTheme="majorBidi" w:hAnsiTheme="majorBidi" w:cstheme="majorBidi"/>
          <w:sz w:val="24"/>
          <w:szCs w:val="24"/>
        </w:rPr>
        <w:t xml:space="preserve">, the healthcare sector </w:t>
      </w:r>
      <w:r w:rsidR="00A4519F" w:rsidRPr="004F041A">
        <w:rPr>
          <w:rFonts w:asciiTheme="majorBidi" w:hAnsiTheme="majorBidi" w:cstheme="majorBidi"/>
          <w:sz w:val="24"/>
          <w:szCs w:val="24"/>
        </w:rPr>
        <w:t xml:space="preserve">is </w:t>
      </w:r>
      <w:r w:rsidRPr="004F041A">
        <w:rPr>
          <w:rFonts w:asciiTheme="majorBidi" w:hAnsiTheme="majorBidi" w:cstheme="majorBidi"/>
          <w:sz w:val="24"/>
          <w:szCs w:val="24"/>
        </w:rPr>
        <w:t>grow</w:t>
      </w:r>
      <w:r w:rsidR="00A4519F" w:rsidRPr="004F041A">
        <w:rPr>
          <w:rFonts w:asciiTheme="majorBidi" w:hAnsiTheme="majorBidi" w:cstheme="majorBidi"/>
          <w:sz w:val="24"/>
          <w:szCs w:val="24"/>
        </w:rPr>
        <w:t>ing</w:t>
      </w:r>
      <w:r w:rsidRPr="004F041A">
        <w:rPr>
          <w:rFonts w:asciiTheme="majorBidi" w:hAnsiTheme="majorBidi" w:cstheme="majorBidi"/>
          <w:sz w:val="24"/>
          <w:szCs w:val="24"/>
        </w:rPr>
        <w:t xml:space="preserve"> </w:t>
      </w:r>
      <w:r w:rsidR="008D3A00" w:rsidRPr="004F041A">
        <w:rPr>
          <w:rFonts w:asciiTheme="majorBidi" w:hAnsiTheme="majorBidi" w:cstheme="majorBidi"/>
          <w:sz w:val="24"/>
          <w:szCs w:val="24"/>
        </w:rPr>
        <w:t>rapidly and</w:t>
      </w:r>
      <w:r w:rsidRPr="004F041A">
        <w:rPr>
          <w:rFonts w:asciiTheme="majorBidi" w:hAnsiTheme="majorBidi" w:cstheme="majorBidi"/>
          <w:sz w:val="24"/>
          <w:szCs w:val="24"/>
        </w:rPr>
        <w:t xml:space="preserve"> need</w:t>
      </w:r>
      <w:r w:rsidR="00A4519F" w:rsidRPr="004F041A">
        <w:rPr>
          <w:rFonts w:asciiTheme="majorBidi" w:hAnsiTheme="majorBidi" w:cstheme="majorBidi"/>
          <w:sz w:val="24"/>
          <w:szCs w:val="24"/>
        </w:rPr>
        <w:t>s</w:t>
      </w:r>
      <w:r w:rsidRPr="004F041A">
        <w:rPr>
          <w:rFonts w:asciiTheme="majorBidi" w:hAnsiTheme="majorBidi" w:cstheme="majorBidi"/>
          <w:sz w:val="24"/>
          <w:szCs w:val="24"/>
        </w:rPr>
        <w:t xml:space="preserve"> to sustain its performance. Therefore, the sustainability theory of the TBL will be the best match to achieve organization</w:t>
      </w:r>
      <w:r w:rsidR="00AE7AEB" w:rsidRPr="004F041A">
        <w:rPr>
          <w:rFonts w:asciiTheme="majorBidi" w:hAnsiTheme="majorBidi" w:cstheme="majorBidi"/>
          <w:sz w:val="24"/>
          <w:szCs w:val="24"/>
        </w:rPr>
        <w:t>s</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sustainable performance in the healthcare sector. </w:t>
      </w:r>
    </w:p>
    <w:p w14:paraId="21909D35" w14:textId="77777777" w:rsidR="007F39A6" w:rsidRPr="004F041A" w:rsidRDefault="007F39A6" w:rsidP="00962545">
      <w:pPr>
        <w:pStyle w:val="Heading2"/>
      </w:pPr>
      <w:bookmarkStart w:id="41" w:name="_Toc33609127"/>
      <w:r w:rsidRPr="004F041A">
        <w:t>3.3 Theory of Lean</w:t>
      </w:r>
      <w:bookmarkEnd w:id="41"/>
    </w:p>
    <w:p w14:paraId="43EBB23A" w14:textId="18553568" w:rsidR="007F39A6" w:rsidRPr="004F041A" w:rsidRDefault="007F39A6" w:rsidP="00962545">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 xml:space="preserve">Lean theory was invented by the Toyota Production System (TPS) to overcome business inefficiencies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RW.CITE{{222 Hussain,Matloub 2016}}</w:instrText>
      </w:r>
      <w:r w:rsidRPr="004F041A">
        <w:rPr>
          <w:rFonts w:ascii="Times New Roman" w:eastAsia="Calibri" w:hAnsi="Times New Roman" w:cs="Times New Roman"/>
          <w:sz w:val="24"/>
          <w:szCs w:val="24"/>
          <w:lang w:bidi="ar-AE"/>
        </w:rPr>
        <w:fldChar w:fldCharType="separate"/>
      </w:r>
      <w:r w:rsidRPr="004F041A">
        <w:rPr>
          <w:rFonts w:ascii="Times New Roman" w:eastAsia="Calibri" w:hAnsi="Times New Roman" w:cs="Times New Roman"/>
          <w:bCs/>
          <w:sz w:val="24"/>
          <w:szCs w:val="24"/>
          <w:lang w:bidi="ar-AE"/>
        </w:rPr>
        <w:t>(Hussain et al., 2016)</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Lean is implemented </w:t>
      </w:r>
      <w:r w:rsidR="00AE7AEB" w:rsidRPr="004F041A">
        <w:rPr>
          <w:rFonts w:ascii="Times New Roman" w:eastAsia="Calibri" w:hAnsi="Times New Roman" w:cs="Times New Roman"/>
          <w:sz w:val="24"/>
          <w:szCs w:val="24"/>
          <w:lang w:bidi="ar-AE"/>
        </w:rPr>
        <w:t>to</w:t>
      </w:r>
      <w:r w:rsidRPr="004F041A">
        <w:rPr>
          <w:rFonts w:ascii="Times New Roman" w:eastAsia="Calibri" w:hAnsi="Times New Roman" w:cs="Times New Roman"/>
          <w:sz w:val="24"/>
          <w:szCs w:val="24"/>
          <w:lang w:bidi="ar-AE"/>
        </w:rPr>
        <w:t xml:space="preserve"> achiev</w:t>
      </w:r>
      <w:r w:rsidR="00AE7AEB" w:rsidRPr="004F041A">
        <w:rPr>
          <w:rFonts w:ascii="Times New Roman" w:eastAsia="Calibri" w:hAnsi="Times New Roman" w:cs="Times New Roman"/>
          <w:sz w:val="24"/>
          <w:szCs w:val="24"/>
          <w:lang w:bidi="ar-AE"/>
        </w:rPr>
        <w:t>e</w:t>
      </w:r>
      <w:r w:rsidRPr="004F041A">
        <w:rPr>
          <w:rFonts w:ascii="Times New Roman" w:eastAsia="Calibri" w:hAnsi="Times New Roman" w:cs="Times New Roman"/>
          <w:sz w:val="24"/>
          <w:szCs w:val="24"/>
          <w:lang w:bidi="ar-AE"/>
        </w:rPr>
        <w:t xml:space="preserve"> the strategic components, supporting operational aspects or providing evidence that improvements are sustainable in nature in the longer term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RW.CITE{{264 Teich,S.T. 2013}}</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(Teich &amp; Faddoul, 2013)</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The basic idea of lean is to produce the right product at the right time, at a price that the customer is willing to pay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RW.CITE{{265 Sampson,Melissa 2005}}</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(Sampson &amp; Martin, 2005)</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w:t>
      </w:r>
    </w:p>
    <w:p w14:paraId="442128D9" w14:textId="3C0CAEB9" w:rsidR="007F39A6" w:rsidRPr="004F041A" w:rsidRDefault="007F39A6" w:rsidP="007F39A6">
      <w:pPr>
        <w:spacing w:after="0"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 xml:space="preserve">The lean concept of </w:t>
      </w:r>
      <w:r w:rsidR="00AD09DA"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waste minimization</w:t>
      </w:r>
      <w:r w:rsidR="00AD09DA"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for process improvement is now also used in healthcare, and is no longer limited to the automotive or manufacturing</w:t>
      </w:r>
      <w:r w:rsidR="00C1681E" w:rsidRPr="004F041A">
        <w:rPr>
          <w:rFonts w:ascii="Times New Roman" w:eastAsia="Calibri" w:hAnsi="Times New Roman" w:cs="Times New Roman"/>
          <w:sz w:val="24"/>
          <w:szCs w:val="24"/>
          <w:lang w:bidi="ar-AE"/>
        </w:rPr>
        <w:t xml:space="preserve"> sectors</w:t>
      </w:r>
      <w:r w:rsidRPr="004F041A">
        <w:rPr>
          <w:rFonts w:ascii="Times New Roman" w:eastAsia="Calibri" w:hAnsi="Times New Roman" w:cs="Times New Roman"/>
          <w:sz w:val="24"/>
          <w:szCs w:val="24"/>
          <w:lang w:bidi="ar-AE"/>
        </w:rPr>
        <w:t xml:space="preserve">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RW.CITE{{266 Poksinska,B. 2010}}</w:instrText>
      </w:r>
      <w:r w:rsidRPr="004F041A">
        <w:rPr>
          <w:rFonts w:ascii="Times New Roman" w:eastAsia="Calibri" w:hAnsi="Times New Roman" w:cs="Times New Roman"/>
          <w:sz w:val="24"/>
          <w:szCs w:val="24"/>
          <w:lang w:bidi="ar-AE"/>
        </w:rPr>
        <w:fldChar w:fldCharType="separate"/>
      </w:r>
      <w:r w:rsidRPr="004F041A">
        <w:rPr>
          <w:rFonts w:ascii="Times New Roman" w:eastAsia="Calibri" w:hAnsi="Times New Roman" w:cs="Times New Roman"/>
          <w:bCs/>
          <w:sz w:val="24"/>
          <w:szCs w:val="24"/>
          <w:lang w:bidi="ar-AE"/>
        </w:rPr>
        <w:t>(Poksinska, 2010)</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The manufacturing seven wastes of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RW.CITE{{294 Ohno,Taiichi 1988}}</w:instrText>
      </w:r>
      <w:r w:rsidRPr="004F041A">
        <w:rPr>
          <w:rFonts w:ascii="Times New Roman" w:eastAsia="Calibri" w:hAnsi="Times New Roman" w:cs="Times New Roman"/>
          <w:sz w:val="24"/>
          <w:szCs w:val="24"/>
          <w:lang w:bidi="ar-AE"/>
        </w:rPr>
        <w:fldChar w:fldCharType="separate"/>
      </w:r>
      <w:r w:rsidR="00205EBD" w:rsidRPr="004F041A">
        <w:rPr>
          <w:rFonts w:ascii="Times New Roman" w:eastAsia="Calibri" w:hAnsi="Times New Roman" w:cs="Times New Roman"/>
          <w:bCs/>
          <w:sz w:val="24"/>
          <w:szCs w:val="24"/>
          <w:lang w:bidi="ar-AE"/>
        </w:rPr>
        <w:t>(Ohno, 1988)</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have been documented in previous studies in </w:t>
      </w:r>
      <w:r w:rsidR="002F3DDA" w:rsidRPr="004F041A">
        <w:rPr>
          <w:rFonts w:ascii="Times New Roman" w:eastAsia="Calibri" w:hAnsi="Times New Roman" w:cs="Times New Roman"/>
          <w:sz w:val="24"/>
          <w:szCs w:val="24"/>
          <w:lang w:bidi="ar-AE"/>
        </w:rPr>
        <w:t xml:space="preserve">the </w:t>
      </w:r>
      <w:r w:rsidRPr="004F041A">
        <w:rPr>
          <w:rFonts w:ascii="Times New Roman" w:eastAsia="Calibri" w:hAnsi="Times New Roman" w:cs="Times New Roman"/>
          <w:sz w:val="24"/>
          <w:szCs w:val="24"/>
          <w:lang w:bidi="ar-AE"/>
        </w:rPr>
        <w:t>services sector</w:t>
      </w:r>
      <w:r w:rsidR="002F3DDA"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including healthcare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RW.CITE{{267 Bicheno,John 2009}}</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(Bicheno &amp; Holweg, 2009)</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Th</w:t>
      </w:r>
      <w:r w:rsidR="00D87A18" w:rsidRPr="004F041A">
        <w:rPr>
          <w:rFonts w:ascii="Times New Roman" w:eastAsia="Calibri" w:hAnsi="Times New Roman" w:cs="Times New Roman"/>
          <w:sz w:val="24"/>
          <w:szCs w:val="24"/>
          <w:lang w:bidi="ar-AE"/>
        </w:rPr>
        <w:t>eir</w:t>
      </w:r>
      <w:r w:rsidRPr="004F041A">
        <w:rPr>
          <w:rFonts w:ascii="Times New Roman" w:eastAsia="Calibri" w:hAnsi="Times New Roman" w:cs="Times New Roman"/>
          <w:sz w:val="24"/>
          <w:szCs w:val="24"/>
          <w:lang w:bidi="ar-AE"/>
        </w:rPr>
        <w:t xml:space="preserve"> explanation of healthcare wastes (</w:t>
      </w:r>
      <w:r w:rsidR="00C12421" w:rsidRPr="004F041A">
        <w:rPr>
          <w:rFonts w:ascii="Times New Roman" w:eastAsia="Calibri" w:hAnsi="Times New Roman" w:cs="Times New Roman"/>
          <w:sz w:val="24"/>
          <w:szCs w:val="24"/>
          <w:lang w:bidi="ar-AE"/>
        </w:rPr>
        <w:t xml:space="preserve">see </w:t>
      </w:r>
      <w:r w:rsidRPr="004F041A">
        <w:rPr>
          <w:rFonts w:ascii="Times New Roman" w:eastAsia="Calibri" w:hAnsi="Times New Roman" w:cs="Times New Roman"/>
          <w:sz w:val="24"/>
          <w:szCs w:val="24"/>
          <w:lang w:bidi="ar-AE"/>
        </w:rPr>
        <w:t xml:space="preserve">Table 3.1) </w:t>
      </w:r>
      <w:r w:rsidR="007E1AD4" w:rsidRPr="004F041A">
        <w:rPr>
          <w:rFonts w:ascii="Times New Roman" w:eastAsia="Calibri" w:hAnsi="Times New Roman" w:cs="Times New Roman"/>
          <w:sz w:val="24"/>
          <w:szCs w:val="24"/>
          <w:lang w:bidi="ar-AE"/>
        </w:rPr>
        <w:t>is in line with</w:t>
      </w:r>
      <w:r w:rsidRPr="004F041A">
        <w:rPr>
          <w:rFonts w:ascii="Times New Roman" w:eastAsia="Calibri" w:hAnsi="Times New Roman" w:cs="Times New Roman"/>
          <w:sz w:val="24"/>
          <w:szCs w:val="24"/>
          <w:lang w:bidi="ar-AE"/>
        </w:rPr>
        <w:t xml:space="preserve"> other studies</w:t>
      </w:r>
      <w:r w:rsidR="007E1AD4" w:rsidRPr="004F041A">
        <w:rPr>
          <w:rFonts w:ascii="Times New Roman" w:eastAsia="Calibri" w:hAnsi="Times New Roman" w:cs="Times New Roman"/>
          <w:sz w:val="24"/>
          <w:szCs w:val="24"/>
          <w:lang w:bidi="ar-AE"/>
        </w:rPr>
        <w:t>, including</w:t>
      </w:r>
      <w:r w:rsidRPr="004F041A">
        <w:rPr>
          <w:rFonts w:ascii="Times New Roman" w:eastAsia="Calibri" w:hAnsi="Times New Roman" w:cs="Times New Roman"/>
          <w:sz w:val="24"/>
          <w:szCs w:val="24"/>
          <w:lang w:bidi="ar-AE"/>
        </w:rPr>
        <w:t xml:space="preserve">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RW.CITE{{269 Radnor,ZoeJ 2012}}</w:instrText>
      </w:r>
      <w:r w:rsidRPr="004F041A">
        <w:rPr>
          <w:rFonts w:ascii="Times New Roman" w:eastAsia="Calibri" w:hAnsi="Times New Roman" w:cs="Times New Roman"/>
          <w:sz w:val="24"/>
          <w:szCs w:val="24"/>
          <w:lang w:bidi="ar-AE"/>
        </w:rPr>
        <w:fldChar w:fldCharType="separate"/>
      </w:r>
      <w:r w:rsidR="00205EBD" w:rsidRPr="004F041A">
        <w:rPr>
          <w:rFonts w:ascii="Times New Roman" w:eastAsia="Calibri" w:hAnsi="Times New Roman" w:cs="Times New Roman"/>
          <w:bCs/>
          <w:sz w:val="24"/>
          <w:szCs w:val="24"/>
          <w:lang w:bidi="ar-AE"/>
        </w:rPr>
        <w:t>(Radnor, Zoe J. et al., 2012)</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and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RW.CITE{{270 Robinson,Stewart 2012}}</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(Robinson, Radnor, Burgess, &amp; Worthington, 2012)</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w:t>
      </w:r>
    </w:p>
    <w:p w14:paraId="65E8151C" w14:textId="55AB2540" w:rsidR="0056407B" w:rsidRPr="004F041A" w:rsidRDefault="0056407B" w:rsidP="0056407B">
      <w:pPr>
        <w:pStyle w:val="Caption"/>
        <w:keepNext/>
      </w:pPr>
    </w:p>
    <w:p w14:paraId="14699D51" w14:textId="77777777" w:rsidR="00314FFA" w:rsidRPr="004F041A" w:rsidRDefault="00314FFA">
      <w:r w:rsidRPr="004F041A">
        <w:br w:type="page"/>
      </w:r>
    </w:p>
    <w:tbl>
      <w:tblPr>
        <w:tblStyle w:val="TableGrid"/>
        <w:tblW w:w="9129" w:type="dxa"/>
        <w:tblLook w:val="04A0" w:firstRow="1" w:lastRow="0" w:firstColumn="1" w:lastColumn="0" w:noHBand="0" w:noVBand="1"/>
      </w:tblPr>
      <w:tblGrid>
        <w:gridCol w:w="2596"/>
        <w:gridCol w:w="6533"/>
      </w:tblGrid>
      <w:tr w:rsidR="007F39A6" w:rsidRPr="004F041A" w14:paraId="0485846C" w14:textId="77777777" w:rsidTr="00B70D12">
        <w:tc>
          <w:tcPr>
            <w:tcW w:w="9129" w:type="dxa"/>
            <w:gridSpan w:val="2"/>
          </w:tcPr>
          <w:p w14:paraId="4728D523" w14:textId="62CAFF83" w:rsidR="0056407B" w:rsidRPr="004F041A" w:rsidRDefault="0056407B" w:rsidP="007227CB">
            <w:pPr>
              <w:spacing w:line="480" w:lineRule="auto"/>
              <w:rPr>
                <w:rFonts w:ascii="Times New Roman" w:eastAsia="Calibri" w:hAnsi="Times New Roman" w:cs="Times New Roman"/>
                <w:i/>
                <w:iCs/>
                <w:sz w:val="24"/>
                <w:szCs w:val="24"/>
                <w:lang w:bidi="ar-AE"/>
              </w:rPr>
            </w:pPr>
            <w:bookmarkStart w:id="42" w:name="_Toc33609051"/>
            <w:r w:rsidRPr="004F041A">
              <w:rPr>
                <w:rFonts w:ascii="Times New Roman" w:eastAsia="Calibri" w:hAnsi="Times New Roman" w:cs="Times New Roman"/>
                <w:b/>
                <w:bCs/>
                <w:sz w:val="24"/>
                <w:szCs w:val="24"/>
                <w:lang w:bidi="ar-AE"/>
              </w:rPr>
              <w:t xml:space="preserve">Table </w:t>
            </w:r>
            <w:r w:rsidR="00B04FDF" w:rsidRPr="004F041A">
              <w:rPr>
                <w:rFonts w:ascii="Times New Roman" w:eastAsia="Calibri" w:hAnsi="Times New Roman" w:cs="Times New Roman"/>
                <w:b/>
                <w:bCs/>
                <w:sz w:val="24"/>
                <w:szCs w:val="24"/>
                <w:lang w:bidi="ar-AE"/>
              </w:rPr>
              <w:fldChar w:fldCharType="begin"/>
            </w:r>
            <w:r w:rsidR="00B04FDF" w:rsidRPr="004F041A">
              <w:rPr>
                <w:rFonts w:ascii="Times New Roman" w:eastAsia="Calibri" w:hAnsi="Times New Roman" w:cs="Times New Roman"/>
                <w:b/>
                <w:bCs/>
                <w:sz w:val="24"/>
                <w:szCs w:val="24"/>
                <w:lang w:bidi="ar-AE"/>
              </w:rPr>
              <w:instrText xml:space="preserve"> STYLEREF 1 \s </w:instrText>
            </w:r>
            <w:r w:rsidR="00B04FDF" w:rsidRPr="004F041A">
              <w:rPr>
                <w:rFonts w:ascii="Times New Roman" w:eastAsia="Calibri" w:hAnsi="Times New Roman" w:cs="Times New Roman"/>
                <w:b/>
                <w:bCs/>
                <w:sz w:val="24"/>
                <w:szCs w:val="24"/>
                <w:lang w:bidi="ar-AE"/>
              </w:rPr>
              <w:fldChar w:fldCharType="separate"/>
            </w:r>
            <w:r w:rsidR="00B04FDF" w:rsidRPr="004F041A">
              <w:rPr>
                <w:rFonts w:ascii="Times New Roman" w:eastAsia="Calibri" w:hAnsi="Times New Roman" w:cs="Times New Roman"/>
                <w:b/>
                <w:bCs/>
                <w:noProof/>
                <w:sz w:val="24"/>
                <w:szCs w:val="24"/>
                <w:cs/>
                <w:lang w:bidi="ar-AE"/>
              </w:rPr>
              <w:t>‎</w:t>
            </w:r>
            <w:r w:rsidR="00B04FDF" w:rsidRPr="004F041A">
              <w:rPr>
                <w:rFonts w:ascii="Times New Roman" w:eastAsia="Calibri" w:hAnsi="Times New Roman" w:cs="Times New Roman"/>
                <w:b/>
                <w:bCs/>
                <w:noProof/>
                <w:sz w:val="24"/>
                <w:szCs w:val="24"/>
                <w:lang w:bidi="ar-AE"/>
              </w:rPr>
              <w:t>3</w:t>
            </w:r>
            <w:r w:rsidR="00B04FDF" w:rsidRPr="004F041A">
              <w:rPr>
                <w:rFonts w:ascii="Times New Roman" w:eastAsia="Calibri" w:hAnsi="Times New Roman" w:cs="Times New Roman"/>
                <w:b/>
                <w:bCs/>
                <w:sz w:val="24"/>
                <w:szCs w:val="24"/>
                <w:lang w:bidi="ar-AE"/>
              </w:rPr>
              <w:fldChar w:fldCharType="end"/>
            </w:r>
            <w:r w:rsidR="00B04FDF" w:rsidRPr="004F041A">
              <w:rPr>
                <w:rFonts w:ascii="Times New Roman" w:eastAsia="Calibri" w:hAnsi="Times New Roman" w:cs="Times New Roman"/>
                <w:b/>
                <w:bCs/>
                <w:sz w:val="24"/>
                <w:szCs w:val="24"/>
                <w:lang w:bidi="ar-AE"/>
              </w:rPr>
              <w:t>.</w:t>
            </w:r>
            <w:r w:rsidR="00B04FDF" w:rsidRPr="004F041A">
              <w:rPr>
                <w:rFonts w:ascii="Times New Roman" w:eastAsia="Calibri" w:hAnsi="Times New Roman" w:cs="Times New Roman"/>
                <w:b/>
                <w:bCs/>
                <w:sz w:val="24"/>
                <w:szCs w:val="24"/>
                <w:lang w:bidi="ar-AE"/>
              </w:rPr>
              <w:fldChar w:fldCharType="begin"/>
            </w:r>
            <w:r w:rsidR="00B04FDF" w:rsidRPr="004F041A">
              <w:rPr>
                <w:rFonts w:ascii="Times New Roman" w:eastAsia="Calibri" w:hAnsi="Times New Roman" w:cs="Times New Roman"/>
                <w:b/>
                <w:bCs/>
                <w:sz w:val="24"/>
                <w:szCs w:val="24"/>
                <w:lang w:bidi="ar-AE"/>
              </w:rPr>
              <w:instrText xml:space="preserve"> SEQ Table \* ARABIC \s 1 </w:instrText>
            </w:r>
            <w:r w:rsidR="00B04FDF" w:rsidRPr="004F041A">
              <w:rPr>
                <w:rFonts w:ascii="Times New Roman" w:eastAsia="Calibri" w:hAnsi="Times New Roman" w:cs="Times New Roman"/>
                <w:b/>
                <w:bCs/>
                <w:sz w:val="24"/>
                <w:szCs w:val="24"/>
                <w:lang w:bidi="ar-AE"/>
              </w:rPr>
              <w:fldChar w:fldCharType="separate"/>
            </w:r>
            <w:r w:rsidR="00B04FDF" w:rsidRPr="004F041A">
              <w:rPr>
                <w:rFonts w:ascii="Times New Roman" w:eastAsia="Calibri" w:hAnsi="Times New Roman" w:cs="Times New Roman"/>
                <w:b/>
                <w:bCs/>
                <w:noProof/>
                <w:sz w:val="24"/>
                <w:szCs w:val="24"/>
                <w:lang w:bidi="ar-AE"/>
              </w:rPr>
              <w:t>1</w:t>
            </w:r>
            <w:r w:rsidR="00B04FDF" w:rsidRPr="004F041A">
              <w:rPr>
                <w:rFonts w:ascii="Times New Roman" w:eastAsia="Calibri" w:hAnsi="Times New Roman" w:cs="Times New Roman"/>
                <w:b/>
                <w:bCs/>
                <w:sz w:val="24"/>
                <w:szCs w:val="24"/>
                <w:lang w:bidi="ar-AE"/>
              </w:rPr>
              <w:fldChar w:fldCharType="end"/>
            </w:r>
            <w:r w:rsidRPr="004F041A">
              <w:rPr>
                <w:rFonts w:ascii="Times New Roman" w:eastAsia="Calibri" w:hAnsi="Times New Roman" w:cs="Times New Roman"/>
                <w:b/>
                <w:bCs/>
                <w:sz w:val="24"/>
                <w:szCs w:val="24"/>
                <w:lang w:bidi="ar-AE"/>
              </w:rPr>
              <w:t xml:space="preserve"> </w:t>
            </w:r>
            <w:r w:rsidRPr="004F041A">
              <w:rPr>
                <w:rFonts w:ascii="Times New Roman" w:eastAsia="Calibri" w:hAnsi="Times New Roman" w:cs="Times New Roman"/>
                <w:i/>
                <w:iCs/>
                <w:sz w:val="24"/>
                <w:szCs w:val="24"/>
                <w:lang w:bidi="ar-AE"/>
              </w:rPr>
              <w:t>The original seven waste of TPS and healthcare example</w:t>
            </w:r>
            <w:bookmarkEnd w:id="42"/>
          </w:p>
        </w:tc>
      </w:tr>
      <w:tr w:rsidR="007F39A6" w:rsidRPr="004F041A" w14:paraId="6A02F8C6" w14:textId="77777777" w:rsidTr="00B70D12">
        <w:tc>
          <w:tcPr>
            <w:tcW w:w="2596" w:type="dxa"/>
          </w:tcPr>
          <w:p w14:paraId="1135DB82" w14:textId="071F7FCB"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b/>
                <w:sz w:val="24"/>
                <w:szCs w:val="24"/>
                <w:lang w:bidi="ar-AE"/>
              </w:rPr>
              <w:t xml:space="preserve">Manufacturing </w:t>
            </w:r>
            <w:r w:rsidR="00271B47" w:rsidRPr="004F041A">
              <w:rPr>
                <w:rFonts w:ascii="Times New Roman" w:eastAsia="Calibri" w:hAnsi="Times New Roman" w:cs="Times New Roman"/>
                <w:b/>
                <w:sz w:val="24"/>
                <w:szCs w:val="24"/>
                <w:lang w:bidi="ar-AE"/>
              </w:rPr>
              <w:t>w</w:t>
            </w:r>
            <w:r w:rsidRPr="004F041A">
              <w:rPr>
                <w:rFonts w:ascii="Times New Roman" w:eastAsia="Calibri" w:hAnsi="Times New Roman" w:cs="Times New Roman"/>
                <w:b/>
                <w:sz w:val="24"/>
                <w:szCs w:val="24"/>
                <w:lang w:bidi="ar-AE"/>
              </w:rPr>
              <w:t>aste</w:t>
            </w:r>
          </w:p>
        </w:tc>
        <w:tc>
          <w:tcPr>
            <w:tcW w:w="6533" w:type="dxa"/>
          </w:tcPr>
          <w:p w14:paraId="5A32CD83" w14:textId="5E763E66"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b/>
                <w:sz w:val="24"/>
                <w:szCs w:val="24"/>
                <w:lang w:bidi="ar-AE"/>
              </w:rPr>
              <w:t xml:space="preserve">Examples in </w:t>
            </w:r>
            <w:r w:rsidR="00271B47" w:rsidRPr="004F041A">
              <w:rPr>
                <w:rFonts w:ascii="Times New Roman" w:eastAsia="Calibri" w:hAnsi="Times New Roman" w:cs="Times New Roman"/>
                <w:b/>
                <w:sz w:val="24"/>
                <w:szCs w:val="24"/>
                <w:lang w:bidi="ar-AE"/>
              </w:rPr>
              <w:t>h</w:t>
            </w:r>
            <w:r w:rsidRPr="004F041A">
              <w:rPr>
                <w:rFonts w:ascii="Times New Roman" w:eastAsia="Calibri" w:hAnsi="Times New Roman" w:cs="Times New Roman"/>
                <w:b/>
                <w:sz w:val="24"/>
                <w:szCs w:val="24"/>
                <w:lang w:bidi="ar-AE"/>
              </w:rPr>
              <w:t>ealthcare</w:t>
            </w:r>
          </w:p>
        </w:tc>
      </w:tr>
      <w:tr w:rsidR="007F39A6" w:rsidRPr="004F041A" w14:paraId="7246E9E7" w14:textId="77777777" w:rsidTr="00B70D12">
        <w:tc>
          <w:tcPr>
            <w:tcW w:w="2596" w:type="dxa"/>
          </w:tcPr>
          <w:p w14:paraId="0F0EAA23" w14:textId="77777777"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Transportation</w:t>
            </w:r>
          </w:p>
        </w:tc>
        <w:tc>
          <w:tcPr>
            <w:tcW w:w="6533" w:type="dxa"/>
          </w:tcPr>
          <w:p w14:paraId="40A1AAE6" w14:textId="77777777" w:rsidR="007F39A6" w:rsidRPr="004F041A" w:rsidRDefault="007F39A6" w:rsidP="00B70D12">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Staff walking to the other end of a ward to pick up notes</w:t>
            </w:r>
          </w:p>
          <w:p w14:paraId="15261D83" w14:textId="77777777"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Central equipment stores for commonly used items instead of locating items where they are used</w:t>
            </w:r>
          </w:p>
        </w:tc>
      </w:tr>
      <w:tr w:rsidR="007F39A6" w:rsidRPr="004F041A" w14:paraId="23BD11B4" w14:textId="77777777" w:rsidTr="00B70D12">
        <w:trPr>
          <w:trHeight w:val="398"/>
        </w:trPr>
        <w:tc>
          <w:tcPr>
            <w:tcW w:w="2596" w:type="dxa"/>
          </w:tcPr>
          <w:p w14:paraId="25882F6B" w14:textId="77777777"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Inventory</w:t>
            </w:r>
          </w:p>
        </w:tc>
        <w:tc>
          <w:tcPr>
            <w:tcW w:w="6533" w:type="dxa"/>
          </w:tcPr>
          <w:p w14:paraId="748FCFF2" w14:textId="77777777" w:rsidR="007F39A6" w:rsidRPr="004F041A" w:rsidRDefault="007F39A6" w:rsidP="00B70D12">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Excess stock in storerooms that is not being used</w:t>
            </w:r>
          </w:p>
          <w:p w14:paraId="4C2959F8" w14:textId="77777777" w:rsidR="007F39A6" w:rsidRPr="004F041A" w:rsidRDefault="007F39A6" w:rsidP="00B70D12">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Patients waiting to be discharged</w:t>
            </w:r>
          </w:p>
          <w:p w14:paraId="696D5E07" w14:textId="77777777"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Waiting lists</w:t>
            </w:r>
          </w:p>
        </w:tc>
      </w:tr>
      <w:tr w:rsidR="007F39A6" w:rsidRPr="004F041A" w14:paraId="218293E8" w14:textId="77777777" w:rsidTr="00B70D12">
        <w:tc>
          <w:tcPr>
            <w:tcW w:w="2596" w:type="dxa"/>
          </w:tcPr>
          <w:p w14:paraId="275CF418" w14:textId="77777777"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Motion</w:t>
            </w:r>
          </w:p>
        </w:tc>
        <w:tc>
          <w:tcPr>
            <w:tcW w:w="6533" w:type="dxa"/>
          </w:tcPr>
          <w:p w14:paraId="340CFE0F" w14:textId="77777777" w:rsidR="007F39A6" w:rsidRPr="004F041A" w:rsidRDefault="007F39A6" w:rsidP="00B70D12">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Unnecessary staff movement looking for paperwork</w:t>
            </w:r>
          </w:p>
          <w:p w14:paraId="717B47E8" w14:textId="77777777"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Not having basic equipment in every examination room</w:t>
            </w:r>
          </w:p>
        </w:tc>
      </w:tr>
      <w:tr w:rsidR="007F39A6" w:rsidRPr="004F041A" w14:paraId="5ED09A2F" w14:textId="77777777" w:rsidTr="00B70D12">
        <w:tc>
          <w:tcPr>
            <w:tcW w:w="2596" w:type="dxa"/>
          </w:tcPr>
          <w:p w14:paraId="2970F23D" w14:textId="77777777"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Waiting (delay)</w:t>
            </w:r>
          </w:p>
        </w:tc>
        <w:tc>
          <w:tcPr>
            <w:tcW w:w="6533" w:type="dxa"/>
          </w:tcPr>
          <w:p w14:paraId="6D09E885" w14:textId="77777777" w:rsidR="007F39A6" w:rsidRPr="004F041A" w:rsidRDefault="007F39A6" w:rsidP="00B70D12">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Patients, theatre, staff results, prescriptions and medicines</w:t>
            </w:r>
          </w:p>
          <w:p w14:paraId="302A38C5" w14:textId="77777777"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Doctors to discharge patients</w:t>
            </w:r>
          </w:p>
        </w:tc>
      </w:tr>
      <w:tr w:rsidR="007F39A6" w:rsidRPr="004F041A" w14:paraId="4A7CC8B2" w14:textId="77777777" w:rsidTr="00B70D12">
        <w:tc>
          <w:tcPr>
            <w:tcW w:w="2596" w:type="dxa"/>
          </w:tcPr>
          <w:p w14:paraId="03B7D4E5" w14:textId="77777777"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Overproduction</w:t>
            </w:r>
          </w:p>
        </w:tc>
        <w:tc>
          <w:tcPr>
            <w:tcW w:w="6533" w:type="dxa"/>
          </w:tcPr>
          <w:p w14:paraId="3E6F042C" w14:textId="77777777" w:rsidR="007F39A6" w:rsidRPr="004F041A" w:rsidRDefault="007F39A6" w:rsidP="00B70D12">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Requesting unnecessary tests from pathology</w:t>
            </w:r>
          </w:p>
          <w:p w14:paraId="43FFE18D" w14:textId="1997A9F8"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 xml:space="preserve">Keeping investigation slots </w:t>
            </w:r>
            <w:r w:rsidR="00AD09DA"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just in case</w:t>
            </w:r>
            <w:r w:rsidR="00AD09DA" w:rsidRPr="004F041A">
              <w:rPr>
                <w:rFonts w:ascii="Times New Roman" w:eastAsia="Calibri" w:hAnsi="Times New Roman" w:cs="Times New Roman"/>
                <w:sz w:val="24"/>
                <w:szCs w:val="24"/>
                <w:lang w:bidi="ar-AE"/>
              </w:rPr>
              <w:t>”</w:t>
            </w:r>
          </w:p>
        </w:tc>
      </w:tr>
      <w:tr w:rsidR="007F39A6" w:rsidRPr="004F041A" w14:paraId="67AFC7AD" w14:textId="77777777" w:rsidTr="00B70D12">
        <w:tc>
          <w:tcPr>
            <w:tcW w:w="2596" w:type="dxa"/>
          </w:tcPr>
          <w:p w14:paraId="302C32C6" w14:textId="77777777"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Over-processing</w:t>
            </w:r>
          </w:p>
        </w:tc>
        <w:tc>
          <w:tcPr>
            <w:tcW w:w="6533" w:type="dxa"/>
          </w:tcPr>
          <w:p w14:paraId="2AA4B52A" w14:textId="77777777" w:rsidR="007F39A6" w:rsidRPr="004F041A" w:rsidRDefault="007F39A6" w:rsidP="00B70D12">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Duplication of information</w:t>
            </w:r>
          </w:p>
          <w:p w14:paraId="0BC6E0EE" w14:textId="70E15702"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Asking for patients</w:t>
            </w:r>
            <w:r w:rsidR="00AD09DA"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details several times</w:t>
            </w:r>
          </w:p>
        </w:tc>
      </w:tr>
      <w:tr w:rsidR="007F39A6" w:rsidRPr="004F041A" w14:paraId="0FE74D9C" w14:textId="77777777" w:rsidTr="00B70D12">
        <w:tc>
          <w:tcPr>
            <w:tcW w:w="2596" w:type="dxa"/>
          </w:tcPr>
          <w:p w14:paraId="5D8C210C" w14:textId="77777777"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Defects</w:t>
            </w:r>
          </w:p>
        </w:tc>
        <w:tc>
          <w:tcPr>
            <w:tcW w:w="6533" w:type="dxa"/>
          </w:tcPr>
          <w:p w14:paraId="63DCA418" w14:textId="77777777" w:rsidR="007F39A6" w:rsidRPr="004F041A" w:rsidRDefault="007F39A6" w:rsidP="00B70D12">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Readmission because of failed discharge</w:t>
            </w:r>
          </w:p>
          <w:p w14:paraId="22902BA6" w14:textId="77777777"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sz w:val="24"/>
                <w:szCs w:val="24"/>
                <w:lang w:bidi="ar-AE"/>
              </w:rPr>
              <w:t>Repeating tests because correct information was not provided</w:t>
            </w:r>
          </w:p>
        </w:tc>
      </w:tr>
      <w:tr w:rsidR="007F39A6" w:rsidRPr="004F041A" w14:paraId="048928C4" w14:textId="77777777" w:rsidTr="00B70D12">
        <w:tc>
          <w:tcPr>
            <w:tcW w:w="9129" w:type="dxa"/>
            <w:gridSpan w:val="2"/>
          </w:tcPr>
          <w:p w14:paraId="37990608" w14:textId="13F2897E" w:rsidR="007F39A6" w:rsidRPr="004F041A" w:rsidRDefault="007F39A6" w:rsidP="00B70D12">
            <w:pPr>
              <w:spacing w:line="480" w:lineRule="auto"/>
              <w:jc w:val="both"/>
              <w:rPr>
                <w:rFonts w:ascii="Times New Roman" w:eastAsia="Calibri" w:hAnsi="Times New Roman" w:cs="Times New Roman"/>
                <w:b/>
                <w:sz w:val="24"/>
                <w:szCs w:val="24"/>
                <w:lang w:bidi="ar-AE"/>
              </w:rPr>
            </w:pPr>
            <w:r w:rsidRPr="004F041A">
              <w:rPr>
                <w:rFonts w:ascii="Times New Roman" w:eastAsia="Calibri" w:hAnsi="Times New Roman" w:cs="Times New Roman"/>
                <w:i/>
                <w:iCs/>
                <w:sz w:val="24"/>
                <w:szCs w:val="24"/>
                <w:lang w:bidi="ar-AE"/>
              </w:rPr>
              <w:t>Source:</w:t>
            </w:r>
            <w:r w:rsidRPr="004F041A">
              <w:rPr>
                <w:rFonts w:ascii="Times New Roman" w:eastAsia="Calibri" w:hAnsi="Times New Roman" w:cs="Times New Roman"/>
                <w:sz w:val="24"/>
                <w:szCs w:val="24"/>
                <w:lang w:bidi="ar-AE"/>
              </w:rPr>
              <w:t xml:space="preserve">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RW.CITE{{294 Ohno,Taiichi 1988}}</w:instrText>
            </w:r>
            <w:r w:rsidRPr="004F041A">
              <w:rPr>
                <w:rFonts w:ascii="Times New Roman" w:eastAsia="Calibri" w:hAnsi="Times New Roman" w:cs="Times New Roman"/>
                <w:sz w:val="24"/>
                <w:szCs w:val="24"/>
                <w:lang w:bidi="ar-AE"/>
              </w:rPr>
              <w:fldChar w:fldCharType="separate"/>
            </w:r>
            <w:r w:rsidR="00205EBD" w:rsidRPr="004F041A">
              <w:rPr>
                <w:rFonts w:ascii="Times New Roman" w:eastAsia="Calibri" w:hAnsi="Times New Roman" w:cs="Times New Roman"/>
                <w:bCs/>
                <w:sz w:val="24"/>
                <w:szCs w:val="24"/>
                <w:lang w:bidi="ar-AE"/>
              </w:rPr>
              <w:t>(Ohno, 1988)</w:t>
            </w:r>
            <w:r w:rsidRPr="004F041A">
              <w:rPr>
                <w:rFonts w:ascii="Times New Roman" w:eastAsia="Calibri" w:hAnsi="Times New Roman" w:cs="Times New Roman"/>
                <w:sz w:val="24"/>
                <w:szCs w:val="24"/>
                <w:lang w:bidi="ar-AE"/>
              </w:rPr>
              <w:fldChar w:fldCharType="end"/>
            </w:r>
          </w:p>
        </w:tc>
      </w:tr>
    </w:tbl>
    <w:p w14:paraId="1CEDA219" w14:textId="77777777" w:rsidR="007F39A6" w:rsidRPr="004F041A" w:rsidRDefault="007F39A6" w:rsidP="007F39A6">
      <w:pPr>
        <w:spacing w:after="0" w:line="480" w:lineRule="auto"/>
        <w:jc w:val="both"/>
        <w:rPr>
          <w:rFonts w:ascii="Times New Roman" w:eastAsia="Calibri" w:hAnsi="Times New Roman" w:cs="Times New Roman"/>
          <w:sz w:val="24"/>
          <w:szCs w:val="24"/>
          <w:lang w:bidi="ar-AE"/>
        </w:rPr>
      </w:pPr>
    </w:p>
    <w:p w14:paraId="63706A14" w14:textId="2F147111" w:rsidR="007F39A6" w:rsidRPr="004F041A" w:rsidRDefault="007F39A6" w:rsidP="00F44BD4">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Several terms associated with the lean include</w:t>
      </w:r>
      <w:r w:rsidR="00F634DB"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but </w:t>
      </w:r>
      <w:r w:rsidR="00F634DB" w:rsidRPr="004F041A">
        <w:rPr>
          <w:rFonts w:ascii="Times New Roman" w:eastAsia="Calibri" w:hAnsi="Times New Roman" w:cs="Times New Roman"/>
          <w:sz w:val="24"/>
          <w:szCs w:val="24"/>
          <w:lang w:bidi="ar-AE"/>
        </w:rPr>
        <w:t xml:space="preserve">are </w:t>
      </w:r>
      <w:r w:rsidRPr="004F041A">
        <w:rPr>
          <w:rFonts w:ascii="Times New Roman" w:eastAsia="Calibri" w:hAnsi="Times New Roman" w:cs="Times New Roman"/>
          <w:sz w:val="24"/>
          <w:szCs w:val="24"/>
          <w:lang w:bidi="ar-AE"/>
        </w:rPr>
        <w:t>not limited to: lean production</w:t>
      </w:r>
      <w:r w:rsidR="00F634DB"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lean manufacturing</w:t>
      </w:r>
      <w:r w:rsidR="00F634DB"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lean thinking</w:t>
      </w:r>
      <w:r w:rsidR="00F634DB"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lean enterprise</w:t>
      </w:r>
      <w:r w:rsidR="00F634DB"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lean theory</w:t>
      </w:r>
      <w:r w:rsidR="00F634DB"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and lean philosophy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RW.CITE{{518 Wicker,AprilL 2004}}</w:instrText>
      </w:r>
      <w:r w:rsidRPr="004F041A">
        <w:rPr>
          <w:rFonts w:ascii="Times New Roman" w:eastAsia="Calibri" w:hAnsi="Times New Roman" w:cs="Times New Roman"/>
          <w:sz w:val="24"/>
          <w:szCs w:val="24"/>
          <w:lang w:bidi="ar-AE"/>
        </w:rPr>
        <w:fldChar w:fldCharType="separate"/>
      </w:r>
      <w:r w:rsidRPr="004F041A">
        <w:rPr>
          <w:rFonts w:ascii="Times New Roman" w:eastAsia="Calibri" w:hAnsi="Times New Roman" w:cs="Times New Roman"/>
          <w:bCs/>
          <w:sz w:val="24"/>
          <w:szCs w:val="24"/>
          <w:lang w:bidi="ar-AE"/>
        </w:rPr>
        <w:t>(Wicker, 2004)</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Hence, lean </w:t>
      </w:r>
      <w:r w:rsidR="00F634DB" w:rsidRPr="004F041A">
        <w:rPr>
          <w:rFonts w:ascii="Times New Roman" w:eastAsia="Calibri" w:hAnsi="Times New Roman" w:cs="Times New Roman"/>
          <w:sz w:val="24"/>
          <w:szCs w:val="24"/>
          <w:lang w:bidi="ar-AE"/>
        </w:rPr>
        <w:t xml:space="preserve">concerns </w:t>
      </w:r>
      <w:r w:rsidRPr="004F041A">
        <w:rPr>
          <w:rFonts w:ascii="Times New Roman" w:eastAsia="Calibri" w:hAnsi="Times New Roman" w:cs="Times New Roman"/>
          <w:sz w:val="24"/>
          <w:szCs w:val="24"/>
          <w:lang w:bidi="ar-AE"/>
        </w:rPr>
        <w:t xml:space="preserve">not only waste minimization, but </w:t>
      </w:r>
      <w:r w:rsidR="0011111B" w:rsidRPr="004F041A">
        <w:rPr>
          <w:rFonts w:ascii="Times New Roman" w:eastAsia="Calibri" w:hAnsi="Times New Roman" w:cs="Times New Roman"/>
          <w:sz w:val="24"/>
          <w:szCs w:val="24"/>
          <w:lang w:bidi="ar-AE"/>
        </w:rPr>
        <w:t xml:space="preserve">is rather </w:t>
      </w:r>
      <w:r w:rsidRPr="004F041A">
        <w:rPr>
          <w:rFonts w:ascii="Times New Roman" w:eastAsia="Calibri" w:hAnsi="Times New Roman" w:cs="Times New Roman"/>
          <w:sz w:val="24"/>
          <w:szCs w:val="24"/>
          <w:lang w:bidi="ar-AE"/>
        </w:rPr>
        <w:t>a concept</w:t>
      </w:r>
      <w:r w:rsidR="0011111B" w:rsidRPr="004F041A">
        <w:rPr>
          <w:rFonts w:ascii="Times New Roman" w:eastAsia="Calibri" w:hAnsi="Times New Roman" w:cs="Times New Roman"/>
          <w:sz w:val="24"/>
          <w:szCs w:val="24"/>
          <w:lang w:bidi="ar-AE"/>
        </w:rPr>
        <w:t xml:space="preserve"> that </w:t>
      </w:r>
      <w:r w:rsidR="009C7D65" w:rsidRPr="004F041A">
        <w:rPr>
          <w:rFonts w:ascii="Times New Roman" w:eastAsia="Calibri" w:hAnsi="Times New Roman" w:cs="Times New Roman"/>
          <w:sz w:val="24"/>
          <w:szCs w:val="24"/>
          <w:lang w:bidi="ar-AE"/>
        </w:rPr>
        <w:t>includes</w:t>
      </w:r>
      <w:r w:rsidRPr="004F041A">
        <w:rPr>
          <w:rFonts w:ascii="Times New Roman" w:eastAsia="Calibri" w:hAnsi="Times New Roman" w:cs="Times New Roman"/>
          <w:sz w:val="24"/>
          <w:szCs w:val="24"/>
          <w:lang w:bidi="ar-AE"/>
        </w:rPr>
        <w:t xml:space="preserve"> strategies and culture. Therefore, investigating the impact of lean on </w:t>
      </w:r>
      <w:r w:rsidR="009C7D65" w:rsidRPr="004F041A">
        <w:rPr>
          <w:rFonts w:ascii="Times New Roman" w:eastAsia="Calibri" w:hAnsi="Times New Roman" w:cs="Times New Roman"/>
          <w:sz w:val="24"/>
          <w:szCs w:val="24"/>
          <w:lang w:bidi="ar-AE"/>
        </w:rPr>
        <w:t xml:space="preserve">an </w:t>
      </w:r>
      <w:r w:rsidRPr="004F041A">
        <w:rPr>
          <w:rFonts w:ascii="Times New Roman" w:eastAsia="Calibri" w:hAnsi="Times New Roman" w:cs="Times New Roman"/>
          <w:sz w:val="24"/>
          <w:szCs w:val="24"/>
          <w:lang w:bidi="ar-AE"/>
        </w:rPr>
        <w:t>organization</w:t>
      </w:r>
      <w:r w:rsidR="00AD09DA"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s performance require</w:t>
      </w:r>
      <w:r w:rsidR="009C7D65" w:rsidRPr="004F041A">
        <w:rPr>
          <w:rFonts w:ascii="Times New Roman" w:eastAsia="Calibri" w:hAnsi="Times New Roman" w:cs="Times New Roman"/>
          <w:sz w:val="24"/>
          <w:szCs w:val="24"/>
          <w:lang w:bidi="ar-AE"/>
        </w:rPr>
        <w:t>s</w:t>
      </w:r>
      <w:r w:rsidRPr="004F041A">
        <w:rPr>
          <w:rFonts w:ascii="Times New Roman" w:eastAsia="Calibri" w:hAnsi="Times New Roman" w:cs="Times New Roman"/>
          <w:sz w:val="24"/>
          <w:szCs w:val="24"/>
          <w:lang w:bidi="ar-AE"/>
        </w:rPr>
        <w:t xml:space="preserve"> </w:t>
      </w:r>
      <w:r w:rsidR="00201169" w:rsidRPr="004F041A">
        <w:rPr>
          <w:rFonts w:ascii="Times New Roman" w:eastAsia="Calibri" w:hAnsi="Times New Roman" w:cs="Times New Roman"/>
          <w:sz w:val="24"/>
          <w:szCs w:val="24"/>
          <w:lang w:bidi="ar-AE"/>
        </w:rPr>
        <w:t xml:space="preserve">first </w:t>
      </w:r>
      <w:r w:rsidRPr="004F041A">
        <w:rPr>
          <w:rFonts w:ascii="Times New Roman" w:eastAsia="Calibri" w:hAnsi="Times New Roman" w:cs="Times New Roman"/>
          <w:sz w:val="24"/>
          <w:szCs w:val="24"/>
          <w:lang w:bidi="ar-AE"/>
        </w:rPr>
        <w:t>study</w:t>
      </w:r>
      <w:r w:rsidR="00201169" w:rsidRPr="004F041A">
        <w:rPr>
          <w:rFonts w:ascii="Times New Roman" w:eastAsia="Calibri" w:hAnsi="Times New Roman" w:cs="Times New Roman"/>
          <w:sz w:val="24"/>
          <w:szCs w:val="24"/>
          <w:lang w:bidi="ar-AE"/>
        </w:rPr>
        <w:t>ing</w:t>
      </w:r>
      <w:r w:rsidRPr="004F041A">
        <w:rPr>
          <w:rFonts w:ascii="Times New Roman" w:eastAsia="Calibri" w:hAnsi="Times New Roman" w:cs="Times New Roman"/>
          <w:sz w:val="24"/>
          <w:szCs w:val="24"/>
          <w:lang w:bidi="ar-AE"/>
        </w:rPr>
        <w:t xml:space="preserve"> </w:t>
      </w:r>
      <w:r w:rsidR="00201169" w:rsidRPr="004F041A">
        <w:rPr>
          <w:rFonts w:ascii="Times New Roman" w:eastAsia="Calibri" w:hAnsi="Times New Roman" w:cs="Times New Roman"/>
          <w:sz w:val="24"/>
          <w:szCs w:val="24"/>
          <w:lang w:bidi="ar-AE"/>
        </w:rPr>
        <w:t>its</w:t>
      </w:r>
      <w:r w:rsidRPr="004F041A">
        <w:rPr>
          <w:rFonts w:ascii="Times New Roman" w:eastAsia="Calibri" w:hAnsi="Times New Roman" w:cs="Times New Roman"/>
          <w:sz w:val="24"/>
          <w:szCs w:val="24"/>
          <w:lang w:bidi="ar-AE"/>
        </w:rPr>
        <w:t xml:space="preserve"> lean practices. The TPS house diagram illustrates </w:t>
      </w:r>
      <w:r w:rsidR="00391A89" w:rsidRPr="004F041A">
        <w:rPr>
          <w:rFonts w:ascii="Times New Roman" w:eastAsia="Calibri" w:hAnsi="Times New Roman" w:cs="Times New Roman"/>
          <w:sz w:val="24"/>
          <w:szCs w:val="24"/>
          <w:lang w:bidi="ar-AE"/>
        </w:rPr>
        <w:t xml:space="preserve">the </w:t>
      </w:r>
      <w:r w:rsidRPr="004F041A">
        <w:rPr>
          <w:rFonts w:ascii="Times New Roman" w:eastAsia="Calibri" w:hAnsi="Times New Roman" w:cs="Times New Roman"/>
          <w:sz w:val="24"/>
          <w:szCs w:val="24"/>
          <w:lang w:bidi="ar-AE"/>
        </w:rPr>
        <w:t xml:space="preserve">major </w:t>
      </w:r>
      <w:r w:rsidR="00391A89" w:rsidRPr="004F041A">
        <w:rPr>
          <w:rFonts w:ascii="Times New Roman" w:eastAsia="Calibri" w:hAnsi="Times New Roman" w:cs="Times New Roman"/>
          <w:sz w:val="24"/>
          <w:szCs w:val="24"/>
          <w:lang w:bidi="ar-AE"/>
        </w:rPr>
        <w:t xml:space="preserve">aspects </w:t>
      </w:r>
      <w:r w:rsidRPr="004F041A">
        <w:rPr>
          <w:rFonts w:ascii="Times New Roman" w:eastAsia="Calibri" w:hAnsi="Times New Roman" w:cs="Times New Roman"/>
          <w:sz w:val="24"/>
          <w:szCs w:val="24"/>
          <w:lang w:bidi="ar-AE"/>
        </w:rPr>
        <w:t>of lean practices</w:t>
      </w:r>
      <w:r w:rsidR="00796141" w:rsidRPr="004F041A">
        <w:rPr>
          <w:rFonts w:ascii="Times New Roman" w:eastAsia="Calibri" w:hAnsi="Times New Roman" w:cs="Times New Roman"/>
          <w:sz w:val="24"/>
          <w:szCs w:val="24"/>
          <w:lang w:bidi="ar-AE"/>
        </w:rPr>
        <w:t xml:space="preserve">, </w:t>
      </w:r>
      <w:r w:rsidRPr="004F041A">
        <w:rPr>
          <w:rFonts w:ascii="Times New Roman" w:eastAsia="Calibri" w:hAnsi="Times New Roman" w:cs="Times New Roman"/>
          <w:sz w:val="24"/>
          <w:szCs w:val="24"/>
          <w:lang w:bidi="ar-AE"/>
        </w:rPr>
        <w:t>contain</w:t>
      </w:r>
      <w:r w:rsidR="00796141" w:rsidRPr="004F041A">
        <w:rPr>
          <w:rFonts w:ascii="Times New Roman" w:eastAsia="Calibri" w:hAnsi="Times New Roman" w:cs="Times New Roman"/>
          <w:sz w:val="24"/>
          <w:szCs w:val="24"/>
          <w:lang w:bidi="ar-AE"/>
        </w:rPr>
        <w:t>ing</w:t>
      </w:r>
      <w:r w:rsidRPr="004F041A">
        <w:rPr>
          <w:rFonts w:ascii="Times New Roman" w:eastAsia="Calibri" w:hAnsi="Times New Roman" w:cs="Times New Roman"/>
          <w:sz w:val="24"/>
          <w:szCs w:val="24"/>
          <w:lang w:bidi="ar-AE"/>
        </w:rPr>
        <w:t xml:space="preserve"> two main pillars and three main bases. The two pillars are just in time and </w:t>
      </w:r>
      <w:r w:rsidR="00F67034" w:rsidRPr="004F041A">
        <w:rPr>
          <w:rFonts w:ascii="Times New Roman" w:eastAsia="Calibri" w:hAnsi="Times New Roman" w:cs="Times New Roman"/>
          <w:sz w:val="24"/>
          <w:szCs w:val="24"/>
          <w:lang w:bidi="ar-AE"/>
        </w:rPr>
        <w:t>j</w:t>
      </w:r>
      <w:r w:rsidRPr="004F041A">
        <w:rPr>
          <w:rFonts w:ascii="Times New Roman" w:eastAsia="Calibri" w:hAnsi="Times New Roman" w:cs="Times New Roman"/>
          <w:sz w:val="24"/>
          <w:szCs w:val="24"/>
          <w:lang w:bidi="ar-AE"/>
        </w:rPr>
        <w:t xml:space="preserve">idoca. Just in time </w:t>
      </w:r>
      <w:r w:rsidR="00E27C4F" w:rsidRPr="004F041A">
        <w:rPr>
          <w:rFonts w:ascii="Times New Roman" w:eastAsia="Calibri" w:hAnsi="Times New Roman" w:cs="Times New Roman"/>
          <w:sz w:val="24"/>
          <w:szCs w:val="24"/>
          <w:lang w:bidi="ar-AE"/>
        </w:rPr>
        <w:t xml:space="preserve">is </w:t>
      </w:r>
      <w:r w:rsidRPr="004F041A">
        <w:rPr>
          <w:rFonts w:ascii="Times New Roman" w:eastAsia="Calibri" w:hAnsi="Times New Roman" w:cs="Times New Roman"/>
          <w:sz w:val="24"/>
          <w:szCs w:val="24"/>
          <w:lang w:bidi="ar-AE"/>
        </w:rPr>
        <w:t xml:space="preserve">the most visible and </w:t>
      </w:r>
      <w:r w:rsidR="00E27C4F" w:rsidRPr="004F041A">
        <w:rPr>
          <w:rFonts w:ascii="Times New Roman" w:eastAsia="Calibri" w:hAnsi="Times New Roman" w:cs="Times New Roman"/>
          <w:sz w:val="24"/>
          <w:szCs w:val="24"/>
          <w:lang w:bidi="ar-AE"/>
        </w:rPr>
        <w:t xml:space="preserve">most </w:t>
      </w:r>
      <w:r w:rsidRPr="004F041A">
        <w:rPr>
          <w:rFonts w:ascii="Times New Roman" w:eastAsia="Calibri" w:hAnsi="Times New Roman" w:cs="Times New Roman"/>
          <w:sz w:val="24"/>
          <w:szCs w:val="24"/>
          <w:lang w:bidi="ar-AE"/>
        </w:rPr>
        <w:t xml:space="preserve">highly publicized characteristic of TPS. Jidoka </w:t>
      </w:r>
      <w:r w:rsidR="00DF14BE" w:rsidRPr="004F041A">
        <w:rPr>
          <w:rFonts w:ascii="Times New Roman" w:eastAsia="Calibri" w:hAnsi="Times New Roman" w:cs="Times New Roman"/>
          <w:sz w:val="24"/>
          <w:szCs w:val="24"/>
          <w:lang w:bidi="ar-AE"/>
        </w:rPr>
        <w:t>refers to</w:t>
      </w:r>
      <w:r w:rsidRPr="004F041A">
        <w:rPr>
          <w:rFonts w:ascii="Times New Roman" w:eastAsia="Calibri" w:hAnsi="Times New Roman" w:cs="Times New Roman"/>
          <w:sz w:val="24"/>
          <w:szCs w:val="24"/>
          <w:lang w:bidi="ar-AE"/>
        </w:rPr>
        <w:t xml:space="preserve"> never letting a defect pass to the next station</w:t>
      </w:r>
      <w:r w:rsidR="00953D4F"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and freeing people from machines. The three bases are </w:t>
      </w:r>
      <w:r w:rsidR="00953D4F" w:rsidRPr="004F041A">
        <w:rPr>
          <w:rFonts w:ascii="Times New Roman" w:eastAsia="Calibri" w:hAnsi="Times New Roman" w:cs="Times New Roman"/>
          <w:sz w:val="24"/>
          <w:szCs w:val="24"/>
          <w:lang w:bidi="ar-AE"/>
        </w:rPr>
        <w:t>h</w:t>
      </w:r>
      <w:r w:rsidRPr="004F041A">
        <w:rPr>
          <w:rFonts w:ascii="Times New Roman" w:eastAsia="Calibri" w:hAnsi="Times New Roman" w:cs="Times New Roman"/>
          <w:sz w:val="24"/>
          <w:szCs w:val="24"/>
          <w:lang w:bidi="ar-AE"/>
        </w:rPr>
        <w:t xml:space="preserve">eijunka, </w:t>
      </w:r>
      <w:r w:rsidR="00953D4F" w:rsidRPr="004F041A">
        <w:rPr>
          <w:rFonts w:ascii="Times New Roman" w:eastAsia="Calibri" w:hAnsi="Times New Roman" w:cs="Times New Roman"/>
          <w:sz w:val="24"/>
          <w:szCs w:val="24"/>
          <w:lang w:bidi="ar-AE"/>
        </w:rPr>
        <w:t>k</w:t>
      </w:r>
      <w:r w:rsidRPr="004F041A">
        <w:rPr>
          <w:rFonts w:ascii="Times New Roman" w:eastAsia="Calibri" w:hAnsi="Times New Roman" w:cs="Times New Roman"/>
          <w:sz w:val="24"/>
          <w:szCs w:val="24"/>
          <w:lang w:bidi="ar-AE"/>
        </w:rPr>
        <w:t>aizen</w:t>
      </w:r>
      <w:r w:rsidR="00953D4F"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and standard work. Heijunka </w:t>
      </w:r>
      <w:r w:rsidR="00953D4F" w:rsidRPr="004F041A">
        <w:rPr>
          <w:rFonts w:ascii="Times New Roman" w:eastAsia="Calibri" w:hAnsi="Times New Roman" w:cs="Times New Roman"/>
          <w:sz w:val="24"/>
          <w:szCs w:val="24"/>
          <w:lang w:bidi="ar-AE"/>
        </w:rPr>
        <w:t xml:space="preserve">refers </w:t>
      </w:r>
      <w:r w:rsidRPr="004F041A">
        <w:rPr>
          <w:rFonts w:ascii="Times New Roman" w:eastAsia="Calibri" w:hAnsi="Times New Roman" w:cs="Times New Roman"/>
          <w:sz w:val="24"/>
          <w:szCs w:val="24"/>
          <w:lang w:bidi="ar-AE"/>
        </w:rPr>
        <w:t xml:space="preserve">to leveling out </w:t>
      </w:r>
      <w:r w:rsidR="000307CC" w:rsidRPr="004F041A">
        <w:rPr>
          <w:rFonts w:ascii="Times New Roman" w:eastAsia="Calibri" w:hAnsi="Times New Roman" w:cs="Times New Roman"/>
          <w:sz w:val="24"/>
          <w:szCs w:val="24"/>
          <w:lang w:bidi="ar-AE"/>
        </w:rPr>
        <w:t xml:space="preserve">the </w:t>
      </w:r>
      <w:r w:rsidRPr="004F041A">
        <w:rPr>
          <w:rFonts w:ascii="Times New Roman" w:eastAsia="Calibri" w:hAnsi="Times New Roman" w:cs="Times New Roman"/>
          <w:sz w:val="24"/>
          <w:szCs w:val="24"/>
          <w:lang w:bidi="ar-AE"/>
        </w:rPr>
        <w:t xml:space="preserve">production schedule both </w:t>
      </w:r>
      <w:r w:rsidR="000307CC" w:rsidRPr="004F041A">
        <w:rPr>
          <w:rFonts w:ascii="Times New Roman" w:eastAsia="Calibri" w:hAnsi="Times New Roman" w:cs="Times New Roman"/>
          <w:sz w:val="24"/>
          <w:szCs w:val="24"/>
          <w:lang w:bidi="ar-AE"/>
        </w:rPr>
        <w:t xml:space="preserve">for </w:t>
      </w:r>
      <w:r w:rsidRPr="004F041A">
        <w:rPr>
          <w:rFonts w:ascii="Times New Roman" w:eastAsia="Calibri" w:hAnsi="Times New Roman" w:cs="Times New Roman"/>
          <w:sz w:val="24"/>
          <w:szCs w:val="24"/>
          <w:lang w:bidi="ar-AE"/>
        </w:rPr>
        <w:t xml:space="preserve">volume and variety. Kaizen </w:t>
      </w:r>
      <w:r w:rsidR="000307CC" w:rsidRPr="004F041A">
        <w:rPr>
          <w:rFonts w:ascii="Times New Roman" w:eastAsia="Calibri" w:hAnsi="Times New Roman" w:cs="Times New Roman"/>
          <w:sz w:val="24"/>
          <w:szCs w:val="24"/>
          <w:lang w:bidi="ar-AE"/>
        </w:rPr>
        <w:t xml:space="preserve">refers to </w:t>
      </w:r>
      <w:r w:rsidRPr="004F041A">
        <w:rPr>
          <w:rFonts w:ascii="Times New Roman" w:eastAsia="Calibri" w:hAnsi="Times New Roman" w:cs="Times New Roman"/>
          <w:sz w:val="24"/>
          <w:szCs w:val="24"/>
          <w:lang w:bidi="ar-AE"/>
        </w:rPr>
        <w:t>chang</w:t>
      </w:r>
      <w:r w:rsidR="007E02F1" w:rsidRPr="004F041A">
        <w:rPr>
          <w:rFonts w:ascii="Times New Roman" w:eastAsia="Calibri" w:hAnsi="Times New Roman" w:cs="Times New Roman"/>
          <w:sz w:val="24"/>
          <w:szCs w:val="24"/>
          <w:lang w:bidi="ar-AE"/>
        </w:rPr>
        <w:t>ing</w:t>
      </w:r>
      <w:r w:rsidRPr="004F041A">
        <w:rPr>
          <w:rFonts w:ascii="Times New Roman" w:eastAsia="Calibri" w:hAnsi="Times New Roman" w:cs="Times New Roman"/>
          <w:sz w:val="24"/>
          <w:szCs w:val="24"/>
          <w:lang w:bidi="ar-AE"/>
        </w:rPr>
        <w:t xml:space="preserve"> for </w:t>
      </w:r>
      <w:r w:rsidR="007E02F1" w:rsidRPr="004F041A">
        <w:rPr>
          <w:rFonts w:ascii="Times New Roman" w:eastAsia="Calibri" w:hAnsi="Times New Roman" w:cs="Times New Roman"/>
          <w:sz w:val="24"/>
          <w:szCs w:val="24"/>
          <w:lang w:bidi="ar-AE"/>
        </w:rPr>
        <w:t xml:space="preserve">the </w:t>
      </w:r>
      <w:r w:rsidRPr="004F041A">
        <w:rPr>
          <w:rFonts w:ascii="Times New Roman" w:eastAsia="Calibri" w:hAnsi="Times New Roman" w:cs="Times New Roman"/>
          <w:sz w:val="24"/>
          <w:szCs w:val="24"/>
          <w:lang w:bidi="ar-AE"/>
        </w:rPr>
        <w:t xml:space="preserve">better and continuous improvement. </w:t>
      </w:r>
      <w:r w:rsidR="007E02F1" w:rsidRPr="004F041A">
        <w:rPr>
          <w:rFonts w:ascii="Times New Roman" w:eastAsia="Calibri" w:hAnsi="Times New Roman" w:cs="Times New Roman"/>
          <w:sz w:val="24"/>
          <w:szCs w:val="24"/>
          <w:lang w:bidi="ar-AE"/>
        </w:rPr>
        <w:t>S</w:t>
      </w:r>
      <w:r w:rsidRPr="004F041A">
        <w:rPr>
          <w:rFonts w:ascii="Times New Roman" w:eastAsia="Calibri" w:hAnsi="Times New Roman" w:cs="Times New Roman"/>
          <w:sz w:val="24"/>
          <w:szCs w:val="24"/>
          <w:lang w:bidi="ar-AE"/>
        </w:rPr>
        <w:t>tandard work relate</w:t>
      </w:r>
      <w:r w:rsidR="007E02F1" w:rsidRPr="004F041A">
        <w:rPr>
          <w:rFonts w:ascii="Times New Roman" w:eastAsia="Calibri" w:hAnsi="Times New Roman" w:cs="Times New Roman"/>
          <w:sz w:val="24"/>
          <w:szCs w:val="24"/>
          <w:lang w:bidi="ar-AE"/>
        </w:rPr>
        <w:t>s</w:t>
      </w:r>
      <w:r w:rsidRPr="004F041A">
        <w:rPr>
          <w:rFonts w:ascii="Times New Roman" w:eastAsia="Calibri" w:hAnsi="Times New Roman" w:cs="Times New Roman"/>
          <w:sz w:val="24"/>
          <w:szCs w:val="24"/>
          <w:lang w:bidi="ar-AE"/>
        </w:rPr>
        <w:t xml:space="preserve"> to manpower, equipment</w:t>
      </w:r>
      <w:r w:rsidR="007E02F1"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and materials </w:t>
      </w:r>
      <w:r w:rsidR="007E02F1" w:rsidRPr="004F041A">
        <w:rPr>
          <w:rFonts w:ascii="Times New Roman" w:eastAsia="Calibri" w:hAnsi="Times New Roman" w:cs="Times New Roman"/>
          <w:sz w:val="24"/>
          <w:szCs w:val="24"/>
          <w:lang w:bidi="ar-AE"/>
        </w:rPr>
        <w:t>being</w:t>
      </w:r>
      <w:r w:rsidRPr="004F041A">
        <w:rPr>
          <w:rFonts w:ascii="Times New Roman" w:eastAsia="Calibri" w:hAnsi="Times New Roman" w:cs="Times New Roman"/>
          <w:sz w:val="24"/>
          <w:szCs w:val="24"/>
          <w:lang w:bidi="ar-AE"/>
        </w:rPr>
        <w:t xml:space="preserve"> used in the most efficient combination. </w:t>
      </w:r>
      <w:r w:rsidR="007E02F1" w:rsidRPr="004F041A">
        <w:rPr>
          <w:rFonts w:ascii="Times New Roman" w:eastAsia="Calibri" w:hAnsi="Times New Roman" w:cs="Times New Roman"/>
          <w:sz w:val="24"/>
          <w:szCs w:val="24"/>
          <w:lang w:bidi="ar-AE"/>
        </w:rPr>
        <w:t xml:space="preserve">In total, </w:t>
      </w:r>
      <w:r w:rsidR="00C35DD7" w:rsidRPr="004F041A">
        <w:rPr>
          <w:rFonts w:ascii="Times New Roman" w:eastAsia="Calibri" w:hAnsi="Times New Roman" w:cs="Times New Roman"/>
          <w:sz w:val="24"/>
          <w:szCs w:val="24"/>
          <w:lang w:bidi="ar-AE"/>
        </w:rPr>
        <w:t>TPS</w:t>
      </w:r>
      <w:r w:rsidRPr="004F041A">
        <w:rPr>
          <w:rFonts w:ascii="Times New Roman" w:eastAsia="Calibri" w:hAnsi="Times New Roman" w:cs="Times New Roman"/>
          <w:sz w:val="24"/>
          <w:szCs w:val="24"/>
          <w:lang w:bidi="ar-AE"/>
        </w:rPr>
        <w:t xml:space="preserve"> represents a system based on a structure, not just a set of techniques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RW.CITE{{519 Liker,JeffreyK 2004}}</w:instrText>
      </w:r>
      <w:r w:rsidRPr="004F041A">
        <w:rPr>
          <w:rFonts w:ascii="Times New Roman" w:eastAsia="Calibri" w:hAnsi="Times New Roman" w:cs="Times New Roman"/>
          <w:sz w:val="24"/>
          <w:szCs w:val="24"/>
          <w:lang w:bidi="ar-AE"/>
        </w:rPr>
        <w:fldChar w:fldCharType="separate"/>
      </w:r>
      <w:r w:rsidRPr="004F041A">
        <w:rPr>
          <w:rFonts w:ascii="Times New Roman" w:eastAsia="Calibri" w:hAnsi="Times New Roman" w:cs="Times New Roman"/>
          <w:bCs/>
          <w:sz w:val="24"/>
          <w:szCs w:val="24"/>
          <w:lang w:bidi="ar-AE"/>
        </w:rPr>
        <w:t>(Liker, 2004)</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w:t>
      </w:r>
    </w:p>
    <w:p w14:paraId="6AA268AA" w14:textId="28C8EFC0" w:rsidR="007F39A6" w:rsidRPr="004F041A" w:rsidRDefault="007F39A6" w:rsidP="00962545">
      <w:pPr>
        <w:spacing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Over the years, lean management operationalization has been studie</w:t>
      </w:r>
      <w:r w:rsidR="00C35DD7" w:rsidRPr="004F041A">
        <w:rPr>
          <w:rFonts w:ascii="Times New Roman" w:eastAsia="Calibri" w:hAnsi="Times New Roman" w:cs="Times New Roman"/>
          <w:sz w:val="24"/>
          <w:szCs w:val="24"/>
          <w:lang w:bidi="ar-AE"/>
        </w:rPr>
        <w:t>d</w:t>
      </w:r>
      <w:r w:rsidRPr="004F041A">
        <w:rPr>
          <w:rFonts w:ascii="Times New Roman" w:eastAsia="Calibri" w:hAnsi="Times New Roman" w:cs="Times New Roman"/>
          <w:sz w:val="24"/>
          <w:szCs w:val="24"/>
          <w:lang w:bidi="ar-AE"/>
        </w:rPr>
        <w:t xml:space="preserve"> frequently. Lean management practices have been identified </w:t>
      </w:r>
      <w:r w:rsidR="00A3161F" w:rsidRPr="004F041A">
        <w:rPr>
          <w:rFonts w:ascii="Times New Roman" w:eastAsia="Calibri" w:hAnsi="Times New Roman" w:cs="Times New Roman"/>
          <w:sz w:val="24"/>
          <w:szCs w:val="24"/>
          <w:lang w:bidi="ar-AE"/>
        </w:rPr>
        <w:t>as</w:t>
      </w:r>
      <w:r w:rsidRPr="004F041A">
        <w:rPr>
          <w:rFonts w:ascii="Times New Roman" w:eastAsia="Calibri" w:hAnsi="Times New Roman" w:cs="Times New Roman"/>
          <w:sz w:val="24"/>
          <w:szCs w:val="24"/>
          <w:lang w:bidi="ar-AE"/>
        </w:rPr>
        <w:t xml:space="preserve">: </w:t>
      </w:r>
      <w:r w:rsidR="00A3161F" w:rsidRPr="004F041A">
        <w:rPr>
          <w:rFonts w:ascii="Times New Roman" w:eastAsia="Calibri" w:hAnsi="Times New Roman" w:cs="Times New Roman"/>
          <w:sz w:val="24"/>
          <w:szCs w:val="24"/>
          <w:lang w:bidi="ar-AE"/>
        </w:rPr>
        <w:t>just in time; kaizen; quality improvement; inventory control;</w:t>
      </w:r>
      <w:r w:rsidRPr="004F041A">
        <w:rPr>
          <w:rFonts w:ascii="Times New Roman" w:eastAsia="Calibri" w:hAnsi="Times New Roman" w:cs="Times New Roman"/>
          <w:sz w:val="24"/>
          <w:szCs w:val="24"/>
          <w:lang w:bidi="ar-AE"/>
        </w:rPr>
        <w:t xml:space="preserve"> productive maintenance</w:t>
      </w:r>
      <w:r w:rsidR="00A3161F"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and standardization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RW.CITE{{254 Shah,Rachna 2003; 251 Bortolotti,Thomas 2015; 318 Mollenkopf,Diane 2010}}</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(Bortolotti et al., 2015; Mollenkopf, Stolze, Tate, &amp; Ueltschy, 2010; Shah &amp; Ward, 2003)</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In addition, lean management practices have been extended and include: </w:t>
      </w:r>
      <w:r w:rsidR="00A3161F" w:rsidRPr="004F041A">
        <w:rPr>
          <w:rFonts w:ascii="Times New Roman" w:eastAsia="Calibri" w:hAnsi="Times New Roman" w:cs="Times New Roman"/>
          <w:sz w:val="24"/>
          <w:szCs w:val="24"/>
          <w:lang w:bidi="ar-AE"/>
        </w:rPr>
        <w:t>k</w:t>
      </w:r>
      <w:r w:rsidRPr="004F041A">
        <w:rPr>
          <w:rFonts w:ascii="Times New Roman" w:eastAsia="Calibri" w:hAnsi="Times New Roman" w:cs="Times New Roman"/>
          <w:sz w:val="24"/>
          <w:szCs w:val="24"/>
          <w:lang w:bidi="ar-AE"/>
        </w:rPr>
        <w:t>anban</w:t>
      </w:r>
      <w:r w:rsidR="00A3161F"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statistical process control</w:t>
      </w:r>
      <w:r w:rsidR="00A3161F"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employee involvement</w:t>
      </w:r>
      <w:r w:rsidR="00E86971"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supplier-</w:t>
      </w:r>
      <w:r w:rsidR="00E86971" w:rsidRPr="004F041A">
        <w:rPr>
          <w:rFonts w:ascii="Times New Roman" w:eastAsia="Calibri" w:hAnsi="Times New Roman" w:cs="Times New Roman"/>
          <w:sz w:val="24"/>
          <w:szCs w:val="24"/>
          <w:lang w:bidi="ar-AE"/>
        </w:rPr>
        <w:t xml:space="preserve"> </w:t>
      </w:r>
      <w:r w:rsidRPr="004F041A">
        <w:rPr>
          <w:rFonts w:ascii="Times New Roman" w:eastAsia="Calibri" w:hAnsi="Times New Roman" w:cs="Times New Roman"/>
          <w:sz w:val="24"/>
          <w:szCs w:val="24"/>
          <w:lang w:bidi="ar-AE"/>
        </w:rPr>
        <w:t>and customer-related practices</w:t>
      </w:r>
      <w:r w:rsidR="00E86971"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and customer involvement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RW.CITE{{255 Shah,Rachna 2007}}</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(Shah &amp; Ward, 2007)</w:t>
      </w:r>
      <w:r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w:t>
      </w:r>
    </w:p>
    <w:p w14:paraId="73963512" w14:textId="51D16D8B" w:rsidR="007F39A6" w:rsidRPr="004F041A" w:rsidRDefault="007F39A6" w:rsidP="007F39A6">
      <w:pPr>
        <w:spacing w:after="0" w:line="480" w:lineRule="auto"/>
        <w:jc w:val="both"/>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Moreover, there are several benefits th</w:t>
      </w:r>
      <w:r w:rsidR="00932872" w:rsidRPr="004F041A">
        <w:rPr>
          <w:rFonts w:ascii="Times New Roman" w:eastAsia="Calibri" w:hAnsi="Times New Roman" w:cs="Times New Roman"/>
          <w:sz w:val="24"/>
          <w:szCs w:val="24"/>
          <w:lang w:bidi="ar-AE"/>
        </w:rPr>
        <w:t>at</w:t>
      </w:r>
      <w:r w:rsidRPr="004F041A">
        <w:rPr>
          <w:rFonts w:ascii="Times New Roman" w:eastAsia="Calibri" w:hAnsi="Times New Roman" w:cs="Times New Roman"/>
          <w:sz w:val="24"/>
          <w:szCs w:val="24"/>
          <w:lang w:bidi="ar-AE"/>
        </w:rPr>
        <w:t xml:space="preserve"> healthcare organization</w:t>
      </w:r>
      <w:r w:rsidR="00932872" w:rsidRPr="004F041A">
        <w:rPr>
          <w:rFonts w:ascii="Times New Roman" w:eastAsia="Calibri" w:hAnsi="Times New Roman" w:cs="Times New Roman"/>
          <w:sz w:val="24"/>
          <w:szCs w:val="24"/>
          <w:lang w:bidi="ar-AE"/>
        </w:rPr>
        <w:t>s</w:t>
      </w:r>
      <w:r w:rsidRPr="004F041A">
        <w:rPr>
          <w:rFonts w:ascii="Times New Roman" w:eastAsia="Calibri" w:hAnsi="Times New Roman" w:cs="Times New Roman"/>
          <w:sz w:val="24"/>
          <w:szCs w:val="24"/>
          <w:lang w:bidi="ar-AE"/>
        </w:rPr>
        <w:t xml:space="preserve"> will gain though implementing lean practices</w:t>
      </w:r>
      <w:r w:rsidR="00932872" w:rsidRPr="004F041A">
        <w:rPr>
          <w:rFonts w:ascii="Times New Roman" w:eastAsia="Calibri" w:hAnsi="Times New Roman" w:cs="Times New Roman"/>
          <w:sz w:val="24"/>
          <w:szCs w:val="24"/>
          <w:lang w:bidi="ar-AE"/>
        </w:rPr>
        <w:t>, including</w:t>
      </w:r>
      <w:r w:rsidRPr="004F041A">
        <w:rPr>
          <w:rFonts w:ascii="Times New Roman" w:eastAsia="Calibri" w:hAnsi="Times New Roman" w:cs="Times New Roman"/>
          <w:sz w:val="24"/>
          <w:szCs w:val="24"/>
          <w:lang w:bidi="ar-AE"/>
        </w:rPr>
        <w:t>: cost reduction</w:t>
      </w:r>
      <w:r w:rsidR="00932872"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process improvements</w:t>
      </w:r>
      <w:r w:rsidR="00932872"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time savings</w:t>
      </w:r>
      <w:r w:rsidR="00932872"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queue reduction</w:t>
      </w:r>
      <w:r w:rsidR="00932872"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investment savings</w:t>
      </w:r>
      <w:r w:rsidR="00932872"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reduction in wasted medication</w:t>
      </w:r>
      <w:r w:rsidR="00932872"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improvements in patient admission</w:t>
      </w:r>
      <w:r w:rsidR="0066252D" w:rsidRPr="004F041A">
        <w:rPr>
          <w:rFonts w:ascii="Times New Roman" w:eastAsia="Calibri" w:hAnsi="Times New Roman" w:cs="Times New Roman"/>
          <w:sz w:val="24"/>
          <w:szCs w:val="24"/>
          <w:lang w:bidi="ar-AE"/>
        </w:rPr>
        <w:t xml:space="preserve"> times;</w:t>
      </w:r>
      <w:r w:rsidRPr="004F041A">
        <w:rPr>
          <w:rFonts w:ascii="Times New Roman" w:eastAsia="Calibri" w:hAnsi="Times New Roman" w:cs="Times New Roman"/>
          <w:sz w:val="24"/>
          <w:szCs w:val="24"/>
          <w:lang w:bidi="ar-AE"/>
        </w:rPr>
        <w:t xml:space="preserve"> and </w:t>
      </w:r>
      <w:r w:rsidR="005504CB" w:rsidRPr="004F041A">
        <w:rPr>
          <w:rFonts w:ascii="Times New Roman" w:eastAsia="Calibri" w:hAnsi="Times New Roman" w:cs="Times New Roman"/>
          <w:sz w:val="24"/>
          <w:szCs w:val="24"/>
          <w:lang w:bidi="ar-AE"/>
        </w:rPr>
        <w:t xml:space="preserve">a </w:t>
      </w:r>
      <w:r w:rsidRPr="004F041A">
        <w:rPr>
          <w:rFonts w:ascii="Times New Roman" w:eastAsia="Calibri" w:hAnsi="Times New Roman" w:cs="Times New Roman"/>
          <w:sz w:val="24"/>
          <w:szCs w:val="24"/>
          <w:lang w:bidi="ar-AE"/>
        </w:rPr>
        <w:t xml:space="preserve">reduction in the average time to the first appointment. There are also benefits more focused on patients, such as </w:t>
      </w:r>
      <w:r w:rsidR="00C82403" w:rsidRPr="004F041A">
        <w:rPr>
          <w:rFonts w:ascii="Times New Roman" w:eastAsia="Calibri" w:hAnsi="Times New Roman" w:cs="Times New Roman"/>
          <w:sz w:val="24"/>
          <w:szCs w:val="24"/>
          <w:lang w:bidi="ar-AE"/>
        </w:rPr>
        <w:t xml:space="preserve">a </w:t>
      </w:r>
      <w:r w:rsidRPr="004F041A">
        <w:rPr>
          <w:rFonts w:ascii="Times New Roman" w:eastAsia="Calibri" w:hAnsi="Times New Roman" w:cs="Times New Roman"/>
          <w:sz w:val="24"/>
          <w:szCs w:val="24"/>
          <w:lang w:bidi="ar-AE"/>
        </w:rPr>
        <w:t xml:space="preserve">reduction </w:t>
      </w:r>
      <w:r w:rsidR="00C82403" w:rsidRPr="004F041A">
        <w:rPr>
          <w:rFonts w:ascii="Times New Roman" w:eastAsia="Calibri" w:hAnsi="Times New Roman" w:cs="Times New Roman"/>
          <w:sz w:val="24"/>
          <w:szCs w:val="24"/>
          <w:lang w:bidi="ar-AE"/>
        </w:rPr>
        <w:t xml:space="preserve">in the distance walked by </w:t>
      </w:r>
      <w:r w:rsidRPr="004F041A">
        <w:rPr>
          <w:rFonts w:ascii="Times New Roman" w:eastAsia="Calibri" w:hAnsi="Times New Roman" w:cs="Times New Roman"/>
          <w:sz w:val="24"/>
          <w:szCs w:val="24"/>
          <w:lang w:bidi="ar-AE"/>
        </w:rPr>
        <w:t>patient</w:t>
      </w:r>
      <w:r w:rsidR="00C82403" w:rsidRPr="004F041A">
        <w:rPr>
          <w:rFonts w:ascii="Times New Roman" w:eastAsia="Calibri" w:hAnsi="Times New Roman" w:cs="Times New Roman"/>
          <w:sz w:val="24"/>
          <w:szCs w:val="24"/>
          <w:lang w:bidi="ar-AE"/>
        </w:rPr>
        <w:t>s</w:t>
      </w:r>
      <w:r w:rsidRPr="004F041A">
        <w:rPr>
          <w:rFonts w:ascii="Times New Roman" w:eastAsia="Calibri" w:hAnsi="Times New Roman" w:cs="Times New Roman"/>
          <w:sz w:val="24"/>
          <w:szCs w:val="24"/>
          <w:lang w:bidi="ar-AE"/>
        </w:rPr>
        <w:t xml:space="preserve">, </w:t>
      </w:r>
      <w:r w:rsidR="006015D6" w:rsidRPr="004F041A">
        <w:rPr>
          <w:rFonts w:ascii="Times New Roman" w:eastAsia="Calibri" w:hAnsi="Times New Roman" w:cs="Times New Roman"/>
          <w:sz w:val="24"/>
          <w:szCs w:val="24"/>
          <w:lang w:bidi="ar-AE"/>
        </w:rPr>
        <w:t xml:space="preserve">an </w:t>
      </w:r>
      <w:r w:rsidRPr="004F041A">
        <w:rPr>
          <w:rFonts w:ascii="Times New Roman" w:eastAsia="Calibri" w:hAnsi="Times New Roman" w:cs="Times New Roman"/>
          <w:sz w:val="24"/>
          <w:szCs w:val="24"/>
          <w:lang w:bidi="ar-AE"/>
        </w:rPr>
        <w:t xml:space="preserve">increase in patient satisfaction, improved patient safety, </w:t>
      </w:r>
      <w:r w:rsidR="006015D6" w:rsidRPr="004F041A">
        <w:rPr>
          <w:rFonts w:ascii="Times New Roman" w:eastAsia="Calibri" w:hAnsi="Times New Roman" w:cs="Times New Roman"/>
          <w:sz w:val="24"/>
          <w:szCs w:val="24"/>
          <w:lang w:bidi="ar-AE"/>
        </w:rPr>
        <w:t xml:space="preserve">and </w:t>
      </w:r>
      <w:r w:rsidRPr="004F041A">
        <w:rPr>
          <w:rFonts w:ascii="Times New Roman" w:eastAsia="Calibri" w:hAnsi="Times New Roman" w:cs="Times New Roman"/>
          <w:sz w:val="24"/>
          <w:szCs w:val="24"/>
          <w:lang w:bidi="ar-AE"/>
        </w:rPr>
        <w:t xml:space="preserve">reduced mortality, </w:t>
      </w:r>
      <w:r w:rsidR="006015D6" w:rsidRPr="004F041A">
        <w:rPr>
          <w:rFonts w:ascii="Times New Roman" w:eastAsia="Calibri" w:hAnsi="Times New Roman" w:cs="Times New Roman"/>
          <w:sz w:val="24"/>
          <w:szCs w:val="24"/>
          <w:lang w:bidi="ar-AE"/>
        </w:rPr>
        <w:t xml:space="preserve">among </w:t>
      </w:r>
      <w:r w:rsidRPr="004F041A">
        <w:rPr>
          <w:rFonts w:ascii="Times New Roman" w:eastAsia="Calibri" w:hAnsi="Times New Roman" w:cs="Times New Roman"/>
          <w:sz w:val="24"/>
          <w:szCs w:val="24"/>
          <w:lang w:bidi="ar-AE"/>
        </w:rPr>
        <w:t>others</w:t>
      </w:r>
      <w:r w:rsidR="00325533" w:rsidRPr="004F041A">
        <w:rPr>
          <w:rFonts w:ascii="Times New Roman" w:eastAsia="Calibri" w:hAnsi="Times New Roman" w:cs="Times New Roman"/>
          <w:sz w:val="24"/>
          <w:szCs w:val="24"/>
          <w:lang w:bidi="ar-AE"/>
        </w:rPr>
        <w:t xml:space="preserve"> </w:t>
      </w:r>
      <w:r w:rsidR="00325533" w:rsidRPr="004F041A">
        <w:rPr>
          <w:rFonts w:ascii="Times New Roman" w:eastAsia="Calibri" w:hAnsi="Times New Roman" w:cs="Times New Roman"/>
          <w:sz w:val="24"/>
          <w:szCs w:val="24"/>
          <w:lang w:bidi="ar-AE"/>
        </w:rPr>
        <w:fldChar w:fldCharType="begin"/>
      </w:r>
      <w:r w:rsidR="00787BCB" w:rsidRPr="004F041A">
        <w:rPr>
          <w:rFonts w:ascii="Times New Roman" w:eastAsia="Calibri" w:hAnsi="Times New Roman" w:cs="Times New Roman"/>
          <w:sz w:val="24"/>
          <w:szCs w:val="24"/>
          <w:lang w:bidi="ar-AE"/>
        </w:rPr>
        <w:instrText>ADDIN RW.CITE{{579 Cima,RobertR 2011; 580 Radnor,Zoe 2006; 581 Mazzocato,Pamela 2012}}</w:instrText>
      </w:r>
      <w:r w:rsidR="00325533"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(Cima et al., 2011; Mazzocato et al., 2012; Radnor, Zoe, Walley, Stephens, &amp; Bucci, 2006)</w:t>
      </w:r>
      <w:r w:rsidR="00325533"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w:t>
      </w:r>
      <w:r w:rsidR="00E01924" w:rsidRPr="004F041A">
        <w:rPr>
          <w:rFonts w:ascii="Times New Roman" w:eastAsia="Calibri" w:hAnsi="Times New Roman" w:cs="Times New Roman"/>
          <w:sz w:val="24"/>
          <w:szCs w:val="24"/>
          <w:lang w:bidi="ar-AE"/>
        </w:rPr>
        <w:t>The above</w:t>
      </w:r>
      <w:r w:rsidR="001E22E4" w:rsidRPr="004F041A">
        <w:rPr>
          <w:rFonts w:ascii="Times New Roman" w:eastAsia="Calibri" w:hAnsi="Times New Roman" w:cs="Times New Roman"/>
          <w:sz w:val="24"/>
          <w:szCs w:val="24"/>
          <w:lang w:bidi="ar-AE"/>
        </w:rPr>
        <w:t xml:space="preserve"> </w:t>
      </w:r>
      <w:r w:rsidR="00E01924" w:rsidRPr="004F041A">
        <w:rPr>
          <w:rFonts w:ascii="Times New Roman" w:eastAsia="Calibri" w:hAnsi="Times New Roman" w:cs="Times New Roman"/>
          <w:sz w:val="24"/>
          <w:szCs w:val="24"/>
          <w:lang w:bidi="ar-AE"/>
        </w:rPr>
        <w:t>discussion serve</w:t>
      </w:r>
      <w:r w:rsidR="001E22E4" w:rsidRPr="004F041A">
        <w:rPr>
          <w:rFonts w:ascii="Times New Roman" w:eastAsia="Calibri" w:hAnsi="Times New Roman" w:cs="Times New Roman"/>
          <w:sz w:val="24"/>
          <w:szCs w:val="24"/>
          <w:lang w:bidi="ar-AE"/>
        </w:rPr>
        <w:t>s</w:t>
      </w:r>
      <w:r w:rsidR="00E01924" w:rsidRPr="004F041A">
        <w:rPr>
          <w:rFonts w:ascii="Times New Roman" w:eastAsia="Calibri" w:hAnsi="Times New Roman" w:cs="Times New Roman"/>
          <w:sz w:val="24"/>
          <w:szCs w:val="24"/>
          <w:lang w:bidi="ar-AE"/>
        </w:rPr>
        <w:t xml:space="preserve"> to highlight </w:t>
      </w:r>
      <w:r w:rsidRPr="004F041A">
        <w:rPr>
          <w:rFonts w:ascii="Times New Roman" w:eastAsia="Calibri" w:hAnsi="Times New Roman" w:cs="Times New Roman"/>
          <w:sz w:val="24"/>
          <w:szCs w:val="24"/>
          <w:lang w:bidi="ar-AE"/>
        </w:rPr>
        <w:t>the importan</w:t>
      </w:r>
      <w:r w:rsidR="008F71FF" w:rsidRPr="004F041A">
        <w:rPr>
          <w:rFonts w:ascii="Times New Roman" w:eastAsia="Calibri" w:hAnsi="Times New Roman" w:cs="Times New Roman"/>
          <w:sz w:val="24"/>
          <w:szCs w:val="24"/>
          <w:lang w:bidi="ar-AE"/>
        </w:rPr>
        <w:t>ce</w:t>
      </w:r>
      <w:r w:rsidRPr="004F041A">
        <w:rPr>
          <w:rFonts w:ascii="Times New Roman" w:eastAsia="Calibri" w:hAnsi="Times New Roman" w:cs="Times New Roman"/>
          <w:sz w:val="24"/>
          <w:szCs w:val="24"/>
          <w:lang w:bidi="ar-AE"/>
        </w:rPr>
        <w:t xml:space="preserve"> of the lean theory and the implementation of the lean practices in the healthcare sector.</w:t>
      </w:r>
    </w:p>
    <w:p w14:paraId="647EE248" w14:textId="77777777" w:rsidR="007F39A6" w:rsidRPr="004F041A" w:rsidRDefault="007F39A6" w:rsidP="00962545">
      <w:pPr>
        <w:pStyle w:val="Heading2"/>
      </w:pPr>
      <w:bookmarkStart w:id="43" w:name="_Toc33609128"/>
      <w:r w:rsidRPr="004F041A">
        <w:t>3.4 Theory of Green</w:t>
      </w:r>
      <w:bookmarkEnd w:id="43"/>
    </w:p>
    <w:p w14:paraId="72BBCFFA" w14:textId="2259B3B4" w:rsidR="007F39A6" w:rsidRPr="004F041A" w:rsidRDefault="007F39A6" w:rsidP="00962545">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During the past decade there has been a growing awareness of </w:t>
      </w:r>
      <w:r w:rsidR="009F3799" w:rsidRPr="004F041A">
        <w:rPr>
          <w:rFonts w:ascii="Times New Roman" w:eastAsia="Calibri" w:hAnsi="Times New Roman" w:cs="Times New Roman"/>
          <w:sz w:val="24"/>
          <w:szCs w:val="24"/>
        </w:rPr>
        <w:t xml:space="preserve">the </w:t>
      </w:r>
      <w:r w:rsidRPr="004F041A">
        <w:rPr>
          <w:rFonts w:ascii="Times New Roman" w:eastAsia="Calibri" w:hAnsi="Times New Roman" w:cs="Times New Roman"/>
          <w:sz w:val="24"/>
          <w:szCs w:val="24"/>
        </w:rPr>
        <w:t xml:space="preserve">widespread environmental degradation facing current and future generations. Attention has become so great that environmentalism has been identified as potentially the biggest business issue of the 1990s </w:t>
      </w:r>
      <w:r w:rsidR="00C15C43" w:rsidRPr="004F041A">
        <w:rPr>
          <w:rFonts w:ascii="Times New Roman" w:eastAsia="Calibri" w:hAnsi="Times New Roman" w:cs="Times New Roman"/>
          <w:sz w:val="24"/>
          <w:szCs w:val="24"/>
        </w:rPr>
        <w:fldChar w:fldCharType="begin"/>
      </w:r>
      <w:r w:rsidR="00C15C43" w:rsidRPr="004F041A">
        <w:rPr>
          <w:rFonts w:ascii="Times New Roman" w:eastAsia="Calibri" w:hAnsi="Times New Roman" w:cs="Times New Roman"/>
          <w:sz w:val="24"/>
          <w:szCs w:val="24"/>
        </w:rPr>
        <w:instrText>ADDIN RW.CITE{{582 Kirkpatrick,David 1990}}</w:instrText>
      </w:r>
      <w:r w:rsidR="00C15C43" w:rsidRPr="004F041A">
        <w:rPr>
          <w:rFonts w:ascii="Times New Roman" w:eastAsia="Calibri" w:hAnsi="Times New Roman" w:cs="Times New Roman"/>
          <w:sz w:val="24"/>
          <w:szCs w:val="24"/>
        </w:rPr>
        <w:fldChar w:fldCharType="separate"/>
      </w:r>
      <w:r w:rsidR="00C15C43" w:rsidRPr="004F041A">
        <w:rPr>
          <w:rFonts w:ascii="Times New Roman" w:eastAsia="Calibri" w:hAnsi="Times New Roman" w:cs="Times New Roman"/>
          <w:bCs/>
          <w:sz w:val="24"/>
          <w:szCs w:val="24"/>
        </w:rPr>
        <w:t>(Kirkpatrick, 1990)</w:t>
      </w:r>
      <w:r w:rsidR="00C15C43"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Consumers who espouse a concern for the environment, or what has come to be labelled a </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green orientation</w:t>
      </w:r>
      <w:r w:rsidR="00AB5899" w:rsidRPr="004F041A">
        <w:rPr>
          <w:rFonts w:ascii="Times New Roman" w:eastAsia="Calibri" w:hAnsi="Times New Roman" w:cs="Times New Roman"/>
          <w:sz w:val="24"/>
          <w:szCs w:val="24"/>
        </w:rPr>
        <w:t>,</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are growing in number</w:t>
      </w:r>
      <w:r w:rsidR="00C15C43" w:rsidRPr="004F041A">
        <w:rPr>
          <w:rFonts w:ascii="Times New Roman" w:eastAsia="Calibri" w:hAnsi="Times New Roman" w:cs="Times New Roman"/>
          <w:sz w:val="24"/>
          <w:szCs w:val="24"/>
        </w:rPr>
        <w:t xml:space="preserve"> </w:t>
      </w:r>
      <w:r w:rsidR="00C15C43" w:rsidRPr="004F041A">
        <w:rPr>
          <w:rFonts w:ascii="Times New Roman" w:eastAsia="Calibri" w:hAnsi="Times New Roman" w:cs="Times New Roman"/>
          <w:sz w:val="24"/>
          <w:szCs w:val="24"/>
        </w:rPr>
        <w:fldChar w:fldCharType="begin"/>
      </w:r>
      <w:r w:rsidR="00C15C43" w:rsidRPr="004F041A">
        <w:rPr>
          <w:rFonts w:ascii="Times New Roman" w:eastAsia="Calibri" w:hAnsi="Times New Roman" w:cs="Times New Roman"/>
          <w:sz w:val="24"/>
          <w:szCs w:val="24"/>
        </w:rPr>
        <w:instrText>ADDIN RW.CITE{{583 Donaton,Scott 1992}}</w:instrText>
      </w:r>
      <w:r w:rsidR="00C15C43"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(Donaton &amp; Fitch, 1992)</w:t>
      </w:r>
      <w:r w:rsidR="00C15C43"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Many organizations have attempted to capitalize on the public</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s interest in green issues by positioning themselves as environmentally responsible organizations</w:t>
      </w:r>
      <w:r w:rsidR="00C15C43" w:rsidRPr="004F041A">
        <w:rPr>
          <w:rFonts w:ascii="Times New Roman" w:eastAsia="Calibri" w:hAnsi="Times New Roman" w:cs="Times New Roman"/>
          <w:sz w:val="24"/>
          <w:szCs w:val="24"/>
        </w:rPr>
        <w:t xml:space="preserve"> </w:t>
      </w:r>
      <w:r w:rsidR="00C15C43" w:rsidRPr="004F041A">
        <w:rPr>
          <w:rFonts w:ascii="Times New Roman" w:eastAsia="Calibri" w:hAnsi="Times New Roman" w:cs="Times New Roman"/>
          <w:sz w:val="24"/>
          <w:szCs w:val="24"/>
        </w:rPr>
        <w:fldChar w:fldCharType="begin"/>
      </w:r>
      <w:r w:rsidR="00C15C43" w:rsidRPr="004F041A">
        <w:rPr>
          <w:rFonts w:ascii="Times New Roman" w:eastAsia="Calibri" w:hAnsi="Times New Roman" w:cs="Times New Roman"/>
          <w:sz w:val="24"/>
          <w:szCs w:val="24"/>
        </w:rPr>
        <w:instrText>ADDIN RW.CITE{{584 Jay,Leslie 1990}}</w:instrText>
      </w:r>
      <w:r w:rsidR="00C15C43" w:rsidRPr="004F041A">
        <w:rPr>
          <w:rFonts w:ascii="Times New Roman" w:eastAsia="Calibri" w:hAnsi="Times New Roman" w:cs="Times New Roman"/>
          <w:sz w:val="24"/>
          <w:szCs w:val="24"/>
        </w:rPr>
        <w:fldChar w:fldCharType="separate"/>
      </w:r>
      <w:r w:rsidR="00C15C43" w:rsidRPr="004F041A">
        <w:rPr>
          <w:rFonts w:ascii="Times New Roman" w:eastAsia="Calibri" w:hAnsi="Times New Roman" w:cs="Times New Roman"/>
          <w:bCs/>
          <w:sz w:val="24"/>
          <w:szCs w:val="24"/>
        </w:rPr>
        <w:t>(Jay, 1990)</w:t>
      </w:r>
      <w:r w:rsidR="00C15C43"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w:t>
      </w:r>
    </w:p>
    <w:p w14:paraId="2A269246" w14:textId="0DEB2AF1" w:rsidR="007F39A6" w:rsidRPr="004F041A" w:rsidRDefault="007F39A6" w:rsidP="00F44BD4">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Green is one ecological mainstay of the TBL</w:t>
      </w:r>
      <w:r w:rsidR="00F75532" w:rsidRPr="004F041A">
        <w:rPr>
          <w:rFonts w:ascii="Times New Roman" w:eastAsia="Calibri" w:hAnsi="Times New Roman" w:cs="Times New Roman"/>
          <w:sz w:val="24"/>
          <w:szCs w:val="24"/>
        </w:rPr>
        <w:t xml:space="preserve">, </w:t>
      </w:r>
      <w:r w:rsidRPr="004F041A">
        <w:rPr>
          <w:rFonts w:ascii="Times New Roman" w:eastAsia="Calibri" w:hAnsi="Times New Roman" w:cs="Times New Roman"/>
          <w:sz w:val="24"/>
          <w:szCs w:val="24"/>
        </w:rPr>
        <w:t xml:space="preserve">otherwise </w:t>
      </w:r>
      <w:r w:rsidR="00F75532" w:rsidRPr="004F041A">
        <w:rPr>
          <w:rFonts w:ascii="Times New Roman" w:eastAsia="Calibri" w:hAnsi="Times New Roman" w:cs="Times New Roman"/>
          <w:sz w:val="24"/>
          <w:szCs w:val="24"/>
        </w:rPr>
        <w:t>known as</w:t>
      </w:r>
      <w:r w:rsidRPr="004F041A">
        <w:rPr>
          <w:rFonts w:ascii="Times New Roman" w:eastAsia="Calibri" w:hAnsi="Times New Roman" w:cs="Times New Roman"/>
          <w:sz w:val="24"/>
          <w:szCs w:val="24"/>
        </w:rPr>
        <w:t xml:space="preserve"> </w:t>
      </w:r>
      <w:r w:rsidR="00F75532" w:rsidRPr="004F041A">
        <w:rPr>
          <w:rFonts w:ascii="Times New Roman" w:eastAsia="Calibri" w:hAnsi="Times New Roman" w:cs="Times New Roman"/>
          <w:sz w:val="24"/>
          <w:szCs w:val="24"/>
        </w:rPr>
        <w:t>n</w:t>
      </w:r>
      <w:r w:rsidRPr="004F041A">
        <w:rPr>
          <w:rFonts w:ascii="Times New Roman" w:eastAsia="Calibri" w:hAnsi="Times New Roman" w:cs="Times New Roman"/>
          <w:sz w:val="24"/>
          <w:szCs w:val="24"/>
        </w:rPr>
        <w:t>atural capital</w:t>
      </w:r>
      <w:r w:rsidR="00497996" w:rsidRPr="004F041A">
        <w:rPr>
          <w:rFonts w:ascii="Times New Roman" w:eastAsia="Calibri" w:hAnsi="Times New Roman" w:cs="Times New Roman"/>
          <w:sz w:val="24"/>
          <w:szCs w:val="24"/>
        </w:rPr>
        <w:t>. Its aim is to reduce or eliminate</w:t>
      </w:r>
      <w:r w:rsidRPr="004F041A">
        <w:rPr>
          <w:rFonts w:ascii="Times New Roman" w:eastAsia="Calibri" w:hAnsi="Times New Roman" w:cs="Times New Roman"/>
          <w:sz w:val="24"/>
          <w:szCs w:val="24"/>
        </w:rPr>
        <w:t xml:space="preserve"> contamination, </w:t>
      </w:r>
      <w:r w:rsidR="00A31897" w:rsidRPr="004F041A">
        <w:rPr>
          <w:rFonts w:ascii="Times New Roman" w:eastAsia="Calibri" w:hAnsi="Times New Roman" w:cs="Times New Roman"/>
          <w:sz w:val="24"/>
          <w:szCs w:val="24"/>
        </w:rPr>
        <w:t>e.g.</w:t>
      </w:r>
      <w:r w:rsidRPr="004F041A">
        <w:rPr>
          <w:rFonts w:ascii="Times New Roman" w:eastAsia="Calibri" w:hAnsi="Times New Roman" w:cs="Times New Roman"/>
          <w:sz w:val="24"/>
          <w:szCs w:val="24"/>
        </w:rPr>
        <w:t xml:space="preserve"> waste materials, CO</w:t>
      </w:r>
      <w:r w:rsidRPr="004F041A">
        <w:rPr>
          <w:rFonts w:ascii="Times New Roman" w:eastAsia="Calibri" w:hAnsi="Times New Roman" w:cs="Times New Roman"/>
          <w:sz w:val="24"/>
          <w:szCs w:val="24"/>
          <w:vertAlign w:val="subscript"/>
        </w:rPr>
        <w:t>2</w:t>
      </w:r>
      <w:r w:rsidRPr="004F041A">
        <w:rPr>
          <w:rFonts w:ascii="Times New Roman" w:eastAsia="Calibri" w:hAnsi="Times New Roman" w:cs="Times New Roman"/>
          <w:sz w:val="24"/>
          <w:szCs w:val="24"/>
        </w:rPr>
        <w:t xml:space="preserve"> emissions from vehicles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RW.CITE{{548 Jaillon,L 2009}}</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(Jaillon, Poon, &amp; Chiang, 2009)</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noise, and the release of pollutants into the atmosphere, ground, and water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RW.CITE{{549 Zhang,Xiaoling 2011; 550 Shrestha,Shritu 2016}}</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(Shrestha, 2016; Zhang, Xiaoling, Shen, &amp; Wu, 2011)</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while empowering the utilization of green materials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RW.CITE{{551 Hassan,OsamaAB 2006}}</w:instrText>
      </w:r>
      <w:r w:rsidRPr="004F041A">
        <w:rPr>
          <w:rFonts w:ascii="Times New Roman" w:eastAsia="Calibri" w:hAnsi="Times New Roman" w:cs="Times New Roman"/>
          <w:sz w:val="24"/>
          <w:szCs w:val="24"/>
        </w:rPr>
        <w:fldChar w:fldCharType="separate"/>
      </w:r>
      <w:r w:rsidRPr="004F041A">
        <w:rPr>
          <w:rFonts w:ascii="Times New Roman" w:eastAsia="Calibri" w:hAnsi="Times New Roman" w:cs="Times New Roman"/>
          <w:bCs/>
          <w:sz w:val="24"/>
          <w:szCs w:val="24"/>
        </w:rPr>
        <w:t>(Hassan, 2006)</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The most quoted definition of greenness is derived from the Brundtland Report of 1987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RW.CITE{{552 Brundtland,GroHarlem 1987}}</w:instrText>
      </w:r>
      <w:r w:rsidRPr="004F041A">
        <w:rPr>
          <w:rFonts w:ascii="Times New Roman" w:eastAsia="Calibri" w:hAnsi="Times New Roman" w:cs="Times New Roman"/>
          <w:sz w:val="24"/>
          <w:szCs w:val="24"/>
        </w:rPr>
        <w:fldChar w:fldCharType="separate"/>
      </w:r>
      <w:r w:rsidRPr="004F041A">
        <w:rPr>
          <w:rFonts w:ascii="Times New Roman" w:eastAsia="Calibri" w:hAnsi="Times New Roman" w:cs="Times New Roman"/>
          <w:bCs/>
          <w:sz w:val="24"/>
          <w:szCs w:val="24"/>
        </w:rPr>
        <w:t>(Brundtland, 1987)</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where environmental sustainable development (green) was defined as </w:t>
      </w:r>
      <w:r w:rsidR="00F44BD4" w:rsidRPr="004F041A">
        <w:rPr>
          <w:rFonts w:ascii="Times New Roman" w:eastAsia="Calibri" w:hAnsi="Times New Roman" w:cs="Times New Roman"/>
          <w:sz w:val="24"/>
          <w:szCs w:val="24"/>
        </w:rPr>
        <w:t xml:space="preserve">the need of the future generations and its own needs shouldn’t be compromised, while gathering the needs of the present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RW.CITE{{553 Borowy,Iris 2012}}</w:instrText>
      </w:r>
      <w:r w:rsidRPr="004F041A">
        <w:rPr>
          <w:rFonts w:ascii="Times New Roman" w:eastAsia="Calibri" w:hAnsi="Times New Roman" w:cs="Times New Roman"/>
          <w:sz w:val="24"/>
          <w:szCs w:val="24"/>
        </w:rPr>
        <w:fldChar w:fldCharType="separate"/>
      </w:r>
      <w:r w:rsidRPr="004F041A">
        <w:rPr>
          <w:rFonts w:ascii="Times New Roman" w:eastAsia="Calibri" w:hAnsi="Times New Roman" w:cs="Times New Roman"/>
          <w:bCs/>
          <w:sz w:val="24"/>
          <w:szCs w:val="24"/>
        </w:rPr>
        <w:t>(Borowy, 2012)</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In this situation and context, the regulatory authorities should </w:t>
      </w:r>
      <w:r w:rsidR="00D60BCE" w:rsidRPr="004F041A">
        <w:rPr>
          <w:rFonts w:ascii="Times New Roman" w:eastAsia="Calibri" w:hAnsi="Times New Roman" w:cs="Times New Roman"/>
          <w:sz w:val="24"/>
          <w:szCs w:val="24"/>
        </w:rPr>
        <w:t>enforce</w:t>
      </w:r>
      <w:r w:rsidRPr="004F041A">
        <w:rPr>
          <w:rFonts w:ascii="Times New Roman" w:eastAsia="Calibri" w:hAnsi="Times New Roman" w:cs="Times New Roman"/>
          <w:sz w:val="24"/>
          <w:szCs w:val="24"/>
        </w:rPr>
        <w:t xml:space="preserve"> companies to reduce their consumption of energy</w:t>
      </w:r>
      <w:r w:rsidR="005759B6" w:rsidRPr="004F041A">
        <w:rPr>
          <w:rFonts w:ascii="Times New Roman" w:eastAsia="Calibri" w:hAnsi="Times New Roman" w:cs="Times New Roman"/>
          <w:sz w:val="24"/>
          <w:szCs w:val="24"/>
        </w:rPr>
        <w:t>,</w:t>
      </w:r>
      <w:r w:rsidR="00CB2E20" w:rsidRPr="004F041A">
        <w:rPr>
          <w:rFonts w:ascii="Times New Roman" w:eastAsia="Calibri" w:hAnsi="Times New Roman" w:cs="Times New Roman"/>
          <w:sz w:val="24"/>
          <w:szCs w:val="24"/>
        </w:rPr>
        <w:t xml:space="preserve"> and ensuing </w:t>
      </w:r>
      <w:r w:rsidRPr="004F041A">
        <w:rPr>
          <w:rFonts w:ascii="Times New Roman" w:eastAsia="Calibri" w:hAnsi="Times New Roman" w:cs="Times New Roman"/>
          <w:sz w:val="24"/>
          <w:szCs w:val="24"/>
        </w:rPr>
        <w:t>waste and gas emissions, and to incentiv</w:t>
      </w:r>
      <w:r w:rsidR="00CF6646" w:rsidRPr="004F041A">
        <w:rPr>
          <w:rFonts w:ascii="Times New Roman" w:eastAsia="Calibri" w:hAnsi="Times New Roman" w:cs="Times New Roman"/>
          <w:sz w:val="24"/>
          <w:szCs w:val="24"/>
        </w:rPr>
        <w:t xml:space="preserve">ize </w:t>
      </w:r>
      <w:r w:rsidRPr="004F041A">
        <w:rPr>
          <w:rFonts w:ascii="Times New Roman" w:eastAsia="Calibri" w:hAnsi="Times New Roman" w:cs="Times New Roman"/>
          <w:sz w:val="24"/>
          <w:szCs w:val="24"/>
        </w:rPr>
        <w:t xml:space="preserve">those who </w:t>
      </w:r>
      <w:r w:rsidR="008A6D3A" w:rsidRPr="004F041A">
        <w:rPr>
          <w:rFonts w:ascii="Times New Roman" w:eastAsia="Calibri" w:hAnsi="Times New Roman" w:cs="Times New Roman"/>
          <w:sz w:val="24"/>
          <w:szCs w:val="24"/>
        </w:rPr>
        <w:t xml:space="preserve">improve </w:t>
      </w:r>
      <w:r w:rsidRPr="004F041A">
        <w:rPr>
          <w:rFonts w:ascii="Times New Roman" w:eastAsia="Calibri" w:hAnsi="Times New Roman" w:cs="Times New Roman"/>
          <w:sz w:val="24"/>
          <w:szCs w:val="24"/>
        </w:rPr>
        <w:t>the</w:t>
      </w:r>
      <w:r w:rsidR="008A6D3A" w:rsidRPr="004F041A">
        <w:rPr>
          <w:rFonts w:ascii="Times New Roman" w:eastAsia="Calibri" w:hAnsi="Times New Roman" w:cs="Times New Roman"/>
          <w:sz w:val="24"/>
          <w:szCs w:val="24"/>
        </w:rPr>
        <w:t>ir</w:t>
      </w:r>
      <w:r w:rsidRPr="004F041A">
        <w:rPr>
          <w:rFonts w:ascii="Times New Roman" w:eastAsia="Calibri" w:hAnsi="Times New Roman" w:cs="Times New Roman"/>
          <w:sz w:val="24"/>
          <w:szCs w:val="24"/>
        </w:rPr>
        <w:t xml:space="preserve"> </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green</w:t>
      </w:r>
      <w:r w:rsidR="008A6D3A" w:rsidRPr="004F041A">
        <w:rPr>
          <w:rFonts w:ascii="Times New Roman" w:eastAsia="Calibri" w:hAnsi="Times New Roman" w:cs="Times New Roman"/>
          <w:sz w:val="24"/>
          <w:szCs w:val="24"/>
        </w:rPr>
        <w:t>ness</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by using recycled materials and renewable energies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RW.CITE{{554 BAŞAR,Pınar 2018}}</w:instrText>
      </w:r>
      <w:r w:rsidRPr="004F041A">
        <w:rPr>
          <w:rFonts w:ascii="Times New Roman" w:eastAsia="Calibri" w:hAnsi="Times New Roman" w:cs="Times New Roman"/>
          <w:sz w:val="24"/>
          <w:szCs w:val="24"/>
        </w:rPr>
        <w:fldChar w:fldCharType="separate"/>
      </w:r>
      <w:r w:rsidR="00205EBD" w:rsidRPr="004F041A">
        <w:rPr>
          <w:rFonts w:ascii="Times New Roman" w:eastAsia="Calibri" w:hAnsi="Times New Roman" w:cs="Times New Roman"/>
          <w:bCs/>
          <w:sz w:val="24"/>
          <w:szCs w:val="24"/>
        </w:rPr>
        <w:t>(BAŞAR, 2018)</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w:t>
      </w:r>
    </w:p>
    <w:p w14:paraId="24C64300" w14:textId="1ACF383A" w:rsidR="007F39A6" w:rsidRPr="004F041A" w:rsidRDefault="007F39A6" w:rsidP="00962545">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The next industry revolution will be created </w:t>
      </w:r>
      <w:r w:rsidR="008A6D3A" w:rsidRPr="004F041A">
        <w:rPr>
          <w:rFonts w:ascii="Times New Roman" w:eastAsia="Calibri" w:hAnsi="Times New Roman" w:cs="Times New Roman"/>
          <w:sz w:val="24"/>
          <w:szCs w:val="24"/>
        </w:rPr>
        <w:t>based om</w:t>
      </w:r>
      <w:r w:rsidRPr="004F041A">
        <w:rPr>
          <w:rFonts w:ascii="Times New Roman" w:eastAsia="Calibri" w:hAnsi="Times New Roman" w:cs="Times New Roman"/>
          <w:sz w:val="24"/>
          <w:szCs w:val="24"/>
        </w:rPr>
        <w:t xml:space="preserve"> the </w:t>
      </w:r>
      <w:r w:rsidR="008A6D3A" w:rsidRPr="004F041A">
        <w:rPr>
          <w:rFonts w:ascii="Times New Roman" w:eastAsia="Calibri" w:hAnsi="Times New Roman" w:cs="Times New Roman"/>
          <w:sz w:val="24"/>
          <w:szCs w:val="24"/>
        </w:rPr>
        <w:t>g</w:t>
      </w:r>
      <w:r w:rsidRPr="004F041A">
        <w:rPr>
          <w:rFonts w:ascii="Times New Roman" w:eastAsia="Calibri" w:hAnsi="Times New Roman" w:cs="Times New Roman"/>
          <w:sz w:val="24"/>
          <w:szCs w:val="24"/>
        </w:rPr>
        <w:t xml:space="preserve">reen approach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RW.CITE{{555 Hawken,Paul 2013}}</w:instrText>
      </w:r>
      <w:r w:rsidRPr="004F041A">
        <w:rPr>
          <w:rFonts w:ascii="Times New Roman" w:eastAsia="Calibri" w:hAnsi="Times New Roman" w:cs="Times New Roman"/>
          <w:sz w:val="24"/>
          <w:szCs w:val="24"/>
        </w:rPr>
        <w:fldChar w:fldCharType="separate"/>
      </w:r>
      <w:r w:rsidR="006A549E" w:rsidRPr="004F041A">
        <w:rPr>
          <w:rFonts w:ascii="Times New Roman" w:eastAsia="Calibri" w:hAnsi="Times New Roman" w:cs="Times New Roman"/>
          <w:bCs/>
          <w:sz w:val="24"/>
          <w:szCs w:val="24"/>
        </w:rPr>
        <w:t>(Hawken, Lovins, &amp; Lovins, 2013)</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due to its vital role in decreasing industrial hazards for the environment. The regulatory authorities should regulate industries </w:t>
      </w:r>
      <w:r w:rsidR="00D158D4" w:rsidRPr="004F041A">
        <w:rPr>
          <w:rFonts w:ascii="Times New Roman" w:eastAsia="Calibri" w:hAnsi="Times New Roman" w:cs="Times New Roman"/>
          <w:sz w:val="24"/>
          <w:szCs w:val="24"/>
        </w:rPr>
        <w:t xml:space="preserve">in relation to </w:t>
      </w:r>
      <w:r w:rsidRPr="004F041A">
        <w:rPr>
          <w:rFonts w:ascii="Times New Roman" w:eastAsia="Calibri" w:hAnsi="Times New Roman" w:cs="Times New Roman"/>
          <w:sz w:val="24"/>
          <w:szCs w:val="24"/>
        </w:rPr>
        <w:t xml:space="preserve">going green because the natural resources are responsible </w:t>
      </w:r>
      <w:r w:rsidR="00CA50D1" w:rsidRPr="004F041A">
        <w:rPr>
          <w:rFonts w:ascii="Times New Roman" w:eastAsia="Calibri" w:hAnsi="Times New Roman" w:cs="Times New Roman"/>
          <w:sz w:val="24"/>
          <w:szCs w:val="24"/>
        </w:rPr>
        <w:t xml:space="preserve">for the growth of </w:t>
      </w:r>
      <w:r w:rsidRPr="004F041A">
        <w:rPr>
          <w:rFonts w:ascii="Times New Roman" w:eastAsia="Calibri" w:hAnsi="Times New Roman" w:cs="Times New Roman"/>
          <w:sz w:val="24"/>
          <w:szCs w:val="24"/>
        </w:rPr>
        <w:t>the global economy and maintain</w:t>
      </w:r>
      <w:r w:rsidR="00CA50D1" w:rsidRPr="004F041A">
        <w:rPr>
          <w:rFonts w:ascii="Times New Roman" w:eastAsia="Calibri" w:hAnsi="Times New Roman" w:cs="Times New Roman"/>
          <w:sz w:val="24"/>
          <w:szCs w:val="24"/>
        </w:rPr>
        <w:t>ing</w:t>
      </w:r>
      <w:r w:rsidRPr="004F041A">
        <w:rPr>
          <w:rFonts w:ascii="Times New Roman" w:eastAsia="Calibri" w:hAnsi="Times New Roman" w:cs="Times New Roman"/>
          <w:sz w:val="24"/>
          <w:szCs w:val="24"/>
        </w:rPr>
        <w:t xml:space="preserve"> the ecosystem that</w:t>
      </w:r>
      <w:r w:rsidR="00CA50D1" w:rsidRPr="004F041A">
        <w:rPr>
          <w:rFonts w:ascii="Times New Roman" w:eastAsia="Calibri" w:hAnsi="Times New Roman" w:cs="Times New Roman"/>
          <w:sz w:val="24"/>
          <w:szCs w:val="24"/>
        </w:rPr>
        <w:t xml:space="preserve"> </w:t>
      </w:r>
      <w:r w:rsidRPr="004F041A">
        <w:rPr>
          <w:rFonts w:ascii="Times New Roman" w:eastAsia="Calibri" w:hAnsi="Times New Roman" w:cs="Times New Roman"/>
          <w:sz w:val="24"/>
          <w:szCs w:val="24"/>
        </w:rPr>
        <w:t>sustain</w:t>
      </w:r>
      <w:r w:rsidR="00CA50D1" w:rsidRPr="004F041A">
        <w:rPr>
          <w:rFonts w:ascii="Times New Roman" w:eastAsia="Calibri" w:hAnsi="Times New Roman" w:cs="Times New Roman"/>
          <w:sz w:val="24"/>
          <w:szCs w:val="24"/>
        </w:rPr>
        <w:t>s</w:t>
      </w:r>
      <w:r w:rsidRPr="004F041A">
        <w:rPr>
          <w:rFonts w:ascii="Times New Roman" w:eastAsia="Calibri" w:hAnsi="Times New Roman" w:cs="Times New Roman"/>
          <w:sz w:val="24"/>
          <w:szCs w:val="24"/>
        </w:rPr>
        <w:t xml:space="preserve"> the economy. Therefore</w:t>
      </w:r>
      <w:r w:rsidR="00CA50D1"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to understand the economy</w:t>
      </w:r>
      <w:r w:rsidR="00AD09DA"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s growth dependence on natural resources and to continue to benefit from them, it</w:t>
      </w:r>
      <w:r w:rsidR="00A874D9" w:rsidRPr="004F041A">
        <w:rPr>
          <w:rFonts w:ascii="Times New Roman" w:eastAsia="Calibri" w:hAnsi="Times New Roman" w:cs="Times New Roman"/>
          <w:sz w:val="24"/>
          <w:szCs w:val="24"/>
        </w:rPr>
        <w:t xml:space="preserve"> i</w:t>
      </w:r>
      <w:r w:rsidRPr="004F041A">
        <w:rPr>
          <w:rFonts w:ascii="Times New Roman" w:eastAsia="Calibri" w:hAnsi="Times New Roman" w:cs="Times New Roman"/>
          <w:sz w:val="24"/>
          <w:szCs w:val="24"/>
        </w:rPr>
        <w:t xml:space="preserve">s natural to accept and elaborate </w:t>
      </w:r>
      <w:r w:rsidR="00FB410E" w:rsidRPr="004F041A">
        <w:rPr>
          <w:rFonts w:ascii="Times New Roman" w:eastAsia="Calibri" w:hAnsi="Times New Roman" w:cs="Times New Roman"/>
          <w:sz w:val="24"/>
          <w:szCs w:val="24"/>
        </w:rPr>
        <w:t>their</w:t>
      </w:r>
      <w:r w:rsidRPr="004F041A">
        <w:rPr>
          <w:rFonts w:ascii="Times New Roman" w:eastAsia="Calibri" w:hAnsi="Times New Roman" w:cs="Times New Roman"/>
          <w:sz w:val="24"/>
          <w:szCs w:val="24"/>
        </w:rPr>
        <w:t xml:space="preserve"> importance in the environment </w:t>
      </w:r>
      <w:r w:rsidRPr="004F041A">
        <w:rPr>
          <w:rFonts w:ascii="Times New Roman" w:eastAsia="Calibri" w:hAnsi="Times New Roman" w:cs="Times New Roman"/>
          <w:sz w:val="24"/>
          <w:szCs w:val="24"/>
        </w:rPr>
        <w:fldChar w:fldCharType="begin"/>
      </w:r>
      <w:r w:rsidRPr="004F041A">
        <w:rPr>
          <w:rFonts w:ascii="Times New Roman" w:eastAsia="Calibri" w:hAnsi="Times New Roman" w:cs="Times New Roman"/>
          <w:sz w:val="24"/>
          <w:szCs w:val="24"/>
        </w:rPr>
        <w:instrText>ADDIN RW.CITE{{555 Hawken,Paul 2013}}</w:instrText>
      </w:r>
      <w:r w:rsidRPr="004F041A">
        <w:rPr>
          <w:rFonts w:ascii="Times New Roman" w:eastAsia="Calibri" w:hAnsi="Times New Roman" w:cs="Times New Roman"/>
          <w:sz w:val="24"/>
          <w:szCs w:val="24"/>
        </w:rPr>
        <w:fldChar w:fldCharType="separate"/>
      </w:r>
      <w:r w:rsidRPr="004F041A">
        <w:rPr>
          <w:rFonts w:ascii="Times New Roman" w:eastAsia="Calibri" w:hAnsi="Times New Roman" w:cs="Times New Roman"/>
          <w:bCs/>
          <w:sz w:val="24"/>
          <w:szCs w:val="24"/>
        </w:rPr>
        <w:t>(Hawken et al., 2013)</w:t>
      </w:r>
      <w:r w:rsidRPr="004F041A">
        <w:rPr>
          <w:rFonts w:ascii="Times New Roman" w:eastAsia="Calibri" w:hAnsi="Times New Roman" w:cs="Times New Roman"/>
          <w:sz w:val="24"/>
          <w:szCs w:val="24"/>
        </w:rPr>
        <w:fldChar w:fldCharType="end"/>
      </w:r>
      <w:r w:rsidRPr="004F041A">
        <w:rPr>
          <w:rFonts w:ascii="Times New Roman" w:eastAsia="Calibri" w:hAnsi="Times New Roman" w:cs="Times New Roman"/>
          <w:sz w:val="24"/>
          <w:szCs w:val="24"/>
        </w:rPr>
        <w:t xml:space="preserve">. </w:t>
      </w:r>
      <w:r w:rsidR="00FB410E" w:rsidRPr="004F041A">
        <w:rPr>
          <w:rFonts w:ascii="Times New Roman" w:eastAsia="Calibri" w:hAnsi="Times New Roman" w:cs="Times New Roman"/>
          <w:sz w:val="24"/>
          <w:szCs w:val="24"/>
        </w:rPr>
        <w:fldChar w:fldCharType="begin"/>
      </w:r>
      <w:r w:rsidR="00FB410E" w:rsidRPr="004F041A">
        <w:rPr>
          <w:rFonts w:ascii="Times New Roman" w:eastAsia="Calibri" w:hAnsi="Times New Roman" w:cs="Times New Roman"/>
          <w:sz w:val="24"/>
          <w:szCs w:val="24"/>
        </w:rPr>
        <w:instrText>ADDIN RW.CITE{{555 Hawken,Paul 2013}}</w:instrText>
      </w:r>
      <w:r w:rsidR="00FB410E" w:rsidRPr="004F041A">
        <w:rPr>
          <w:rFonts w:ascii="Times New Roman" w:eastAsia="Calibri" w:hAnsi="Times New Roman" w:cs="Times New Roman"/>
          <w:sz w:val="24"/>
          <w:szCs w:val="24"/>
        </w:rPr>
        <w:fldChar w:fldCharType="separate"/>
      </w:r>
      <w:r w:rsidR="00205EBD" w:rsidRPr="004F041A">
        <w:rPr>
          <w:rFonts w:ascii="Times New Roman" w:eastAsia="Calibri" w:hAnsi="Times New Roman" w:cs="Times New Roman"/>
          <w:bCs/>
          <w:sz w:val="24"/>
          <w:szCs w:val="24"/>
        </w:rPr>
        <w:t>(Hawken et al., 2013)</w:t>
      </w:r>
      <w:r w:rsidR="00FB410E" w:rsidRPr="004F041A">
        <w:rPr>
          <w:rFonts w:ascii="Times New Roman" w:eastAsia="Calibri" w:hAnsi="Times New Roman" w:cs="Times New Roman"/>
          <w:sz w:val="24"/>
          <w:szCs w:val="24"/>
        </w:rPr>
        <w:fldChar w:fldCharType="end"/>
      </w:r>
      <w:r w:rsidR="00FB410E" w:rsidRPr="004F041A">
        <w:rPr>
          <w:rFonts w:ascii="Times New Roman" w:eastAsia="Calibri" w:hAnsi="Times New Roman" w:cs="Times New Roman"/>
          <w:sz w:val="24"/>
          <w:szCs w:val="24"/>
        </w:rPr>
        <w:t xml:space="preserve"> </w:t>
      </w:r>
      <w:r w:rsidRPr="004F041A">
        <w:rPr>
          <w:rFonts w:ascii="Times New Roman" w:eastAsia="Calibri" w:hAnsi="Times New Roman" w:cs="Times New Roman"/>
          <w:sz w:val="24"/>
          <w:szCs w:val="24"/>
        </w:rPr>
        <w:t>four main strategies</w:t>
      </w:r>
      <w:r w:rsidR="00FB410E" w:rsidRPr="004F041A">
        <w:rPr>
          <w:rFonts w:ascii="Times New Roman" w:eastAsia="Calibri" w:hAnsi="Times New Roman" w:cs="Times New Roman"/>
          <w:sz w:val="24"/>
          <w:szCs w:val="24"/>
        </w:rPr>
        <w:t xml:space="preserve"> –</w:t>
      </w:r>
      <w:r w:rsidRPr="004F041A">
        <w:rPr>
          <w:rFonts w:ascii="Times New Roman" w:eastAsia="Calibri" w:hAnsi="Times New Roman" w:cs="Times New Roman"/>
          <w:sz w:val="24"/>
          <w:szCs w:val="24"/>
        </w:rPr>
        <w:t xml:space="preserve"> materials reuse as found in natural systems</w:t>
      </w:r>
      <w:r w:rsidR="003219F4"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resource protection through using more effective industrial processes</w:t>
      </w:r>
      <w:r w:rsidR="003219F4"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 shift in values from quantity to quality</w:t>
      </w:r>
      <w:r w:rsidR="003219F4"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and sustaining natural resources</w:t>
      </w:r>
      <w:r w:rsidR="00FB410E" w:rsidRPr="004F041A">
        <w:rPr>
          <w:rFonts w:ascii="Times New Roman" w:eastAsia="Calibri" w:hAnsi="Times New Roman" w:cs="Times New Roman"/>
          <w:sz w:val="24"/>
          <w:szCs w:val="24"/>
        </w:rPr>
        <w:t xml:space="preserve"> –</w:t>
      </w:r>
      <w:r w:rsidRPr="004F041A">
        <w:rPr>
          <w:rFonts w:ascii="Times New Roman" w:eastAsia="Calibri" w:hAnsi="Times New Roman" w:cs="Times New Roman"/>
          <w:sz w:val="24"/>
          <w:szCs w:val="24"/>
        </w:rPr>
        <w:t xml:space="preserve">are essential for the next industrial revolution and should be </w:t>
      </w:r>
      <w:r w:rsidR="00D34BBD" w:rsidRPr="004F041A">
        <w:rPr>
          <w:rFonts w:ascii="Times New Roman" w:eastAsia="Calibri" w:hAnsi="Times New Roman" w:cs="Times New Roman"/>
          <w:sz w:val="24"/>
          <w:szCs w:val="24"/>
        </w:rPr>
        <w:t xml:space="preserve">heeded </w:t>
      </w:r>
      <w:r w:rsidRPr="004F041A">
        <w:rPr>
          <w:rFonts w:ascii="Times New Roman" w:eastAsia="Calibri" w:hAnsi="Times New Roman" w:cs="Times New Roman"/>
          <w:sz w:val="24"/>
          <w:szCs w:val="24"/>
        </w:rPr>
        <w:t xml:space="preserve">and imposed by authorities to ensure </w:t>
      </w:r>
      <w:r w:rsidR="001E22E4" w:rsidRPr="004F041A">
        <w:rPr>
          <w:rFonts w:ascii="Times New Roman" w:eastAsia="Calibri" w:hAnsi="Times New Roman" w:cs="Times New Roman"/>
          <w:sz w:val="24"/>
          <w:szCs w:val="24"/>
        </w:rPr>
        <w:t>long-term</w:t>
      </w:r>
      <w:r w:rsidRPr="004F041A">
        <w:rPr>
          <w:rFonts w:ascii="Times New Roman" w:eastAsia="Calibri" w:hAnsi="Times New Roman" w:cs="Times New Roman"/>
          <w:sz w:val="24"/>
          <w:szCs w:val="24"/>
        </w:rPr>
        <w:t xml:space="preserve"> adaptability.</w:t>
      </w:r>
    </w:p>
    <w:p w14:paraId="0FC2C13A" w14:textId="744504ED" w:rsidR="007F39A6" w:rsidRPr="004F041A" w:rsidRDefault="007F39A6" w:rsidP="00962545">
      <w:pPr>
        <w:spacing w:line="480" w:lineRule="auto"/>
        <w:jc w:val="both"/>
        <w:rPr>
          <w:rFonts w:ascii="Times New Roman" w:eastAsia="Calibri" w:hAnsi="Times New Roman" w:cs="Times New Roman"/>
          <w:sz w:val="24"/>
          <w:szCs w:val="24"/>
        </w:rPr>
      </w:pPr>
      <w:r w:rsidRPr="004F041A">
        <w:rPr>
          <w:rFonts w:ascii="Times New Roman" w:eastAsia="Calibri" w:hAnsi="Times New Roman" w:cs="Times New Roman"/>
          <w:sz w:val="24"/>
          <w:szCs w:val="24"/>
          <w:lang w:bidi="ar-AE"/>
        </w:rPr>
        <w:t xml:space="preserve">Moreover, there are several benefits </w:t>
      </w:r>
      <w:r w:rsidR="001E22E4" w:rsidRPr="004F041A">
        <w:rPr>
          <w:rFonts w:ascii="Times New Roman" w:eastAsia="Calibri" w:hAnsi="Times New Roman" w:cs="Times New Roman"/>
          <w:sz w:val="24"/>
          <w:szCs w:val="24"/>
          <w:lang w:bidi="ar-AE"/>
        </w:rPr>
        <w:t>that</w:t>
      </w:r>
      <w:r w:rsidRPr="004F041A">
        <w:rPr>
          <w:rFonts w:ascii="Times New Roman" w:eastAsia="Calibri" w:hAnsi="Times New Roman" w:cs="Times New Roman"/>
          <w:sz w:val="24"/>
          <w:szCs w:val="24"/>
          <w:lang w:bidi="ar-AE"/>
        </w:rPr>
        <w:t xml:space="preserve"> healthcare organization</w:t>
      </w:r>
      <w:r w:rsidR="001E22E4" w:rsidRPr="004F041A">
        <w:rPr>
          <w:rFonts w:ascii="Times New Roman" w:eastAsia="Calibri" w:hAnsi="Times New Roman" w:cs="Times New Roman"/>
          <w:sz w:val="24"/>
          <w:szCs w:val="24"/>
          <w:lang w:bidi="ar-AE"/>
        </w:rPr>
        <w:t>s</w:t>
      </w:r>
      <w:r w:rsidRPr="004F041A">
        <w:rPr>
          <w:rFonts w:ascii="Times New Roman" w:eastAsia="Calibri" w:hAnsi="Times New Roman" w:cs="Times New Roman"/>
          <w:sz w:val="24"/>
          <w:szCs w:val="24"/>
          <w:lang w:bidi="ar-AE"/>
        </w:rPr>
        <w:t xml:space="preserve"> will gain though implementing green techniques</w:t>
      </w:r>
      <w:r w:rsidR="001E22E4" w:rsidRPr="004F041A">
        <w:rPr>
          <w:rFonts w:ascii="Times New Roman" w:eastAsia="Calibri" w:hAnsi="Times New Roman" w:cs="Times New Roman"/>
          <w:sz w:val="24"/>
          <w:szCs w:val="24"/>
          <w:lang w:bidi="ar-AE"/>
        </w:rPr>
        <w:t>, including</w:t>
      </w:r>
      <w:r w:rsidRPr="004F041A">
        <w:rPr>
          <w:rFonts w:ascii="Times New Roman" w:eastAsia="Calibri" w:hAnsi="Times New Roman" w:cs="Times New Roman"/>
          <w:sz w:val="24"/>
          <w:szCs w:val="24"/>
          <w:lang w:bidi="ar-AE"/>
        </w:rPr>
        <w:t>: reduction in wasted disposal</w:t>
      </w:r>
      <w:r w:rsidR="001E22E4"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cost reduction</w:t>
      </w:r>
      <w:r w:rsidR="001E22E4" w:rsidRPr="004F041A">
        <w:rPr>
          <w:rFonts w:ascii="Times New Roman" w:eastAsia="Calibri" w:hAnsi="Times New Roman" w:cs="Times New Roman"/>
          <w:sz w:val="24"/>
          <w:szCs w:val="24"/>
          <w:lang w:bidi="ar-AE"/>
        </w:rPr>
        <w:t>;</w:t>
      </w:r>
      <w:r w:rsidRPr="004F041A">
        <w:rPr>
          <w:rFonts w:ascii="Times New Roman" w:eastAsia="Calibri" w:hAnsi="Times New Roman" w:cs="Times New Roman"/>
          <w:sz w:val="24"/>
          <w:szCs w:val="24"/>
          <w:lang w:bidi="ar-AE"/>
        </w:rPr>
        <w:t xml:space="preserve"> and process improvements. There are also benefits more focused on patients, such increase</w:t>
      </w:r>
      <w:r w:rsidR="001E22E4" w:rsidRPr="004F041A">
        <w:rPr>
          <w:rFonts w:ascii="Times New Roman" w:eastAsia="Calibri" w:hAnsi="Times New Roman" w:cs="Times New Roman"/>
          <w:sz w:val="24"/>
          <w:szCs w:val="24"/>
          <w:lang w:bidi="ar-AE"/>
        </w:rPr>
        <w:t>d</w:t>
      </w:r>
      <w:r w:rsidRPr="004F041A">
        <w:rPr>
          <w:rFonts w:ascii="Times New Roman" w:eastAsia="Calibri" w:hAnsi="Times New Roman" w:cs="Times New Roman"/>
          <w:sz w:val="24"/>
          <w:szCs w:val="24"/>
          <w:lang w:bidi="ar-AE"/>
        </w:rPr>
        <w:t xml:space="preserve"> patient satisfaction, improved patient safety, and gain</w:t>
      </w:r>
      <w:r w:rsidR="001E22E4" w:rsidRPr="004F041A">
        <w:rPr>
          <w:rFonts w:ascii="Times New Roman" w:eastAsia="Calibri" w:hAnsi="Times New Roman" w:cs="Times New Roman"/>
          <w:sz w:val="24"/>
          <w:szCs w:val="24"/>
          <w:lang w:bidi="ar-AE"/>
        </w:rPr>
        <w:t>ing</w:t>
      </w:r>
      <w:r w:rsidRPr="004F041A">
        <w:rPr>
          <w:rFonts w:ascii="Times New Roman" w:eastAsia="Calibri" w:hAnsi="Times New Roman" w:cs="Times New Roman"/>
          <w:sz w:val="24"/>
          <w:szCs w:val="24"/>
          <w:lang w:bidi="ar-AE"/>
        </w:rPr>
        <w:t xml:space="preserve"> more competitive advantage</w:t>
      </w:r>
      <w:r w:rsidR="00CD42EB" w:rsidRPr="004F041A">
        <w:rPr>
          <w:rFonts w:ascii="Times New Roman" w:eastAsia="Calibri" w:hAnsi="Times New Roman" w:cs="Times New Roman"/>
          <w:sz w:val="24"/>
          <w:szCs w:val="24"/>
          <w:lang w:bidi="ar-AE"/>
        </w:rPr>
        <w:t xml:space="preserve"> </w:t>
      </w:r>
      <w:r w:rsidR="00CD42EB" w:rsidRPr="004F041A">
        <w:rPr>
          <w:rFonts w:ascii="Times New Roman" w:eastAsia="Calibri" w:hAnsi="Times New Roman" w:cs="Times New Roman"/>
          <w:sz w:val="24"/>
          <w:szCs w:val="24"/>
          <w:lang w:bidi="ar-AE"/>
        </w:rPr>
        <w:fldChar w:fldCharType="begin"/>
      </w:r>
      <w:r w:rsidR="00CD42EB" w:rsidRPr="004F041A">
        <w:rPr>
          <w:rFonts w:ascii="Times New Roman" w:eastAsia="Calibri" w:hAnsi="Times New Roman" w:cs="Times New Roman"/>
          <w:sz w:val="24"/>
          <w:szCs w:val="24"/>
          <w:lang w:bidi="ar-AE"/>
        </w:rPr>
        <w:instrText>ADDIN RW.CITE{{474 Ruiz-Benitez,Rocio 2017; 475 Sellitto,MiguelAfonso 2018; 333 Al-Aomar,Raid 2017}}</w:instrText>
      </w:r>
      <w:r w:rsidR="00CD42EB"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bCs/>
          <w:sz w:val="24"/>
          <w:szCs w:val="24"/>
          <w:lang w:bidi="ar-AE"/>
        </w:rPr>
        <w:t>(Al-Aomar &amp; Hussain, 2017; Ruiz-Benitez et al., 2017; Sellitto, 2018)</w:t>
      </w:r>
      <w:r w:rsidR="00CD42EB" w:rsidRPr="004F041A">
        <w:rPr>
          <w:rFonts w:ascii="Times New Roman" w:eastAsia="Calibri" w:hAnsi="Times New Roman" w:cs="Times New Roman"/>
          <w:sz w:val="24"/>
          <w:szCs w:val="24"/>
          <w:lang w:bidi="ar-AE"/>
        </w:rPr>
        <w:fldChar w:fldCharType="end"/>
      </w:r>
      <w:r w:rsidRPr="004F041A">
        <w:rPr>
          <w:rFonts w:ascii="Times New Roman" w:eastAsia="Calibri" w:hAnsi="Times New Roman" w:cs="Times New Roman"/>
          <w:sz w:val="24"/>
          <w:szCs w:val="24"/>
          <w:lang w:bidi="ar-AE"/>
        </w:rPr>
        <w:t xml:space="preserve">. </w:t>
      </w:r>
      <w:r w:rsidR="001E22E4" w:rsidRPr="004F041A">
        <w:rPr>
          <w:rFonts w:ascii="Times New Roman" w:eastAsia="Calibri" w:hAnsi="Times New Roman" w:cs="Times New Roman"/>
          <w:sz w:val="24"/>
          <w:szCs w:val="24"/>
          <w:lang w:bidi="ar-AE"/>
        </w:rPr>
        <w:t>The above discussion serves to highlight the importan</w:t>
      </w:r>
      <w:r w:rsidR="008F71FF" w:rsidRPr="004F041A">
        <w:rPr>
          <w:rFonts w:ascii="Times New Roman" w:eastAsia="Calibri" w:hAnsi="Times New Roman" w:cs="Times New Roman"/>
          <w:sz w:val="24"/>
          <w:szCs w:val="24"/>
          <w:lang w:bidi="ar-AE"/>
        </w:rPr>
        <w:t>ce</w:t>
      </w:r>
      <w:r w:rsidR="001E22E4" w:rsidRPr="004F041A">
        <w:rPr>
          <w:rFonts w:ascii="Times New Roman" w:eastAsia="Calibri" w:hAnsi="Times New Roman" w:cs="Times New Roman"/>
          <w:sz w:val="24"/>
          <w:szCs w:val="24"/>
          <w:lang w:bidi="ar-AE"/>
        </w:rPr>
        <w:t xml:space="preserve"> of the </w:t>
      </w:r>
      <w:r w:rsidR="008F71FF" w:rsidRPr="004F041A">
        <w:rPr>
          <w:rFonts w:ascii="Times New Roman" w:eastAsia="Calibri" w:hAnsi="Times New Roman" w:cs="Times New Roman"/>
          <w:sz w:val="24"/>
          <w:szCs w:val="24"/>
          <w:lang w:bidi="ar-AE"/>
        </w:rPr>
        <w:t xml:space="preserve">green </w:t>
      </w:r>
      <w:r w:rsidR="001E22E4" w:rsidRPr="004F041A">
        <w:rPr>
          <w:rFonts w:ascii="Times New Roman" w:eastAsia="Calibri" w:hAnsi="Times New Roman" w:cs="Times New Roman"/>
          <w:sz w:val="24"/>
          <w:szCs w:val="24"/>
          <w:lang w:bidi="ar-AE"/>
        </w:rPr>
        <w:t xml:space="preserve">theory and </w:t>
      </w:r>
      <w:r w:rsidR="001F7D1A" w:rsidRPr="004F041A">
        <w:rPr>
          <w:rFonts w:ascii="Times New Roman" w:eastAsia="Calibri" w:hAnsi="Times New Roman" w:cs="Times New Roman"/>
          <w:sz w:val="24"/>
          <w:szCs w:val="24"/>
          <w:lang w:bidi="ar-AE"/>
        </w:rPr>
        <w:t>the</w:t>
      </w:r>
      <w:r w:rsidR="001E22E4" w:rsidRPr="004F041A">
        <w:rPr>
          <w:rFonts w:ascii="Times New Roman" w:eastAsia="Calibri" w:hAnsi="Times New Roman" w:cs="Times New Roman"/>
          <w:sz w:val="24"/>
          <w:szCs w:val="24"/>
          <w:lang w:bidi="ar-AE"/>
        </w:rPr>
        <w:t xml:space="preserve"> implementation of the </w:t>
      </w:r>
      <w:r w:rsidR="00DB469F" w:rsidRPr="004F041A">
        <w:rPr>
          <w:rFonts w:ascii="Times New Roman" w:eastAsia="Calibri" w:hAnsi="Times New Roman" w:cs="Times New Roman"/>
          <w:sz w:val="24"/>
          <w:szCs w:val="24"/>
          <w:lang w:bidi="ar-AE"/>
        </w:rPr>
        <w:t>green</w:t>
      </w:r>
      <w:r w:rsidR="001E22E4" w:rsidRPr="004F041A">
        <w:rPr>
          <w:rFonts w:ascii="Times New Roman" w:eastAsia="Calibri" w:hAnsi="Times New Roman" w:cs="Times New Roman"/>
          <w:sz w:val="24"/>
          <w:szCs w:val="24"/>
          <w:lang w:bidi="ar-AE"/>
        </w:rPr>
        <w:t xml:space="preserve"> practices in the healthcare sector</w:t>
      </w:r>
      <w:r w:rsidRPr="004F041A">
        <w:rPr>
          <w:rFonts w:ascii="Times New Roman" w:eastAsia="Calibri" w:hAnsi="Times New Roman" w:cs="Times New Roman"/>
          <w:sz w:val="24"/>
          <w:szCs w:val="24"/>
          <w:lang w:bidi="ar-AE"/>
        </w:rPr>
        <w:t>.</w:t>
      </w:r>
    </w:p>
    <w:p w14:paraId="3D7B7808" w14:textId="5D17C220" w:rsidR="007F39A6" w:rsidRPr="004F041A" w:rsidRDefault="007F39A6" w:rsidP="00962545">
      <w:pPr>
        <w:pStyle w:val="Heading3"/>
      </w:pPr>
      <w:bookmarkStart w:id="44" w:name="_Toc33609129"/>
      <w:r w:rsidRPr="004F041A">
        <w:t xml:space="preserve">3.4.1 Overlap between </w:t>
      </w:r>
      <w:r w:rsidR="00492A7F" w:rsidRPr="004F041A">
        <w:t>l</w:t>
      </w:r>
      <w:r w:rsidRPr="004F041A">
        <w:t xml:space="preserve">ean and </w:t>
      </w:r>
      <w:r w:rsidR="00492A7F" w:rsidRPr="004F041A">
        <w:t>g</w:t>
      </w:r>
      <w:r w:rsidRPr="004F041A">
        <w:t>reen</w:t>
      </w:r>
      <w:bookmarkEnd w:id="44"/>
    </w:p>
    <w:p w14:paraId="44B899F5" w14:textId="6A2F4B3C" w:rsidR="007F39A6" w:rsidRPr="004F041A" w:rsidRDefault="007F39A6" w:rsidP="00962545">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Lean aims to eliminate waste in all areas, including design, production, supplier networks, and management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RW.CITE{{556 Chauhan,Gulshan 2012}}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(Chauhan &amp; Singh,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hence, the lean and green combination seems natural. However, </w:t>
      </w:r>
      <w:r w:rsidR="001D790F" w:rsidRPr="004F041A">
        <w:rPr>
          <w:rFonts w:asciiTheme="majorBidi" w:hAnsiTheme="majorBidi" w:cstheme="majorBidi"/>
          <w:sz w:val="24"/>
          <w:szCs w:val="24"/>
        </w:rPr>
        <w:t>relatively few</w:t>
      </w:r>
      <w:r w:rsidRPr="004F041A">
        <w:rPr>
          <w:rFonts w:asciiTheme="majorBidi" w:hAnsiTheme="majorBidi" w:cstheme="majorBidi"/>
          <w:sz w:val="24"/>
          <w:szCs w:val="24"/>
        </w:rPr>
        <w:t xml:space="preserve"> studies have </w:t>
      </w:r>
      <w:r w:rsidR="000B691D" w:rsidRPr="004F041A">
        <w:rPr>
          <w:rFonts w:asciiTheme="majorBidi" w:hAnsiTheme="majorBidi" w:cstheme="majorBidi"/>
          <w:sz w:val="24"/>
          <w:szCs w:val="24"/>
        </w:rPr>
        <w:t xml:space="preserve">assessed </w:t>
      </w:r>
      <w:r w:rsidRPr="004F041A">
        <w:rPr>
          <w:rFonts w:asciiTheme="majorBidi" w:hAnsiTheme="majorBidi" w:cstheme="majorBidi"/>
          <w:sz w:val="24"/>
          <w:szCs w:val="24"/>
        </w:rPr>
        <w:t>the impact and relationship of lean and green practices on organizations and sustainable business performance.</w:t>
      </w:r>
    </w:p>
    <w:p w14:paraId="78F717AE" w14:textId="694054F2" w:rsidR="007F39A6" w:rsidRPr="004F041A" w:rsidRDefault="007F39A6" w:rsidP="00962545">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RW.CITE{{252 Dües,ChristinaMaria 2013}}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(Dües et al.,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stud</w:t>
      </w:r>
      <w:r w:rsidR="000B691D" w:rsidRPr="004F041A">
        <w:rPr>
          <w:rFonts w:asciiTheme="majorBidi" w:hAnsiTheme="majorBidi" w:cstheme="majorBidi"/>
          <w:sz w:val="24"/>
          <w:szCs w:val="24"/>
        </w:rPr>
        <w:t>ied</w:t>
      </w:r>
      <w:r w:rsidRPr="004F041A">
        <w:rPr>
          <w:rFonts w:asciiTheme="majorBidi" w:hAnsiTheme="majorBidi" w:cstheme="majorBidi"/>
          <w:sz w:val="24"/>
          <w:szCs w:val="24"/>
        </w:rPr>
        <w:t xml:space="preserve"> the relationship between lean management and green from supply chain perspectives</w:t>
      </w:r>
      <w:r w:rsidR="002944A7" w:rsidRPr="004F041A">
        <w:rPr>
          <w:rFonts w:asciiTheme="majorBidi" w:hAnsiTheme="majorBidi" w:cstheme="majorBidi"/>
          <w:sz w:val="24"/>
          <w:szCs w:val="24"/>
        </w:rPr>
        <w:t xml:space="preserve">, </w:t>
      </w:r>
      <w:r w:rsidRPr="004F041A">
        <w:rPr>
          <w:rFonts w:asciiTheme="majorBidi" w:hAnsiTheme="majorBidi" w:cstheme="majorBidi"/>
          <w:sz w:val="24"/>
          <w:szCs w:val="24"/>
        </w:rPr>
        <w:t>propos</w:t>
      </w:r>
      <w:r w:rsidR="002944A7" w:rsidRPr="004F041A">
        <w:rPr>
          <w:rFonts w:asciiTheme="majorBidi" w:hAnsiTheme="majorBidi" w:cstheme="majorBidi"/>
          <w:sz w:val="24"/>
          <w:szCs w:val="24"/>
        </w:rPr>
        <w:t>ing</w:t>
      </w:r>
      <w:r w:rsidRPr="004F041A">
        <w:rPr>
          <w:rFonts w:asciiTheme="majorBidi" w:hAnsiTheme="majorBidi" w:cstheme="majorBidi"/>
          <w:sz w:val="24"/>
          <w:szCs w:val="24"/>
        </w:rPr>
        <w:t xml:space="preserve"> a framework that combin</w:t>
      </w:r>
      <w:r w:rsidR="002944A7" w:rsidRPr="004F041A">
        <w:rPr>
          <w:rFonts w:asciiTheme="majorBidi" w:hAnsiTheme="majorBidi" w:cstheme="majorBidi"/>
          <w:sz w:val="24"/>
          <w:szCs w:val="24"/>
        </w:rPr>
        <w:t>es</w:t>
      </w:r>
      <w:r w:rsidRPr="004F041A">
        <w:rPr>
          <w:rFonts w:asciiTheme="majorBidi" w:hAnsiTheme="majorBidi" w:cstheme="majorBidi"/>
          <w:sz w:val="24"/>
          <w:szCs w:val="24"/>
        </w:rPr>
        <w:t xml:space="preserve"> lean and green practices. The study conclude</w:t>
      </w:r>
      <w:r w:rsidR="002944A7" w:rsidRPr="004F041A">
        <w:rPr>
          <w:rFonts w:asciiTheme="majorBidi" w:hAnsiTheme="majorBidi" w:cstheme="majorBidi"/>
          <w:sz w:val="24"/>
          <w:szCs w:val="24"/>
        </w:rPr>
        <w:t>d</w:t>
      </w:r>
      <w:r w:rsidRPr="004F041A">
        <w:rPr>
          <w:rFonts w:asciiTheme="majorBidi" w:hAnsiTheme="majorBidi" w:cstheme="majorBidi"/>
          <w:sz w:val="24"/>
          <w:szCs w:val="24"/>
        </w:rPr>
        <w:t xml:space="preserve"> that lean is valuable for green practices and the implementation of green practices has </w:t>
      </w:r>
      <w:r w:rsidR="002944A7" w:rsidRPr="004F041A">
        <w:rPr>
          <w:rFonts w:asciiTheme="majorBidi" w:hAnsiTheme="majorBidi" w:cstheme="majorBidi"/>
          <w:sz w:val="24"/>
          <w:szCs w:val="24"/>
        </w:rPr>
        <w:t xml:space="preserve">a </w:t>
      </w:r>
      <w:r w:rsidRPr="004F041A">
        <w:rPr>
          <w:rFonts w:asciiTheme="majorBidi" w:hAnsiTheme="majorBidi" w:cstheme="majorBidi"/>
          <w:sz w:val="24"/>
          <w:szCs w:val="24"/>
        </w:rPr>
        <w:t xml:space="preserve">positive impact on lean practices.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RW.CITE{{257 Thanki,Shashank 2016}}</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(Thanki et al.,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investigate</w:t>
      </w:r>
      <w:r w:rsidR="002944A7" w:rsidRPr="004F041A">
        <w:rPr>
          <w:rFonts w:asciiTheme="majorBidi" w:hAnsiTheme="majorBidi" w:cstheme="majorBidi"/>
          <w:sz w:val="24"/>
          <w:szCs w:val="24"/>
        </w:rPr>
        <w:t>d</w:t>
      </w:r>
      <w:r w:rsidRPr="004F041A">
        <w:rPr>
          <w:rFonts w:asciiTheme="majorBidi" w:hAnsiTheme="majorBidi" w:cstheme="majorBidi"/>
          <w:sz w:val="24"/>
          <w:szCs w:val="24"/>
        </w:rPr>
        <w:t xml:space="preserve"> the impact of select lean and green practices on performance benefits, and evaluate</w:t>
      </w:r>
      <w:r w:rsidR="00AA5005" w:rsidRPr="004F041A">
        <w:rPr>
          <w:rFonts w:asciiTheme="majorBidi" w:hAnsiTheme="majorBidi" w:cstheme="majorBidi"/>
          <w:sz w:val="24"/>
          <w:szCs w:val="24"/>
        </w:rPr>
        <w:t>d</w:t>
      </w:r>
      <w:r w:rsidRPr="004F041A">
        <w:rPr>
          <w:rFonts w:asciiTheme="majorBidi" w:hAnsiTheme="majorBidi" w:cstheme="majorBidi"/>
          <w:sz w:val="24"/>
          <w:szCs w:val="24"/>
        </w:rPr>
        <w:t xml:space="preserve"> the influence of lean and green paradigms on </w:t>
      </w:r>
      <w:r w:rsidR="00AA5005"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overall performance of SMEs in </w:t>
      </w:r>
      <w:r w:rsidR="00AA5005"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manufacturing </w:t>
      </w:r>
      <w:r w:rsidR="00AA5005" w:rsidRPr="004F041A">
        <w:rPr>
          <w:rFonts w:asciiTheme="majorBidi" w:hAnsiTheme="majorBidi" w:cstheme="majorBidi"/>
          <w:sz w:val="24"/>
          <w:szCs w:val="24"/>
        </w:rPr>
        <w:t>sector</w:t>
      </w:r>
      <w:r w:rsidRPr="004F041A">
        <w:rPr>
          <w:rFonts w:asciiTheme="majorBidi" w:hAnsiTheme="majorBidi" w:cstheme="majorBidi"/>
          <w:sz w:val="24"/>
          <w:szCs w:val="24"/>
        </w:rPr>
        <w:t xml:space="preserve"> in India. The study use</w:t>
      </w:r>
      <w:r w:rsidR="00AA5005" w:rsidRPr="004F041A">
        <w:rPr>
          <w:rFonts w:asciiTheme="majorBidi" w:hAnsiTheme="majorBidi" w:cstheme="majorBidi"/>
          <w:sz w:val="24"/>
          <w:szCs w:val="24"/>
        </w:rPr>
        <w:t>d</w:t>
      </w:r>
      <w:r w:rsidRPr="004F041A">
        <w:rPr>
          <w:rFonts w:asciiTheme="majorBidi" w:hAnsiTheme="majorBidi" w:cstheme="majorBidi"/>
          <w:sz w:val="24"/>
          <w:szCs w:val="24"/>
        </w:rPr>
        <w:t xml:space="preserve"> AHP as a methodology and conclude</w:t>
      </w:r>
      <w:r w:rsidR="00AA5005" w:rsidRPr="004F041A">
        <w:rPr>
          <w:rFonts w:asciiTheme="majorBidi" w:hAnsiTheme="majorBidi" w:cstheme="majorBidi"/>
          <w:sz w:val="24"/>
          <w:szCs w:val="24"/>
        </w:rPr>
        <w:t>d</w:t>
      </w:r>
      <w:r w:rsidRPr="004F041A">
        <w:rPr>
          <w:rFonts w:asciiTheme="majorBidi" w:hAnsiTheme="majorBidi" w:cstheme="majorBidi"/>
          <w:sz w:val="24"/>
          <w:szCs w:val="24"/>
        </w:rPr>
        <w:t xml:space="preserve"> that</w:t>
      </w:r>
      <w:r w:rsidR="00AA5005" w:rsidRPr="004F041A">
        <w:rPr>
          <w:rFonts w:asciiTheme="majorBidi" w:hAnsiTheme="majorBidi" w:cstheme="majorBidi"/>
          <w:sz w:val="24"/>
          <w:szCs w:val="24"/>
        </w:rPr>
        <w:t>,</w:t>
      </w:r>
      <w:r w:rsidRPr="004F041A">
        <w:rPr>
          <w:rFonts w:asciiTheme="majorBidi" w:hAnsiTheme="majorBidi" w:cstheme="majorBidi"/>
          <w:sz w:val="24"/>
          <w:szCs w:val="24"/>
        </w:rPr>
        <w:t xml:space="preserve"> by providing an integrated framework for </w:t>
      </w:r>
      <w:r w:rsidR="00AD09DA" w:rsidRPr="004F041A">
        <w:rPr>
          <w:rFonts w:asciiTheme="majorBidi" w:hAnsiTheme="majorBidi" w:cstheme="majorBidi"/>
          <w:sz w:val="24"/>
          <w:szCs w:val="24"/>
        </w:rPr>
        <w:t>“</w:t>
      </w:r>
      <w:r w:rsidRPr="004F041A">
        <w:rPr>
          <w:rFonts w:asciiTheme="majorBidi" w:hAnsiTheme="majorBidi" w:cstheme="majorBidi"/>
          <w:sz w:val="24"/>
          <w:szCs w:val="24"/>
        </w:rPr>
        <w:t>lean</w:t>
      </w:r>
      <w:r w:rsidR="00E175CD" w:rsidRPr="004F041A">
        <w:rPr>
          <w:rFonts w:asciiTheme="majorBidi" w:hAnsiTheme="majorBidi" w:cstheme="majorBidi"/>
          <w:sz w:val="24"/>
          <w:szCs w:val="24"/>
        </w:rPr>
        <w:t>-</w:t>
      </w:r>
      <w:r w:rsidRPr="004F041A">
        <w:rPr>
          <w:rFonts w:asciiTheme="majorBidi" w:hAnsiTheme="majorBidi" w:cstheme="majorBidi"/>
          <w:sz w:val="24"/>
          <w:szCs w:val="24"/>
        </w:rPr>
        <w:t>green</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system</w:t>
      </w:r>
      <w:r w:rsidR="005A4391"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5A4391" w:rsidRPr="004F041A">
        <w:rPr>
          <w:rFonts w:asciiTheme="majorBidi" w:hAnsiTheme="majorBidi" w:cstheme="majorBidi"/>
          <w:sz w:val="24"/>
          <w:szCs w:val="24"/>
        </w:rPr>
        <w:t>would</w:t>
      </w:r>
      <w:r w:rsidRPr="004F041A">
        <w:rPr>
          <w:rFonts w:asciiTheme="majorBidi" w:hAnsiTheme="majorBidi" w:cstheme="majorBidi"/>
          <w:sz w:val="24"/>
          <w:szCs w:val="24"/>
        </w:rPr>
        <w:t xml:space="preserve"> guide SMEs towards sustainable growth.   </w:t>
      </w:r>
    </w:p>
    <w:p w14:paraId="3A545995" w14:textId="1498B1FE" w:rsidR="007F39A6" w:rsidRPr="004F041A" w:rsidRDefault="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RW.CITE{{470 Hajmohammad,Sara 2013}}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(Hajmohammad et al.,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explored the </w:t>
      </w:r>
      <w:r w:rsidR="00BF17BA" w:rsidRPr="004F041A">
        <w:rPr>
          <w:rFonts w:asciiTheme="majorBidi" w:hAnsiTheme="majorBidi" w:cstheme="majorBidi"/>
          <w:sz w:val="24"/>
          <w:szCs w:val="24"/>
        </w:rPr>
        <w:t xml:space="preserve">impact </w:t>
      </w:r>
      <w:r w:rsidRPr="004F041A">
        <w:rPr>
          <w:rFonts w:asciiTheme="majorBidi" w:hAnsiTheme="majorBidi" w:cstheme="majorBidi"/>
          <w:sz w:val="24"/>
          <w:szCs w:val="24"/>
        </w:rPr>
        <w:t xml:space="preserve">of lean management and supply management on green practices and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The study conclude</w:t>
      </w:r>
      <w:r w:rsidR="00BF17BA" w:rsidRPr="004F041A">
        <w:rPr>
          <w:rFonts w:asciiTheme="majorBidi" w:hAnsiTheme="majorBidi" w:cstheme="majorBidi"/>
          <w:sz w:val="24"/>
          <w:szCs w:val="24"/>
        </w:rPr>
        <w:t>d</w:t>
      </w:r>
      <w:r w:rsidRPr="004F041A">
        <w:rPr>
          <w:rFonts w:asciiTheme="majorBidi" w:hAnsiTheme="majorBidi" w:cstheme="majorBidi"/>
          <w:sz w:val="24"/>
          <w:szCs w:val="24"/>
        </w:rPr>
        <w:t xml:space="preserve"> that lean management and supply management ha</w:t>
      </w:r>
      <w:r w:rsidR="008223D3" w:rsidRPr="004F041A">
        <w:rPr>
          <w:rFonts w:asciiTheme="majorBidi" w:hAnsiTheme="majorBidi" w:cstheme="majorBidi"/>
          <w:sz w:val="24"/>
          <w:szCs w:val="24"/>
        </w:rPr>
        <w:t>d</w:t>
      </w:r>
      <w:r w:rsidRPr="004F041A">
        <w:rPr>
          <w:rFonts w:asciiTheme="majorBidi" w:hAnsiTheme="majorBidi" w:cstheme="majorBidi"/>
          <w:sz w:val="24"/>
          <w:szCs w:val="24"/>
        </w:rPr>
        <w:t xml:space="preserve"> impact on environmental performance.</w:t>
      </w:r>
    </w:p>
    <w:p w14:paraId="50FD8E35" w14:textId="0F9BD0FA" w:rsidR="007F39A6" w:rsidRPr="004F041A" w:rsidRDefault="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RW.CITE{{341 Galeazzo,Ambra 2014}}</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(Galeazzo et al.,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237BE4" w:rsidRPr="004F041A">
        <w:rPr>
          <w:rFonts w:asciiTheme="majorBidi" w:hAnsiTheme="majorBidi" w:cstheme="majorBidi"/>
          <w:sz w:val="24"/>
          <w:szCs w:val="24"/>
        </w:rPr>
        <w:t xml:space="preserve">examined </w:t>
      </w:r>
      <w:r w:rsidRPr="004F041A">
        <w:rPr>
          <w:rFonts w:asciiTheme="majorBidi" w:hAnsiTheme="majorBidi" w:cstheme="majorBidi"/>
          <w:sz w:val="24"/>
          <w:szCs w:val="24"/>
        </w:rPr>
        <w:t>differen</w:t>
      </w:r>
      <w:r w:rsidR="00237BE4" w:rsidRPr="004F041A">
        <w:rPr>
          <w:rFonts w:asciiTheme="majorBidi" w:hAnsiTheme="majorBidi" w:cstheme="majorBidi"/>
          <w:sz w:val="24"/>
          <w:szCs w:val="24"/>
        </w:rPr>
        <w:t>ces</w:t>
      </w:r>
      <w:r w:rsidRPr="004F041A">
        <w:rPr>
          <w:rFonts w:asciiTheme="majorBidi" w:hAnsiTheme="majorBidi" w:cstheme="majorBidi"/>
          <w:sz w:val="24"/>
          <w:szCs w:val="24"/>
        </w:rPr>
        <w:t xml:space="preserve"> and similarities between lean and green practices and how they interact</w:t>
      </w:r>
      <w:r w:rsidR="00402F3C" w:rsidRPr="004F041A">
        <w:rPr>
          <w:rFonts w:asciiTheme="majorBidi" w:hAnsiTheme="majorBidi" w:cstheme="majorBidi"/>
          <w:sz w:val="24"/>
          <w:szCs w:val="24"/>
        </w:rPr>
        <w:t>ed</w:t>
      </w:r>
      <w:r w:rsidRPr="004F041A">
        <w:rPr>
          <w:rFonts w:asciiTheme="majorBidi" w:hAnsiTheme="majorBidi" w:cstheme="majorBidi"/>
          <w:sz w:val="24"/>
          <w:szCs w:val="24"/>
        </w:rPr>
        <w:t xml:space="preserve"> and impact</w:t>
      </w:r>
      <w:r w:rsidR="00402F3C" w:rsidRPr="004F041A">
        <w:rPr>
          <w:rFonts w:asciiTheme="majorBidi" w:hAnsiTheme="majorBidi" w:cstheme="majorBidi"/>
          <w:sz w:val="24"/>
          <w:szCs w:val="24"/>
        </w:rPr>
        <w:t>ed</w:t>
      </w:r>
      <w:r w:rsidRPr="004F041A">
        <w:rPr>
          <w:rFonts w:asciiTheme="majorBidi" w:hAnsiTheme="majorBidi" w:cstheme="majorBidi"/>
          <w:sz w:val="24"/>
          <w:szCs w:val="24"/>
        </w:rPr>
        <w:t xml:space="preserve"> operation and environmental performance. </w:t>
      </w:r>
      <w:r w:rsidR="005011C3" w:rsidRPr="004F041A">
        <w:rPr>
          <w:rFonts w:asciiTheme="majorBidi" w:hAnsiTheme="majorBidi" w:cstheme="majorBidi"/>
          <w:sz w:val="24"/>
          <w:szCs w:val="24"/>
        </w:rPr>
        <w:t>Similarly</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RW.CITE{{252 Dües,ChristinaMaria 2013}}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(Dües et al.,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explore</w:t>
      </w:r>
      <w:r w:rsidR="005011C3" w:rsidRPr="004F041A">
        <w:rPr>
          <w:rFonts w:asciiTheme="majorBidi" w:hAnsiTheme="majorBidi" w:cstheme="majorBidi"/>
          <w:sz w:val="24"/>
          <w:szCs w:val="24"/>
        </w:rPr>
        <w:t>d</w:t>
      </w:r>
      <w:r w:rsidRPr="004F041A">
        <w:rPr>
          <w:rFonts w:asciiTheme="majorBidi" w:hAnsiTheme="majorBidi" w:cstheme="majorBidi"/>
          <w:sz w:val="24"/>
          <w:szCs w:val="24"/>
        </w:rPr>
        <w:t xml:space="preserve"> the relationship between the lean and green in supply chain management. Both studies confirm</w:t>
      </w:r>
      <w:r w:rsidR="005011C3" w:rsidRPr="004F041A">
        <w:rPr>
          <w:rFonts w:asciiTheme="majorBidi" w:hAnsiTheme="majorBidi" w:cstheme="majorBidi"/>
          <w:sz w:val="24"/>
          <w:szCs w:val="24"/>
        </w:rPr>
        <w:t>ed</w:t>
      </w:r>
      <w:r w:rsidRPr="004F041A">
        <w:rPr>
          <w:rFonts w:asciiTheme="majorBidi" w:hAnsiTheme="majorBidi" w:cstheme="majorBidi"/>
          <w:sz w:val="24"/>
          <w:szCs w:val="24"/>
        </w:rPr>
        <w:t xml:space="preserve"> that </w:t>
      </w:r>
      <w:r w:rsidR="005011C3"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implementation of lean practices </w:t>
      </w:r>
      <w:r w:rsidR="005011C3" w:rsidRPr="004F041A">
        <w:rPr>
          <w:rFonts w:asciiTheme="majorBidi" w:hAnsiTheme="majorBidi" w:cstheme="majorBidi"/>
          <w:sz w:val="24"/>
          <w:szCs w:val="24"/>
        </w:rPr>
        <w:t>wa</w:t>
      </w:r>
      <w:r w:rsidRPr="004F041A">
        <w:rPr>
          <w:rFonts w:asciiTheme="majorBidi" w:hAnsiTheme="majorBidi" w:cstheme="majorBidi"/>
          <w:sz w:val="24"/>
          <w:szCs w:val="24"/>
        </w:rPr>
        <w:t xml:space="preserve">s beneficial for green practices and </w:t>
      </w:r>
      <w:r w:rsidR="00402F3C" w:rsidRPr="004F041A">
        <w:rPr>
          <w:rFonts w:asciiTheme="majorBidi" w:hAnsiTheme="majorBidi" w:cstheme="majorBidi"/>
          <w:sz w:val="24"/>
          <w:szCs w:val="24"/>
        </w:rPr>
        <w:t xml:space="preserve">that </w:t>
      </w:r>
      <w:r w:rsidRPr="004F041A">
        <w:rPr>
          <w:rFonts w:asciiTheme="majorBidi" w:hAnsiTheme="majorBidi" w:cstheme="majorBidi"/>
          <w:sz w:val="24"/>
          <w:szCs w:val="24"/>
        </w:rPr>
        <w:t xml:space="preserve">green practices </w:t>
      </w:r>
      <w:r w:rsidR="00402F3C" w:rsidRPr="004F041A">
        <w:rPr>
          <w:rFonts w:asciiTheme="majorBidi" w:hAnsiTheme="majorBidi" w:cstheme="majorBidi"/>
          <w:sz w:val="24"/>
          <w:szCs w:val="24"/>
        </w:rPr>
        <w:t xml:space="preserve">also </w:t>
      </w:r>
      <w:r w:rsidRPr="004F041A">
        <w:rPr>
          <w:rFonts w:asciiTheme="majorBidi" w:hAnsiTheme="majorBidi" w:cstheme="majorBidi"/>
          <w:sz w:val="24"/>
          <w:szCs w:val="24"/>
        </w:rPr>
        <w:t>ha</w:t>
      </w:r>
      <w:r w:rsidR="00402F3C" w:rsidRPr="004F041A">
        <w:rPr>
          <w:rFonts w:asciiTheme="majorBidi" w:hAnsiTheme="majorBidi" w:cstheme="majorBidi"/>
          <w:sz w:val="24"/>
          <w:szCs w:val="24"/>
        </w:rPr>
        <w:t>d a</w:t>
      </w:r>
      <w:r w:rsidRPr="004F041A">
        <w:rPr>
          <w:rFonts w:asciiTheme="majorBidi" w:hAnsiTheme="majorBidi" w:cstheme="majorBidi"/>
          <w:sz w:val="24"/>
          <w:szCs w:val="24"/>
        </w:rPr>
        <w:t xml:space="preserve"> positive impact of lean practices. </w:t>
      </w:r>
      <w:r w:rsidR="00402F3C" w:rsidRPr="004F041A">
        <w:rPr>
          <w:rFonts w:asciiTheme="majorBidi" w:hAnsiTheme="majorBidi" w:cstheme="majorBidi"/>
          <w:sz w:val="24"/>
          <w:szCs w:val="24"/>
        </w:rPr>
        <w:t>In this vein</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RW.CITE{{471 Pampanelli,AndreaBrasco 2014; 472 Diaz-Elsayed,Nancy 2013}}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(Diaz-Elsayed et al., 2013; Pampanelli et al.,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propose</w:t>
      </w:r>
      <w:r w:rsidR="00402F3C" w:rsidRPr="004F041A">
        <w:rPr>
          <w:rFonts w:asciiTheme="majorBidi" w:hAnsiTheme="majorBidi" w:cstheme="majorBidi"/>
          <w:sz w:val="24"/>
          <w:szCs w:val="24"/>
        </w:rPr>
        <w:t>d</w:t>
      </w:r>
      <w:r w:rsidRPr="004F041A">
        <w:rPr>
          <w:rFonts w:asciiTheme="majorBidi" w:hAnsiTheme="majorBidi" w:cstheme="majorBidi"/>
          <w:sz w:val="24"/>
          <w:szCs w:val="24"/>
        </w:rPr>
        <w:t xml:space="preserve"> a new model that integrate</w:t>
      </w:r>
      <w:r w:rsidR="00402F3C" w:rsidRPr="004F041A">
        <w:rPr>
          <w:rFonts w:asciiTheme="majorBidi" w:hAnsiTheme="majorBidi" w:cstheme="majorBidi"/>
          <w:sz w:val="24"/>
          <w:szCs w:val="24"/>
        </w:rPr>
        <w:t>s</w:t>
      </w:r>
      <w:r w:rsidRPr="004F041A">
        <w:rPr>
          <w:rFonts w:asciiTheme="majorBidi" w:hAnsiTheme="majorBidi" w:cstheme="majorBidi"/>
          <w:sz w:val="24"/>
          <w:szCs w:val="24"/>
        </w:rPr>
        <w:t xml:space="preserve"> lean and green in the mass</w:t>
      </w:r>
      <w:r w:rsidR="001862A8" w:rsidRPr="004F041A">
        <w:rPr>
          <w:rFonts w:asciiTheme="majorBidi" w:hAnsiTheme="majorBidi" w:cstheme="majorBidi"/>
          <w:sz w:val="24"/>
          <w:szCs w:val="24"/>
        </w:rPr>
        <w:t>-</w:t>
      </w:r>
      <w:r w:rsidRPr="004F041A">
        <w:rPr>
          <w:rFonts w:asciiTheme="majorBidi" w:hAnsiTheme="majorBidi" w:cstheme="majorBidi"/>
          <w:sz w:val="24"/>
          <w:szCs w:val="24"/>
        </w:rPr>
        <w:t xml:space="preserve"> and energy</w:t>
      </w:r>
      <w:r w:rsidR="001862A8" w:rsidRPr="004F041A">
        <w:rPr>
          <w:rFonts w:asciiTheme="majorBidi" w:hAnsiTheme="majorBidi" w:cstheme="majorBidi"/>
          <w:sz w:val="24"/>
          <w:szCs w:val="24"/>
        </w:rPr>
        <w:t>-</w:t>
      </w:r>
      <w:r w:rsidRPr="004F041A">
        <w:rPr>
          <w:rFonts w:asciiTheme="majorBidi" w:hAnsiTheme="majorBidi" w:cstheme="majorBidi"/>
          <w:sz w:val="24"/>
          <w:szCs w:val="24"/>
        </w:rPr>
        <w:t>manufacturing environments. The study conclude</w:t>
      </w:r>
      <w:r w:rsidR="001862A8" w:rsidRPr="004F041A">
        <w:rPr>
          <w:rFonts w:asciiTheme="majorBidi" w:hAnsiTheme="majorBidi" w:cstheme="majorBidi"/>
          <w:sz w:val="24"/>
          <w:szCs w:val="24"/>
        </w:rPr>
        <w:t>d</w:t>
      </w:r>
      <w:r w:rsidRPr="004F041A">
        <w:rPr>
          <w:rFonts w:asciiTheme="majorBidi" w:hAnsiTheme="majorBidi" w:cstheme="majorBidi"/>
          <w:sz w:val="24"/>
          <w:szCs w:val="24"/>
        </w:rPr>
        <w:t xml:space="preserve"> that</w:t>
      </w:r>
      <w:r w:rsidR="0011160F" w:rsidRPr="004F041A">
        <w:rPr>
          <w:rFonts w:asciiTheme="majorBidi" w:hAnsiTheme="majorBidi" w:cstheme="majorBidi"/>
          <w:sz w:val="24"/>
          <w:szCs w:val="24"/>
        </w:rPr>
        <w:t>,</w:t>
      </w:r>
      <w:r w:rsidRPr="004F041A">
        <w:rPr>
          <w:rFonts w:asciiTheme="majorBidi" w:hAnsiTheme="majorBidi" w:cstheme="majorBidi"/>
          <w:sz w:val="24"/>
          <w:szCs w:val="24"/>
        </w:rPr>
        <w:t xml:space="preserve"> by applying the model</w:t>
      </w:r>
      <w:r w:rsidR="0011160F" w:rsidRPr="004F041A">
        <w:rPr>
          <w:rFonts w:asciiTheme="majorBidi" w:hAnsiTheme="majorBidi" w:cstheme="majorBidi"/>
          <w:sz w:val="24"/>
          <w:szCs w:val="24"/>
        </w:rPr>
        <w:t>,</w:t>
      </w:r>
      <w:r w:rsidRPr="004F041A">
        <w:rPr>
          <w:rFonts w:asciiTheme="majorBidi" w:hAnsiTheme="majorBidi" w:cstheme="majorBidi"/>
          <w:sz w:val="24"/>
          <w:szCs w:val="24"/>
        </w:rPr>
        <w:t xml:space="preserve"> the usage of resources and total cost</w:t>
      </w:r>
      <w:r w:rsidR="0011160F" w:rsidRPr="004F041A">
        <w:rPr>
          <w:rFonts w:asciiTheme="majorBidi" w:hAnsiTheme="majorBidi" w:cstheme="majorBidi"/>
          <w:sz w:val="24"/>
          <w:szCs w:val="24"/>
        </w:rPr>
        <w:t>s could be reduced</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RW.CITE{{474 Ruiz-Benitez,Rocio 2017}}</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(Ruiz-Benitez et al., 2017)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examine</w:t>
      </w:r>
      <w:r w:rsidR="0011160F" w:rsidRPr="004F041A">
        <w:rPr>
          <w:rFonts w:asciiTheme="majorBidi" w:hAnsiTheme="majorBidi" w:cstheme="majorBidi"/>
          <w:sz w:val="24"/>
          <w:szCs w:val="24"/>
        </w:rPr>
        <w:t>d</w:t>
      </w:r>
      <w:r w:rsidRPr="004F041A">
        <w:rPr>
          <w:rFonts w:asciiTheme="majorBidi" w:hAnsiTheme="majorBidi" w:cstheme="majorBidi"/>
          <w:sz w:val="24"/>
          <w:szCs w:val="24"/>
        </w:rPr>
        <w:t xml:space="preserve"> the relationship between lean, green</w:t>
      </w:r>
      <w:r w:rsidR="0011160F" w:rsidRPr="004F041A">
        <w:rPr>
          <w:rFonts w:asciiTheme="majorBidi" w:hAnsiTheme="majorBidi" w:cstheme="majorBidi"/>
          <w:sz w:val="24"/>
          <w:szCs w:val="24"/>
        </w:rPr>
        <w:t>,</w:t>
      </w:r>
      <w:r w:rsidRPr="004F041A">
        <w:rPr>
          <w:rFonts w:asciiTheme="majorBidi" w:hAnsiTheme="majorBidi" w:cstheme="majorBidi"/>
          <w:sz w:val="24"/>
          <w:szCs w:val="24"/>
        </w:rPr>
        <w:t xml:space="preserve"> and resilient supply chain practices and their impact on environmental performance. </w:t>
      </w:r>
      <w:r w:rsidR="00E97AD6" w:rsidRPr="004F041A">
        <w:rPr>
          <w:rFonts w:asciiTheme="majorBidi" w:hAnsiTheme="majorBidi" w:cstheme="majorBidi"/>
          <w:sz w:val="24"/>
          <w:szCs w:val="24"/>
        </w:rPr>
        <w:t>They found that l</w:t>
      </w:r>
      <w:r w:rsidRPr="004F041A">
        <w:rPr>
          <w:rFonts w:asciiTheme="majorBidi" w:hAnsiTheme="majorBidi" w:cstheme="majorBidi"/>
          <w:sz w:val="24"/>
          <w:szCs w:val="24"/>
        </w:rPr>
        <w:t>ean practices act as drivers for green and resilient supply chain practices</w:t>
      </w:r>
      <w:r w:rsidR="0031540A"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31540A" w:rsidRPr="004F041A">
        <w:rPr>
          <w:rFonts w:asciiTheme="majorBidi" w:hAnsiTheme="majorBidi" w:cstheme="majorBidi"/>
          <w:sz w:val="24"/>
          <w:szCs w:val="24"/>
        </w:rPr>
        <w:t xml:space="preserve">that their </w:t>
      </w:r>
      <w:r w:rsidRPr="004F041A">
        <w:rPr>
          <w:rFonts w:asciiTheme="majorBidi" w:hAnsiTheme="majorBidi" w:cstheme="majorBidi"/>
          <w:sz w:val="24"/>
          <w:szCs w:val="24"/>
        </w:rPr>
        <w:t xml:space="preserve">impact on environmental performance is higher than that of resilient supply chain practices.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RW.CITE{{477 Prasad,Suresh 2016}}</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(Prasad et al.,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investigate</w:t>
      </w:r>
      <w:r w:rsidR="00056B66" w:rsidRPr="004F041A">
        <w:rPr>
          <w:rFonts w:asciiTheme="majorBidi" w:hAnsiTheme="majorBidi" w:cstheme="majorBidi"/>
          <w:sz w:val="24"/>
          <w:szCs w:val="24"/>
        </w:rPr>
        <w:t>d</w:t>
      </w:r>
      <w:r w:rsidRPr="004F041A">
        <w:rPr>
          <w:rFonts w:asciiTheme="majorBidi" w:hAnsiTheme="majorBidi" w:cstheme="majorBidi"/>
          <w:sz w:val="24"/>
          <w:szCs w:val="24"/>
        </w:rPr>
        <w:t xml:space="preserve"> lean and green practices and how to incorpora</w:t>
      </w:r>
      <w:r w:rsidR="00143CB3" w:rsidRPr="004F041A">
        <w:rPr>
          <w:rFonts w:asciiTheme="majorBidi" w:hAnsiTheme="majorBidi" w:cstheme="majorBidi"/>
          <w:sz w:val="24"/>
          <w:szCs w:val="24"/>
        </w:rPr>
        <w:t>te</w:t>
      </w:r>
      <w:r w:rsidRPr="004F041A">
        <w:rPr>
          <w:rFonts w:asciiTheme="majorBidi" w:hAnsiTheme="majorBidi" w:cstheme="majorBidi"/>
          <w:sz w:val="24"/>
          <w:szCs w:val="24"/>
        </w:rPr>
        <w:t xml:space="preserve"> sustainability into business performance measurement in the foundry industry in India. The results show</w:t>
      </w:r>
      <w:r w:rsidR="00143CB3" w:rsidRPr="004F041A">
        <w:rPr>
          <w:rFonts w:asciiTheme="majorBidi" w:hAnsiTheme="majorBidi" w:cstheme="majorBidi"/>
          <w:sz w:val="24"/>
          <w:szCs w:val="24"/>
        </w:rPr>
        <w:t>ed</w:t>
      </w:r>
      <w:r w:rsidRPr="004F041A">
        <w:rPr>
          <w:rFonts w:asciiTheme="majorBidi" w:hAnsiTheme="majorBidi" w:cstheme="majorBidi"/>
          <w:sz w:val="24"/>
          <w:szCs w:val="24"/>
        </w:rPr>
        <w:t xml:space="preserve"> strong evidence that lean and green practices are moderately applicable for implementation in the foundry industry and in the context of </w:t>
      </w:r>
      <w:r w:rsidR="00143CB3" w:rsidRPr="004F041A">
        <w:rPr>
          <w:rFonts w:asciiTheme="majorBidi" w:hAnsiTheme="majorBidi" w:cstheme="majorBidi"/>
          <w:sz w:val="24"/>
          <w:szCs w:val="24"/>
        </w:rPr>
        <w:t xml:space="preserve">a </w:t>
      </w:r>
      <w:r w:rsidRPr="004F041A">
        <w:rPr>
          <w:rFonts w:asciiTheme="majorBidi" w:hAnsiTheme="majorBidi" w:cstheme="majorBidi"/>
          <w:sz w:val="24"/>
          <w:szCs w:val="24"/>
        </w:rPr>
        <w:t>developing country.</w:t>
      </w:r>
    </w:p>
    <w:p w14:paraId="2A45625E" w14:textId="435DF509" w:rsidR="007F39A6" w:rsidRPr="004F041A" w:rsidRDefault="00143CB3">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However</w:t>
      </w:r>
      <w:r w:rsidR="007F39A6" w:rsidRPr="004F041A">
        <w:rPr>
          <w:rFonts w:asciiTheme="majorBidi" w:hAnsiTheme="majorBidi" w:cstheme="majorBidi"/>
          <w:sz w:val="24"/>
          <w:szCs w:val="24"/>
        </w:rPr>
        <w:t>, lean and green can</w:t>
      </w:r>
      <w:r w:rsidRPr="004F041A">
        <w:rPr>
          <w:rFonts w:asciiTheme="majorBidi" w:hAnsiTheme="majorBidi" w:cstheme="majorBidi"/>
          <w:sz w:val="24"/>
          <w:szCs w:val="24"/>
        </w:rPr>
        <w:t>no</w:t>
      </w:r>
      <w:r w:rsidR="007F39A6" w:rsidRPr="004F041A">
        <w:rPr>
          <w:rFonts w:asciiTheme="majorBidi" w:hAnsiTheme="majorBidi" w:cstheme="majorBidi"/>
          <w:sz w:val="24"/>
          <w:szCs w:val="24"/>
        </w:rPr>
        <w:t>t be connected to each other in some areas; there are some limitations when determining these two approaches as an integrated approach. Some of the objectives of these two approaches can</w:t>
      </w:r>
      <w:r w:rsidRPr="004F041A">
        <w:rPr>
          <w:rFonts w:asciiTheme="majorBidi" w:hAnsiTheme="majorBidi" w:cstheme="majorBidi"/>
          <w:sz w:val="24"/>
          <w:szCs w:val="24"/>
        </w:rPr>
        <w:t>no</w:t>
      </w:r>
      <w:r w:rsidR="007F39A6" w:rsidRPr="004F041A">
        <w:rPr>
          <w:rFonts w:asciiTheme="majorBidi" w:hAnsiTheme="majorBidi" w:cstheme="majorBidi"/>
          <w:sz w:val="24"/>
          <w:szCs w:val="24"/>
        </w:rPr>
        <w:t>t be combined</w:t>
      </w:r>
      <w:r w:rsidR="0012348E" w:rsidRPr="004F041A">
        <w:rPr>
          <w:rFonts w:asciiTheme="majorBidi" w:hAnsiTheme="majorBidi" w:cstheme="majorBidi"/>
          <w:sz w:val="24"/>
          <w:szCs w:val="24"/>
        </w:rPr>
        <w:t>, including, for example:</w:t>
      </w:r>
      <w:r w:rsidR="007F39A6" w:rsidRPr="004F041A">
        <w:rPr>
          <w:rFonts w:asciiTheme="majorBidi" w:hAnsiTheme="majorBidi" w:cstheme="majorBidi"/>
          <w:sz w:val="24"/>
          <w:szCs w:val="24"/>
        </w:rPr>
        <w:t xml:space="preserve"> the key focus of the approach; the exact waste causes; their customer observation; and their methods </w:t>
      </w:r>
      <w:r w:rsidR="002405E6" w:rsidRPr="004F041A">
        <w:rPr>
          <w:rFonts w:asciiTheme="majorBidi" w:hAnsiTheme="majorBidi" w:cstheme="majorBidi"/>
          <w:sz w:val="24"/>
          <w:szCs w:val="24"/>
        </w:rPr>
        <w:t>in formulating</w:t>
      </w:r>
      <w:r w:rsidR="007F39A6" w:rsidRPr="004F041A">
        <w:rPr>
          <w:rFonts w:asciiTheme="majorBidi" w:hAnsiTheme="majorBidi" w:cstheme="majorBidi"/>
          <w:sz w:val="24"/>
          <w:szCs w:val="24"/>
        </w:rPr>
        <w:t xml:space="preserve"> business strategies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RW.CITE{{252 Dües,ChristinaMaria 2013; 318 Mollenkopf,Diane 2010}}</w:instrText>
      </w:r>
      <w:r w:rsidR="007F39A6" w:rsidRPr="004F041A">
        <w:rPr>
          <w:rFonts w:asciiTheme="majorBidi" w:hAnsiTheme="majorBidi" w:cstheme="majorBidi"/>
          <w:sz w:val="24"/>
          <w:szCs w:val="24"/>
        </w:rPr>
        <w:fldChar w:fldCharType="separate"/>
      </w:r>
      <w:r w:rsidR="007F39A6" w:rsidRPr="004F041A">
        <w:rPr>
          <w:rFonts w:ascii="Times New Roman" w:hAnsi="Times New Roman" w:cs="Times New Roman"/>
          <w:bCs/>
          <w:sz w:val="24"/>
          <w:szCs w:val="24"/>
        </w:rPr>
        <w:t>(Dües et al., 2013; Mollenkopf et al., 2010)</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Therefore, it</w:t>
      </w:r>
      <w:r w:rsidR="002405E6" w:rsidRPr="004F041A">
        <w:rPr>
          <w:rFonts w:asciiTheme="majorBidi" w:hAnsiTheme="majorBidi" w:cstheme="majorBidi"/>
          <w:sz w:val="24"/>
          <w:szCs w:val="24"/>
        </w:rPr>
        <w:t xml:space="preserve"> i</w:t>
      </w:r>
      <w:r w:rsidR="007F39A6" w:rsidRPr="004F041A">
        <w:rPr>
          <w:rFonts w:asciiTheme="majorBidi" w:hAnsiTheme="majorBidi" w:cstheme="majorBidi"/>
          <w:sz w:val="24"/>
          <w:szCs w:val="24"/>
        </w:rPr>
        <w:t xml:space="preserve">s not possible to merge lean and green perfectly, regardless of the similarities mentioned previously. They can successfully work simultaneously because they are synchronized; </w:t>
      </w:r>
      <w:r w:rsidR="002405E6" w:rsidRPr="004F041A">
        <w:rPr>
          <w:rFonts w:asciiTheme="majorBidi" w:hAnsiTheme="majorBidi" w:cstheme="majorBidi"/>
          <w:sz w:val="24"/>
          <w:szCs w:val="24"/>
        </w:rPr>
        <w:t>however</w:t>
      </w:r>
      <w:r w:rsidR="007F39A6" w:rsidRPr="004F041A">
        <w:rPr>
          <w:rFonts w:asciiTheme="majorBidi" w:hAnsiTheme="majorBidi" w:cstheme="majorBidi"/>
          <w:sz w:val="24"/>
          <w:szCs w:val="24"/>
        </w:rPr>
        <w:t>, it</w:t>
      </w:r>
      <w:r w:rsidR="002405E6" w:rsidRPr="004F041A">
        <w:rPr>
          <w:rFonts w:asciiTheme="majorBidi" w:hAnsiTheme="majorBidi" w:cstheme="majorBidi"/>
          <w:sz w:val="24"/>
          <w:szCs w:val="24"/>
        </w:rPr>
        <w:t xml:space="preserve"> i</w:t>
      </w:r>
      <w:r w:rsidR="007F39A6" w:rsidRPr="004F041A">
        <w:rPr>
          <w:rFonts w:asciiTheme="majorBidi" w:hAnsiTheme="majorBidi" w:cstheme="majorBidi"/>
          <w:sz w:val="24"/>
          <w:szCs w:val="24"/>
        </w:rPr>
        <w:t>s still worth consider</w:t>
      </w:r>
      <w:r w:rsidR="00796348" w:rsidRPr="004F041A">
        <w:rPr>
          <w:rFonts w:asciiTheme="majorBidi" w:hAnsiTheme="majorBidi" w:cstheme="majorBidi"/>
          <w:sz w:val="24"/>
          <w:szCs w:val="24"/>
        </w:rPr>
        <w:t>ing</w:t>
      </w:r>
      <w:r w:rsidR="007F39A6" w:rsidRPr="004F041A">
        <w:rPr>
          <w:rFonts w:asciiTheme="majorBidi" w:hAnsiTheme="majorBidi" w:cstheme="majorBidi"/>
          <w:sz w:val="24"/>
          <w:szCs w:val="24"/>
        </w:rPr>
        <w:t xml:space="preserve"> some points when </w:t>
      </w:r>
      <w:r w:rsidR="00B75473" w:rsidRPr="004F041A">
        <w:rPr>
          <w:rFonts w:asciiTheme="majorBidi" w:hAnsiTheme="majorBidi" w:cstheme="majorBidi"/>
          <w:sz w:val="24"/>
          <w:szCs w:val="24"/>
        </w:rPr>
        <w:t xml:space="preserve">expecting </w:t>
      </w:r>
      <w:r w:rsidR="007F39A6" w:rsidRPr="004F041A">
        <w:rPr>
          <w:rFonts w:asciiTheme="majorBidi" w:hAnsiTheme="majorBidi" w:cstheme="majorBidi"/>
          <w:sz w:val="24"/>
          <w:szCs w:val="24"/>
        </w:rPr>
        <w:t xml:space="preserve">the two approaches </w:t>
      </w:r>
      <w:r w:rsidR="00B75473" w:rsidRPr="004F041A">
        <w:rPr>
          <w:rFonts w:asciiTheme="majorBidi" w:hAnsiTheme="majorBidi" w:cstheme="majorBidi"/>
          <w:sz w:val="24"/>
          <w:szCs w:val="24"/>
        </w:rPr>
        <w:t xml:space="preserve">to </w:t>
      </w:r>
      <w:r w:rsidR="007F39A6" w:rsidRPr="004F041A">
        <w:rPr>
          <w:rFonts w:asciiTheme="majorBidi" w:hAnsiTheme="majorBidi" w:cstheme="majorBidi"/>
          <w:sz w:val="24"/>
          <w:szCs w:val="24"/>
        </w:rPr>
        <w:t xml:space="preserve">work together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RW.CITE{{558 Garza-Reyes,JoseArturo 2015}}</w:instrText>
      </w:r>
      <w:r w:rsidR="007F39A6" w:rsidRPr="004F041A">
        <w:rPr>
          <w:rFonts w:asciiTheme="majorBidi" w:hAnsiTheme="majorBidi" w:cstheme="majorBidi"/>
          <w:sz w:val="24"/>
          <w:szCs w:val="24"/>
        </w:rPr>
        <w:fldChar w:fldCharType="separate"/>
      </w:r>
      <w:r w:rsidR="007F39A6" w:rsidRPr="004F041A">
        <w:rPr>
          <w:rFonts w:ascii="Times New Roman" w:hAnsi="Times New Roman" w:cs="Times New Roman"/>
          <w:bCs/>
          <w:sz w:val="24"/>
          <w:szCs w:val="24"/>
        </w:rPr>
        <w:t>(Garza-Reyes, 2015)</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w:t>
      </w:r>
    </w:p>
    <w:p w14:paraId="42DB8531" w14:textId="02A74520" w:rsidR="007F39A6" w:rsidRPr="004F041A" w:rsidRDefault="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How to describe waste is the main difference between the two approaches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RW.CITE{{559 Duarte,Susana 2013; 252 Dües,ChristinaMaria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(Duarte &amp; Cruz-Machado, 2013; Dües et al.,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According to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RW.CITE{{559 Duarte,Susana 2013; 561 Dahlgaard</w:instrText>
      </w:r>
      <w:r w:rsidRPr="004F041A">
        <w:rPr>
          <w:rFonts w:ascii="Cambria Math" w:hAnsi="Cambria Math" w:cs="Cambria Math"/>
          <w:sz w:val="24"/>
          <w:szCs w:val="24"/>
        </w:rPr>
        <w:instrText>‐</w:instrText>
      </w:r>
      <w:r w:rsidRPr="004F041A">
        <w:rPr>
          <w:rFonts w:asciiTheme="majorBidi" w:hAnsiTheme="majorBidi" w:cstheme="majorBidi"/>
          <w:sz w:val="24"/>
          <w:szCs w:val="24"/>
        </w:rPr>
        <w:instrText>Park,SuMi 2009}}</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(Dahlgaard‐Park &amp; Pettersen, 2009; Duarte &amp; Cruz-Machado,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definition </w:t>
      </w:r>
      <w:r w:rsidR="00B75473" w:rsidRPr="004F041A">
        <w:rPr>
          <w:rFonts w:asciiTheme="majorBidi" w:hAnsiTheme="majorBidi" w:cstheme="majorBidi"/>
          <w:sz w:val="24"/>
          <w:szCs w:val="24"/>
        </w:rPr>
        <w:t xml:space="preserve">of waste </w:t>
      </w:r>
      <w:r w:rsidRPr="004F041A">
        <w:rPr>
          <w:rFonts w:asciiTheme="majorBidi" w:hAnsiTheme="majorBidi" w:cstheme="majorBidi"/>
          <w:sz w:val="24"/>
          <w:szCs w:val="24"/>
        </w:rPr>
        <w:t xml:space="preserve">in both lean and green </w:t>
      </w:r>
      <w:r w:rsidR="006B5DFF" w:rsidRPr="004F041A">
        <w:rPr>
          <w:rFonts w:asciiTheme="majorBidi" w:hAnsiTheme="majorBidi" w:cstheme="majorBidi"/>
          <w:sz w:val="24"/>
          <w:szCs w:val="24"/>
        </w:rPr>
        <w:t>revolves around</w:t>
      </w:r>
      <w:r w:rsidRPr="004F041A">
        <w:rPr>
          <w:rFonts w:asciiTheme="majorBidi" w:hAnsiTheme="majorBidi" w:cstheme="majorBidi"/>
          <w:sz w:val="24"/>
          <w:szCs w:val="24"/>
        </w:rPr>
        <w:t xml:space="preserve"> the work done to achieve processes improvement at the operational level</w:t>
      </w:r>
      <w:r w:rsidR="00313CDC" w:rsidRPr="004F041A">
        <w:rPr>
          <w:rFonts w:asciiTheme="majorBidi" w:hAnsiTheme="majorBidi" w:cstheme="majorBidi"/>
          <w:sz w:val="24"/>
          <w:szCs w:val="24"/>
        </w:rPr>
        <w:t>. L</w:t>
      </w:r>
      <w:r w:rsidRPr="004F041A">
        <w:rPr>
          <w:rFonts w:asciiTheme="majorBidi" w:hAnsiTheme="majorBidi" w:cstheme="majorBidi"/>
          <w:sz w:val="24"/>
          <w:szCs w:val="24"/>
        </w:rPr>
        <w:t>ean focuses on space minimization, reduc</w:t>
      </w:r>
      <w:r w:rsidR="00313CDC" w:rsidRPr="004F041A">
        <w:rPr>
          <w:rFonts w:asciiTheme="majorBidi" w:hAnsiTheme="majorBidi" w:cstheme="majorBidi"/>
          <w:sz w:val="24"/>
          <w:szCs w:val="24"/>
        </w:rPr>
        <w:t>ing</w:t>
      </w:r>
      <w:r w:rsidRPr="004F041A">
        <w:rPr>
          <w:rFonts w:asciiTheme="majorBidi" w:hAnsiTheme="majorBidi" w:cstheme="majorBidi"/>
          <w:sz w:val="24"/>
          <w:szCs w:val="24"/>
        </w:rPr>
        <w:t xml:space="preserve"> the workforce, increas</w:t>
      </w:r>
      <w:r w:rsidR="00313CDC" w:rsidRPr="004F041A">
        <w:rPr>
          <w:rFonts w:asciiTheme="majorBidi" w:hAnsiTheme="majorBidi" w:cstheme="majorBidi"/>
          <w:sz w:val="24"/>
          <w:szCs w:val="24"/>
        </w:rPr>
        <w:t>ing</w:t>
      </w:r>
      <w:r w:rsidRPr="004F041A">
        <w:rPr>
          <w:rFonts w:asciiTheme="majorBidi" w:hAnsiTheme="majorBidi" w:cstheme="majorBidi"/>
          <w:sz w:val="24"/>
          <w:szCs w:val="24"/>
        </w:rPr>
        <w:t xml:space="preserve"> the capacity utilization, improv</w:t>
      </w:r>
      <w:r w:rsidR="00313CDC" w:rsidRPr="004F041A">
        <w:rPr>
          <w:rFonts w:asciiTheme="majorBidi" w:hAnsiTheme="majorBidi" w:cstheme="majorBidi"/>
          <w:sz w:val="24"/>
          <w:szCs w:val="24"/>
        </w:rPr>
        <w:t>ing</w:t>
      </w:r>
      <w:r w:rsidRPr="004F041A">
        <w:rPr>
          <w:rFonts w:asciiTheme="majorBidi" w:hAnsiTheme="majorBidi" w:cstheme="majorBidi"/>
          <w:sz w:val="24"/>
          <w:szCs w:val="24"/>
        </w:rPr>
        <w:t xml:space="preserve"> the system flexibility</w:t>
      </w:r>
      <w:r w:rsidR="00313CDC" w:rsidRPr="004F041A">
        <w:rPr>
          <w:rFonts w:asciiTheme="majorBidi" w:hAnsiTheme="majorBidi" w:cstheme="majorBidi"/>
          <w:sz w:val="24"/>
          <w:szCs w:val="24"/>
        </w:rPr>
        <w:t>,</w:t>
      </w:r>
      <w:r w:rsidRPr="004F041A">
        <w:rPr>
          <w:rFonts w:asciiTheme="majorBidi" w:hAnsiTheme="majorBidi" w:cstheme="majorBidi"/>
          <w:sz w:val="24"/>
          <w:szCs w:val="24"/>
        </w:rPr>
        <w:t xml:space="preserve"> and the use of the standard elements.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RW.CITE{{559 Duarte,Susana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(Duarte &amp; Cruz-Machado, 2013)</w:t>
      </w:r>
      <w:r w:rsidRPr="004F041A">
        <w:rPr>
          <w:rFonts w:asciiTheme="majorBidi" w:hAnsiTheme="majorBidi" w:cstheme="majorBidi"/>
          <w:sz w:val="24"/>
          <w:szCs w:val="24"/>
        </w:rPr>
        <w:fldChar w:fldCharType="end"/>
      </w:r>
      <w:r w:rsidR="002D6B60" w:rsidRPr="004F041A">
        <w:rPr>
          <w:rFonts w:asciiTheme="majorBidi" w:hAnsiTheme="majorBidi" w:cstheme="majorBidi"/>
          <w:sz w:val="24"/>
          <w:szCs w:val="24"/>
        </w:rPr>
        <w:t>, meanwhile</w:t>
      </w:r>
      <w:r w:rsidR="00DE2786" w:rsidRPr="004F041A">
        <w:rPr>
          <w:rFonts w:asciiTheme="majorBidi" w:hAnsiTheme="majorBidi" w:cstheme="majorBidi"/>
          <w:sz w:val="24"/>
          <w:szCs w:val="24"/>
        </w:rPr>
        <w:t>,</w:t>
      </w:r>
      <w:r w:rsidRPr="004F041A">
        <w:rPr>
          <w:rFonts w:asciiTheme="majorBidi" w:hAnsiTheme="majorBidi" w:cstheme="majorBidi"/>
          <w:sz w:val="24"/>
          <w:szCs w:val="24"/>
        </w:rPr>
        <w:t xml:space="preserve"> introduced</w:t>
      </w:r>
      <w:r w:rsidR="005B3164" w:rsidRPr="004F041A">
        <w:rPr>
          <w:rFonts w:asciiTheme="majorBidi" w:hAnsiTheme="majorBidi" w:cstheme="majorBidi"/>
          <w:sz w:val="24"/>
          <w:szCs w:val="24"/>
        </w:rPr>
        <w:t>, in relation to green, the</w:t>
      </w:r>
      <w:r w:rsidRPr="004F041A">
        <w:rPr>
          <w:rFonts w:asciiTheme="majorBidi" w:hAnsiTheme="majorBidi" w:cstheme="majorBidi"/>
          <w:sz w:val="24"/>
          <w:szCs w:val="24"/>
        </w:rPr>
        <w:t xml:space="preserve"> 5R</w:t>
      </w:r>
      <w:r w:rsidR="00AD09DA" w:rsidRPr="004F041A">
        <w:rPr>
          <w:rFonts w:asciiTheme="majorBidi" w:hAnsiTheme="majorBidi" w:cstheme="majorBidi"/>
          <w:sz w:val="24"/>
          <w:szCs w:val="24"/>
        </w:rPr>
        <w:t>’</w:t>
      </w:r>
      <w:r w:rsidRPr="004F041A">
        <w:rPr>
          <w:rFonts w:asciiTheme="majorBidi" w:hAnsiTheme="majorBidi" w:cstheme="majorBidi"/>
          <w:sz w:val="24"/>
          <w:szCs w:val="24"/>
        </w:rPr>
        <w:t>s</w:t>
      </w:r>
      <w:r w:rsidR="00A4330E" w:rsidRPr="004F041A">
        <w:rPr>
          <w:rFonts w:asciiTheme="majorBidi" w:hAnsiTheme="majorBidi" w:cstheme="majorBidi"/>
          <w:sz w:val="24"/>
          <w:szCs w:val="24"/>
        </w:rPr>
        <w:t>:</w:t>
      </w:r>
      <w:r w:rsidRPr="004F041A">
        <w:rPr>
          <w:rFonts w:asciiTheme="majorBidi" w:hAnsiTheme="majorBidi" w:cstheme="majorBidi"/>
          <w:sz w:val="24"/>
          <w:szCs w:val="24"/>
        </w:rPr>
        <w:t xml:space="preserve"> reduce</w:t>
      </w:r>
      <w:r w:rsidR="00A4330E" w:rsidRPr="004F041A">
        <w:rPr>
          <w:rFonts w:asciiTheme="majorBidi" w:hAnsiTheme="majorBidi" w:cstheme="majorBidi"/>
          <w:sz w:val="24"/>
          <w:szCs w:val="24"/>
        </w:rPr>
        <w:t>;</w:t>
      </w:r>
      <w:r w:rsidRPr="004F041A">
        <w:rPr>
          <w:rFonts w:asciiTheme="majorBidi" w:hAnsiTheme="majorBidi" w:cstheme="majorBidi"/>
          <w:sz w:val="24"/>
          <w:szCs w:val="24"/>
        </w:rPr>
        <w:t xml:space="preserve"> reuse</w:t>
      </w:r>
      <w:r w:rsidR="00A4330E" w:rsidRPr="004F041A">
        <w:rPr>
          <w:rFonts w:asciiTheme="majorBidi" w:hAnsiTheme="majorBidi" w:cstheme="majorBidi"/>
          <w:sz w:val="24"/>
          <w:szCs w:val="24"/>
        </w:rPr>
        <w:t>;</w:t>
      </w:r>
      <w:r w:rsidRPr="004F041A">
        <w:rPr>
          <w:rFonts w:asciiTheme="majorBidi" w:hAnsiTheme="majorBidi" w:cstheme="majorBidi"/>
          <w:sz w:val="24"/>
          <w:szCs w:val="24"/>
        </w:rPr>
        <w:t xml:space="preserve"> recycle</w:t>
      </w:r>
      <w:r w:rsidR="00A4330E" w:rsidRPr="004F041A">
        <w:rPr>
          <w:rFonts w:asciiTheme="majorBidi" w:hAnsiTheme="majorBidi" w:cstheme="majorBidi"/>
          <w:sz w:val="24"/>
          <w:szCs w:val="24"/>
        </w:rPr>
        <w:t>;</w:t>
      </w:r>
      <w:r w:rsidRPr="004F041A">
        <w:rPr>
          <w:rFonts w:asciiTheme="majorBidi" w:hAnsiTheme="majorBidi" w:cstheme="majorBidi"/>
          <w:sz w:val="24"/>
          <w:szCs w:val="24"/>
        </w:rPr>
        <w:t xml:space="preserve"> rework</w:t>
      </w:r>
      <w:r w:rsidR="00A4330E" w:rsidRPr="004F041A">
        <w:rPr>
          <w:rFonts w:asciiTheme="majorBidi" w:hAnsiTheme="majorBidi" w:cstheme="majorBidi"/>
          <w:sz w:val="24"/>
          <w:szCs w:val="24"/>
        </w:rPr>
        <w:t>;</w:t>
      </w:r>
      <w:r w:rsidRPr="004F041A">
        <w:rPr>
          <w:rFonts w:asciiTheme="majorBidi" w:hAnsiTheme="majorBidi" w:cstheme="majorBidi"/>
          <w:sz w:val="24"/>
          <w:szCs w:val="24"/>
        </w:rPr>
        <w:t xml:space="preserve"> and return.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RW.CITE{{252 Dües,ChristinaMaria 2013}}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(Dües et al.,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introduced dissimilarity between the two approaches </w:t>
      </w:r>
      <w:r w:rsidR="0006442B" w:rsidRPr="004F041A">
        <w:rPr>
          <w:rFonts w:asciiTheme="majorBidi" w:hAnsiTheme="majorBidi" w:cstheme="majorBidi"/>
          <w:sz w:val="24"/>
          <w:szCs w:val="24"/>
        </w:rPr>
        <w:t xml:space="preserve">that </w:t>
      </w:r>
      <w:r w:rsidRPr="004F041A">
        <w:rPr>
          <w:rFonts w:asciiTheme="majorBidi" w:hAnsiTheme="majorBidi" w:cstheme="majorBidi"/>
          <w:sz w:val="24"/>
          <w:szCs w:val="24"/>
        </w:rPr>
        <w:t xml:space="preserve">relate to the customer type. To achieve customer satisfaction, lean gives more attention to lead time minimization and cost minimization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RW.CITE{{562 Carvalho,Helena 2011}}</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(Carvalho, Duarte, &amp; Cruz Machado, 2011)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6106A7" w:rsidRPr="004F041A">
        <w:rPr>
          <w:rFonts w:asciiTheme="majorBidi" w:hAnsiTheme="majorBidi" w:cstheme="majorBidi"/>
          <w:sz w:val="24"/>
          <w:szCs w:val="24"/>
        </w:rPr>
        <w:t>however</w:t>
      </w:r>
      <w:r w:rsidRPr="004F041A">
        <w:rPr>
          <w:rFonts w:asciiTheme="majorBidi" w:hAnsiTheme="majorBidi" w:cstheme="majorBidi"/>
          <w:sz w:val="24"/>
          <w:szCs w:val="24"/>
        </w:rPr>
        <w:t>, the environmental impact of the product and the ways of improv</w:t>
      </w:r>
      <w:r w:rsidR="001018F1" w:rsidRPr="004F041A">
        <w:rPr>
          <w:rFonts w:asciiTheme="majorBidi" w:hAnsiTheme="majorBidi" w:cstheme="majorBidi"/>
          <w:sz w:val="24"/>
          <w:szCs w:val="24"/>
        </w:rPr>
        <w:t>ing</w:t>
      </w:r>
      <w:r w:rsidRPr="004F041A">
        <w:rPr>
          <w:rFonts w:asciiTheme="majorBidi" w:hAnsiTheme="majorBidi" w:cstheme="majorBidi"/>
          <w:sz w:val="24"/>
          <w:szCs w:val="24"/>
        </w:rPr>
        <w:t xml:space="preserve"> the </w:t>
      </w:r>
      <w:r w:rsidR="00AD09DA" w:rsidRPr="004F041A">
        <w:rPr>
          <w:rFonts w:asciiTheme="majorBidi" w:hAnsiTheme="majorBidi" w:cstheme="majorBidi"/>
          <w:sz w:val="24"/>
          <w:szCs w:val="24"/>
        </w:rPr>
        <w:t>“</w:t>
      </w:r>
      <w:r w:rsidRPr="004F041A">
        <w:rPr>
          <w:rFonts w:asciiTheme="majorBidi" w:hAnsiTheme="majorBidi" w:cstheme="majorBidi"/>
          <w:sz w:val="24"/>
          <w:szCs w:val="24"/>
        </w:rPr>
        <w:t>green</w:t>
      </w:r>
      <w:r w:rsidR="006106A7" w:rsidRPr="004F041A">
        <w:rPr>
          <w:rFonts w:asciiTheme="majorBidi" w:hAnsiTheme="majorBidi" w:cstheme="majorBidi"/>
          <w:sz w:val="24"/>
          <w:szCs w:val="24"/>
        </w:rPr>
        <w:t>ness</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have more influence on green customers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RW.CITE{{252 Dües,ChristinaMaria 2013; 318 Mollenkopf,Diane 2010}}</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(Dües et al., 2013; Mollenkopf et al., 2010)</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Moreover, in a study </w:t>
      </w:r>
      <w:r w:rsidR="00E707A3" w:rsidRPr="004F041A">
        <w:rPr>
          <w:rFonts w:asciiTheme="majorBidi" w:hAnsiTheme="majorBidi" w:cstheme="majorBidi"/>
          <w:sz w:val="24"/>
          <w:szCs w:val="24"/>
        </w:rPr>
        <w:t>performed</w:t>
      </w:r>
      <w:r w:rsidRPr="004F041A">
        <w:rPr>
          <w:rFonts w:asciiTheme="majorBidi" w:hAnsiTheme="majorBidi" w:cstheme="majorBidi"/>
          <w:sz w:val="24"/>
          <w:szCs w:val="24"/>
        </w:rPr>
        <w:t xml:space="preserve"> by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RW.CITE{{558 Garza-Reyes,JoseArturo 2015}}</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(Garza-Reyes, 2015)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it </w:t>
      </w:r>
      <w:r w:rsidR="00E707A3" w:rsidRPr="004F041A">
        <w:rPr>
          <w:rFonts w:asciiTheme="majorBidi" w:hAnsiTheme="majorBidi" w:cstheme="majorBidi"/>
          <w:sz w:val="24"/>
          <w:szCs w:val="24"/>
        </w:rPr>
        <w:t>w</w:t>
      </w:r>
      <w:r w:rsidRPr="004F041A">
        <w:rPr>
          <w:rFonts w:asciiTheme="majorBidi" w:hAnsiTheme="majorBidi" w:cstheme="majorBidi"/>
          <w:sz w:val="24"/>
          <w:szCs w:val="24"/>
        </w:rPr>
        <w:t>as noted that green customers are willing to spend more money for green products</w:t>
      </w:r>
      <w:r w:rsidR="00E06A5F" w:rsidRPr="004F041A">
        <w:rPr>
          <w:rFonts w:asciiTheme="majorBidi" w:hAnsiTheme="majorBidi" w:cstheme="majorBidi"/>
          <w:sz w:val="24"/>
          <w:szCs w:val="24"/>
        </w:rPr>
        <w:t>, while</w:t>
      </w:r>
      <w:r w:rsidRPr="004F041A">
        <w:rPr>
          <w:rFonts w:asciiTheme="majorBidi" w:hAnsiTheme="majorBidi" w:cstheme="majorBidi"/>
          <w:sz w:val="24"/>
          <w:szCs w:val="24"/>
        </w:rPr>
        <w:t xml:space="preserve"> this </w:t>
      </w:r>
      <w:r w:rsidR="00CA5821" w:rsidRPr="004F041A">
        <w:rPr>
          <w:rFonts w:asciiTheme="majorBidi" w:hAnsiTheme="majorBidi" w:cstheme="majorBidi"/>
          <w:sz w:val="24"/>
          <w:szCs w:val="24"/>
        </w:rPr>
        <w:t>is not such an</w:t>
      </w:r>
      <w:r w:rsidRPr="004F041A">
        <w:rPr>
          <w:rFonts w:asciiTheme="majorBidi" w:hAnsiTheme="majorBidi" w:cstheme="majorBidi"/>
          <w:sz w:val="24"/>
          <w:szCs w:val="24"/>
        </w:rPr>
        <w:t xml:space="preserve"> important concern for lean customers. Thus, from the above discussion, </w:t>
      </w:r>
      <w:r w:rsidR="00CA5821" w:rsidRPr="004F041A">
        <w:rPr>
          <w:rFonts w:asciiTheme="majorBidi" w:hAnsiTheme="majorBidi" w:cstheme="majorBidi"/>
          <w:sz w:val="24"/>
          <w:szCs w:val="24"/>
        </w:rPr>
        <w:t xml:space="preserve">it is clear that </w:t>
      </w:r>
      <w:r w:rsidRPr="004F041A">
        <w:rPr>
          <w:rFonts w:asciiTheme="majorBidi" w:hAnsiTheme="majorBidi" w:cstheme="majorBidi"/>
          <w:sz w:val="24"/>
          <w:szCs w:val="24"/>
        </w:rPr>
        <w:t xml:space="preserve">there are some differences between lean and green and some areas where they cannot be merged. These differences </w:t>
      </w:r>
      <w:r w:rsidR="005D761F" w:rsidRPr="004F041A">
        <w:rPr>
          <w:rFonts w:asciiTheme="majorBidi" w:hAnsiTheme="majorBidi" w:cstheme="majorBidi"/>
          <w:sz w:val="24"/>
          <w:szCs w:val="24"/>
        </w:rPr>
        <w:t>do</w:t>
      </w:r>
      <w:r w:rsidRPr="004F041A">
        <w:rPr>
          <w:rFonts w:asciiTheme="majorBidi" w:hAnsiTheme="majorBidi" w:cstheme="majorBidi"/>
          <w:sz w:val="24"/>
          <w:szCs w:val="24"/>
        </w:rPr>
        <w:t xml:space="preserve"> not</w:t>
      </w:r>
      <w:r w:rsidR="005D761F" w:rsidRPr="004F041A">
        <w:rPr>
          <w:rFonts w:asciiTheme="majorBidi" w:hAnsiTheme="majorBidi" w:cstheme="majorBidi"/>
          <w:sz w:val="24"/>
          <w:szCs w:val="24"/>
        </w:rPr>
        <w:t>, however,</w:t>
      </w:r>
      <w:r w:rsidRPr="004F041A">
        <w:rPr>
          <w:rFonts w:asciiTheme="majorBidi" w:hAnsiTheme="majorBidi" w:cstheme="majorBidi"/>
          <w:sz w:val="24"/>
          <w:szCs w:val="24"/>
        </w:rPr>
        <w:t xml:space="preserve"> prevent the merg</w:t>
      </w:r>
      <w:r w:rsidR="005D761F" w:rsidRPr="004F041A">
        <w:rPr>
          <w:rFonts w:asciiTheme="majorBidi" w:hAnsiTheme="majorBidi" w:cstheme="majorBidi"/>
          <w:sz w:val="24"/>
          <w:szCs w:val="24"/>
        </w:rPr>
        <w:t>ing</w:t>
      </w:r>
      <w:r w:rsidRPr="004F041A">
        <w:rPr>
          <w:rFonts w:asciiTheme="majorBidi" w:hAnsiTheme="majorBidi" w:cstheme="majorBidi"/>
          <w:sz w:val="24"/>
          <w:szCs w:val="24"/>
        </w:rPr>
        <w:t xml:space="preserve"> of the lean and green to produce a joined management approach. In fact, </w:t>
      </w:r>
      <w:r w:rsidR="003B326A" w:rsidRPr="004F041A">
        <w:rPr>
          <w:rFonts w:asciiTheme="majorBidi" w:hAnsiTheme="majorBidi" w:cstheme="majorBidi"/>
          <w:sz w:val="24"/>
          <w:szCs w:val="24"/>
        </w:rPr>
        <w:t xml:space="preserve">this situation </w:t>
      </w:r>
      <w:r w:rsidRPr="004F041A">
        <w:rPr>
          <w:rFonts w:asciiTheme="majorBidi" w:hAnsiTheme="majorBidi" w:cstheme="majorBidi"/>
          <w:sz w:val="24"/>
          <w:szCs w:val="24"/>
        </w:rPr>
        <w:t xml:space="preserve">it can be </w:t>
      </w:r>
      <w:r w:rsidR="003B326A" w:rsidRPr="004F041A">
        <w:rPr>
          <w:rFonts w:asciiTheme="majorBidi" w:hAnsiTheme="majorBidi" w:cstheme="majorBidi"/>
          <w:sz w:val="24"/>
          <w:szCs w:val="24"/>
        </w:rPr>
        <w:t xml:space="preserve">regarded as </w:t>
      </w:r>
      <w:r w:rsidRPr="004F041A">
        <w:rPr>
          <w:rFonts w:asciiTheme="majorBidi" w:hAnsiTheme="majorBidi" w:cstheme="majorBidi"/>
          <w:sz w:val="24"/>
          <w:szCs w:val="24"/>
        </w:rPr>
        <w:t xml:space="preserve">a good </w:t>
      </w:r>
      <w:r w:rsidR="003B326A" w:rsidRPr="004F041A">
        <w:rPr>
          <w:rFonts w:asciiTheme="majorBidi" w:hAnsiTheme="majorBidi" w:cstheme="majorBidi"/>
          <w:sz w:val="24"/>
          <w:szCs w:val="24"/>
        </w:rPr>
        <w:t xml:space="preserve">opportunity </w:t>
      </w:r>
      <w:r w:rsidRPr="004F041A">
        <w:rPr>
          <w:rFonts w:asciiTheme="majorBidi" w:hAnsiTheme="majorBidi" w:cstheme="majorBidi"/>
          <w:sz w:val="24"/>
          <w:szCs w:val="24"/>
        </w:rPr>
        <w:t xml:space="preserve">to build a system where the two approaches can </w:t>
      </w:r>
      <w:r w:rsidR="004549EA" w:rsidRPr="004F041A">
        <w:rPr>
          <w:rFonts w:asciiTheme="majorBidi" w:hAnsiTheme="majorBidi" w:cstheme="majorBidi"/>
          <w:sz w:val="24"/>
          <w:szCs w:val="24"/>
        </w:rPr>
        <w:t>work together seamlessly</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RW.CITE{{558 Garza-Reyes,JoseArturo 2015}}</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(Garza-Reyes, 2015)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7A9188DB" w14:textId="4AD063F7" w:rsidR="007F39A6" w:rsidRPr="004F041A" w:rsidRDefault="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According to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RW.CITE{{252 Dües,ChristinaMaria 2013}}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(Dües et al.,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organizations </w:t>
      </w:r>
      <w:r w:rsidR="004549EA" w:rsidRPr="004F041A">
        <w:rPr>
          <w:rFonts w:asciiTheme="majorBidi" w:hAnsiTheme="majorBidi" w:cstheme="majorBidi"/>
          <w:sz w:val="24"/>
          <w:szCs w:val="24"/>
        </w:rPr>
        <w:t>that</w:t>
      </w:r>
      <w:r w:rsidRPr="004F041A">
        <w:rPr>
          <w:rFonts w:asciiTheme="majorBidi" w:hAnsiTheme="majorBidi" w:cstheme="majorBidi"/>
          <w:sz w:val="24"/>
          <w:szCs w:val="24"/>
        </w:rPr>
        <w:t xml:space="preserve"> integrat</w:t>
      </w:r>
      <w:r w:rsidR="004549EA" w:rsidRPr="004F041A">
        <w:rPr>
          <w:rFonts w:asciiTheme="majorBidi" w:hAnsiTheme="majorBidi" w:cstheme="majorBidi"/>
          <w:sz w:val="24"/>
          <w:szCs w:val="24"/>
        </w:rPr>
        <w:t>e</w:t>
      </w:r>
      <w:r w:rsidRPr="004F041A">
        <w:rPr>
          <w:rFonts w:asciiTheme="majorBidi" w:hAnsiTheme="majorBidi" w:cstheme="majorBidi"/>
          <w:sz w:val="24"/>
          <w:szCs w:val="24"/>
        </w:rPr>
        <w:t xml:space="preserve"> both green and lean</w:t>
      </w:r>
      <w:r w:rsidR="00D4273C" w:rsidRPr="004F041A">
        <w:rPr>
          <w:rFonts w:asciiTheme="majorBidi" w:hAnsiTheme="majorBidi" w:cstheme="majorBidi"/>
          <w:sz w:val="24"/>
          <w:szCs w:val="24"/>
        </w:rPr>
        <w:t xml:space="preserve"> can</w:t>
      </w:r>
      <w:r w:rsidRPr="004F041A">
        <w:rPr>
          <w:rFonts w:asciiTheme="majorBidi" w:hAnsiTheme="majorBidi" w:cstheme="majorBidi"/>
          <w:sz w:val="24"/>
          <w:szCs w:val="24"/>
        </w:rPr>
        <w:t xml:space="preserve"> achiev</w:t>
      </w:r>
      <w:r w:rsidR="00D4273C" w:rsidRPr="004F041A">
        <w:rPr>
          <w:rFonts w:asciiTheme="majorBidi" w:hAnsiTheme="majorBidi" w:cstheme="majorBidi"/>
          <w:sz w:val="24"/>
          <w:szCs w:val="24"/>
        </w:rPr>
        <w:t>e</w:t>
      </w:r>
      <w:r w:rsidRPr="004F041A">
        <w:rPr>
          <w:rFonts w:asciiTheme="majorBidi" w:hAnsiTheme="majorBidi" w:cstheme="majorBidi"/>
          <w:sz w:val="24"/>
          <w:szCs w:val="24"/>
        </w:rPr>
        <w:t xml:space="preserve"> high level</w:t>
      </w:r>
      <w:r w:rsidR="00D4273C" w:rsidRPr="004F041A">
        <w:rPr>
          <w:rFonts w:asciiTheme="majorBidi" w:hAnsiTheme="majorBidi" w:cstheme="majorBidi"/>
          <w:sz w:val="24"/>
          <w:szCs w:val="24"/>
        </w:rPr>
        <w:t>s</w:t>
      </w:r>
      <w:r w:rsidRPr="004F041A">
        <w:rPr>
          <w:rFonts w:asciiTheme="majorBidi" w:hAnsiTheme="majorBidi" w:cstheme="majorBidi"/>
          <w:sz w:val="24"/>
          <w:szCs w:val="24"/>
        </w:rPr>
        <w:t xml:space="preserve"> of environmental commitment </w:t>
      </w:r>
      <w:r w:rsidR="00F0295A" w:rsidRPr="004F041A">
        <w:rPr>
          <w:rFonts w:asciiTheme="majorBidi" w:hAnsiTheme="majorBidi" w:cstheme="majorBidi"/>
          <w:sz w:val="24"/>
          <w:szCs w:val="24"/>
        </w:rPr>
        <w:t>while</w:t>
      </w:r>
      <w:r w:rsidRPr="004F041A">
        <w:rPr>
          <w:rFonts w:asciiTheme="majorBidi" w:hAnsiTheme="majorBidi" w:cstheme="majorBidi"/>
          <w:sz w:val="24"/>
          <w:szCs w:val="24"/>
        </w:rPr>
        <w:t xml:space="preserve"> maintaining sustainable business performance. There are extensive of successful records </w:t>
      </w:r>
      <w:r w:rsidR="00B910BF" w:rsidRPr="004F041A">
        <w:rPr>
          <w:rFonts w:asciiTheme="majorBidi" w:hAnsiTheme="majorBidi" w:cstheme="majorBidi"/>
          <w:sz w:val="24"/>
          <w:szCs w:val="24"/>
        </w:rPr>
        <w:t>of the growth of</w:t>
      </w:r>
      <w:r w:rsidRPr="004F041A">
        <w:rPr>
          <w:rFonts w:asciiTheme="majorBidi" w:hAnsiTheme="majorBidi" w:cstheme="majorBidi"/>
          <w:sz w:val="24"/>
          <w:szCs w:val="24"/>
        </w:rPr>
        <w:t xml:space="preserve"> lean in the </w:t>
      </w:r>
      <w:r w:rsidR="001B6F67" w:rsidRPr="004F041A">
        <w:rPr>
          <w:rFonts w:asciiTheme="majorBidi" w:hAnsiTheme="majorBidi" w:cstheme="majorBidi"/>
          <w:sz w:val="24"/>
          <w:szCs w:val="24"/>
        </w:rPr>
        <w:t xml:space="preserve">several </w:t>
      </w:r>
      <w:r w:rsidRPr="004F041A">
        <w:rPr>
          <w:rFonts w:asciiTheme="majorBidi" w:hAnsiTheme="majorBidi" w:cstheme="majorBidi"/>
          <w:sz w:val="24"/>
          <w:szCs w:val="24"/>
        </w:rPr>
        <w:t>industries</w:t>
      </w:r>
      <w:r w:rsidR="001B6F67"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1B6F67" w:rsidRPr="004F041A">
        <w:rPr>
          <w:rFonts w:asciiTheme="majorBidi" w:hAnsiTheme="majorBidi" w:cstheme="majorBidi"/>
          <w:sz w:val="24"/>
          <w:szCs w:val="24"/>
        </w:rPr>
        <w:t>including</w:t>
      </w:r>
      <w:r w:rsidRPr="004F041A">
        <w:rPr>
          <w:rFonts w:asciiTheme="majorBidi" w:hAnsiTheme="majorBidi" w:cstheme="majorBidi"/>
          <w:sz w:val="24"/>
          <w:szCs w:val="24"/>
        </w:rPr>
        <w:t xml:space="preserve"> manufacturing. Many organi</w:t>
      </w:r>
      <w:r w:rsidR="001B6F67" w:rsidRPr="004F041A">
        <w:rPr>
          <w:rFonts w:asciiTheme="majorBidi" w:hAnsiTheme="majorBidi" w:cstheme="majorBidi"/>
          <w:sz w:val="24"/>
          <w:szCs w:val="24"/>
        </w:rPr>
        <w:t>z</w:t>
      </w:r>
      <w:r w:rsidRPr="004F041A">
        <w:rPr>
          <w:rFonts w:asciiTheme="majorBidi" w:hAnsiTheme="majorBidi" w:cstheme="majorBidi"/>
          <w:sz w:val="24"/>
          <w:szCs w:val="24"/>
        </w:rPr>
        <w:t xml:space="preserve">ations in different industries consider </w:t>
      </w:r>
      <w:r w:rsidR="001D32AA" w:rsidRPr="004F041A">
        <w:rPr>
          <w:rFonts w:asciiTheme="majorBidi" w:hAnsiTheme="majorBidi" w:cstheme="majorBidi"/>
          <w:sz w:val="24"/>
          <w:szCs w:val="24"/>
        </w:rPr>
        <w:t>lean</w:t>
      </w:r>
      <w:r w:rsidRPr="004F041A">
        <w:rPr>
          <w:rFonts w:asciiTheme="majorBidi" w:hAnsiTheme="majorBidi" w:cstheme="majorBidi"/>
          <w:sz w:val="24"/>
          <w:szCs w:val="24"/>
        </w:rPr>
        <w:t xml:space="preserve"> as one of their best practices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RW.CITE{{564 Forrester,PaulL 2010}}</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(Forrester, Kazumi Shimizu, Soriano-Meier, Arturo Garza-Reyes, &amp; Fernando Cruz Basso, 2010)</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RW.CITE{{558 Garza-Reyes,JoseArturo 2015}}</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(Garza-Reyes, 2015)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0430FE" w:rsidRPr="004F041A">
        <w:rPr>
          <w:rFonts w:asciiTheme="majorBidi" w:hAnsiTheme="majorBidi" w:cstheme="majorBidi"/>
          <w:sz w:val="24"/>
          <w:szCs w:val="24"/>
        </w:rPr>
        <w:t>assert</w:t>
      </w:r>
      <w:r w:rsidR="00EB35F7" w:rsidRPr="004F041A">
        <w:rPr>
          <w:rFonts w:asciiTheme="majorBidi" w:hAnsiTheme="majorBidi" w:cstheme="majorBidi"/>
          <w:sz w:val="24"/>
          <w:szCs w:val="24"/>
        </w:rPr>
        <w:t>e</w:t>
      </w:r>
      <w:r w:rsidR="000430FE" w:rsidRPr="004F041A">
        <w:rPr>
          <w:rFonts w:asciiTheme="majorBidi" w:hAnsiTheme="majorBidi" w:cstheme="majorBidi"/>
          <w:sz w:val="24"/>
          <w:szCs w:val="24"/>
        </w:rPr>
        <w:t>d</w:t>
      </w:r>
      <w:r w:rsidR="00EB35F7"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that </w:t>
      </w:r>
      <w:r w:rsidR="00AD09DA" w:rsidRPr="004F041A">
        <w:rPr>
          <w:rFonts w:asciiTheme="majorBidi" w:hAnsiTheme="majorBidi" w:cstheme="majorBidi"/>
          <w:sz w:val="24"/>
          <w:szCs w:val="24"/>
        </w:rPr>
        <w:t>“</w:t>
      </w:r>
      <w:r w:rsidRPr="004F041A">
        <w:rPr>
          <w:rFonts w:asciiTheme="majorBidi" w:hAnsiTheme="majorBidi" w:cstheme="majorBidi"/>
          <w:sz w:val="24"/>
          <w:szCs w:val="24"/>
        </w:rPr>
        <w:t>Le-Green</w:t>
      </w:r>
      <w:r w:rsidR="00AD09DA" w:rsidRPr="004F041A">
        <w:rPr>
          <w:rFonts w:asciiTheme="majorBidi" w:hAnsiTheme="majorBidi" w:cstheme="majorBidi"/>
          <w:sz w:val="24"/>
          <w:szCs w:val="24"/>
        </w:rPr>
        <w:t>”</w:t>
      </w:r>
      <w:r w:rsidR="001E00E8" w:rsidRPr="004F041A">
        <w:rPr>
          <w:rFonts w:asciiTheme="majorBidi" w:hAnsiTheme="majorBidi" w:cstheme="majorBidi"/>
          <w:sz w:val="24"/>
          <w:szCs w:val="24"/>
        </w:rPr>
        <w:t xml:space="preserve"> (lean and green)</w:t>
      </w:r>
      <w:r w:rsidRPr="004F041A">
        <w:rPr>
          <w:rFonts w:asciiTheme="majorBidi" w:hAnsiTheme="majorBidi" w:cstheme="majorBidi"/>
          <w:sz w:val="24"/>
          <w:szCs w:val="24"/>
        </w:rPr>
        <w:t xml:space="preserve"> will help organizations to achieve the</w:t>
      </w:r>
      <w:r w:rsidR="009661FD" w:rsidRPr="004F041A">
        <w:rPr>
          <w:rFonts w:asciiTheme="majorBidi" w:hAnsiTheme="majorBidi" w:cstheme="majorBidi"/>
          <w:sz w:val="24"/>
          <w:szCs w:val="24"/>
        </w:rPr>
        <w:t>ir</w:t>
      </w:r>
      <w:r w:rsidRPr="004F041A">
        <w:rPr>
          <w:rFonts w:asciiTheme="majorBidi" w:hAnsiTheme="majorBidi" w:cstheme="majorBidi"/>
          <w:sz w:val="24"/>
          <w:szCs w:val="24"/>
        </w:rPr>
        <w:t xml:space="preserve"> targeted improvements</w:t>
      </w:r>
      <w:r w:rsidR="00DE3C40"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CB36E5" w:rsidRPr="004F041A">
        <w:rPr>
          <w:rFonts w:asciiTheme="majorBidi" w:hAnsiTheme="majorBidi" w:cstheme="majorBidi"/>
          <w:sz w:val="24"/>
          <w:szCs w:val="24"/>
        </w:rPr>
        <w:t>using</w:t>
      </w:r>
      <w:r w:rsidRPr="004F041A">
        <w:rPr>
          <w:rFonts w:asciiTheme="majorBidi" w:hAnsiTheme="majorBidi" w:cstheme="majorBidi"/>
          <w:sz w:val="24"/>
          <w:szCs w:val="24"/>
        </w:rPr>
        <w:t xml:space="preserve"> long-term financial goals to </w:t>
      </w:r>
      <w:r w:rsidR="000C215A" w:rsidRPr="004F041A">
        <w:rPr>
          <w:rFonts w:asciiTheme="majorBidi" w:hAnsiTheme="majorBidi" w:cstheme="majorBidi"/>
          <w:sz w:val="24"/>
          <w:szCs w:val="24"/>
        </w:rPr>
        <w:t>achieve</w:t>
      </w:r>
      <w:r w:rsidRPr="004F041A">
        <w:rPr>
          <w:rFonts w:asciiTheme="majorBidi" w:hAnsiTheme="majorBidi" w:cstheme="majorBidi"/>
          <w:sz w:val="24"/>
          <w:szCs w:val="24"/>
        </w:rPr>
        <w:t xml:space="preserve"> business performance improvement and </w:t>
      </w:r>
      <w:r w:rsidR="00DE19E0" w:rsidRPr="004F041A">
        <w:rPr>
          <w:rFonts w:asciiTheme="majorBidi" w:hAnsiTheme="majorBidi" w:cstheme="majorBidi"/>
          <w:sz w:val="24"/>
          <w:szCs w:val="24"/>
        </w:rPr>
        <w:t xml:space="preserve">implement </w:t>
      </w:r>
      <w:r w:rsidRPr="004F041A">
        <w:rPr>
          <w:rFonts w:asciiTheme="majorBidi" w:hAnsiTheme="majorBidi" w:cstheme="majorBidi"/>
          <w:sz w:val="24"/>
          <w:szCs w:val="24"/>
        </w:rPr>
        <w:t xml:space="preserve">environmentally oriented strategies. </w:t>
      </w:r>
      <w:r w:rsidR="00BF13D6" w:rsidRPr="004F041A">
        <w:rPr>
          <w:rFonts w:asciiTheme="majorBidi" w:hAnsiTheme="majorBidi" w:cstheme="majorBidi"/>
          <w:sz w:val="24"/>
          <w:szCs w:val="24"/>
        </w:rPr>
        <w:t xml:space="preserve">Similarly, </w:t>
      </w:r>
      <w:r w:rsidR="00BF13D6" w:rsidRPr="004F041A">
        <w:rPr>
          <w:rFonts w:asciiTheme="majorBidi" w:hAnsiTheme="majorBidi" w:cstheme="majorBidi"/>
          <w:sz w:val="24"/>
          <w:szCs w:val="24"/>
        </w:rPr>
        <w:fldChar w:fldCharType="begin"/>
      </w:r>
      <w:r w:rsidR="00BF13D6" w:rsidRPr="004F041A">
        <w:rPr>
          <w:rFonts w:asciiTheme="majorBidi" w:hAnsiTheme="majorBidi" w:cstheme="majorBidi"/>
          <w:sz w:val="24"/>
          <w:szCs w:val="24"/>
        </w:rPr>
        <w:instrText>ADDIN RW.CITE{{565 Wiese,Annelize 2015}}</w:instrText>
      </w:r>
      <w:r w:rsidR="00BF13D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(Wiese, Luke, Heyns, &amp; Pisa, 2015)</w:t>
      </w:r>
      <w:r w:rsidR="00BF13D6" w:rsidRPr="004F041A">
        <w:rPr>
          <w:rFonts w:asciiTheme="majorBidi" w:hAnsiTheme="majorBidi" w:cstheme="majorBidi"/>
          <w:sz w:val="24"/>
          <w:szCs w:val="24"/>
        </w:rPr>
        <w:fldChar w:fldCharType="end"/>
      </w:r>
      <w:r w:rsidR="00BF13D6" w:rsidRPr="004F041A">
        <w:rPr>
          <w:rFonts w:asciiTheme="majorBidi" w:hAnsiTheme="majorBidi" w:cstheme="majorBidi"/>
          <w:sz w:val="24"/>
          <w:szCs w:val="24"/>
        </w:rPr>
        <w:t xml:space="preserve"> asserted that </w:t>
      </w:r>
      <w:r w:rsidRPr="004F041A">
        <w:rPr>
          <w:rFonts w:asciiTheme="majorBidi" w:hAnsiTheme="majorBidi" w:cstheme="majorBidi"/>
          <w:sz w:val="24"/>
          <w:szCs w:val="24"/>
        </w:rPr>
        <w:t xml:space="preserve">the application of Le-Green will </w:t>
      </w:r>
      <w:r w:rsidR="00ED34BB" w:rsidRPr="004F041A">
        <w:rPr>
          <w:rFonts w:asciiTheme="majorBidi" w:hAnsiTheme="majorBidi" w:cstheme="majorBidi"/>
          <w:sz w:val="24"/>
          <w:szCs w:val="24"/>
        </w:rPr>
        <w:t xml:space="preserve">lead to </w:t>
      </w:r>
      <w:r w:rsidRPr="004F041A">
        <w:rPr>
          <w:rFonts w:asciiTheme="majorBidi" w:hAnsiTheme="majorBidi" w:cstheme="majorBidi"/>
          <w:sz w:val="24"/>
          <w:szCs w:val="24"/>
        </w:rPr>
        <w:t xml:space="preserve">sustainable business performance improvements. To achieve </w:t>
      </w:r>
      <w:r w:rsidR="009C1D40" w:rsidRPr="004F041A">
        <w:rPr>
          <w:rFonts w:asciiTheme="majorBidi" w:hAnsiTheme="majorBidi" w:cstheme="majorBidi"/>
          <w:sz w:val="24"/>
          <w:szCs w:val="24"/>
        </w:rPr>
        <w:t>improvements</w:t>
      </w:r>
      <w:r w:rsidR="009C1D40" w:rsidRPr="004F041A" w:rsidDel="009C1D40">
        <w:rPr>
          <w:rFonts w:asciiTheme="majorBidi" w:hAnsiTheme="majorBidi" w:cstheme="majorBidi"/>
          <w:sz w:val="24"/>
          <w:szCs w:val="24"/>
        </w:rPr>
        <w:t xml:space="preserve"> </w:t>
      </w:r>
      <w:r w:rsidR="009C1D40" w:rsidRPr="004F041A">
        <w:rPr>
          <w:rFonts w:asciiTheme="majorBidi" w:hAnsiTheme="majorBidi" w:cstheme="majorBidi"/>
          <w:sz w:val="24"/>
          <w:szCs w:val="24"/>
        </w:rPr>
        <w:t>in terms of b</w:t>
      </w:r>
      <w:r w:rsidRPr="004F041A">
        <w:rPr>
          <w:rFonts w:asciiTheme="majorBidi" w:hAnsiTheme="majorBidi" w:cstheme="majorBidi"/>
          <w:sz w:val="24"/>
          <w:szCs w:val="24"/>
        </w:rPr>
        <w:t xml:space="preserve">usiness results, Le-Green principles can be implemented in an integrated approach, </w:t>
      </w:r>
      <w:r w:rsidR="001066F3" w:rsidRPr="004F041A">
        <w:rPr>
          <w:rFonts w:asciiTheme="majorBidi" w:hAnsiTheme="majorBidi" w:cstheme="majorBidi"/>
          <w:sz w:val="24"/>
          <w:szCs w:val="24"/>
        </w:rPr>
        <w:t>as shown in F</w:t>
      </w:r>
      <w:r w:rsidRPr="004F041A">
        <w:rPr>
          <w:rFonts w:asciiTheme="majorBidi" w:hAnsiTheme="majorBidi" w:cstheme="majorBidi"/>
          <w:sz w:val="24"/>
          <w:szCs w:val="24"/>
        </w:rPr>
        <w:t xml:space="preserve">igure 3.1. In a model proposed by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RW.CITE{{566 Bergmiller,GaryG 2009}}</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(Bergmiller &amp; McCright, 2009)</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long-term organizational business performance can be achieved by integrating Le-Green principles into an inclusive practice </w:t>
      </w:r>
      <w:r w:rsidR="00CF1BAC" w:rsidRPr="004F041A">
        <w:rPr>
          <w:rFonts w:asciiTheme="majorBidi" w:hAnsiTheme="majorBidi" w:cstheme="majorBidi"/>
          <w:sz w:val="24"/>
          <w:szCs w:val="24"/>
        </w:rPr>
        <w:t xml:space="preserve">that pays </w:t>
      </w:r>
      <w:r w:rsidRPr="004F041A">
        <w:rPr>
          <w:rFonts w:asciiTheme="majorBidi" w:hAnsiTheme="majorBidi" w:cstheme="majorBidi"/>
          <w:sz w:val="24"/>
          <w:szCs w:val="24"/>
        </w:rPr>
        <w:t xml:space="preserve">more attentions </w:t>
      </w:r>
      <w:r w:rsidR="00CF1BAC" w:rsidRPr="004F041A">
        <w:rPr>
          <w:rFonts w:asciiTheme="majorBidi" w:hAnsiTheme="majorBidi" w:cstheme="majorBidi"/>
          <w:sz w:val="24"/>
          <w:szCs w:val="24"/>
        </w:rPr>
        <w:t>t</w:t>
      </w:r>
      <w:r w:rsidRPr="004F041A">
        <w:rPr>
          <w:rFonts w:asciiTheme="majorBidi" w:hAnsiTheme="majorBidi" w:cstheme="majorBidi"/>
          <w:sz w:val="24"/>
          <w:szCs w:val="24"/>
        </w:rPr>
        <w:t>o waste reduction</w:t>
      </w:r>
      <w:r w:rsidR="00CF1BAC"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2264A1" w:rsidRPr="004F041A">
        <w:rPr>
          <w:rFonts w:asciiTheme="majorBidi" w:hAnsiTheme="majorBidi" w:cstheme="majorBidi"/>
          <w:sz w:val="24"/>
          <w:szCs w:val="24"/>
        </w:rPr>
        <w:t xml:space="preserve">which </w:t>
      </w:r>
      <w:r w:rsidRPr="004F041A">
        <w:rPr>
          <w:rFonts w:asciiTheme="majorBidi" w:hAnsiTheme="majorBidi" w:cstheme="majorBidi"/>
          <w:sz w:val="24"/>
          <w:szCs w:val="24"/>
        </w:rPr>
        <w:t xml:space="preserve">it can ultimately </w:t>
      </w:r>
      <w:r w:rsidR="002264A1" w:rsidRPr="004F041A">
        <w:rPr>
          <w:rFonts w:asciiTheme="majorBidi" w:hAnsiTheme="majorBidi" w:cstheme="majorBidi"/>
          <w:sz w:val="24"/>
          <w:szCs w:val="24"/>
        </w:rPr>
        <w:t xml:space="preserve">help </w:t>
      </w:r>
      <w:r w:rsidRPr="004F041A">
        <w:rPr>
          <w:rFonts w:asciiTheme="majorBidi" w:hAnsiTheme="majorBidi" w:cstheme="majorBidi"/>
          <w:sz w:val="24"/>
          <w:szCs w:val="24"/>
        </w:rPr>
        <w:t xml:space="preserve">achieve overall competitiveness.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RW.CITE{{565 Wiese,Annelize 2015}}</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(Wiese et al., 2015)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defined Le-Green thinking as a principle that </w:t>
      </w:r>
      <w:r w:rsidR="001F4026" w:rsidRPr="004F041A">
        <w:rPr>
          <w:rFonts w:asciiTheme="majorBidi" w:hAnsiTheme="majorBidi" w:cstheme="majorBidi"/>
          <w:sz w:val="24"/>
          <w:szCs w:val="24"/>
        </w:rPr>
        <w:t xml:space="preserve">focuses </w:t>
      </w:r>
      <w:r w:rsidRPr="004F041A">
        <w:rPr>
          <w:rFonts w:asciiTheme="majorBidi" w:hAnsiTheme="majorBidi" w:cstheme="majorBidi"/>
          <w:sz w:val="24"/>
          <w:szCs w:val="24"/>
        </w:rPr>
        <w:t xml:space="preserve">more </w:t>
      </w:r>
      <w:r w:rsidR="001F4026" w:rsidRPr="004F041A">
        <w:rPr>
          <w:rFonts w:asciiTheme="majorBidi" w:hAnsiTheme="majorBidi" w:cstheme="majorBidi"/>
          <w:sz w:val="24"/>
          <w:szCs w:val="24"/>
        </w:rPr>
        <w:t>on</w:t>
      </w:r>
      <w:r w:rsidRPr="004F041A">
        <w:rPr>
          <w:rFonts w:asciiTheme="majorBidi" w:hAnsiTheme="majorBidi" w:cstheme="majorBidi"/>
          <w:sz w:val="24"/>
          <w:szCs w:val="24"/>
        </w:rPr>
        <w:t xml:space="preserve"> business improvement results</w:t>
      </w:r>
      <w:r w:rsidR="001F4026" w:rsidRPr="004F041A">
        <w:rPr>
          <w:rFonts w:asciiTheme="majorBidi" w:hAnsiTheme="majorBidi" w:cstheme="majorBidi"/>
          <w:sz w:val="24"/>
          <w:szCs w:val="24"/>
        </w:rPr>
        <w:t>,</w:t>
      </w:r>
      <w:r w:rsidRPr="004F041A">
        <w:rPr>
          <w:rFonts w:asciiTheme="majorBidi" w:hAnsiTheme="majorBidi" w:cstheme="majorBidi"/>
          <w:sz w:val="24"/>
          <w:szCs w:val="24"/>
        </w:rPr>
        <w:t xml:space="preserve"> includ</w:t>
      </w:r>
      <w:r w:rsidR="001F4026" w:rsidRPr="004F041A">
        <w:rPr>
          <w:rFonts w:asciiTheme="majorBidi" w:hAnsiTheme="majorBidi" w:cstheme="majorBidi"/>
          <w:sz w:val="24"/>
          <w:szCs w:val="24"/>
        </w:rPr>
        <w:t>ing</w:t>
      </w:r>
      <w:r w:rsidRPr="004F041A">
        <w:rPr>
          <w:rFonts w:asciiTheme="majorBidi" w:hAnsiTheme="majorBidi" w:cstheme="majorBidi"/>
          <w:sz w:val="24"/>
          <w:szCs w:val="24"/>
        </w:rPr>
        <w:t xml:space="preserve"> cost, market position, reputation</w:t>
      </w:r>
      <w:r w:rsidR="001F4026" w:rsidRPr="004F041A">
        <w:rPr>
          <w:rFonts w:asciiTheme="majorBidi" w:hAnsiTheme="majorBidi" w:cstheme="majorBidi"/>
          <w:sz w:val="24"/>
          <w:szCs w:val="24"/>
        </w:rPr>
        <w:t>,</w:t>
      </w:r>
      <w:r w:rsidRPr="004F041A">
        <w:rPr>
          <w:rFonts w:asciiTheme="majorBidi" w:hAnsiTheme="majorBidi" w:cstheme="majorBidi"/>
          <w:sz w:val="24"/>
          <w:szCs w:val="24"/>
        </w:rPr>
        <w:t xml:space="preserve"> and product design. </w:t>
      </w:r>
    </w:p>
    <w:p w14:paraId="61DB79C4" w14:textId="77777777" w:rsidR="00B909F8" w:rsidRPr="004F041A" w:rsidRDefault="00B909F8" w:rsidP="00B909F8">
      <w:pPr>
        <w:spacing w:line="480" w:lineRule="auto"/>
        <w:jc w:val="both"/>
        <w:rPr>
          <w:rFonts w:asciiTheme="majorBidi" w:hAnsiTheme="majorBidi" w:cstheme="majorBidi"/>
          <w:sz w:val="24"/>
          <w:szCs w:val="24"/>
        </w:rPr>
      </w:pPr>
    </w:p>
    <w:p w14:paraId="3FE7059D" w14:textId="7539DD21" w:rsidR="002A2EBF" w:rsidRPr="004F041A" w:rsidRDefault="002A2EBF" w:rsidP="002A2EBF">
      <w:pPr>
        <w:pStyle w:val="Caption"/>
        <w:keepNext/>
      </w:pPr>
    </w:p>
    <w:tbl>
      <w:tblPr>
        <w:tblStyle w:val="TableGrid"/>
        <w:tblW w:w="0" w:type="auto"/>
        <w:tblLook w:val="04A0" w:firstRow="1" w:lastRow="0" w:firstColumn="1" w:lastColumn="0" w:noHBand="0" w:noVBand="1"/>
      </w:tblPr>
      <w:tblGrid>
        <w:gridCol w:w="9576"/>
      </w:tblGrid>
      <w:tr w:rsidR="00B909F8" w:rsidRPr="004F041A" w14:paraId="66F47A74" w14:textId="77777777" w:rsidTr="00694DB2">
        <w:tc>
          <w:tcPr>
            <w:tcW w:w="9576" w:type="dxa"/>
          </w:tcPr>
          <w:p w14:paraId="3BDB4BB7" w14:textId="77777777" w:rsidR="00B909F8" w:rsidRPr="004F041A" w:rsidRDefault="00B909F8" w:rsidP="00694DB2">
            <w:pPr>
              <w:spacing w:line="480" w:lineRule="auto"/>
              <w:jc w:val="both"/>
              <w:rPr>
                <w:rFonts w:asciiTheme="majorBidi" w:hAnsiTheme="majorBidi" w:cstheme="majorBidi"/>
                <w:sz w:val="24"/>
                <w:szCs w:val="24"/>
              </w:rPr>
            </w:pPr>
            <w:r w:rsidRPr="004F041A">
              <w:rPr>
                <w:rFonts w:asciiTheme="majorBidi" w:hAnsiTheme="majorBidi" w:cstheme="majorBidi"/>
                <w:noProof/>
                <w:sz w:val="24"/>
                <w:szCs w:val="24"/>
                <w:lang w:val="en-US"/>
              </w:rPr>
              <w:drawing>
                <wp:inline distT="0" distB="0" distL="0" distR="0" wp14:anchorId="4ADFD6DB" wp14:editId="08427949">
                  <wp:extent cx="5943600" cy="33769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n_Green_Overlap.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3376930"/>
                          </a:xfrm>
                          <a:prstGeom prst="rect">
                            <a:avLst/>
                          </a:prstGeom>
                        </pic:spPr>
                      </pic:pic>
                    </a:graphicData>
                  </a:graphic>
                </wp:inline>
              </w:drawing>
            </w:r>
          </w:p>
        </w:tc>
      </w:tr>
      <w:tr w:rsidR="00B909F8" w:rsidRPr="004F041A" w14:paraId="4E8ACA1C" w14:textId="77777777" w:rsidTr="00694DB2">
        <w:tc>
          <w:tcPr>
            <w:tcW w:w="9576" w:type="dxa"/>
          </w:tcPr>
          <w:p w14:paraId="4C0A9F36" w14:textId="298DEB46" w:rsidR="0056407B" w:rsidRPr="004F041A" w:rsidRDefault="0056407B" w:rsidP="0056407B">
            <w:pPr>
              <w:spacing w:line="480" w:lineRule="auto"/>
              <w:jc w:val="both"/>
              <w:rPr>
                <w:rFonts w:asciiTheme="majorBidi" w:hAnsiTheme="majorBidi" w:cstheme="majorBidi"/>
                <w:i/>
                <w:iCs/>
                <w:sz w:val="24"/>
                <w:szCs w:val="24"/>
              </w:rPr>
            </w:pPr>
            <w:r w:rsidRPr="004F041A">
              <w:rPr>
                <w:rFonts w:asciiTheme="majorBidi" w:hAnsiTheme="majorBidi" w:cstheme="majorBidi"/>
                <w:i/>
                <w:iCs/>
                <w:sz w:val="24"/>
                <w:szCs w:val="24"/>
              </w:rPr>
              <w:t xml:space="preserve">Figure </w:t>
            </w:r>
            <w:r w:rsidR="000F2AFB" w:rsidRPr="004F041A">
              <w:rPr>
                <w:rFonts w:asciiTheme="majorBidi" w:hAnsiTheme="majorBidi" w:cstheme="majorBidi"/>
                <w:i/>
                <w:iCs/>
                <w:sz w:val="24"/>
                <w:szCs w:val="24"/>
              </w:rPr>
              <w:fldChar w:fldCharType="begin"/>
            </w:r>
            <w:r w:rsidR="000F2AFB" w:rsidRPr="004F041A">
              <w:rPr>
                <w:rFonts w:asciiTheme="majorBidi" w:hAnsiTheme="majorBidi" w:cstheme="majorBidi"/>
                <w:i/>
                <w:iCs/>
                <w:sz w:val="24"/>
                <w:szCs w:val="24"/>
              </w:rPr>
              <w:instrText xml:space="preserve"> STYLEREF 1 \s </w:instrText>
            </w:r>
            <w:r w:rsidR="000F2AFB" w:rsidRPr="004F041A">
              <w:rPr>
                <w:rFonts w:asciiTheme="majorBidi" w:hAnsiTheme="majorBidi" w:cstheme="majorBidi"/>
                <w:i/>
                <w:iCs/>
                <w:sz w:val="24"/>
                <w:szCs w:val="24"/>
              </w:rPr>
              <w:fldChar w:fldCharType="separate"/>
            </w:r>
            <w:r w:rsidR="000F2AFB" w:rsidRPr="004F041A">
              <w:rPr>
                <w:rFonts w:asciiTheme="majorBidi" w:hAnsiTheme="majorBidi" w:cstheme="majorBidi"/>
                <w:i/>
                <w:iCs/>
                <w:noProof/>
                <w:sz w:val="24"/>
                <w:szCs w:val="24"/>
                <w:cs/>
              </w:rPr>
              <w:t>‎</w:t>
            </w:r>
            <w:r w:rsidR="000F2AFB" w:rsidRPr="004F041A">
              <w:rPr>
                <w:rFonts w:asciiTheme="majorBidi" w:hAnsiTheme="majorBidi" w:cstheme="majorBidi"/>
                <w:i/>
                <w:iCs/>
                <w:noProof/>
                <w:sz w:val="24"/>
                <w:szCs w:val="24"/>
              </w:rPr>
              <w:t>3</w:t>
            </w:r>
            <w:r w:rsidR="000F2AFB" w:rsidRPr="004F041A">
              <w:rPr>
                <w:rFonts w:asciiTheme="majorBidi" w:hAnsiTheme="majorBidi" w:cstheme="majorBidi"/>
                <w:i/>
                <w:iCs/>
                <w:sz w:val="24"/>
                <w:szCs w:val="24"/>
              </w:rPr>
              <w:fldChar w:fldCharType="end"/>
            </w:r>
            <w:r w:rsidR="000F2AFB" w:rsidRPr="004F041A">
              <w:rPr>
                <w:rFonts w:asciiTheme="majorBidi" w:hAnsiTheme="majorBidi" w:cstheme="majorBidi"/>
                <w:i/>
                <w:iCs/>
                <w:sz w:val="24"/>
                <w:szCs w:val="24"/>
              </w:rPr>
              <w:t>.1</w:t>
            </w:r>
            <w:r w:rsidRPr="004F041A">
              <w:rPr>
                <w:rFonts w:asciiTheme="majorBidi" w:hAnsiTheme="majorBidi" w:cstheme="majorBidi"/>
                <w:i/>
                <w:iCs/>
                <w:sz w:val="24"/>
                <w:szCs w:val="24"/>
              </w:rPr>
              <w:t xml:space="preserve"> </w:t>
            </w:r>
            <w:r w:rsidRPr="004F041A">
              <w:rPr>
                <w:rFonts w:asciiTheme="majorBidi" w:hAnsiTheme="majorBidi" w:cstheme="majorBidi"/>
                <w:sz w:val="24"/>
                <w:szCs w:val="24"/>
              </w:rPr>
              <w:t>Lean and green overlap.</w:t>
            </w:r>
          </w:p>
        </w:tc>
      </w:tr>
      <w:tr w:rsidR="00B909F8" w:rsidRPr="004F041A" w14:paraId="51BF2823" w14:textId="77777777" w:rsidTr="00694DB2">
        <w:tc>
          <w:tcPr>
            <w:tcW w:w="9576" w:type="dxa"/>
          </w:tcPr>
          <w:p w14:paraId="3D7878CD" w14:textId="6F744529" w:rsidR="00B909F8" w:rsidRPr="004F041A" w:rsidRDefault="00B909F8" w:rsidP="0056407B">
            <w:pPr>
              <w:keepNext/>
              <w:spacing w:line="480" w:lineRule="auto"/>
              <w:jc w:val="both"/>
              <w:rPr>
                <w:rFonts w:asciiTheme="majorBidi" w:hAnsiTheme="majorBidi" w:cstheme="majorBidi"/>
                <w:b/>
                <w:bCs/>
                <w:sz w:val="24"/>
                <w:szCs w:val="24"/>
              </w:rPr>
            </w:pPr>
            <w:r w:rsidRPr="004F041A">
              <w:rPr>
                <w:rFonts w:asciiTheme="majorBidi" w:hAnsiTheme="majorBidi" w:cstheme="majorBidi"/>
                <w:i/>
                <w:iCs/>
                <w:sz w:val="24"/>
                <w:szCs w:val="24"/>
              </w:rPr>
              <w:t>Source:</w:t>
            </w:r>
            <w:r w:rsidRPr="004F041A">
              <w:rPr>
                <w:rFonts w:asciiTheme="majorBidi" w:hAnsiTheme="majorBidi" w:cstheme="majorBidi"/>
                <w:b/>
                <w:bCs/>
                <w:sz w:val="24"/>
                <w:szCs w:val="24"/>
              </w:rPr>
              <w:t xml:space="preserve"> </w:t>
            </w:r>
            <w:r w:rsidRPr="004F041A">
              <w:rPr>
                <w:rFonts w:asciiTheme="majorBidi" w:hAnsiTheme="majorBidi" w:cstheme="majorBidi"/>
                <w:b/>
                <w:bCs/>
                <w:sz w:val="24"/>
                <w:szCs w:val="24"/>
              </w:rPr>
              <w:fldChar w:fldCharType="begin"/>
            </w:r>
            <w:r w:rsidRPr="004F041A">
              <w:rPr>
                <w:rFonts w:asciiTheme="majorBidi" w:hAnsiTheme="majorBidi" w:cstheme="majorBidi"/>
                <w:b/>
                <w:bCs/>
                <w:sz w:val="24"/>
                <w:szCs w:val="24"/>
              </w:rPr>
              <w:instrText>ADDIN RW.CITE{{252 Dües,ChristinaMaria 2013}}</w:instrText>
            </w:r>
            <w:r w:rsidRPr="004F041A">
              <w:rPr>
                <w:rFonts w:asciiTheme="majorBidi" w:hAnsiTheme="majorBidi" w:cstheme="majorBidi"/>
                <w:b/>
                <w:bCs/>
                <w:sz w:val="24"/>
                <w:szCs w:val="24"/>
              </w:rPr>
              <w:fldChar w:fldCharType="separate"/>
            </w:r>
            <w:r w:rsidR="00205EBD" w:rsidRPr="004F041A">
              <w:rPr>
                <w:rFonts w:ascii="Times New Roman" w:hAnsi="Times New Roman" w:cs="Times New Roman"/>
                <w:sz w:val="24"/>
                <w:szCs w:val="24"/>
              </w:rPr>
              <w:t>(Dües et al., 2013)</w:t>
            </w:r>
            <w:r w:rsidRPr="004F041A">
              <w:rPr>
                <w:rFonts w:asciiTheme="majorBidi" w:hAnsiTheme="majorBidi" w:cstheme="majorBidi"/>
                <w:b/>
                <w:bCs/>
                <w:sz w:val="24"/>
                <w:szCs w:val="24"/>
              </w:rPr>
              <w:fldChar w:fldCharType="end"/>
            </w:r>
          </w:p>
        </w:tc>
      </w:tr>
    </w:tbl>
    <w:p w14:paraId="3C3C3484" w14:textId="57D3CA6C" w:rsidR="007F39A6" w:rsidRPr="004F041A" w:rsidRDefault="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Le-Green principles can be incorporated with the organizational business model</w:t>
      </w:r>
      <w:r w:rsidR="00E93487" w:rsidRPr="004F041A">
        <w:rPr>
          <w:rFonts w:asciiTheme="majorBidi" w:hAnsiTheme="majorBidi" w:cstheme="majorBidi"/>
          <w:sz w:val="24"/>
          <w:szCs w:val="24"/>
        </w:rPr>
        <w:t>,</w:t>
      </w:r>
      <w:r w:rsidRPr="004F041A">
        <w:rPr>
          <w:rFonts w:asciiTheme="majorBidi" w:hAnsiTheme="majorBidi" w:cstheme="majorBidi"/>
          <w:sz w:val="24"/>
          <w:szCs w:val="24"/>
        </w:rPr>
        <w:t xml:space="preserve"> modify</w:t>
      </w:r>
      <w:r w:rsidR="00E93487" w:rsidRPr="004F041A">
        <w:rPr>
          <w:rFonts w:asciiTheme="majorBidi" w:hAnsiTheme="majorBidi" w:cstheme="majorBidi"/>
          <w:sz w:val="24"/>
          <w:szCs w:val="24"/>
        </w:rPr>
        <w:t>ing</w:t>
      </w:r>
      <w:r w:rsidRPr="004F041A">
        <w:rPr>
          <w:rFonts w:asciiTheme="majorBidi" w:hAnsiTheme="majorBidi" w:cstheme="majorBidi"/>
          <w:sz w:val="24"/>
          <w:szCs w:val="24"/>
        </w:rPr>
        <w:t xml:space="preserve"> it to improve </w:t>
      </w:r>
      <w:r w:rsidR="00E93487" w:rsidRPr="004F041A">
        <w:rPr>
          <w:rFonts w:asciiTheme="majorBidi" w:hAnsiTheme="majorBidi" w:cstheme="majorBidi"/>
          <w:sz w:val="24"/>
          <w:szCs w:val="24"/>
        </w:rPr>
        <w:t xml:space="preserve">the </w:t>
      </w:r>
      <w:r w:rsidRPr="004F041A">
        <w:rPr>
          <w:rFonts w:asciiTheme="majorBidi" w:hAnsiTheme="majorBidi" w:cstheme="majorBidi"/>
          <w:sz w:val="24"/>
          <w:szCs w:val="24"/>
        </w:rPr>
        <w:t>effectiveness of the method used in producing the main strategic objectives of the organi</w:t>
      </w:r>
      <w:r w:rsidR="00E93487" w:rsidRPr="004F041A">
        <w:rPr>
          <w:rFonts w:asciiTheme="majorBidi" w:hAnsiTheme="majorBidi" w:cstheme="majorBidi"/>
          <w:sz w:val="24"/>
          <w:szCs w:val="24"/>
        </w:rPr>
        <w:t>z</w:t>
      </w:r>
      <w:r w:rsidRPr="004F041A">
        <w:rPr>
          <w:rFonts w:asciiTheme="majorBidi" w:hAnsiTheme="majorBidi" w:cstheme="majorBidi"/>
          <w:sz w:val="24"/>
          <w:szCs w:val="24"/>
        </w:rPr>
        <w:t xml:space="preserve">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RW.CITE{{566 Bergmiller,GaryG 2009}}</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(Bergmiller &amp; McCright, 2009)</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580C120D" w14:textId="4D1B2748" w:rsidR="00761A03" w:rsidRPr="004F041A" w:rsidRDefault="00761A03" w:rsidP="00E97D14">
      <w:pPr>
        <w:spacing w:line="480" w:lineRule="auto"/>
        <w:jc w:val="both"/>
        <w:rPr>
          <w:rFonts w:ascii="Times New Roman" w:hAnsi="Times New Roman" w:cs="Times New Roman"/>
          <w:bCs/>
          <w:sz w:val="24"/>
          <w:szCs w:val="24"/>
        </w:rPr>
      </w:pPr>
      <w:bookmarkStart w:id="45" w:name="_Hlk33199778"/>
      <w:r w:rsidRPr="004F041A">
        <w:rPr>
          <w:rFonts w:ascii="Times New Roman" w:hAnsi="Times New Roman" w:cs="Times New Roman"/>
          <w:bCs/>
          <w:sz w:val="24"/>
          <w:szCs w:val="24"/>
        </w:rPr>
        <w:t>According to</w:t>
      </w:r>
      <w:r w:rsidR="0049798C" w:rsidRPr="004F041A">
        <w:rPr>
          <w:rFonts w:ascii="Times New Roman" w:hAnsi="Times New Roman" w:cs="Times New Roman"/>
          <w:bCs/>
          <w:sz w:val="24"/>
          <w:szCs w:val="24"/>
        </w:rPr>
        <w:t xml:space="preserve"> </w:t>
      </w:r>
      <w:r w:rsidR="00E97D14" w:rsidRPr="004F041A">
        <w:rPr>
          <w:rFonts w:ascii="Times New Roman" w:hAnsi="Times New Roman" w:cs="Times New Roman"/>
          <w:bCs/>
          <w:sz w:val="24"/>
          <w:szCs w:val="24"/>
        </w:rPr>
        <w:fldChar w:fldCharType="begin"/>
      </w:r>
      <w:r w:rsidR="00E97D14" w:rsidRPr="004F041A">
        <w:rPr>
          <w:rFonts w:ascii="Times New Roman" w:hAnsi="Times New Roman" w:cs="Times New Roman"/>
          <w:bCs/>
          <w:sz w:val="24"/>
          <w:szCs w:val="24"/>
        </w:rPr>
        <w:instrText>ADDIN RW.CITE{{638 Rehm,Michael 2013}}</w:instrText>
      </w:r>
      <w:r w:rsidR="00E97D14" w:rsidRPr="004F041A">
        <w:rPr>
          <w:rFonts w:ascii="Times New Roman" w:hAnsi="Times New Roman" w:cs="Times New Roman"/>
          <w:bCs/>
          <w:sz w:val="24"/>
          <w:szCs w:val="24"/>
        </w:rPr>
        <w:fldChar w:fldCharType="separate"/>
      </w:r>
      <w:r w:rsidR="006A549E" w:rsidRPr="004F041A">
        <w:rPr>
          <w:rFonts w:ascii="Times New Roman" w:hAnsi="Times New Roman" w:cs="Times New Roman"/>
          <w:sz w:val="24"/>
          <w:szCs w:val="24"/>
          <w:lang w:val="en-US"/>
        </w:rPr>
        <w:t>(Rehm &amp; Ade, 2013)</w:t>
      </w:r>
      <w:r w:rsidR="00E97D14" w:rsidRPr="004F041A">
        <w:rPr>
          <w:rFonts w:ascii="Times New Roman" w:hAnsi="Times New Roman" w:cs="Times New Roman"/>
          <w:bCs/>
          <w:sz w:val="24"/>
          <w:szCs w:val="24"/>
        </w:rPr>
        <w:fldChar w:fldCharType="end"/>
      </w:r>
      <w:r w:rsidRPr="004F041A">
        <w:rPr>
          <w:rFonts w:ascii="Times New Roman" w:hAnsi="Times New Roman" w:cs="Times New Roman"/>
          <w:bCs/>
          <w:sz w:val="24"/>
          <w:szCs w:val="24"/>
        </w:rPr>
        <w:t>, negative perceptions regarding initial costs are one of the challenges in engaging with and adopting Le-Green construction techniques. Similarly,</w:t>
      </w:r>
      <w:r w:rsidR="00E97D14" w:rsidRPr="004F041A">
        <w:rPr>
          <w:rFonts w:ascii="Times New Roman" w:hAnsi="Times New Roman" w:cs="Times New Roman"/>
          <w:bCs/>
          <w:sz w:val="24"/>
          <w:szCs w:val="24"/>
        </w:rPr>
        <w:t xml:space="preserve"> </w:t>
      </w:r>
      <w:r w:rsidR="00E97D14" w:rsidRPr="004F041A">
        <w:rPr>
          <w:rFonts w:ascii="Times New Roman" w:hAnsi="Times New Roman" w:cs="Times New Roman"/>
          <w:bCs/>
          <w:sz w:val="24"/>
          <w:szCs w:val="24"/>
        </w:rPr>
        <w:fldChar w:fldCharType="begin"/>
      </w:r>
      <w:r w:rsidR="00E97D14" w:rsidRPr="004F041A">
        <w:rPr>
          <w:rFonts w:ascii="Times New Roman" w:hAnsi="Times New Roman" w:cs="Times New Roman"/>
          <w:bCs/>
          <w:sz w:val="24"/>
          <w:szCs w:val="24"/>
        </w:rPr>
        <w:instrText>ADDIN RW.CITE{{639 Fiorini,Matteo 2018}}</w:instrText>
      </w:r>
      <w:r w:rsidR="00E97D14" w:rsidRPr="004F041A">
        <w:rPr>
          <w:rFonts w:ascii="Times New Roman" w:hAnsi="Times New Roman" w:cs="Times New Roman"/>
          <w:bCs/>
          <w:sz w:val="24"/>
          <w:szCs w:val="24"/>
        </w:rPr>
        <w:fldChar w:fldCharType="separate"/>
      </w:r>
      <w:r w:rsidR="006A549E" w:rsidRPr="004F041A">
        <w:rPr>
          <w:rFonts w:ascii="Times New Roman" w:hAnsi="Times New Roman" w:cs="Times New Roman"/>
          <w:sz w:val="24"/>
          <w:szCs w:val="24"/>
          <w:lang w:val="en-US"/>
        </w:rPr>
        <w:t>(Fiorini &amp; Hoekman, 2018)</w:t>
      </w:r>
      <w:r w:rsidR="00E97D14" w:rsidRPr="004F041A">
        <w:rPr>
          <w:rFonts w:ascii="Times New Roman" w:hAnsi="Times New Roman" w:cs="Times New Roman"/>
          <w:bCs/>
          <w:sz w:val="24"/>
          <w:szCs w:val="24"/>
        </w:rPr>
        <w:fldChar w:fldCharType="end"/>
      </w:r>
      <w:r w:rsidRPr="004F041A">
        <w:rPr>
          <w:rFonts w:ascii="Times New Roman" w:hAnsi="Times New Roman" w:cs="Times New Roman"/>
          <w:bCs/>
          <w:sz w:val="24"/>
          <w:szCs w:val="24"/>
        </w:rPr>
        <w:t xml:space="preserve"> stated that the main challenge in moving toward green products and lean processes is the financial performance of an organization. In addition,</w:t>
      </w:r>
      <w:r w:rsidR="00E97D14" w:rsidRPr="004F041A">
        <w:rPr>
          <w:rFonts w:ascii="Times New Roman" w:hAnsi="Times New Roman" w:cs="Times New Roman"/>
          <w:bCs/>
          <w:sz w:val="24"/>
          <w:szCs w:val="24"/>
        </w:rPr>
        <w:t xml:space="preserve"> </w:t>
      </w:r>
      <w:r w:rsidR="00E97D14" w:rsidRPr="004F041A">
        <w:rPr>
          <w:rFonts w:ascii="Times New Roman" w:hAnsi="Times New Roman" w:cs="Times New Roman"/>
          <w:bCs/>
          <w:sz w:val="24"/>
          <w:szCs w:val="24"/>
        </w:rPr>
        <w:fldChar w:fldCharType="begin"/>
      </w:r>
      <w:r w:rsidR="00E97D14" w:rsidRPr="004F041A">
        <w:rPr>
          <w:rFonts w:ascii="Times New Roman" w:hAnsi="Times New Roman" w:cs="Times New Roman"/>
          <w:bCs/>
          <w:sz w:val="24"/>
          <w:szCs w:val="24"/>
        </w:rPr>
        <w:instrText>ADDIN RW.CITE{{640 Ross,K 2013}}</w:instrText>
      </w:r>
      <w:r w:rsidR="00E97D14" w:rsidRPr="004F041A">
        <w:rPr>
          <w:rFonts w:ascii="Times New Roman" w:hAnsi="Times New Roman" w:cs="Times New Roman"/>
          <w:bCs/>
          <w:sz w:val="24"/>
          <w:szCs w:val="24"/>
        </w:rPr>
        <w:fldChar w:fldCharType="separate"/>
      </w:r>
      <w:r w:rsidR="00E97D14" w:rsidRPr="004F041A">
        <w:rPr>
          <w:rFonts w:ascii="Times New Roman" w:hAnsi="Times New Roman" w:cs="Times New Roman"/>
          <w:sz w:val="24"/>
          <w:szCs w:val="24"/>
          <w:lang w:val="en-US"/>
        </w:rPr>
        <w:t>(Ross, 2013)</w:t>
      </w:r>
      <w:r w:rsidR="00E97D14" w:rsidRPr="004F041A">
        <w:rPr>
          <w:rFonts w:ascii="Times New Roman" w:hAnsi="Times New Roman" w:cs="Times New Roman"/>
          <w:bCs/>
          <w:sz w:val="24"/>
          <w:szCs w:val="24"/>
        </w:rPr>
        <w:fldChar w:fldCharType="end"/>
      </w:r>
      <w:r w:rsidRPr="004F041A">
        <w:rPr>
          <w:rFonts w:ascii="Times New Roman" w:hAnsi="Times New Roman" w:cs="Times New Roman"/>
          <w:bCs/>
          <w:sz w:val="24"/>
          <w:szCs w:val="24"/>
        </w:rPr>
        <w:t xml:space="preserve"> pointed out that lean methodology, which is relevant to service processes, includes long cycle times, numerous complex variables, several decision points, collaborations with a multiple computer systems, and considerable value-added work that takes place out of sight; this makes lean methodology complicated and leads organizations to reconsider its implementation. Moreover, the successful implementation of Le-Green philosophies and strategies requires the support of the top management, who must allocate sufficient resources to assist the implementation of the new processes</w:t>
      </w:r>
      <w:r w:rsidR="00E97D14" w:rsidRPr="004F041A">
        <w:rPr>
          <w:rFonts w:ascii="Times New Roman" w:hAnsi="Times New Roman" w:cs="Times New Roman"/>
          <w:bCs/>
          <w:sz w:val="24"/>
          <w:szCs w:val="24"/>
        </w:rPr>
        <w:t xml:space="preserve"> </w:t>
      </w:r>
      <w:r w:rsidR="00E97D14" w:rsidRPr="004F041A">
        <w:rPr>
          <w:rFonts w:ascii="Times New Roman" w:hAnsi="Times New Roman" w:cs="Times New Roman"/>
          <w:bCs/>
          <w:sz w:val="24"/>
          <w:szCs w:val="24"/>
        </w:rPr>
        <w:fldChar w:fldCharType="begin"/>
      </w:r>
      <w:r w:rsidR="00E97D14" w:rsidRPr="004F041A">
        <w:rPr>
          <w:rFonts w:ascii="Times New Roman" w:hAnsi="Times New Roman" w:cs="Times New Roman"/>
          <w:bCs/>
          <w:sz w:val="24"/>
          <w:szCs w:val="24"/>
        </w:rPr>
        <w:instrText>ADDIN RW.CITE{{641 Bashir,AbubakarM 2010}}</w:instrText>
      </w:r>
      <w:r w:rsidR="00E97D14" w:rsidRPr="004F041A">
        <w:rPr>
          <w:rFonts w:ascii="Times New Roman" w:hAnsi="Times New Roman" w:cs="Times New Roman"/>
          <w:bCs/>
          <w:sz w:val="24"/>
          <w:szCs w:val="24"/>
        </w:rPr>
        <w:fldChar w:fldCharType="separate"/>
      </w:r>
      <w:r w:rsidR="006A549E" w:rsidRPr="004F041A">
        <w:rPr>
          <w:rFonts w:ascii="Times New Roman" w:hAnsi="Times New Roman" w:cs="Times New Roman"/>
          <w:sz w:val="24"/>
          <w:szCs w:val="24"/>
          <w:lang w:val="en-US"/>
        </w:rPr>
        <w:t>(Bashir, A. M., Suresh, Proverbs, &amp; Gameson, 2010)</w:t>
      </w:r>
      <w:r w:rsidR="00E97D14" w:rsidRPr="004F041A">
        <w:rPr>
          <w:rFonts w:ascii="Times New Roman" w:hAnsi="Times New Roman" w:cs="Times New Roman"/>
          <w:bCs/>
          <w:sz w:val="24"/>
          <w:szCs w:val="24"/>
        </w:rPr>
        <w:fldChar w:fldCharType="end"/>
      </w:r>
      <w:r w:rsidRPr="004F041A">
        <w:rPr>
          <w:rFonts w:ascii="Times New Roman" w:hAnsi="Times New Roman" w:cs="Times New Roman"/>
          <w:bCs/>
          <w:sz w:val="24"/>
          <w:szCs w:val="24"/>
        </w:rPr>
        <w:t>; the lack of top-management commitment will hinder the implementation of Le-Green philosophies</w:t>
      </w:r>
      <w:r w:rsidR="00E97D14" w:rsidRPr="004F041A">
        <w:rPr>
          <w:rFonts w:ascii="Times New Roman" w:hAnsi="Times New Roman" w:cs="Times New Roman"/>
          <w:bCs/>
          <w:sz w:val="24"/>
          <w:szCs w:val="24"/>
        </w:rPr>
        <w:t xml:space="preserve"> </w:t>
      </w:r>
      <w:r w:rsidR="00E97D14" w:rsidRPr="004F041A">
        <w:rPr>
          <w:rFonts w:ascii="Times New Roman" w:hAnsi="Times New Roman" w:cs="Times New Roman"/>
          <w:bCs/>
          <w:sz w:val="24"/>
          <w:szCs w:val="24"/>
        </w:rPr>
        <w:fldChar w:fldCharType="begin"/>
      </w:r>
      <w:r w:rsidR="00E97D14" w:rsidRPr="004F041A">
        <w:rPr>
          <w:rFonts w:ascii="Times New Roman" w:hAnsi="Times New Roman" w:cs="Times New Roman"/>
          <w:bCs/>
          <w:sz w:val="24"/>
          <w:szCs w:val="24"/>
        </w:rPr>
        <w:instrText>ADDIN RW.CITE{{337 Jain,Vipul 2016}}</w:instrText>
      </w:r>
      <w:r w:rsidR="00E97D14" w:rsidRPr="004F041A">
        <w:rPr>
          <w:rFonts w:ascii="Times New Roman" w:hAnsi="Times New Roman" w:cs="Times New Roman"/>
          <w:bCs/>
          <w:sz w:val="24"/>
          <w:szCs w:val="24"/>
        </w:rPr>
        <w:fldChar w:fldCharType="separate"/>
      </w:r>
      <w:r w:rsidR="00E97D14" w:rsidRPr="004F041A">
        <w:rPr>
          <w:rFonts w:ascii="Times New Roman" w:hAnsi="Times New Roman" w:cs="Times New Roman"/>
          <w:sz w:val="24"/>
          <w:szCs w:val="24"/>
          <w:lang w:val="en-US"/>
        </w:rPr>
        <w:t>(Jain et al., 2016)</w:t>
      </w:r>
      <w:r w:rsidR="00E97D14" w:rsidRPr="004F041A">
        <w:rPr>
          <w:rFonts w:ascii="Times New Roman" w:hAnsi="Times New Roman" w:cs="Times New Roman"/>
          <w:bCs/>
          <w:sz w:val="24"/>
          <w:szCs w:val="24"/>
        </w:rPr>
        <w:fldChar w:fldCharType="end"/>
      </w:r>
      <w:r w:rsidRPr="004F041A">
        <w:rPr>
          <w:rFonts w:ascii="Times New Roman" w:hAnsi="Times New Roman" w:cs="Times New Roman"/>
          <w:bCs/>
          <w:sz w:val="24"/>
          <w:szCs w:val="24"/>
        </w:rPr>
        <w:t>.</w:t>
      </w:r>
      <w:bookmarkEnd w:id="45"/>
    </w:p>
    <w:p w14:paraId="6CB788A3" w14:textId="10F38347" w:rsidR="007F39A6" w:rsidRPr="004F041A" w:rsidRDefault="007F39A6" w:rsidP="00DB469F">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RW.CITE{{477 Prasad,Suresh 2016}}</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(Prasad et al.,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suggested that Le-Green principles and </w:t>
      </w:r>
      <w:r w:rsidR="004207CB" w:rsidRPr="004F041A">
        <w:rPr>
          <w:rFonts w:asciiTheme="majorBidi" w:hAnsiTheme="majorBidi" w:cstheme="majorBidi"/>
          <w:sz w:val="24"/>
          <w:szCs w:val="24"/>
        </w:rPr>
        <w:t xml:space="preserve">their integration into the </w:t>
      </w:r>
      <w:r w:rsidRPr="004F041A">
        <w:rPr>
          <w:rFonts w:asciiTheme="majorBidi" w:hAnsiTheme="majorBidi" w:cstheme="majorBidi"/>
          <w:sz w:val="24"/>
          <w:szCs w:val="24"/>
        </w:rPr>
        <w:t xml:space="preserve">business strategy will lead to long-term business performance improvements. Moreover,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RW.CITE{{565 Wiese,Annelize 2015}}</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(Wiese et al., 2015)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proposed that Le-Green principles implementation results in achieving efficiency and reducing waste. Lean and green has received attention </w:t>
      </w:r>
      <w:r w:rsidR="004207CB" w:rsidRPr="004F041A">
        <w:rPr>
          <w:rFonts w:asciiTheme="majorBidi" w:hAnsiTheme="majorBidi" w:cstheme="majorBidi"/>
          <w:sz w:val="24"/>
          <w:szCs w:val="24"/>
        </w:rPr>
        <w:t xml:space="preserve">from </w:t>
      </w:r>
      <w:r w:rsidRPr="004F041A">
        <w:rPr>
          <w:rFonts w:asciiTheme="majorBidi" w:hAnsiTheme="majorBidi" w:cstheme="majorBidi"/>
          <w:sz w:val="24"/>
          <w:szCs w:val="24"/>
        </w:rPr>
        <w:t xml:space="preserve">many authors in recent years. Hence, the healthcare sector </w:t>
      </w:r>
      <w:r w:rsidR="004207CB" w:rsidRPr="004F041A">
        <w:rPr>
          <w:rFonts w:asciiTheme="majorBidi" w:hAnsiTheme="majorBidi" w:cstheme="majorBidi"/>
          <w:sz w:val="24"/>
          <w:szCs w:val="24"/>
        </w:rPr>
        <w:t xml:space="preserve">has begun </w:t>
      </w:r>
      <w:r w:rsidRPr="004F041A">
        <w:rPr>
          <w:rFonts w:asciiTheme="majorBidi" w:hAnsiTheme="majorBidi" w:cstheme="majorBidi"/>
          <w:sz w:val="24"/>
          <w:szCs w:val="24"/>
        </w:rPr>
        <w:t>to realize the importan</w:t>
      </w:r>
      <w:r w:rsidR="004207CB" w:rsidRPr="004F041A">
        <w:rPr>
          <w:rFonts w:asciiTheme="majorBidi" w:hAnsiTheme="majorBidi" w:cstheme="majorBidi"/>
          <w:sz w:val="24"/>
          <w:szCs w:val="24"/>
        </w:rPr>
        <w:t>ce</w:t>
      </w:r>
      <w:r w:rsidRPr="004F041A">
        <w:rPr>
          <w:rFonts w:asciiTheme="majorBidi" w:hAnsiTheme="majorBidi" w:cstheme="majorBidi"/>
          <w:sz w:val="24"/>
          <w:szCs w:val="24"/>
        </w:rPr>
        <w:t xml:space="preserve"> of the integration between the lean and green and its impact o</w:t>
      </w:r>
      <w:r w:rsidR="004207CB" w:rsidRPr="004F041A">
        <w:rPr>
          <w:rFonts w:asciiTheme="majorBidi" w:hAnsiTheme="majorBidi" w:cstheme="majorBidi"/>
          <w:sz w:val="24"/>
          <w:szCs w:val="24"/>
        </w:rPr>
        <w:t>n</w:t>
      </w:r>
      <w:r w:rsidRPr="004F041A">
        <w:rPr>
          <w:rFonts w:asciiTheme="majorBidi" w:hAnsiTheme="majorBidi" w:cstheme="majorBidi"/>
          <w:sz w:val="24"/>
          <w:szCs w:val="24"/>
        </w:rPr>
        <w:t xml:space="preserve"> improving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Therefore, this dissertation will investigate the impact of lean and green </w:t>
      </w:r>
      <w:r w:rsidR="00836721" w:rsidRPr="004F041A">
        <w:rPr>
          <w:rFonts w:asciiTheme="majorBidi" w:hAnsiTheme="majorBidi" w:cstheme="majorBidi"/>
          <w:sz w:val="24"/>
          <w:szCs w:val="24"/>
        </w:rPr>
        <w:t>on</w:t>
      </w:r>
      <w:r w:rsidRPr="004F041A">
        <w:rPr>
          <w:rFonts w:asciiTheme="majorBidi" w:hAnsiTheme="majorBidi" w:cstheme="majorBidi"/>
          <w:sz w:val="24"/>
          <w:szCs w:val="24"/>
        </w:rPr>
        <w:t xml:space="preserve">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in the healthcare sector.</w:t>
      </w:r>
    </w:p>
    <w:p w14:paraId="71FF8EF0" w14:textId="77777777" w:rsidR="007F39A6" w:rsidRPr="004F041A" w:rsidRDefault="007F39A6" w:rsidP="00962545">
      <w:pPr>
        <w:pStyle w:val="Heading2"/>
      </w:pPr>
      <w:bookmarkStart w:id="46" w:name="_Toc33609130"/>
      <w:r w:rsidRPr="004F041A">
        <w:t>3.5 Knowledge Management Theory</w:t>
      </w:r>
      <w:bookmarkEnd w:id="46"/>
    </w:p>
    <w:p w14:paraId="741B7722" w14:textId="6B22A4ED" w:rsidR="007F39A6" w:rsidRPr="004F041A" w:rsidRDefault="008E18AF"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m</w:t>
      </w:r>
      <w:r w:rsidR="007F39A6" w:rsidRPr="004F041A">
        <w:rPr>
          <w:rFonts w:asciiTheme="majorBidi" w:hAnsiTheme="majorBidi" w:cstheme="majorBidi"/>
          <w:sz w:val="24"/>
          <w:szCs w:val="24"/>
        </w:rPr>
        <w:t>anagement of knowledge is a conceptual tool for managers in any organizational pyramid</w:t>
      </w:r>
      <w:r w:rsidR="00A8286B"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related to performance by ensuring proper knowledge capture, creation, transference</w:t>
      </w:r>
      <w:r w:rsidR="00A8286B"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and sharing. The phenomenon of </w:t>
      </w:r>
      <w:r w:rsidR="00A8286B" w:rsidRPr="004F041A">
        <w:rPr>
          <w:rFonts w:asciiTheme="majorBidi" w:hAnsiTheme="majorBidi" w:cstheme="majorBidi"/>
          <w:sz w:val="24"/>
          <w:szCs w:val="24"/>
        </w:rPr>
        <w:t>k</w:t>
      </w:r>
      <w:r w:rsidR="007F39A6" w:rsidRPr="004F041A">
        <w:rPr>
          <w:rFonts w:asciiTheme="majorBidi" w:hAnsiTheme="majorBidi" w:cstheme="majorBidi"/>
          <w:sz w:val="24"/>
          <w:szCs w:val="24"/>
        </w:rPr>
        <w:t xml:space="preserve">nowledge management can be considered as an evaluation </w:t>
      </w:r>
      <w:r w:rsidR="00836D5C" w:rsidRPr="004F041A">
        <w:rPr>
          <w:rFonts w:asciiTheme="majorBidi" w:hAnsiTheme="majorBidi" w:cstheme="majorBidi"/>
          <w:sz w:val="24"/>
          <w:szCs w:val="24"/>
        </w:rPr>
        <w:t xml:space="preserve">tool </w:t>
      </w:r>
      <w:r w:rsidR="007F39A6" w:rsidRPr="004F041A">
        <w:rPr>
          <w:rFonts w:asciiTheme="majorBidi" w:hAnsiTheme="majorBidi" w:cstheme="majorBidi"/>
          <w:sz w:val="24"/>
          <w:szCs w:val="24"/>
        </w:rPr>
        <w:t xml:space="preserve">as it applies to future investment of organizational knowledge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RW.CITE{{520 Massingham,Peter 2014}}</w:instrText>
      </w:r>
      <w:r w:rsidR="007F39A6" w:rsidRPr="004F041A">
        <w:rPr>
          <w:rFonts w:asciiTheme="majorBidi" w:hAnsiTheme="majorBidi" w:cstheme="majorBidi"/>
          <w:sz w:val="24"/>
          <w:szCs w:val="24"/>
        </w:rPr>
        <w:fldChar w:fldCharType="separate"/>
      </w:r>
      <w:r w:rsidR="007F39A6" w:rsidRPr="004F041A">
        <w:rPr>
          <w:rFonts w:ascii="Times New Roman" w:hAnsi="Times New Roman" w:cs="Times New Roman"/>
          <w:bCs/>
          <w:sz w:val="24"/>
          <w:szCs w:val="24"/>
        </w:rPr>
        <w:t>(Massingham, 2014)</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Knowledge management can be </w:t>
      </w:r>
      <w:r w:rsidR="008D17CC" w:rsidRPr="004F041A">
        <w:rPr>
          <w:rFonts w:asciiTheme="majorBidi" w:hAnsiTheme="majorBidi" w:cstheme="majorBidi"/>
          <w:sz w:val="24"/>
          <w:szCs w:val="24"/>
        </w:rPr>
        <w:t>achieved through</w:t>
      </w:r>
      <w:r w:rsidR="007F39A6" w:rsidRPr="004F041A">
        <w:rPr>
          <w:rFonts w:asciiTheme="majorBidi" w:hAnsiTheme="majorBidi" w:cstheme="majorBidi"/>
          <w:sz w:val="24"/>
          <w:szCs w:val="24"/>
        </w:rPr>
        <w:t xml:space="preserve"> sharing lessons learned</w:t>
      </w:r>
      <w:r w:rsidR="00F476E5"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training</w:t>
      </w:r>
      <w:r w:rsidR="00F476E5"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w:t>
      </w:r>
      <w:r w:rsidR="00F476E5" w:rsidRPr="004F041A">
        <w:rPr>
          <w:rFonts w:asciiTheme="majorBidi" w:hAnsiTheme="majorBidi" w:cstheme="majorBidi"/>
          <w:sz w:val="24"/>
          <w:szCs w:val="24"/>
        </w:rPr>
        <w:t>and,</w:t>
      </w:r>
      <w:r w:rsidR="007F39A6" w:rsidRPr="004F041A">
        <w:rPr>
          <w:rFonts w:asciiTheme="majorBidi" w:hAnsiTheme="majorBidi" w:cstheme="majorBidi"/>
          <w:sz w:val="24"/>
          <w:szCs w:val="24"/>
        </w:rPr>
        <w:t xml:space="preserve"> sometimes</w:t>
      </w:r>
      <w:r w:rsidR="00F476E5"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using software and physical tools within the organization.</w:t>
      </w:r>
    </w:p>
    <w:p w14:paraId="5CB64D8F" w14:textId="68AE5E3E" w:rsidR="007F39A6" w:rsidRPr="004F041A" w:rsidRDefault="00527895"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A</w:t>
      </w:r>
      <w:r w:rsidR="007F39A6" w:rsidRPr="004F041A">
        <w:rPr>
          <w:rFonts w:asciiTheme="majorBidi" w:hAnsiTheme="majorBidi" w:cstheme="majorBidi"/>
          <w:sz w:val="24"/>
          <w:szCs w:val="24"/>
        </w:rPr>
        <w:t xml:space="preserve">ccording to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RW.CITE{{521 Basu,Bhaskar 2014}}</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(Basu &amp; Kumar Ray, 2014)</w:t>
      </w:r>
      <w:r w:rsidR="007F39A6" w:rsidRPr="004F041A">
        <w:rPr>
          <w:rFonts w:asciiTheme="majorBidi" w:hAnsiTheme="majorBidi" w:cstheme="majorBidi"/>
          <w:sz w:val="24"/>
          <w:szCs w:val="24"/>
        </w:rPr>
        <w:fldChar w:fldCharType="end"/>
      </w:r>
      <w:r w:rsidRPr="004F041A">
        <w:rPr>
          <w:rFonts w:asciiTheme="majorBidi" w:hAnsiTheme="majorBidi" w:cstheme="majorBidi"/>
          <w:sz w:val="24"/>
          <w:szCs w:val="24"/>
        </w:rPr>
        <w:t>, knowledge management</w:t>
      </w:r>
      <w:r w:rsidR="007F39A6"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comprises </w:t>
      </w:r>
      <w:r w:rsidR="007F39A6" w:rsidRPr="004F041A">
        <w:rPr>
          <w:rFonts w:asciiTheme="majorBidi" w:hAnsiTheme="majorBidi" w:cstheme="majorBidi"/>
          <w:sz w:val="24"/>
          <w:szCs w:val="24"/>
        </w:rPr>
        <w:t>several areas</w:t>
      </w:r>
      <w:r w:rsidR="00A132BC" w:rsidRPr="004F041A">
        <w:rPr>
          <w:rFonts w:asciiTheme="majorBidi" w:hAnsiTheme="majorBidi" w:cstheme="majorBidi"/>
          <w:sz w:val="24"/>
          <w:szCs w:val="24"/>
        </w:rPr>
        <w:t xml:space="preserve">, including </w:t>
      </w:r>
      <w:r w:rsidR="007F39A6" w:rsidRPr="004F041A">
        <w:rPr>
          <w:rFonts w:asciiTheme="majorBidi" w:hAnsiTheme="majorBidi" w:cstheme="majorBidi"/>
          <w:sz w:val="24"/>
          <w:szCs w:val="24"/>
        </w:rPr>
        <w:t>education, employee training and development, sharing of common and best practices</w:t>
      </w:r>
      <w:r w:rsidR="00A132BC"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and</w:t>
      </w:r>
      <w:r w:rsidR="00A132BC"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most important</w:t>
      </w:r>
      <w:r w:rsidR="00A132BC"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communication media. According to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RW.CITE{{522 Obeidat,BaderYousef 2015}}</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(Obeidat, Al-Dmour, &amp; Tarhini, 2015)</w:t>
      </w:r>
      <w:r w:rsidR="007F39A6" w:rsidRPr="004F041A">
        <w:rPr>
          <w:rFonts w:asciiTheme="majorBidi" w:hAnsiTheme="majorBidi" w:cstheme="majorBidi"/>
          <w:sz w:val="24"/>
          <w:szCs w:val="24"/>
        </w:rPr>
        <w:fldChar w:fldCharType="end"/>
      </w:r>
      <w:r w:rsidR="00A132BC"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w:t>
      </w:r>
      <w:r w:rsidR="00864330" w:rsidRPr="004F041A">
        <w:rPr>
          <w:rFonts w:asciiTheme="majorBidi" w:hAnsiTheme="majorBidi" w:cstheme="majorBidi"/>
          <w:sz w:val="24"/>
          <w:szCs w:val="24"/>
        </w:rPr>
        <w:t xml:space="preserve">there is an </w:t>
      </w:r>
      <w:r w:rsidR="007F39A6" w:rsidRPr="004F041A">
        <w:rPr>
          <w:rFonts w:asciiTheme="majorBidi" w:hAnsiTheme="majorBidi" w:cstheme="majorBidi"/>
          <w:sz w:val="24"/>
          <w:szCs w:val="24"/>
        </w:rPr>
        <w:t xml:space="preserve">opportunity </w:t>
      </w:r>
      <w:r w:rsidR="00864330" w:rsidRPr="004F041A">
        <w:rPr>
          <w:rFonts w:asciiTheme="majorBidi" w:hAnsiTheme="majorBidi" w:cstheme="majorBidi"/>
          <w:sz w:val="24"/>
          <w:szCs w:val="24"/>
        </w:rPr>
        <w:t>t</w:t>
      </w:r>
      <w:r w:rsidR="007F39A6" w:rsidRPr="004F041A">
        <w:rPr>
          <w:rFonts w:asciiTheme="majorBidi" w:hAnsiTheme="majorBidi" w:cstheme="majorBidi"/>
          <w:sz w:val="24"/>
          <w:szCs w:val="24"/>
        </w:rPr>
        <w:t>o manag</w:t>
      </w:r>
      <w:r w:rsidR="00864330" w:rsidRPr="004F041A">
        <w:rPr>
          <w:rFonts w:asciiTheme="majorBidi" w:hAnsiTheme="majorBidi" w:cstheme="majorBidi"/>
          <w:sz w:val="24"/>
          <w:szCs w:val="24"/>
        </w:rPr>
        <w:t>e</w:t>
      </w:r>
      <w:r w:rsidR="007F39A6" w:rsidRPr="004F041A">
        <w:rPr>
          <w:rFonts w:asciiTheme="majorBidi" w:hAnsiTheme="majorBidi" w:cstheme="majorBidi"/>
          <w:sz w:val="24"/>
          <w:szCs w:val="24"/>
        </w:rPr>
        <w:t xml:space="preserve"> knowledge through the capture of tacit knowledge for use by an organization. </w:t>
      </w:r>
      <w:r w:rsidR="00902C6B" w:rsidRPr="004F041A">
        <w:rPr>
          <w:rFonts w:asciiTheme="majorBidi" w:hAnsiTheme="majorBidi" w:cstheme="majorBidi"/>
          <w:sz w:val="24"/>
          <w:szCs w:val="24"/>
        </w:rPr>
        <w:t xml:space="preserve">In this vein,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RW.CITE{{523 Andreeva,T 2012}}</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(Andreeva &amp; Kianto, 2012)</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suggest</w:t>
      </w:r>
      <w:r w:rsidR="00902C6B" w:rsidRPr="004F041A">
        <w:rPr>
          <w:rFonts w:asciiTheme="majorBidi" w:hAnsiTheme="majorBidi" w:cstheme="majorBidi"/>
          <w:sz w:val="24"/>
          <w:szCs w:val="24"/>
        </w:rPr>
        <w:t>ed</w:t>
      </w:r>
      <w:r w:rsidR="007F39A6" w:rsidRPr="004F041A">
        <w:rPr>
          <w:rFonts w:asciiTheme="majorBidi" w:hAnsiTheme="majorBidi" w:cstheme="majorBidi"/>
          <w:sz w:val="24"/>
          <w:szCs w:val="24"/>
        </w:rPr>
        <w:t xml:space="preserve"> </w:t>
      </w:r>
      <w:r w:rsidR="002F6FB7" w:rsidRPr="004F041A">
        <w:rPr>
          <w:rFonts w:asciiTheme="majorBidi" w:hAnsiTheme="majorBidi" w:cstheme="majorBidi"/>
          <w:sz w:val="24"/>
          <w:szCs w:val="24"/>
        </w:rPr>
        <w:t xml:space="preserve">that knowledge management </w:t>
      </w:r>
      <w:r w:rsidR="00CD6BA2" w:rsidRPr="004F041A">
        <w:rPr>
          <w:rFonts w:asciiTheme="majorBidi" w:hAnsiTheme="majorBidi" w:cstheme="majorBidi"/>
          <w:sz w:val="24"/>
          <w:szCs w:val="24"/>
        </w:rPr>
        <w:t xml:space="preserve">should be considered </w:t>
      </w:r>
      <w:r w:rsidR="007F39A6" w:rsidRPr="004F041A">
        <w:rPr>
          <w:rFonts w:asciiTheme="majorBidi" w:hAnsiTheme="majorBidi" w:cstheme="majorBidi"/>
          <w:sz w:val="24"/>
          <w:szCs w:val="24"/>
        </w:rPr>
        <w:t xml:space="preserve">a management philosophy within an organization by the management.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RW.CITE{{524 Bloodgood,JamesM 2012; 525 Suppiah,Visvalingam 2011}}</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(Bloodgood &amp; Chilton, 2012; Suppiah &amp; Singh Sandhu, 2011)</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emphasize</w:t>
      </w:r>
      <w:r w:rsidR="001C2C3C" w:rsidRPr="004F041A">
        <w:rPr>
          <w:rFonts w:asciiTheme="majorBidi" w:hAnsiTheme="majorBidi" w:cstheme="majorBidi"/>
          <w:sz w:val="24"/>
          <w:szCs w:val="24"/>
        </w:rPr>
        <w:t>d</w:t>
      </w:r>
      <w:r w:rsidR="007F39A6" w:rsidRPr="004F041A">
        <w:rPr>
          <w:rFonts w:asciiTheme="majorBidi" w:hAnsiTheme="majorBidi" w:cstheme="majorBidi"/>
          <w:sz w:val="24"/>
          <w:szCs w:val="24"/>
        </w:rPr>
        <w:t xml:space="preserve"> different methods for knowledge capture, creation, transferal, and sharing </w:t>
      </w:r>
      <w:r w:rsidR="002D15DC" w:rsidRPr="004F041A">
        <w:rPr>
          <w:rFonts w:asciiTheme="majorBidi" w:hAnsiTheme="majorBidi" w:cstheme="majorBidi"/>
          <w:sz w:val="24"/>
          <w:szCs w:val="24"/>
        </w:rPr>
        <w:t xml:space="preserve">can </w:t>
      </w:r>
      <w:r w:rsidR="007F39A6" w:rsidRPr="004F041A">
        <w:rPr>
          <w:rFonts w:asciiTheme="majorBidi" w:hAnsiTheme="majorBidi" w:cstheme="majorBidi"/>
          <w:sz w:val="24"/>
          <w:szCs w:val="24"/>
        </w:rPr>
        <w:t>occur</w:t>
      </w:r>
      <w:r w:rsidR="002D15DC" w:rsidRPr="004F041A">
        <w:rPr>
          <w:rFonts w:asciiTheme="majorBidi" w:hAnsiTheme="majorBidi" w:cstheme="majorBidi"/>
          <w:sz w:val="24"/>
          <w:szCs w:val="24"/>
        </w:rPr>
        <w:t xml:space="preserve">, </w:t>
      </w:r>
      <w:r w:rsidR="007F39A6" w:rsidRPr="004F041A">
        <w:rPr>
          <w:rFonts w:asciiTheme="majorBidi" w:hAnsiTheme="majorBidi" w:cstheme="majorBidi"/>
          <w:sz w:val="24"/>
          <w:szCs w:val="24"/>
        </w:rPr>
        <w:t>account</w:t>
      </w:r>
      <w:r w:rsidR="002D15DC" w:rsidRPr="004F041A">
        <w:rPr>
          <w:rFonts w:asciiTheme="majorBidi" w:hAnsiTheme="majorBidi" w:cstheme="majorBidi"/>
          <w:sz w:val="24"/>
          <w:szCs w:val="24"/>
        </w:rPr>
        <w:t>ing</w:t>
      </w:r>
      <w:r w:rsidR="007F39A6" w:rsidRPr="004F041A">
        <w:rPr>
          <w:rFonts w:asciiTheme="majorBidi" w:hAnsiTheme="majorBidi" w:cstheme="majorBidi"/>
          <w:sz w:val="24"/>
          <w:szCs w:val="24"/>
        </w:rPr>
        <w:t xml:space="preserve"> for the differences in managing tacit and explicit knowledge.</w:t>
      </w:r>
    </w:p>
    <w:p w14:paraId="58CA4AAD" w14:textId="4FF5761C"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Knowledge can be categorized into </w:t>
      </w:r>
      <w:r w:rsidR="002D15DC" w:rsidRPr="004F041A">
        <w:rPr>
          <w:rFonts w:asciiTheme="majorBidi" w:hAnsiTheme="majorBidi" w:cstheme="majorBidi"/>
          <w:sz w:val="24"/>
          <w:szCs w:val="24"/>
        </w:rPr>
        <w:t>two</w:t>
      </w:r>
      <w:r w:rsidRPr="004F041A">
        <w:rPr>
          <w:rFonts w:asciiTheme="majorBidi" w:hAnsiTheme="majorBidi" w:cstheme="majorBidi"/>
          <w:sz w:val="24"/>
          <w:szCs w:val="24"/>
        </w:rPr>
        <w:t xml:space="preserve"> categories</w:t>
      </w:r>
      <w:r w:rsidR="007E01F0" w:rsidRPr="004F041A">
        <w:rPr>
          <w:rFonts w:asciiTheme="majorBidi" w:hAnsiTheme="majorBidi" w:cstheme="majorBidi"/>
          <w:sz w:val="24"/>
          <w:szCs w:val="24"/>
        </w:rPr>
        <w:t>:</w:t>
      </w:r>
      <w:r w:rsidRPr="004F041A">
        <w:rPr>
          <w:rFonts w:asciiTheme="majorBidi" w:hAnsiTheme="majorBidi" w:cstheme="majorBidi"/>
          <w:sz w:val="24"/>
          <w:szCs w:val="24"/>
        </w:rPr>
        <w:t xml:space="preserve"> explicit </w:t>
      </w:r>
      <w:r w:rsidR="007E01F0" w:rsidRPr="004F041A">
        <w:rPr>
          <w:rFonts w:asciiTheme="majorBidi" w:hAnsiTheme="majorBidi" w:cstheme="majorBidi"/>
          <w:sz w:val="24"/>
          <w:szCs w:val="24"/>
        </w:rPr>
        <w:t>(</w:t>
      </w:r>
      <w:r w:rsidRPr="004F041A">
        <w:rPr>
          <w:rFonts w:asciiTheme="majorBidi" w:hAnsiTheme="majorBidi" w:cstheme="majorBidi"/>
          <w:sz w:val="24"/>
          <w:szCs w:val="24"/>
        </w:rPr>
        <w:t xml:space="preserve">which </w:t>
      </w:r>
      <w:r w:rsidR="007E01F0" w:rsidRPr="004F041A">
        <w:rPr>
          <w:rFonts w:asciiTheme="majorBidi" w:hAnsiTheme="majorBidi" w:cstheme="majorBidi"/>
          <w:sz w:val="24"/>
          <w:szCs w:val="24"/>
        </w:rPr>
        <w:t>is</w:t>
      </w:r>
      <w:r w:rsidRPr="004F041A">
        <w:rPr>
          <w:rFonts w:asciiTheme="majorBidi" w:hAnsiTheme="majorBidi" w:cstheme="majorBidi"/>
          <w:sz w:val="24"/>
          <w:szCs w:val="24"/>
        </w:rPr>
        <w:t xml:space="preserve"> </w:t>
      </w:r>
      <w:r w:rsidR="007E01F0" w:rsidRPr="004F041A">
        <w:rPr>
          <w:rFonts w:asciiTheme="majorBidi" w:hAnsiTheme="majorBidi" w:cstheme="majorBidi"/>
          <w:sz w:val="24"/>
          <w:szCs w:val="24"/>
        </w:rPr>
        <w:t xml:space="preserve">the </w:t>
      </w:r>
      <w:r w:rsidRPr="004F041A">
        <w:rPr>
          <w:rFonts w:asciiTheme="majorBidi" w:hAnsiTheme="majorBidi" w:cstheme="majorBidi"/>
          <w:sz w:val="24"/>
          <w:szCs w:val="24"/>
        </w:rPr>
        <w:t>easie</w:t>
      </w:r>
      <w:r w:rsidR="007E01F0" w:rsidRPr="004F041A">
        <w:rPr>
          <w:rFonts w:asciiTheme="majorBidi" w:hAnsiTheme="majorBidi" w:cstheme="majorBidi"/>
          <w:sz w:val="24"/>
          <w:szCs w:val="24"/>
        </w:rPr>
        <w:t>st</w:t>
      </w:r>
      <w:r w:rsidRPr="004F041A">
        <w:rPr>
          <w:rFonts w:asciiTheme="majorBidi" w:hAnsiTheme="majorBidi" w:cstheme="majorBidi"/>
          <w:sz w:val="24"/>
          <w:szCs w:val="24"/>
        </w:rPr>
        <w:t xml:space="preserve"> to capture and manage</w:t>
      </w:r>
      <w:r w:rsidR="007E01F0" w:rsidRPr="004F041A">
        <w:rPr>
          <w:rFonts w:asciiTheme="majorBidi" w:hAnsiTheme="majorBidi" w:cstheme="majorBidi"/>
          <w:sz w:val="24"/>
          <w:szCs w:val="24"/>
        </w:rPr>
        <w:t>); and tacit knowledge, or personal knowledge (</w:t>
      </w:r>
      <w:r w:rsidR="00A61B12" w:rsidRPr="004F041A">
        <w:rPr>
          <w:rFonts w:asciiTheme="majorBidi" w:hAnsiTheme="majorBidi" w:cstheme="majorBidi"/>
          <w:sz w:val="24"/>
          <w:szCs w:val="24"/>
        </w:rPr>
        <w:t xml:space="preserve">which is more </w:t>
      </w:r>
      <w:r w:rsidRPr="004F041A">
        <w:rPr>
          <w:rFonts w:asciiTheme="majorBidi" w:hAnsiTheme="majorBidi" w:cstheme="majorBidi"/>
          <w:sz w:val="24"/>
          <w:szCs w:val="24"/>
        </w:rPr>
        <w:t>difficult to capture and manage</w:t>
      </w:r>
      <w:r w:rsidR="00A61B12"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RW.CITE{{524 Bloodgood,JamesM 2012}}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(Bloodgood &amp; Chilton,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 </w:t>
      </w:r>
      <w:r w:rsidR="006407C9" w:rsidRPr="004F041A">
        <w:rPr>
          <w:rFonts w:asciiTheme="majorBidi" w:hAnsiTheme="majorBidi" w:cstheme="majorBidi"/>
          <w:sz w:val="24"/>
          <w:szCs w:val="24"/>
        </w:rPr>
        <w:t>B</w:t>
      </w:r>
      <w:r w:rsidRPr="004F041A">
        <w:rPr>
          <w:rFonts w:asciiTheme="majorBidi" w:hAnsiTheme="majorBidi" w:cstheme="majorBidi"/>
          <w:sz w:val="24"/>
          <w:szCs w:val="24"/>
        </w:rPr>
        <w:t>looms</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taxonomy</w:t>
      </w:r>
      <w:r w:rsidR="006407C9" w:rsidRPr="004F041A">
        <w:rPr>
          <w:rFonts w:asciiTheme="majorBidi" w:hAnsiTheme="majorBidi" w:cstheme="majorBidi"/>
          <w:sz w:val="24"/>
          <w:szCs w:val="24"/>
        </w:rPr>
        <w:t>,</w:t>
      </w:r>
      <w:r w:rsidRPr="004F041A">
        <w:rPr>
          <w:rFonts w:asciiTheme="majorBidi" w:hAnsiTheme="majorBidi" w:cstheme="majorBidi"/>
          <w:sz w:val="24"/>
          <w:szCs w:val="24"/>
        </w:rPr>
        <w:t xml:space="preserve"> it</w:t>
      </w:r>
      <w:r w:rsidR="007F5E52" w:rsidRPr="004F041A">
        <w:rPr>
          <w:rFonts w:asciiTheme="majorBidi" w:hAnsiTheme="majorBidi" w:cstheme="majorBidi"/>
          <w:sz w:val="24"/>
          <w:szCs w:val="24"/>
        </w:rPr>
        <w:t xml:space="preserve"> i</w:t>
      </w:r>
      <w:r w:rsidRPr="004F041A">
        <w:rPr>
          <w:rFonts w:asciiTheme="majorBidi" w:hAnsiTheme="majorBidi" w:cstheme="majorBidi"/>
          <w:sz w:val="24"/>
          <w:szCs w:val="24"/>
        </w:rPr>
        <w:t xml:space="preserve">s referred </w:t>
      </w:r>
      <w:r w:rsidR="00053E5C" w:rsidRPr="004F041A">
        <w:rPr>
          <w:rFonts w:asciiTheme="majorBidi" w:hAnsiTheme="majorBidi" w:cstheme="majorBidi"/>
          <w:sz w:val="24"/>
          <w:szCs w:val="24"/>
        </w:rPr>
        <w:t xml:space="preserve">to as </w:t>
      </w:r>
      <w:r w:rsidR="0050320E" w:rsidRPr="004F041A">
        <w:rPr>
          <w:rFonts w:asciiTheme="majorBidi" w:hAnsiTheme="majorBidi" w:cstheme="majorBidi"/>
          <w:sz w:val="24"/>
          <w:szCs w:val="24"/>
        </w:rPr>
        <w:t xml:space="preserve">the capture of </w:t>
      </w:r>
      <w:r w:rsidRPr="004F041A">
        <w:rPr>
          <w:rFonts w:asciiTheme="majorBidi" w:hAnsiTheme="majorBidi" w:cstheme="majorBidi"/>
          <w:sz w:val="24"/>
          <w:szCs w:val="24"/>
        </w:rPr>
        <w:t xml:space="preserve">knowledge </w:t>
      </w:r>
      <w:r w:rsidR="0050320E" w:rsidRPr="004F041A">
        <w:rPr>
          <w:rFonts w:asciiTheme="majorBidi" w:hAnsiTheme="majorBidi" w:cstheme="majorBidi"/>
          <w:sz w:val="24"/>
          <w:szCs w:val="24"/>
        </w:rPr>
        <w:t xml:space="preserve">as: </w:t>
      </w:r>
      <w:r w:rsidRPr="004F041A">
        <w:rPr>
          <w:rFonts w:asciiTheme="majorBidi" w:hAnsiTheme="majorBidi" w:cstheme="majorBidi"/>
          <w:sz w:val="24"/>
          <w:szCs w:val="24"/>
        </w:rPr>
        <w:t>facts through documents</w:t>
      </w:r>
      <w:r w:rsidR="0050320E" w:rsidRPr="004F041A">
        <w:rPr>
          <w:rFonts w:asciiTheme="majorBidi" w:hAnsiTheme="majorBidi" w:cstheme="majorBidi"/>
          <w:sz w:val="24"/>
          <w:szCs w:val="24"/>
        </w:rPr>
        <w:t>;</w:t>
      </w:r>
      <w:r w:rsidRPr="004F041A">
        <w:rPr>
          <w:rFonts w:asciiTheme="majorBidi" w:hAnsiTheme="majorBidi" w:cstheme="majorBidi"/>
          <w:sz w:val="24"/>
          <w:szCs w:val="24"/>
        </w:rPr>
        <w:t xml:space="preserve"> procedures through examples</w:t>
      </w:r>
      <w:r w:rsidR="0050320E" w:rsidRPr="004F041A">
        <w:rPr>
          <w:rFonts w:asciiTheme="majorBidi" w:hAnsiTheme="majorBidi" w:cstheme="majorBidi"/>
          <w:sz w:val="24"/>
          <w:szCs w:val="24"/>
        </w:rPr>
        <w:t>;</w:t>
      </w:r>
      <w:r w:rsidRPr="004F041A">
        <w:rPr>
          <w:rFonts w:asciiTheme="majorBidi" w:hAnsiTheme="majorBidi" w:cstheme="majorBidi"/>
          <w:sz w:val="24"/>
          <w:szCs w:val="24"/>
        </w:rPr>
        <w:t xml:space="preserve"> and concepts through instructions. The main objective </w:t>
      </w:r>
      <w:r w:rsidR="0050320E" w:rsidRPr="004F041A">
        <w:rPr>
          <w:rFonts w:asciiTheme="majorBidi" w:hAnsiTheme="majorBidi" w:cstheme="majorBidi"/>
          <w:sz w:val="24"/>
          <w:szCs w:val="24"/>
        </w:rPr>
        <w:t>of</w:t>
      </w:r>
      <w:r w:rsidRPr="004F041A">
        <w:rPr>
          <w:rFonts w:asciiTheme="majorBidi" w:hAnsiTheme="majorBidi" w:cstheme="majorBidi"/>
          <w:sz w:val="24"/>
          <w:szCs w:val="24"/>
        </w:rPr>
        <w:t xml:space="preserve"> the capture </w:t>
      </w:r>
      <w:r w:rsidR="0050320E" w:rsidRPr="004F041A">
        <w:rPr>
          <w:rFonts w:asciiTheme="majorBidi" w:hAnsiTheme="majorBidi" w:cstheme="majorBidi"/>
          <w:sz w:val="24"/>
          <w:szCs w:val="24"/>
        </w:rPr>
        <w:t xml:space="preserve">of </w:t>
      </w:r>
      <w:r w:rsidRPr="004F041A">
        <w:rPr>
          <w:rFonts w:asciiTheme="majorBidi" w:hAnsiTheme="majorBidi" w:cstheme="majorBidi"/>
          <w:sz w:val="24"/>
          <w:szCs w:val="24"/>
        </w:rPr>
        <w:t xml:space="preserve">knowledge is to prevent </w:t>
      </w:r>
      <w:r w:rsidR="0050320E"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loss of knowledge at any stage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RW.CITE{{526 Shankar,Ravi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(Shankar, Mittal, Rabinowitz, Baveja, &amp; Acharia,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Mitigation plan</w:t>
      </w:r>
      <w:r w:rsidR="003B7956" w:rsidRPr="004F041A">
        <w:rPr>
          <w:rFonts w:asciiTheme="majorBidi" w:hAnsiTheme="majorBidi" w:cstheme="majorBidi"/>
          <w:sz w:val="24"/>
          <w:szCs w:val="24"/>
        </w:rPr>
        <w:t>s</w:t>
      </w:r>
      <w:r w:rsidRPr="004F041A">
        <w:rPr>
          <w:rFonts w:asciiTheme="majorBidi" w:hAnsiTheme="majorBidi" w:cstheme="majorBidi"/>
          <w:sz w:val="24"/>
          <w:szCs w:val="24"/>
        </w:rPr>
        <w:t xml:space="preserve"> and knowledge management risk plan</w:t>
      </w:r>
      <w:r w:rsidR="003B7956" w:rsidRPr="004F041A">
        <w:rPr>
          <w:rFonts w:asciiTheme="majorBidi" w:hAnsiTheme="majorBidi" w:cstheme="majorBidi"/>
          <w:sz w:val="24"/>
          <w:szCs w:val="24"/>
        </w:rPr>
        <w:t>s</w:t>
      </w:r>
      <w:r w:rsidRPr="004F041A">
        <w:rPr>
          <w:rFonts w:asciiTheme="majorBidi" w:hAnsiTheme="majorBidi" w:cstheme="majorBidi"/>
          <w:sz w:val="24"/>
          <w:szCs w:val="24"/>
        </w:rPr>
        <w:t xml:space="preserve"> should always be in place to prevent knowledge capture losses, while supporting the processes. For capturing tacit knowledge</w:t>
      </w:r>
      <w:r w:rsidR="00916517"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RW.CITE{{528 Jabar,MarzanahA 2011}}</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(Jabar et al., 2011)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proposed a knowledge management framework, which includes </w:t>
      </w:r>
      <w:r w:rsidR="00916517" w:rsidRPr="004F041A">
        <w:rPr>
          <w:rFonts w:asciiTheme="majorBidi" w:hAnsiTheme="majorBidi" w:cstheme="majorBidi"/>
          <w:sz w:val="24"/>
          <w:szCs w:val="24"/>
        </w:rPr>
        <w:t xml:space="preserve">an </w:t>
      </w:r>
      <w:r w:rsidRPr="004F041A">
        <w:rPr>
          <w:rFonts w:asciiTheme="majorBidi" w:hAnsiTheme="majorBidi" w:cstheme="majorBidi"/>
          <w:sz w:val="24"/>
          <w:szCs w:val="24"/>
        </w:rPr>
        <w:t>organization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s product knowledge</w:t>
      </w:r>
      <w:r w:rsidR="00E7608D" w:rsidRPr="004F041A">
        <w:rPr>
          <w:rFonts w:asciiTheme="majorBidi" w:hAnsiTheme="majorBidi" w:cstheme="majorBidi"/>
          <w:sz w:val="24"/>
          <w:szCs w:val="24"/>
        </w:rPr>
        <w:t xml:space="preserve"> and</w:t>
      </w:r>
      <w:r w:rsidRPr="004F041A">
        <w:rPr>
          <w:rFonts w:asciiTheme="majorBidi" w:hAnsiTheme="majorBidi" w:cstheme="majorBidi"/>
          <w:sz w:val="24"/>
          <w:szCs w:val="24"/>
        </w:rPr>
        <w:t xml:space="preserve"> knowledge processes</w:t>
      </w:r>
      <w:r w:rsidR="00E7608D" w:rsidRPr="004F041A">
        <w:rPr>
          <w:rFonts w:asciiTheme="majorBidi" w:hAnsiTheme="majorBidi" w:cstheme="majorBidi"/>
          <w:sz w:val="24"/>
          <w:szCs w:val="24"/>
        </w:rPr>
        <w:t>,</w:t>
      </w:r>
      <w:r w:rsidRPr="004F041A">
        <w:rPr>
          <w:rFonts w:asciiTheme="majorBidi" w:hAnsiTheme="majorBidi" w:cstheme="majorBidi"/>
          <w:sz w:val="24"/>
          <w:szCs w:val="24"/>
        </w:rPr>
        <w:t xml:space="preserve"> and encompasse</w:t>
      </w:r>
      <w:r w:rsidR="00E7608D" w:rsidRPr="004F041A">
        <w:rPr>
          <w:rFonts w:asciiTheme="majorBidi" w:hAnsiTheme="majorBidi" w:cstheme="majorBidi"/>
          <w:sz w:val="24"/>
          <w:szCs w:val="24"/>
        </w:rPr>
        <w:t>s the</w:t>
      </w:r>
      <w:r w:rsidRPr="004F041A">
        <w:rPr>
          <w:rFonts w:asciiTheme="majorBidi" w:hAnsiTheme="majorBidi" w:cstheme="majorBidi"/>
          <w:sz w:val="24"/>
          <w:szCs w:val="24"/>
        </w:rPr>
        <w:t xml:space="preserve"> knowledge of people</w:t>
      </w:r>
      <w:r w:rsidR="00433325"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433325" w:rsidRPr="004F041A">
        <w:rPr>
          <w:rFonts w:asciiTheme="majorBidi" w:hAnsiTheme="majorBidi" w:cstheme="majorBidi"/>
          <w:sz w:val="24"/>
          <w:szCs w:val="24"/>
        </w:rPr>
        <w:t>to</w:t>
      </w:r>
      <w:r w:rsidRPr="004F041A">
        <w:rPr>
          <w:rFonts w:asciiTheme="majorBidi" w:hAnsiTheme="majorBidi" w:cstheme="majorBidi"/>
          <w:sz w:val="24"/>
          <w:szCs w:val="24"/>
        </w:rPr>
        <w:t xml:space="preserve"> formaliz</w:t>
      </w:r>
      <w:r w:rsidR="00433325" w:rsidRPr="004F041A">
        <w:rPr>
          <w:rFonts w:asciiTheme="majorBidi" w:hAnsiTheme="majorBidi" w:cstheme="majorBidi"/>
          <w:sz w:val="24"/>
          <w:szCs w:val="24"/>
        </w:rPr>
        <w:t>e</w:t>
      </w:r>
      <w:r w:rsidRPr="004F041A">
        <w:rPr>
          <w:rFonts w:asciiTheme="majorBidi" w:hAnsiTheme="majorBidi" w:cstheme="majorBidi"/>
          <w:sz w:val="24"/>
          <w:szCs w:val="24"/>
        </w:rPr>
        <w:t xml:space="preserve"> the organization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knowledge to </w:t>
      </w:r>
      <w:r w:rsidR="00810805" w:rsidRPr="004F041A">
        <w:rPr>
          <w:rFonts w:asciiTheme="majorBidi" w:hAnsiTheme="majorBidi" w:cstheme="majorBidi"/>
          <w:sz w:val="24"/>
          <w:szCs w:val="24"/>
        </w:rPr>
        <w:t xml:space="preserve">create an inventory that can </w:t>
      </w:r>
      <w:r w:rsidRPr="004F041A">
        <w:rPr>
          <w:rFonts w:asciiTheme="majorBidi" w:hAnsiTheme="majorBidi" w:cstheme="majorBidi"/>
          <w:sz w:val="24"/>
          <w:szCs w:val="24"/>
        </w:rPr>
        <w:t>used by the organization</w:t>
      </w:r>
      <w:r w:rsidR="00AD09DA" w:rsidRPr="004F041A">
        <w:rPr>
          <w:rFonts w:asciiTheme="majorBidi" w:hAnsiTheme="majorBidi" w:cstheme="majorBidi"/>
          <w:sz w:val="24"/>
          <w:szCs w:val="24"/>
        </w:rPr>
        <w:t>’</w:t>
      </w:r>
      <w:r w:rsidR="00433325" w:rsidRPr="004F041A">
        <w:rPr>
          <w:rFonts w:asciiTheme="majorBidi" w:hAnsiTheme="majorBidi" w:cstheme="majorBidi"/>
          <w:sz w:val="24"/>
          <w:szCs w:val="24"/>
        </w:rPr>
        <w:t>s</w:t>
      </w:r>
      <w:r w:rsidRPr="004F041A">
        <w:rPr>
          <w:rFonts w:asciiTheme="majorBidi" w:hAnsiTheme="majorBidi" w:cstheme="majorBidi"/>
          <w:sz w:val="24"/>
          <w:szCs w:val="24"/>
        </w:rPr>
        <w:t xml:space="preserve"> workforce. The</w:t>
      </w:r>
      <w:r w:rsidR="00742A41" w:rsidRPr="004F041A">
        <w:rPr>
          <w:rFonts w:asciiTheme="majorBidi" w:hAnsiTheme="majorBidi" w:cstheme="majorBidi"/>
          <w:sz w:val="24"/>
          <w:szCs w:val="24"/>
        </w:rPr>
        <w:t xml:space="preserve">y also </w:t>
      </w:r>
      <w:r w:rsidRPr="004F041A">
        <w:rPr>
          <w:rFonts w:asciiTheme="majorBidi" w:hAnsiTheme="majorBidi" w:cstheme="majorBidi"/>
          <w:sz w:val="24"/>
          <w:szCs w:val="24"/>
        </w:rPr>
        <w:t xml:space="preserve">proposed this framework as a method to assess employee competency and productivity. </w:t>
      </w:r>
      <w:r w:rsidR="004D17D1" w:rsidRPr="004F041A">
        <w:rPr>
          <w:rFonts w:asciiTheme="majorBidi" w:hAnsiTheme="majorBidi" w:cstheme="majorBidi"/>
          <w:sz w:val="24"/>
          <w:szCs w:val="24"/>
        </w:rPr>
        <w:fldChar w:fldCharType="begin"/>
      </w:r>
      <w:r w:rsidR="004D17D1" w:rsidRPr="004F041A">
        <w:rPr>
          <w:rFonts w:asciiTheme="majorBidi" w:hAnsiTheme="majorBidi" w:cstheme="majorBidi"/>
          <w:sz w:val="24"/>
          <w:szCs w:val="24"/>
        </w:rPr>
        <w:instrText>ADDIN RW.CITE{{527 Dzekashu,WilliamG 2014}}</w:instrText>
      </w:r>
      <w:r w:rsidR="004D17D1"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(Dzekashu &amp; Walter, 2014)</w:t>
      </w:r>
      <w:r w:rsidR="004D17D1" w:rsidRPr="004F041A">
        <w:rPr>
          <w:rFonts w:asciiTheme="majorBidi" w:hAnsiTheme="majorBidi" w:cstheme="majorBidi"/>
          <w:sz w:val="24"/>
          <w:szCs w:val="24"/>
        </w:rPr>
        <w:fldChar w:fldCharType="end"/>
      </w:r>
      <w:r w:rsidR="004D17D1" w:rsidRPr="004F041A">
        <w:rPr>
          <w:rFonts w:asciiTheme="majorBidi" w:hAnsiTheme="majorBidi" w:cstheme="majorBidi"/>
          <w:sz w:val="24"/>
          <w:szCs w:val="24"/>
        </w:rPr>
        <w:t xml:space="preserve"> examined</w:t>
      </w:r>
      <w:r w:rsidRPr="004F041A">
        <w:rPr>
          <w:rFonts w:asciiTheme="majorBidi" w:hAnsiTheme="majorBidi" w:cstheme="majorBidi"/>
          <w:sz w:val="24"/>
          <w:szCs w:val="24"/>
        </w:rPr>
        <w:t xml:space="preserve"> the tacit knowledge process </w:t>
      </w:r>
      <w:r w:rsidR="004D17D1" w:rsidRPr="004F041A">
        <w:rPr>
          <w:rFonts w:asciiTheme="majorBidi" w:hAnsiTheme="majorBidi" w:cstheme="majorBidi"/>
          <w:sz w:val="24"/>
          <w:szCs w:val="24"/>
        </w:rPr>
        <w:t>in relation</w:t>
      </w:r>
      <w:r w:rsidRPr="004F041A">
        <w:rPr>
          <w:rFonts w:asciiTheme="majorBidi" w:hAnsiTheme="majorBidi" w:cstheme="majorBidi"/>
          <w:sz w:val="24"/>
          <w:szCs w:val="24"/>
        </w:rPr>
        <w:t xml:space="preserve"> to knowledge loss from an aging workforce due to the impact of quality management integration</w:t>
      </w:r>
      <w:r w:rsidR="007F4399" w:rsidRPr="004F041A">
        <w:rPr>
          <w:rFonts w:asciiTheme="majorBidi" w:hAnsiTheme="majorBidi" w:cstheme="majorBidi"/>
          <w:sz w:val="24"/>
          <w:szCs w:val="24"/>
        </w:rPr>
        <w:t xml:space="preserve">, in which </w:t>
      </w:r>
      <w:r w:rsidRPr="004F041A">
        <w:rPr>
          <w:rFonts w:asciiTheme="majorBidi" w:hAnsiTheme="majorBidi" w:cstheme="majorBidi"/>
          <w:sz w:val="24"/>
          <w:szCs w:val="24"/>
        </w:rPr>
        <w:t xml:space="preserve">they proposed a process of tacit knowledge capture </w:t>
      </w:r>
      <w:r w:rsidR="009809DC" w:rsidRPr="004F041A">
        <w:rPr>
          <w:rFonts w:asciiTheme="majorBidi" w:hAnsiTheme="majorBidi" w:cstheme="majorBidi"/>
          <w:sz w:val="24"/>
          <w:szCs w:val="24"/>
        </w:rPr>
        <w:t xml:space="preserve">encompassing </w:t>
      </w:r>
      <w:r w:rsidRPr="004F041A">
        <w:rPr>
          <w:rFonts w:asciiTheme="majorBidi" w:hAnsiTheme="majorBidi" w:cstheme="majorBidi"/>
          <w:sz w:val="24"/>
          <w:szCs w:val="24"/>
        </w:rPr>
        <w:t>the identification</w:t>
      </w:r>
      <w:r w:rsidR="009809DC" w:rsidRPr="004F041A">
        <w:rPr>
          <w:rFonts w:asciiTheme="majorBidi" w:hAnsiTheme="majorBidi" w:cstheme="majorBidi"/>
          <w:sz w:val="24"/>
          <w:szCs w:val="24"/>
        </w:rPr>
        <w:t>,</w:t>
      </w:r>
      <w:r w:rsidRPr="004F041A">
        <w:rPr>
          <w:rFonts w:asciiTheme="majorBidi" w:hAnsiTheme="majorBidi" w:cstheme="majorBidi"/>
          <w:sz w:val="24"/>
          <w:szCs w:val="24"/>
        </w:rPr>
        <w:t xml:space="preserve"> acquisition</w:t>
      </w:r>
      <w:r w:rsidR="009809DC" w:rsidRPr="004F041A">
        <w:rPr>
          <w:rFonts w:asciiTheme="majorBidi" w:hAnsiTheme="majorBidi" w:cstheme="majorBidi"/>
          <w:sz w:val="24"/>
          <w:szCs w:val="24"/>
        </w:rPr>
        <w:t>,</w:t>
      </w:r>
      <w:r w:rsidRPr="004F041A">
        <w:rPr>
          <w:rFonts w:asciiTheme="majorBidi" w:hAnsiTheme="majorBidi" w:cstheme="majorBidi"/>
          <w:sz w:val="24"/>
          <w:szCs w:val="24"/>
        </w:rPr>
        <w:t xml:space="preserve"> refinement</w:t>
      </w:r>
      <w:r w:rsidR="009809DC" w:rsidRPr="004F041A">
        <w:rPr>
          <w:rFonts w:asciiTheme="majorBidi" w:hAnsiTheme="majorBidi" w:cstheme="majorBidi"/>
          <w:sz w:val="24"/>
          <w:szCs w:val="24"/>
        </w:rPr>
        <w:t xml:space="preserve">, and </w:t>
      </w:r>
      <w:r w:rsidRPr="004F041A">
        <w:rPr>
          <w:rFonts w:asciiTheme="majorBidi" w:hAnsiTheme="majorBidi" w:cstheme="majorBidi"/>
          <w:sz w:val="24"/>
          <w:szCs w:val="24"/>
        </w:rPr>
        <w:t>storage of knowledge. To increase organizational knowledge, knowledge creation is enabled via knowledge capture as an extension of the capture process.</w:t>
      </w:r>
    </w:p>
    <w:p w14:paraId="639FC5FB" w14:textId="00689794"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According to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RW.CITE{{529 Nonaka,Ikujiro 1994; 416 Nonaka,Ikujiro 2006; 498 Nonaka,Ikujirō 2007}}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(Nonaka, Ikujiro, Byosiere, Borucki, &amp; Konno, 1994; Nonaka, Ikujiro et al., 2006; Nonaka, Ikujirō &amp; Takeuchi, 2007)</w:t>
      </w:r>
      <w:r w:rsidRPr="004F041A">
        <w:rPr>
          <w:rFonts w:asciiTheme="majorBidi" w:hAnsiTheme="majorBidi" w:cstheme="majorBidi"/>
          <w:sz w:val="24"/>
          <w:szCs w:val="24"/>
        </w:rPr>
        <w:fldChar w:fldCharType="end"/>
      </w:r>
      <w:r w:rsidR="003B1060" w:rsidRPr="004F041A">
        <w:rPr>
          <w:rFonts w:asciiTheme="majorBidi" w:hAnsiTheme="majorBidi" w:cstheme="majorBidi"/>
          <w:sz w:val="24"/>
          <w:szCs w:val="24"/>
        </w:rPr>
        <w:t>,</w:t>
      </w:r>
      <w:r w:rsidRPr="004F041A">
        <w:rPr>
          <w:rFonts w:asciiTheme="majorBidi" w:hAnsiTheme="majorBidi" w:cstheme="majorBidi"/>
          <w:sz w:val="24"/>
          <w:szCs w:val="24"/>
        </w:rPr>
        <w:t xml:space="preserve"> the process of knowledge creation is spiral in nature and is a SECI process</w:t>
      </w:r>
      <w:r w:rsidR="009E48DC"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(the conversion flows from (a) </w:t>
      </w:r>
      <w:r w:rsidR="009E48DC" w:rsidRPr="004F041A">
        <w:rPr>
          <w:rFonts w:asciiTheme="majorBidi" w:hAnsiTheme="majorBidi" w:cstheme="majorBidi"/>
          <w:sz w:val="24"/>
          <w:szCs w:val="24"/>
        </w:rPr>
        <w:t>S</w:t>
      </w:r>
      <w:r w:rsidRPr="004F041A">
        <w:rPr>
          <w:rFonts w:asciiTheme="majorBidi" w:hAnsiTheme="majorBidi" w:cstheme="majorBidi"/>
          <w:sz w:val="24"/>
          <w:szCs w:val="24"/>
        </w:rPr>
        <w:t xml:space="preserve">ocialization (tacit-to-tacit) to externalization (tacit-to-explicit), (b) </w:t>
      </w:r>
      <w:r w:rsidR="009E48DC" w:rsidRPr="004F041A">
        <w:rPr>
          <w:rFonts w:asciiTheme="majorBidi" w:hAnsiTheme="majorBidi" w:cstheme="majorBidi"/>
          <w:sz w:val="24"/>
          <w:szCs w:val="24"/>
        </w:rPr>
        <w:t>E</w:t>
      </w:r>
      <w:r w:rsidRPr="004F041A">
        <w:rPr>
          <w:rFonts w:asciiTheme="majorBidi" w:hAnsiTheme="majorBidi" w:cstheme="majorBidi"/>
          <w:sz w:val="24"/>
          <w:szCs w:val="24"/>
        </w:rPr>
        <w:t xml:space="preserve">xternalization to combination (explicit-to-explicit), (c) </w:t>
      </w:r>
      <w:r w:rsidR="00CC5AB0" w:rsidRPr="004F041A">
        <w:rPr>
          <w:rFonts w:asciiTheme="majorBidi" w:hAnsiTheme="majorBidi" w:cstheme="majorBidi"/>
          <w:sz w:val="24"/>
          <w:szCs w:val="24"/>
        </w:rPr>
        <w:t xml:space="preserve">Combination </w:t>
      </w:r>
      <w:r w:rsidRPr="004F041A">
        <w:rPr>
          <w:rFonts w:asciiTheme="majorBidi" w:hAnsiTheme="majorBidi" w:cstheme="majorBidi"/>
          <w:sz w:val="24"/>
          <w:szCs w:val="24"/>
        </w:rPr>
        <w:t xml:space="preserve">to internalization (explicit-to-tacit), and (d) </w:t>
      </w:r>
      <w:r w:rsidR="00CC5AB0" w:rsidRPr="004F041A">
        <w:rPr>
          <w:rFonts w:asciiTheme="majorBidi" w:hAnsiTheme="majorBidi" w:cstheme="majorBidi"/>
          <w:sz w:val="24"/>
          <w:szCs w:val="24"/>
        </w:rPr>
        <w:t>I</w:t>
      </w:r>
      <w:r w:rsidRPr="004F041A">
        <w:rPr>
          <w:rFonts w:asciiTheme="majorBidi" w:hAnsiTheme="majorBidi" w:cstheme="majorBidi"/>
          <w:sz w:val="24"/>
          <w:szCs w:val="24"/>
        </w:rPr>
        <w:t>nternalization to socialization</w:t>
      </w:r>
      <w:r w:rsidR="00DB7517"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DB7517" w:rsidRPr="004F041A">
        <w:rPr>
          <w:rFonts w:asciiTheme="majorBidi" w:hAnsiTheme="majorBidi" w:cstheme="majorBidi"/>
          <w:sz w:val="24"/>
          <w:szCs w:val="24"/>
        </w:rPr>
        <w:t xml:space="preserve">i.e. </w:t>
      </w:r>
      <w:r w:rsidRPr="004F041A">
        <w:rPr>
          <w:rFonts w:asciiTheme="majorBidi" w:hAnsiTheme="majorBidi" w:cstheme="majorBidi"/>
          <w:sz w:val="24"/>
          <w:szCs w:val="24"/>
        </w:rPr>
        <w:t>it continues cycling without stopping. To increase the knowledge of an organization</w:t>
      </w:r>
      <w:r w:rsidR="0097743D" w:rsidRPr="004F041A">
        <w:rPr>
          <w:rFonts w:asciiTheme="majorBidi" w:hAnsiTheme="majorBidi" w:cstheme="majorBidi"/>
          <w:sz w:val="24"/>
          <w:szCs w:val="24"/>
        </w:rPr>
        <w:t>,</w:t>
      </w:r>
      <w:r w:rsidRPr="004F041A">
        <w:rPr>
          <w:rFonts w:asciiTheme="majorBidi" w:hAnsiTheme="majorBidi" w:cstheme="majorBidi"/>
          <w:sz w:val="24"/>
          <w:szCs w:val="24"/>
        </w:rPr>
        <w:t xml:space="preserve"> the support of both internal and external stakeholders of an organization is required and the process can flow in</w:t>
      </w:r>
      <w:r w:rsidR="00B92FF9" w:rsidRPr="004F041A">
        <w:rPr>
          <w:rFonts w:asciiTheme="majorBidi" w:hAnsiTheme="majorBidi" w:cstheme="majorBidi"/>
          <w:sz w:val="24"/>
          <w:szCs w:val="24"/>
        </w:rPr>
        <w:t>ternal</w:t>
      </w:r>
      <w:r w:rsidRPr="004F041A">
        <w:rPr>
          <w:rFonts w:asciiTheme="majorBidi" w:hAnsiTheme="majorBidi" w:cstheme="majorBidi"/>
          <w:sz w:val="24"/>
          <w:szCs w:val="24"/>
        </w:rPr>
        <w:t xml:space="preserve"> or </w:t>
      </w:r>
      <w:r w:rsidR="00B92FF9" w:rsidRPr="004F041A">
        <w:rPr>
          <w:rFonts w:asciiTheme="majorBidi" w:hAnsiTheme="majorBidi" w:cstheme="majorBidi"/>
          <w:sz w:val="24"/>
          <w:szCs w:val="24"/>
        </w:rPr>
        <w:t>external</w:t>
      </w:r>
      <w:r w:rsidRPr="004F041A">
        <w:rPr>
          <w:rFonts w:asciiTheme="majorBidi" w:hAnsiTheme="majorBidi" w:cstheme="majorBidi"/>
          <w:sz w:val="24"/>
          <w:szCs w:val="24"/>
        </w:rPr>
        <w:t>.</w:t>
      </w:r>
    </w:p>
    <w:p w14:paraId="037B270C" w14:textId="17C0A395"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Knowledge creation is related to </w:t>
      </w:r>
      <w:r w:rsidR="00B92FF9" w:rsidRPr="004F041A">
        <w:rPr>
          <w:rFonts w:asciiTheme="majorBidi" w:hAnsiTheme="majorBidi" w:cstheme="majorBidi"/>
          <w:sz w:val="24"/>
          <w:szCs w:val="24"/>
        </w:rPr>
        <w:t xml:space="preserve">the </w:t>
      </w:r>
      <w:r w:rsidRPr="004F041A">
        <w:rPr>
          <w:rFonts w:asciiTheme="majorBidi" w:hAnsiTheme="majorBidi" w:cstheme="majorBidi"/>
          <w:sz w:val="24"/>
          <w:szCs w:val="24"/>
        </w:rPr>
        <w:t>dimensions of learning, knowledge</w:t>
      </w:r>
      <w:r w:rsidR="00B92FF9" w:rsidRPr="004F041A">
        <w:rPr>
          <w:rFonts w:asciiTheme="majorBidi" w:hAnsiTheme="majorBidi" w:cstheme="majorBidi"/>
          <w:sz w:val="24"/>
          <w:szCs w:val="24"/>
        </w:rPr>
        <w:t>,</w:t>
      </w:r>
      <w:r w:rsidRPr="004F041A">
        <w:rPr>
          <w:rFonts w:asciiTheme="majorBidi" w:hAnsiTheme="majorBidi" w:cstheme="majorBidi"/>
          <w:sz w:val="24"/>
          <w:szCs w:val="24"/>
        </w:rPr>
        <w:t xml:space="preserve"> and information in the concept of learning as </w:t>
      </w:r>
      <w:r w:rsidR="007D52B4" w:rsidRPr="004F041A">
        <w:rPr>
          <w:rFonts w:asciiTheme="majorBidi" w:hAnsiTheme="majorBidi" w:cstheme="majorBidi"/>
          <w:sz w:val="24"/>
          <w:szCs w:val="24"/>
        </w:rPr>
        <w:t xml:space="preserve">described </w:t>
      </w:r>
      <w:r w:rsidRPr="004F041A">
        <w:rPr>
          <w:rFonts w:asciiTheme="majorBidi" w:hAnsiTheme="majorBidi" w:cstheme="majorBidi"/>
          <w:sz w:val="24"/>
          <w:szCs w:val="24"/>
        </w:rPr>
        <w:t xml:space="preserve">by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RW.CITE{{531 Young,CynthiaJane 2016}}</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(Young, 2016)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Similarly,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RW.CITE{{530 Argote,Linda 2011}}</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(Argote &amp; Miron-Spektor, 2011)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examined organizational learning via </w:t>
      </w:r>
      <w:r w:rsidR="007D52B4"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factors of task performance experience, knowledge, and active member participation.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RW.CITE{{530 Argote,Linda 2011}}</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(Argote &amp; Miron-Spektor, 2011)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found </w:t>
      </w:r>
      <w:r w:rsidR="00B10299" w:rsidRPr="004F041A">
        <w:rPr>
          <w:rFonts w:asciiTheme="majorBidi" w:hAnsiTheme="majorBidi" w:cstheme="majorBidi"/>
          <w:sz w:val="24"/>
          <w:szCs w:val="24"/>
        </w:rPr>
        <w:t xml:space="preserve">that the </w:t>
      </w:r>
      <w:r w:rsidRPr="004F041A">
        <w:rPr>
          <w:rFonts w:asciiTheme="majorBidi" w:hAnsiTheme="majorBidi" w:cstheme="majorBidi"/>
          <w:sz w:val="24"/>
          <w:szCs w:val="24"/>
        </w:rPr>
        <w:t>parsing of organizational learning through this framework supported knowledge creation, knowledge transfer, and knowledge retention. This framework is similar</w:t>
      </w:r>
      <w:r w:rsidR="006A4546" w:rsidRPr="004F041A">
        <w:rPr>
          <w:rFonts w:asciiTheme="majorBidi" w:hAnsiTheme="majorBidi" w:cstheme="majorBidi"/>
          <w:sz w:val="24"/>
          <w:szCs w:val="24"/>
        </w:rPr>
        <w:t xml:space="preserve"> to the </w:t>
      </w:r>
      <w:r w:rsidRPr="004F041A">
        <w:rPr>
          <w:rFonts w:asciiTheme="majorBidi" w:hAnsiTheme="majorBidi" w:cstheme="majorBidi"/>
          <w:sz w:val="24"/>
          <w:szCs w:val="24"/>
        </w:rPr>
        <w:t>dynamic theory of organizational knowledge creation</w:t>
      </w:r>
      <w:r w:rsidR="006A4546" w:rsidRPr="004F041A">
        <w:rPr>
          <w:rFonts w:asciiTheme="majorBidi" w:hAnsiTheme="majorBidi" w:cstheme="majorBidi"/>
          <w:sz w:val="24"/>
          <w:szCs w:val="24"/>
        </w:rPr>
        <w:t xml:space="preserve"> </w:t>
      </w:r>
      <w:r w:rsidR="006A4546" w:rsidRPr="004F041A">
        <w:rPr>
          <w:rFonts w:asciiTheme="majorBidi" w:hAnsiTheme="majorBidi" w:cstheme="majorBidi"/>
          <w:sz w:val="24"/>
          <w:szCs w:val="24"/>
        </w:rPr>
        <w:fldChar w:fldCharType="begin"/>
      </w:r>
      <w:r w:rsidR="006A4546" w:rsidRPr="004F041A">
        <w:rPr>
          <w:rFonts w:asciiTheme="majorBidi" w:hAnsiTheme="majorBidi" w:cstheme="majorBidi"/>
          <w:sz w:val="24"/>
          <w:szCs w:val="24"/>
        </w:rPr>
        <w:instrText>ADDIN RW.CITE{{529 Nonaka,Ikujiro 1994}}</w:instrText>
      </w:r>
      <w:r w:rsidR="006A4546"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(Nonaka, Ikujiro et al., 1994)</w:t>
      </w:r>
      <w:r w:rsidR="006A4546"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0F156D" w:rsidRPr="004F041A">
        <w:rPr>
          <w:rFonts w:asciiTheme="majorBidi" w:hAnsiTheme="majorBidi" w:cstheme="majorBidi"/>
          <w:sz w:val="24"/>
          <w:szCs w:val="24"/>
        </w:rPr>
        <w:t>although</w:t>
      </w:r>
      <w:r w:rsidRPr="004F041A">
        <w:rPr>
          <w:rFonts w:asciiTheme="majorBidi" w:hAnsiTheme="majorBidi" w:cstheme="majorBidi"/>
          <w:sz w:val="24"/>
          <w:szCs w:val="24"/>
        </w:rPr>
        <w:t xml:space="preserve"> it does not include a consideration of space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RW.CITE{{530 Argote,Linda 2011}}</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(Argote &amp; Miron-Spektor, 2011)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2695AA50" w14:textId="41117DFA"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 study was conducted by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RW.CITE{{532 Sankowska,Anna 2013}}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(Sankowska,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to examine the relationship between organizational trusts, knowledge transfer, knowledge creation</w:t>
      </w:r>
      <w:r w:rsidR="000F156D" w:rsidRPr="004F041A">
        <w:rPr>
          <w:rFonts w:asciiTheme="majorBidi" w:hAnsiTheme="majorBidi" w:cstheme="majorBidi"/>
          <w:sz w:val="24"/>
          <w:szCs w:val="24"/>
        </w:rPr>
        <w:t>,</w:t>
      </w:r>
      <w:r w:rsidRPr="004F041A">
        <w:rPr>
          <w:rFonts w:asciiTheme="majorBidi" w:hAnsiTheme="majorBidi" w:cstheme="majorBidi"/>
          <w:sz w:val="24"/>
          <w:szCs w:val="24"/>
        </w:rPr>
        <w:t xml:space="preserve"> and innovativeness</w:t>
      </w:r>
      <w:r w:rsidR="000F156D" w:rsidRPr="004F041A">
        <w:rPr>
          <w:rFonts w:asciiTheme="majorBidi" w:hAnsiTheme="majorBidi" w:cstheme="majorBidi"/>
          <w:sz w:val="24"/>
          <w:szCs w:val="24"/>
        </w:rPr>
        <w:t>,</w:t>
      </w:r>
      <w:r w:rsidRPr="004F041A">
        <w:rPr>
          <w:rFonts w:asciiTheme="majorBidi" w:hAnsiTheme="majorBidi" w:cstheme="majorBidi"/>
          <w:sz w:val="24"/>
          <w:szCs w:val="24"/>
        </w:rPr>
        <w:t xml:space="preserve"> determining that knowledge creation provides partial mediation regarding the trust</w:t>
      </w:r>
      <w:r w:rsidR="000F156D" w:rsidRPr="004F041A">
        <w:rPr>
          <w:rFonts w:asciiTheme="majorBidi" w:hAnsiTheme="majorBidi" w:cstheme="majorBidi"/>
          <w:sz w:val="24"/>
          <w:szCs w:val="24"/>
        </w:rPr>
        <w:t>–</w:t>
      </w:r>
      <w:r w:rsidRPr="004F041A">
        <w:rPr>
          <w:rFonts w:asciiTheme="majorBidi" w:hAnsiTheme="majorBidi" w:cstheme="majorBidi"/>
          <w:sz w:val="24"/>
          <w:szCs w:val="24"/>
        </w:rPr>
        <w:t>innovativeness association. In the transfer and storage/retrieval phases</w:t>
      </w:r>
      <w:r w:rsidR="000F156D" w:rsidRPr="004F041A">
        <w:rPr>
          <w:rFonts w:asciiTheme="majorBidi" w:hAnsiTheme="majorBidi" w:cstheme="majorBidi"/>
          <w:sz w:val="24"/>
          <w:szCs w:val="24"/>
        </w:rPr>
        <w:t>,</w:t>
      </w:r>
      <w:r w:rsidRPr="004F041A">
        <w:rPr>
          <w:rFonts w:asciiTheme="majorBidi" w:hAnsiTheme="majorBidi" w:cstheme="majorBidi"/>
          <w:sz w:val="24"/>
          <w:szCs w:val="24"/>
        </w:rPr>
        <w:t xml:space="preserve"> knowledge creation retention is necessary</w:t>
      </w:r>
      <w:r w:rsidR="00351040" w:rsidRPr="004F041A">
        <w:rPr>
          <w:rFonts w:asciiTheme="majorBidi" w:hAnsiTheme="majorBidi" w:cstheme="majorBidi"/>
          <w:sz w:val="24"/>
          <w:szCs w:val="24"/>
        </w:rPr>
        <w:t>, as</w:t>
      </w:r>
      <w:r w:rsidRPr="004F041A">
        <w:rPr>
          <w:rFonts w:asciiTheme="majorBidi" w:hAnsiTheme="majorBidi" w:cstheme="majorBidi"/>
          <w:sz w:val="24"/>
          <w:szCs w:val="24"/>
        </w:rPr>
        <w:t xml:space="preserve"> </w:t>
      </w:r>
      <w:r w:rsidR="00351040" w:rsidRPr="004F041A">
        <w:rPr>
          <w:rFonts w:asciiTheme="majorBidi" w:hAnsiTheme="majorBidi" w:cstheme="majorBidi"/>
          <w:sz w:val="24"/>
          <w:szCs w:val="24"/>
        </w:rPr>
        <w:t xml:space="preserve">proposed </w:t>
      </w:r>
      <w:r w:rsidRPr="004F041A">
        <w:rPr>
          <w:rFonts w:asciiTheme="majorBidi" w:hAnsiTheme="majorBidi" w:cstheme="majorBidi"/>
          <w:sz w:val="24"/>
          <w:szCs w:val="24"/>
        </w:rPr>
        <w:t xml:space="preserve">by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RW.CITE{{533 Martelo-Landroguez,Silvia 2014}}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(Martelo-Landroguez &amp; Cegarra-Navarro, 2014)</w:t>
      </w:r>
      <w:r w:rsidRPr="004F041A">
        <w:rPr>
          <w:rFonts w:asciiTheme="majorBidi" w:hAnsiTheme="majorBidi" w:cstheme="majorBidi"/>
          <w:sz w:val="24"/>
          <w:szCs w:val="24"/>
        </w:rPr>
        <w:fldChar w:fldCharType="end"/>
      </w:r>
      <w:r w:rsidR="00351040" w:rsidRPr="004F041A">
        <w:rPr>
          <w:rFonts w:asciiTheme="majorBidi" w:hAnsiTheme="majorBidi" w:cstheme="majorBidi"/>
          <w:sz w:val="24"/>
          <w:szCs w:val="24"/>
        </w:rPr>
        <w:t>,</w:t>
      </w:r>
      <w:r w:rsidRPr="004F041A">
        <w:rPr>
          <w:rFonts w:asciiTheme="majorBidi" w:hAnsiTheme="majorBidi" w:cstheme="majorBidi"/>
          <w:sz w:val="24"/>
          <w:szCs w:val="24"/>
        </w:rPr>
        <w:t xml:space="preserve"> supporting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RW.CITE{{530 Argote,Linda 2011}}</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(Argote &amp; Miron-Spektor, 2011)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created knowledge requires transference to others to be effective for the organization.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RW.CITE{{534 Mahr,Dominik 2012}}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(Mahr &amp; Lievens,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examined innovation-related knowledge creation in virtual communities</w:t>
      </w:r>
      <w:r w:rsidR="00351040" w:rsidRPr="004F041A">
        <w:rPr>
          <w:rFonts w:asciiTheme="majorBidi" w:hAnsiTheme="majorBidi" w:cstheme="majorBidi"/>
          <w:sz w:val="24"/>
          <w:szCs w:val="24"/>
        </w:rPr>
        <w:t>,</w:t>
      </w:r>
      <w:r w:rsidRPr="004F041A">
        <w:rPr>
          <w:rFonts w:asciiTheme="majorBidi" w:hAnsiTheme="majorBidi" w:cstheme="majorBidi"/>
          <w:sz w:val="24"/>
          <w:szCs w:val="24"/>
        </w:rPr>
        <w:t xml:space="preserve"> finding </w:t>
      </w:r>
      <w:r w:rsidR="00351040" w:rsidRPr="004F041A">
        <w:rPr>
          <w:rFonts w:asciiTheme="majorBidi" w:hAnsiTheme="majorBidi" w:cstheme="majorBidi"/>
          <w:sz w:val="24"/>
          <w:szCs w:val="24"/>
        </w:rPr>
        <w:t xml:space="preserve">that </w:t>
      </w:r>
      <w:r w:rsidRPr="004F041A">
        <w:rPr>
          <w:rFonts w:asciiTheme="majorBidi" w:hAnsiTheme="majorBidi" w:cstheme="majorBidi"/>
          <w:sz w:val="24"/>
          <w:szCs w:val="24"/>
        </w:rPr>
        <w:t>the creation of knowledge differed between different virtual communities based on the individual focus areas.</w:t>
      </w:r>
    </w:p>
    <w:p w14:paraId="56B38651" w14:textId="5B45391D"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Knowledge transfer is basically </w:t>
      </w:r>
      <w:r w:rsidR="000A0FD4" w:rsidRPr="004F041A">
        <w:rPr>
          <w:rFonts w:asciiTheme="majorBidi" w:hAnsiTheme="majorBidi" w:cstheme="majorBidi"/>
          <w:sz w:val="24"/>
          <w:szCs w:val="24"/>
        </w:rPr>
        <w:t>a</w:t>
      </w:r>
      <w:r w:rsidRPr="004F041A">
        <w:rPr>
          <w:rFonts w:asciiTheme="majorBidi" w:hAnsiTheme="majorBidi" w:cstheme="majorBidi"/>
          <w:sz w:val="24"/>
          <w:szCs w:val="24"/>
        </w:rPr>
        <w:t xml:space="preserve"> methodology to maintain the knowledge within any organization</w:t>
      </w:r>
      <w:r w:rsidR="000A0FD4" w:rsidRPr="004F041A">
        <w:rPr>
          <w:rFonts w:asciiTheme="majorBidi" w:hAnsiTheme="majorBidi" w:cstheme="majorBidi"/>
          <w:sz w:val="24"/>
          <w:szCs w:val="24"/>
        </w:rPr>
        <w:t>,</w:t>
      </w:r>
      <w:r w:rsidRPr="004F041A">
        <w:rPr>
          <w:rFonts w:asciiTheme="majorBidi" w:hAnsiTheme="majorBidi" w:cstheme="majorBidi"/>
          <w:sz w:val="24"/>
          <w:szCs w:val="24"/>
        </w:rPr>
        <w:t xml:space="preserve"> even if the source of that information or knowledge is no </w:t>
      </w:r>
      <w:r w:rsidR="00A23BEC" w:rsidRPr="004F041A">
        <w:rPr>
          <w:rFonts w:asciiTheme="majorBidi" w:hAnsiTheme="majorBidi" w:cstheme="majorBidi"/>
          <w:sz w:val="24"/>
          <w:szCs w:val="24"/>
        </w:rPr>
        <w:t>longer present</w:t>
      </w:r>
      <w:r w:rsidR="00FC3316" w:rsidRPr="004F041A">
        <w:rPr>
          <w:rFonts w:asciiTheme="majorBidi" w:hAnsiTheme="majorBidi" w:cstheme="majorBidi"/>
          <w:sz w:val="24"/>
          <w:szCs w:val="24"/>
        </w:rPr>
        <w:t xml:space="preserve"> (due to</w:t>
      </w:r>
      <w:r w:rsidRPr="004F041A">
        <w:rPr>
          <w:rFonts w:asciiTheme="majorBidi" w:hAnsiTheme="majorBidi" w:cstheme="majorBidi"/>
          <w:sz w:val="24"/>
          <w:szCs w:val="24"/>
        </w:rPr>
        <w:t xml:space="preserve"> employee reduction, </w:t>
      </w:r>
      <w:r w:rsidR="00661A8C" w:rsidRPr="004F041A">
        <w:rPr>
          <w:rFonts w:asciiTheme="majorBidi" w:hAnsiTheme="majorBidi" w:cstheme="majorBidi"/>
          <w:sz w:val="24"/>
          <w:szCs w:val="24"/>
        </w:rPr>
        <w:t>employees leaving, etc.)</w:t>
      </w:r>
      <w:r w:rsidRPr="004F041A">
        <w:rPr>
          <w:rFonts w:asciiTheme="majorBidi" w:hAnsiTheme="majorBidi" w:cstheme="majorBidi"/>
          <w:sz w:val="24"/>
          <w:szCs w:val="24"/>
        </w:rPr>
        <w:t xml:space="preserve">. The framework </w:t>
      </w:r>
      <w:r w:rsidR="00587DD5" w:rsidRPr="004F041A">
        <w:rPr>
          <w:rFonts w:asciiTheme="majorBidi" w:hAnsiTheme="majorBidi" w:cstheme="majorBidi"/>
          <w:sz w:val="24"/>
          <w:szCs w:val="24"/>
        </w:rPr>
        <w:t xml:space="preserve">is designed </w:t>
      </w:r>
      <w:r w:rsidRPr="004F041A">
        <w:rPr>
          <w:rFonts w:asciiTheme="majorBidi" w:hAnsiTheme="majorBidi" w:cstheme="majorBidi"/>
          <w:sz w:val="24"/>
          <w:szCs w:val="24"/>
        </w:rPr>
        <w:t>to maintain and enhance the knowledge that</w:t>
      </w:r>
      <w:r w:rsidR="00661A8C" w:rsidRPr="004F041A">
        <w:rPr>
          <w:rFonts w:asciiTheme="majorBidi" w:hAnsiTheme="majorBidi" w:cstheme="majorBidi"/>
          <w:sz w:val="24"/>
          <w:szCs w:val="24"/>
        </w:rPr>
        <w:t xml:space="preserve"> i</w:t>
      </w:r>
      <w:r w:rsidRPr="004F041A">
        <w:rPr>
          <w:rFonts w:asciiTheme="majorBidi" w:hAnsiTheme="majorBidi" w:cstheme="majorBidi"/>
          <w:sz w:val="24"/>
          <w:szCs w:val="24"/>
        </w:rPr>
        <w:t>s shared</w:t>
      </w:r>
      <w:r w:rsidR="00587DD5" w:rsidRPr="004F041A">
        <w:rPr>
          <w:rFonts w:asciiTheme="majorBidi" w:hAnsiTheme="majorBidi" w:cstheme="majorBidi"/>
          <w:sz w:val="24"/>
          <w:szCs w:val="24"/>
        </w:rPr>
        <w:t>; essentially,</w:t>
      </w:r>
      <w:r w:rsidRPr="004F041A">
        <w:rPr>
          <w:rFonts w:asciiTheme="majorBidi" w:hAnsiTheme="majorBidi" w:cstheme="majorBidi"/>
          <w:sz w:val="24"/>
          <w:szCs w:val="24"/>
        </w:rPr>
        <w:t xml:space="preserve"> it supports strategic implementation within a learning organization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RW.CITE{{535 Moh'dAl-adaileh,Raid 2012}}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(Moh'd Al-adaileh, Dahou, &amp; Hacini,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FD0A17" w:rsidRPr="004F041A">
        <w:rPr>
          <w:rFonts w:asciiTheme="majorBidi" w:hAnsiTheme="majorBidi" w:cstheme="majorBidi"/>
          <w:sz w:val="24"/>
          <w:szCs w:val="24"/>
        </w:rPr>
        <w:t>There is</w:t>
      </w:r>
      <w:r w:rsidRPr="004F041A">
        <w:rPr>
          <w:rFonts w:asciiTheme="majorBidi" w:hAnsiTheme="majorBidi" w:cstheme="majorBidi"/>
          <w:sz w:val="24"/>
          <w:szCs w:val="24"/>
        </w:rPr>
        <w:t xml:space="preserve"> </w:t>
      </w:r>
      <w:r w:rsidR="005A7BD6" w:rsidRPr="004F041A">
        <w:rPr>
          <w:rFonts w:asciiTheme="majorBidi" w:hAnsiTheme="majorBidi" w:cstheme="majorBidi"/>
          <w:sz w:val="24"/>
          <w:szCs w:val="24"/>
        </w:rPr>
        <w:t xml:space="preserve">also </w:t>
      </w:r>
      <w:r w:rsidRPr="004F041A">
        <w:rPr>
          <w:rFonts w:asciiTheme="majorBidi" w:hAnsiTheme="majorBidi" w:cstheme="majorBidi"/>
          <w:sz w:val="24"/>
          <w:szCs w:val="24"/>
        </w:rPr>
        <w:t xml:space="preserve">always a rectifying process across </w:t>
      </w:r>
      <w:r w:rsidR="00141E49" w:rsidRPr="004F041A">
        <w:rPr>
          <w:rFonts w:asciiTheme="majorBidi" w:hAnsiTheme="majorBidi" w:cstheme="majorBidi"/>
          <w:sz w:val="24"/>
          <w:szCs w:val="24"/>
        </w:rPr>
        <w:t xml:space="preserve">all </w:t>
      </w:r>
      <w:r w:rsidRPr="004F041A">
        <w:rPr>
          <w:rFonts w:asciiTheme="majorBidi" w:hAnsiTheme="majorBidi" w:cstheme="majorBidi"/>
          <w:sz w:val="24"/>
          <w:szCs w:val="24"/>
        </w:rPr>
        <w:t xml:space="preserve">industries within a range of various projects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RW.CITE{{536 Cacciatori,Eugenia 2012}}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(Cacciatori, Tamoschus, &amp; Grabher,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Training and experience lead the transformation of tacit-to-explicit knowledge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RW.CITE{{537 Okoroafor,Hani 2014}}</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(Okoroafor,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RW.CITE{{539 Donate,MarioJ 2015}}</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(Donate &amp; de Pablo, Jesús D Sánchez, 2015)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research supports knowledge transfer </w:t>
      </w:r>
      <w:r w:rsidR="00F97DD7" w:rsidRPr="004F041A">
        <w:rPr>
          <w:rFonts w:asciiTheme="majorBidi" w:hAnsiTheme="majorBidi" w:cstheme="majorBidi"/>
          <w:sz w:val="24"/>
          <w:szCs w:val="24"/>
        </w:rPr>
        <w:t>being</w:t>
      </w:r>
      <w:r w:rsidRPr="004F041A">
        <w:rPr>
          <w:rFonts w:asciiTheme="majorBidi" w:hAnsiTheme="majorBidi" w:cstheme="majorBidi"/>
          <w:sz w:val="24"/>
          <w:szCs w:val="24"/>
        </w:rPr>
        <w:t xml:space="preserve"> a means of organizational learning regarding knowledge application. Explicit knowledge is comparatively eas</w:t>
      </w:r>
      <w:r w:rsidR="00F97DD7" w:rsidRPr="004F041A">
        <w:rPr>
          <w:rFonts w:asciiTheme="majorBidi" w:hAnsiTheme="majorBidi" w:cstheme="majorBidi"/>
          <w:sz w:val="24"/>
          <w:szCs w:val="24"/>
        </w:rPr>
        <w:t>ier</w:t>
      </w:r>
      <w:r w:rsidRPr="004F041A">
        <w:rPr>
          <w:rFonts w:asciiTheme="majorBidi" w:hAnsiTheme="majorBidi" w:cstheme="majorBidi"/>
          <w:sz w:val="24"/>
          <w:szCs w:val="24"/>
        </w:rPr>
        <w:t xml:space="preserve"> to attain then tacit knowledge, thus making the transfer and utilization of knowledge more critical to understand throughout the organization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RW.CITE{{538 Teo,ThompsonSH 2014}}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(Teo &amp; Bhattacherjee,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main aim of goal planning and communication is </w:t>
      </w:r>
      <w:r w:rsidR="00460313" w:rsidRPr="004F041A">
        <w:rPr>
          <w:rFonts w:asciiTheme="majorBidi" w:hAnsiTheme="majorBidi" w:cstheme="majorBidi"/>
          <w:sz w:val="24"/>
          <w:szCs w:val="24"/>
        </w:rPr>
        <w:t xml:space="preserve">the creation of </w:t>
      </w:r>
      <w:r w:rsidRPr="004F041A">
        <w:rPr>
          <w:rFonts w:asciiTheme="majorBidi" w:hAnsiTheme="majorBidi" w:cstheme="majorBidi"/>
          <w:sz w:val="24"/>
          <w:szCs w:val="24"/>
        </w:rPr>
        <w:t>the methodology used for project planning</w:t>
      </w:r>
      <w:r w:rsidR="00460313" w:rsidRPr="004F041A">
        <w:rPr>
          <w:rFonts w:asciiTheme="majorBidi" w:hAnsiTheme="majorBidi" w:cstheme="majorBidi"/>
          <w:sz w:val="24"/>
          <w:szCs w:val="24"/>
        </w:rPr>
        <w:t>,</w:t>
      </w:r>
      <w:r w:rsidRPr="004F041A">
        <w:rPr>
          <w:rFonts w:asciiTheme="majorBidi" w:hAnsiTheme="majorBidi" w:cstheme="majorBidi"/>
          <w:sz w:val="24"/>
          <w:szCs w:val="24"/>
        </w:rPr>
        <w:t xml:space="preserve"> as well as strategic planning and execution.</w:t>
      </w:r>
    </w:p>
    <w:p w14:paraId="4034C7AA" w14:textId="4929A010" w:rsidR="007F39A6" w:rsidRPr="004F041A" w:rsidRDefault="00460313" w:rsidP="00D60BCE">
      <w:pPr>
        <w:spacing w:line="480" w:lineRule="auto"/>
        <w:jc w:val="both"/>
        <w:rPr>
          <w:rFonts w:asciiTheme="majorBidi" w:hAnsiTheme="majorBidi" w:cstheme="majorBidi"/>
          <w:sz w:val="24"/>
          <w:szCs w:val="24"/>
          <w:highlight w:val="yellow"/>
        </w:rPr>
      </w:pPr>
      <w:r w:rsidRPr="004F041A">
        <w:rPr>
          <w:rFonts w:asciiTheme="majorBidi" w:hAnsiTheme="majorBidi" w:cstheme="majorBidi"/>
          <w:sz w:val="24"/>
          <w:szCs w:val="24"/>
        </w:rPr>
        <w:t>E</w:t>
      </w:r>
      <w:r w:rsidR="007F39A6" w:rsidRPr="004F041A">
        <w:rPr>
          <w:rFonts w:asciiTheme="majorBidi" w:hAnsiTheme="majorBidi" w:cstheme="majorBidi"/>
          <w:sz w:val="24"/>
          <w:szCs w:val="24"/>
        </w:rPr>
        <w:t xml:space="preserve">xplicit knowledge is gained from tacit knowledge </w:t>
      </w:r>
      <w:r w:rsidR="00B62EF7" w:rsidRPr="004F041A">
        <w:rPr>
          <w:rFonts w:asciiTheme="majorBidi" w:hAnsiTheme="majorBidi" w:cstheme="majorBidi"/>
          <w:sz w:val="24"/>
          <w:szCs w:val="24"/>
        </w:rPr>
        <w:t>through</w:t>
      </w:r>
      <w:r w:rsidR="007F39A6" w:rsidRPr="004F041A">
        <w:rPr>
          <w:rFonts w:asciiTheme="majorBidi" w:hAnsiTheme="majorBidi" w:cstheme="majorBidi"/>
          <w:sz w:val="24"/>
          <w:szCs w:val="24"/>
        </w:rPr>
        <w:t xml:space="preserve"> the globalization of work sites, distributed work arrangements, and inter-organizational efforts in accomplishing work, </w:t>
      </w:r>
      <w:r w:rsidR="005D6B0A" w:rsidRPr="004F041A">
        <w:rPr>
          <w:rFonts w:asciiTheme="majorBidi" w:hAnsiTheme="majorBidi" w:cstheme="majorBidi"/>
          <w:sz w:val="24"/>
          <w:szCs w:val="24"/>
        </w:rPr>
        <w:t xml:space="preserve">while </w:t>
      </w:r>
      <w:r w:rsidR="007F39A6" w:rsidRPr="004F041A">
        <w:rPr>
          <w:rFonts w:asciiTheme="majorBidi" w:hAnsiTheme="majorBidi" w:cstheme="majorBidi"/>
          <w:sz w:val="24"/>
          <w:szCs w:val="24"/>
        </w:rPr>
        <w:t xml:space="preserve">employee retirement and turnover </w:t>
      </w:r>
      <w:r w:rsidR="005D6B0A" w:rsidRPr="004F041A">
        <w:rPr>
          <w:rFonts w:asciiTheme="majorBidi" w:hAnsiTheme="majorBidi" w:cstheme="majorBidi"/>
          <w:sz w:val="24"/>
          <w:szCs w:val="24"/>
        </w:rPr>
        <w:t>are</w:t>
      </w:r>
      <w:r w:rsidR="007F39A6" w:rsidRPr="004F041A">
        <w:rPr>
          <w:rFonts w:asciiTheme="majorBidi" w:hAnsiTheme="majorBidi" w:cstheme="majorBidi"/>
          <w:sz w:val="24"/>
          <w:szCs w:val="24"/>
        </w:rPr>
        <w:t xml:space="preserve"> the basic cause</w:t>
      </w:r>
      <w:r w:rsidR="005D6B0A" w:rsidRPr="004F041A">
        <w:rPr>
          <w:rFonts w:asciiTheme="majorBidi" w:hAnsiTheme="majorBidi" w:cstheme="majorBidi"/>
          <w:sz w:val="24"/>
          <w:szCs w:val="24"/>
        </w:rPr>
        <w:t>s</w:t>
      </w:r>
      <w:r w:rsidR="007F39A6" w:rsidRPr="004F041A">
        <w:rPr>
          <w:rFonts w:asciiTheme="majorBidi" w:hAnsiTheme="majorBidi" w:cstheme="majorBidi"/>
          <w:sz w:val="24"/>
          <w:szCs w:val="24"/>
        </w:rPr>
        <w:t xml:space="preserve"> that forces organizations to retain the knowledge through knowledge transfer</w:t>
      </w:r>
      <w:r w:rsidR="005D6B0A" w:rsidRPr="004F041A">
        <w:rPr>
          <w:rFonts w:asciiTheme="majorBidi" w:hAnsiTheme="majorBidi" w:cstheme="majorBidi"/>
          <w:sz w:val="24"/>
          <w:szCs w:val="24"/>
        </w:rPr>
        <w:t xml:space="preserve"> </w:t>
      </w:r>
      <w:r w:rsidR="005D6B0A" w:rsidRPr="004F041A">
        <w:rPr>
          <w:rFonts w:asciiTheme="majorBidi" w:hAnsiTheme="majorBidi" w:cstheme="majorBidi"/>
          <w:sz w:val="24"/>
          <w:szCs w:val="24"/>
        </w:rPr>
        <w:fldChar w:fldCharType="begin"/>
      </w:r>
      <w:r w:rsidR="005D6B0A" w:rsidRPr="004F041A">
        <w:rPr>
          <w:rFonts w:asciiTheme="majorBidi" w:hAnsiTheme="majorBidi" w:cstheme="majorBidi"/>
          <w:sz w:val="24"/>
          <w:szCs w:val="24"/>
        </w:rPr>
        <w:instrText>ADDIN RW.CITE{{530 Argote,Linda 2011}}</w:instrText>
      </w:r>
      <w:r w:rsidR="005D6B0A"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(Argote &amp; Miron-Spektor, 2011)</w:t>
      </w:r>
      <w:r w:rsidR="005D6B0A"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Knowledge losses are also possible at the knowledge transfer stage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RW.CITE{{526 Shankar,Ravi 2013}}</w:instrText>
      </w:r>
      <w:r w:rsidR="007F39A6" w:rsidRPr="004F041A">
        <w:rPr>
          <w:rFonts w:asciiTheme="majorBidi" w:hAnsiTheme="majorBidi" w:cstheme="majorBidi"/>
          <w:sz w:val="24"/>
          <w:szCs w:val="24"/>
        </w:rPr>
        <w:fldChar w:fldCharType="separate"/>
      </w:r>
      <w:r w:rsidR="007F39A6" w:rsidRPr="004F041A">
        <w:rPr>
          <w:rFonts w:ascii="Times New Roman" w:hAnsi="Times New Roman" w:cs="Times New Roman"/>
          <w:bCs/>
          <w:sz w:val="24"/>
          <w:szCs w:val="24"/>
        </w:rPr>
        <w:t>(Shankar et al., 2013)</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if no solid knowledge transfer practices and knowledge ownership practices are followed. Moreover</w:t>
      </w:r>
      <w:r w:rsidR="005D6B0A"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the interconnection of knowledge can occur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RW.CITE{{542 TrongTuan,Luu 2012}}</w:instrText>
      </w:r>
      <w:r w:rsidR="007F39A6" w:rsidRPr="004F041A">
        <w:rPr>
          <w:rFonts w:asciiTheme="majorBidi" w:hAnsiTheme="majorBidi" w:cstheme="majorBidi"/>
          <w:sz w:val="24"/>
          <w:szCs w:val="24"/>
        </w:rPr>
        <w:fldChar w:fldCharType="separate"/>
      </w:r>
      <w:r w:rsidR="007F39A6" w:rsidRPr="004F041A">
        <w:rPr>
          <w:rFonts w:ascii="Times New Roman" w:hAnsi="Times New Roman" w:cs="Times New Roman"/>
          <w:bCs/>
          <w:sz w:val="24"/>
          <w:szCs w:val="24"/>
        </w:rPr>
        <w:t>(Trong Tuan, 2012)</w:t>
      </w:r>
      <w:r w:rsidR="007F39A6" w:rsidRPr="004F041A">
        <w:rPr>
          <w:rFonts w:asciiTheme="majorBidi" w:hAnsiTheme="majorBidi" w:cstheme="majorBidi"/>
          <w:sz w:val="24"/>
          <w:szCs w:val="24"/>
        </w:rPr>
        <w:fldChar w:fldCharType="end"/>
      </w:r>
      <w:r w:rsidR="0094493E" w:rsidRPr="004F041A">
        <w:rPr>
          <w:rFonts w:asciiTheme="majorBidi" w:hAnsiTheme="majorBidi" w:cstheme="majorBidi"/>
          <w:sz w:val="24"/>
          <w:szCs w:val="24"/>
        </w:rPr>
        <w:t xml:space="preserve">, with </w:t>
      </w:r>
      <w:r w:rsidR="007F39A6" w:rsidRPr="004F041A">
        <w:rPr>
          <w:rFonts w:asciiTheme="majorBidi" w:hAnsiTheme="majorBidi" w:cstheme="majorBidi"/>
          <w:sz w:val="24"/>
          <w:szCs w:val="24"/>
        </w:rPr>
        <w:t xml:space="preserve">productivity being increased due to knowledge, during knowledge transfer. </w:t>
      </w:r>
      <w:r w:rsidR="00750EF4" w:rsidRPr="004F041A">
        <w:rPr>
          <w:rFonts w:asciiTheme="majorBidi" w:hAnsiTheme="majorBidi" w:cstheme="majorBidi"/>
          <w:sz w:val="24"/>
          <w:szCs w:val="24"/>
        </w:rPr>
        <w:t>K</w:t>
      </w:r>
      <w:r w:rsidR="007F39A6" w:rsidRPr="004F041A">
        <w:rPr>
          <w:rFonts w:asciiTheme="majorBidi" w:hAnsiTheme="majorBidi" w:cstheme="majorBidi"/>
          <w:sz w:val="24"/>
          <w:szCs w:val="24"/>
        </w:rPr>
        <w:t xml:space="preserve">nowledge transfer can be measured </w:t>
      </w:r>
      <w:r w:rsidR="00750EF4" w:rsidRPr="004F041A">
        <w:rPr>
          <w:rFonts w:asciiTheme="majorBidi" w:hAnsiTheme="majorBidi" w:cstheme="majorBidi"/>
          <w:sz w:val="24"/>
          <w:szCs w:val="24"/>
        </w:rPr>
        <w:t xml:space="preserve">using </w:t>
      </w:r>
      <w:r w:rsidR="007F39A6" w:rsidRPr="004F041A">
        <w:rPr>
          <w:rFonts w:asciiTheme="majorBidi" w:hAnsiTheme="majorBidi" w:cstheme="majorBidi"/>
          <w:sz w:val="24"/>
          <w:szCs w:val="24"/>
        </w:rPr>
        <w:t>several approaches</w:t>
      </w:r>
      <w:r w:rsidR="00315F6C"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along</w:t>
      </w:r>
      <w:r w:rsidR="00315F6C" w:rsidRPr="004F041A">
        <w:rPr>
          <w:rFonts w:asciiTheme="majorBidi" w:hAnsiTheme="majorBidi" w:cstheme="majorBidi"/>
          <w:sz w:val="24"/>
          <w:szCs w:val="24"/>
        </w:rPr>
        <w:t>side</w:t>
      </w:r>
      <w:r w:rsidR="007F39A6" w:rsidRPr="004F041A">
        <w:rPr>
          <w:rFonts w:asciiTheme="majorBidi" w:hAnsiTheme="majorBidi" w:cstheme="majorBidi"/>
          <w:sz w:val="24"/>
          <w:szCs w:val="24"/>
        </w:rPr>
        <w:t xml:space="preserve"> measuring </w:t>
      </w:r>
      <w:r w:rsidR="00315F6C" w:rsidRPr="004F041A">
        <w:rPr>
          <w:rFonts w:asciiTheme="majorBidi" w:hAnsiTheme="majorBidi" w:cstheme="majorBidi"/>
          <w:sz w:val="24"/>
          <w:szCs w:val="24"/>
        </w:rPr>
        <w:t xml:space="preserve">the </w:t>
      </w:r>
      <w:r w:rsidR="007F39A6" w:rsidRPr="004F041A">
        <w:rPr>
          <w:rFonts w:asciiTheme="majorBidi" w:hAnsiTheme="majorBidi" w:cstheme="majorBidi"/>
          <w:sz w:val="24"/>
          <w:szCs w:val="24"/>
        </w:rPr>
        <w:t>productivity of an organization. These various measures are: (a) number of transfers over time</w:t>
      </w:r>
      <w:r w:rsidR="00315F6C"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(b) knowledge transfers within time and budget</w:t>
      </w:r>
      <w:r w:rsidR="00315F6C"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(c) customer satisfaction</w:t>
      </w:r>
      <w:r w:rsidR="00315F6C"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(d) recipient-level knowledge replication</w:t>
      </w:r>
      <w:r w:rsidR="00315F6C"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and (e) recipient ownership of the knowledge (Islam et al., 2012). Organizations usually get feedback regarding the best methodologies used for knowledge transfer by analyzing the overall performance objectives. </w:t>
      </w:r>
    </w:p>
    <w:p w14:paraId="43DC905C" w14:textId="423F7FAA"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In tacit knowledge exchange</w:t>
      </w:r>
      <w:r w:rsidR="00315F6C" w:rsidRPr="004F041A">
        <w:rPr>
          <w:rFonts w:asciiTheme="majorBidi" w:hAnsiTheme="majorBidi" w:cstheme="majorBidi"/>
          <w:sz w:val="24"/>
          <w:szCs w:val="24"/>
        </w:rPr>
        <w:t>,</w:t>
      </w:r>
      <w:r w:rsidRPr="004F041A">
        <w:rPr>
          <w:rFonts w:asciiTheme="majorBidi" w:hAnsiTheme="majorBidi" w:cstheme="majorBidi"/>
          <w:sz w:val="24"/>
          <w:szCs w:val="24"/>
        </w:rPr>
        <w:t xml:space="preserve"> inter-functional conflict </w:t>
      </w:r>
      <w:r w:rsidR="00315F6C" w:rsidRPr="004F041A">
        <w:rPr>
          <w:rFonts w:asciiTheme="majorBidi" w:hAnsiTheme="majorBidi" w:cstheme="majorBidi"/>
          <w:sz w:val="24"/>
          <w:szCs w:val="24"/>
        </w:rPr>
        <w:t>i</w:t>
      </w:r>
      <w:r w:rsidRPr="004F041A">
        <w:rPr>
          <w:rFonts w:asciiTheme="majorBidi" w:hAnsiTheme="majorBidi" w:cstheme="majorBidi"/>
          <w:sz w:val="24"/>
          <w:szCs w:val="24"/>
        </w:rPr>
        <w:t xml:space="preserve">s the only factor that </w:t>
      </w:r>
      <w:r w:rsidR="00315F6C" w:rsidRPr="004F041A">
        <w:rPr>
          <w:rFonts w:asciiTheme="majorBidi" w:hAnsiTheme="majorBidi" w:cstheme="majorBidi"/>
          <w:sz w:val="24"/>
          <w:szCs w:val="24"/>
        </w:rPr>
        <w:t>is</w:t>
      </w:r>
      <w:r w:rsidRPr="004F041A">
        <w:rPr>
          <w:rFonts w:asciiTheme="majorBidi" w:hAnsiTheme="majorBidi" w:cstheme="majorBidi"/>
          <w:sz w:val="24"/>
          <w:szCs w:val="24"/>
        </w:rPr>
        <w:t xml:space="preserve"> not significantly related</w:t>
      </w:r>
      <w:r w:rsidR="00315F6C" w:rsidRPr="004F041A">
        <w:rPr>
          <w:rFonts w:asciiTheme="majorBidi" w:hAnsiTheme="majorBidi" w:cstheme="majorBidi"/>
          <w:sz w:val="24"/>
          <w:szCs w:val="24"/>
        </w:rPr>
        <w:t xml:space="preserve"> </w:t>
      </w:r>
      <w:r w:rsidR="00315F6C" w:rsidRPr="004F041A">
        <w:rPr>
          <w:rFonts w:asciiTheme="majorBidi" w:hAnsiTheme="majorBidi" w:cstheme="majorBidi"/>
          <w:sz w:val="24"/>
          <w:szCs w:val="24"/>
        </w:rPr>
        <w:fldChar w:fldCharType="begin"/>
      </w:r>
      <w:r w:rsidR="00315F6C" w:rsidRPr="004F041A">
        <w:rPr>
          <w:rFonts w:asciiTheme="majorBidi" w:hAnsiTheme="majorBidi" w:cstheme="majorBidi"/>
          <w:sz w:val="24"/>
          <w:szCs w:val="24"/>
        </w:rPr>
        <w:instrText>ADDIN RW.CITE{{541 Arnett,DennisB 2014}}</w:instrText>
      </w:r>
      <w:r w:rsidR="00315F6C"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(Arnett &amp; Wittmann, 2014)</w:t>
      </w:r>
      <w:r w:rsidR="00315F6C" w:rsidRPr="004F041A">
        <w:rPr>
          <w:rFonts w:asciiTheme="majorBidi" w:hAnsiTheme="majorBidi" w:cstheme="majorBidi"/>
          <w:sz w:val="24"/>
          <w:szCs w:val="24"/>
        </w:rPr>
        <w:fldChar w:fldCharType="end"/>
      </w:r>
      <w:r w:rsidRPr="004F041A">
        <w:rPr>
          <w:rFonts w:asciiTheme="majorBidi" w:hAnsiTheme="majorBidi" w:cstheme="majorBidi"/>
          <w:sz w:val="24"/>
          <w:szCs w:val="24"/>
        </w:rPr>
        <w:t>. To support information flow throughout an organization</w:t>
      </w:r>
      <w:r w:rsidR="00315F6C" w:rsidRPr="004F041A">
        <w:rPr>
          <w:rFonts w:asciiTheme="majorBidi" w:hAnsiTheme="majorBidi" w:cstheme="majorBidi"/>
          <w:sz w:val="24"/>
          <w:szCs w:val="24"/>
        </w:rPr>
        <w:t>,</w:t>
      </w:r>
      <w:r w:rsidRPr="004F041A">
        <w:rPr>
          <w:rFonts w:asciiTheme="majorBidi" w:hAnsiTheme="majorBidi" w:cstheme="majorBidi"/>
          <w:sz w:val="24"/>
          <w:szCs w:val="24"/>
        </w:rPr>
        <w:t xml:space="preserve"> complete knowledge sharing must continue along with transfer or exchange of knowledge</w:t>
      </w:r>
      <w:r w:rsidR="00315F6C" w:rsidRPr="004F041A">
        <w:rPr>
          <w:rFonts w:asciiTheme="majorBidi" w:hAnsiTheme="majorBidi" w:cstheme="majorBidi"/>
          <w:sz w:val="24"/>
          <w:szCs w:val="24"/>
        </w:rPr>
        <w:t>,</w:t>
      </w:r>
      <w:r w:rsidRPr="004F041A">
        <w:rPr>
          <w:rFonts w:asciiTheme="majorBidi" w:hAnsiTheme="majorBidi" w:cstheme="majorBidi"/>
          <w:sz w:val="24"/>
          <w:szCs w:val="24"/>
        </w:rPr>
        <w:t xml:space="preserve"> as both play an important role in boosting productivity.</w:t>
      </w:r>
    </w:p>
    <w:p w14:paraId="7F9AFDD2" w14:textId="64471496"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An organization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s competitive advantage increases when it has a framework to share both explicit and tacit knowledge</w:t>
      </w:r>
      <w:r w:rsidR="00E770B5" w:rsidRPr="004F041A">
        <w:rPr>
          <w:rFonts w:asciiTheme="majorBidi" w:hAnsiTheme="majorBidi" w:cstheme="majorBidi"/>
          <w:sz w:val="24"/>
          <w:szCs w:val="24"/>
        </w:rPr>
        <w:t>,</w:t>
      </w:r>
      <w:r w:rsidRPr="004F041A">
        <w:rPr>
          <w:rFonts w:asciiTheme="majorBidi" w:hAnsiTheme="majorBidi" w:cstheme="majorBidi"/>
          <w:sz w:val="24"/>
          <w:szCs w:val="24"/>
        </w:rPr>
        <w:t xml:space="preserve"> the organization employees are open to sharing their knowledge fruitfully</w:t>
      </w:r>
      <w:r w:rsidR="00E770B5" w:rsidRPr="004F041A">
        <w:rPr>
          <w:rFonts w:asciiTheme="majorBidi" w:hAnsiTheme="majorBidi" w:cstheme="majorBidi"/>
          <w:sz w:val="24"/>
          <w:szCs w:val="24"/>
        </w:rPr>
        <w:t>,</w:t>
      </w:r>
      <w:r w:rsidRPr="004F041A">
        <w:rPr>
          <w:rFonts w:asciiTheme="majorBidi" w:hAnsiTheme="majorBidi" w:cstheme="majorBidi"/>
          <w:sz w:val="24"/>
          <w:szCs w:val="24"/>
        </w:rPr>
        <w:t xml:space="preserve"> and documentation is an obligatory part of the organization framework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RW.CITE{{543 Wang,Zhining 2014}}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(Wang, Zhining, Wang, &amp; Liang,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Since explicit knowledge </w:t>
      </w:r>
      <w:r w:rsidR="00FF34AF" w:rsidRPr="004F041A">
        <w:rPr>
          <w:rFonts w:asciiTheme="majorBidi" w:hAnsiTheme="majorBidi" w:cstheme="majorBidi"/>
          <w:sz w:val="24"/>
          <w:szCs w:val="24"/>
        </w:rPr>
        <w:t xml:space="preserve">is </w:t>
      </w:r>
      <w:r w:rsidRPr="004F041A">
        <w:rPr>
          <w:rFonts w:asciiTheme="majorBidi" w:hAnsiTheme="majorBidi" w:cstheme="majorBidi"/>
          <w:sz w:val="24"/>
          <w:szCs w:val="24"/>
        </w:rPr>
        <w:t xml:space="preserve">less expensive and easier to transfer, tacit knowledge is viewed as higher in value due to its complexity and </w:t>
      </w:r>
      <w:r w:rsidR="00FF34AF"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ability to share </w:t>
      </w:r>
      <w:r w:rsidR="00FF34AF" w:rsidRPr="004F041A">
        <w:rPr>
          <w:rFonts w:asciiTheme="majorBidi" w:hAnsiTheme="majorBidi" w:cstheme="majorBidi"/>
          <w:sz w:val="24"/>
          <w:szCs w:val="24"/>
        </w:rPr>
        <w:t xml:space="preserve">it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RW.CITE{{544 Hau,YongSauk 2013}}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(Hau, Kim, Lee, &amp; Kim, 2013)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knowledge shared within an organization is accumulated information </w:t>
      </w:r>
      <w:r w:rsidR="0080566C" w:rsidRPr="004F041A">
        <w:rPr>
          <w:rFonts w:asciiTheme="majorBidi" w:hAnsiTheme="majorBidi" w:cstheme="majorBidi"/>
          <w:sz w:val="24"/>
          <w:szCs w:val="24"/>
        </w:rPr>
        <w:t xml:space="preserve">that, </w:t>
      </w:r>
      <w:r w:rsidRPr="004F041A">
        <w:rPr>
          <w:rFonts w:asciiTheme="majorBidi" w:hAnsiTheme="majorBidi" w:cstheme="majorBidi"/>
          <w:sz w:val="24"/>
          <w:szCs w:val="24"/>
        </w:rPr>
        <w:t>in turn</w:t>
      </w:r>
      <w:r w:rsidR="0080566C" w:rsidRPr="004F041A">
        <w:rPr>
          <w:rFonts w:asciiTheme="majorBidi" w:hAnsiTheme="majorBidi" w:cstheme="majorBidi"/>
          <w:sz w:val="24"/>
          <w:szCs w:val="24"/>
        </w:rPr>
        <w:t>,</w:t>
      </w:r>
      <w:r w:rsidRPr="004F041A">
        <w:rPr>
          <w:rFonts w:asciiTheme="majorBidi" w:hAnsiTheme="majorBidi" w:cstheme="majorBidi"/>
          <w:sz w:val="24"/>
          <w:szCs w:val="24"/>
        </w:rPr>
        <w:t xml:space="preserve"> builds a knowledge base to support and improve an organization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performance and productivity. </w:t>
      </w:r>
      <w:r w:rsidR="00246DEE" w:rsidRPr="004F041A">
        <w:rPr>
          <w:rFonts w:asciiTheme="majorBidi" w:hAnsiTheme="majorBidi" w:cstheme="majorBidi"/>
          <w:sz w:val="24"/>
          <w:szCs w:val="24"/>
        </w:rPr>
        <w:t xml:space="preserve">In this regard,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RW.CITE{{543 Wang,Zhining 2014}}</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(Wang, Zhining et al.,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found that</w:t>
      </w:r>
      <w:r w:rsidR="00246DEE" w:rsidRPr="004F041A">
        <w:rPr>
          <w:rFonts w:asciiTheme="majorBidi" w:hAnsiTheme="majorBidi" w:cstheme="majorBidi"/>
          <w:sz w:val="24"/>
          <w:szCs w:val="24"/>
        </w:rPr>
        <w:t>,</w:t>
      </w:r>
      <w:r w:rsidRPr="004F041A">
        <w:rPr>
          <w:rFonts w:asciiTheme="majorBidi" w:hAnsiTheme="majorBidi" w:cstheme="majorBidi"/>
          <w:sz w:val="24"/>
          <w:szCs w:val="24"/>
        </w:rPr>
        <w:t xml:space="preserve"> while tacit knowledge sharing had negative associations with the speed of innovation and firm financial performance, they f</w:t>
      </w:r>
      <w:r w:rsidR="00246DEE" w:rsidRPr="004F041A">
        <w:rPr>
          <w:rFonts w:asciiTheme="majorBidi" w:hAnsiTheme="majorBidi" w:cstheme="majorBidi"/>
          <w:sz w:val="24"/>
          <w:szCs w:val="24"/>
        </w:rPr>
        <w:t>ou</w:t>
      </w:r>
      <w:r w:rsidRPr="004F041A">
        <w:rPr>
          <w:rFonts w:asciiTheme="majorBidi" w:hAnsiTheme="majorBidi" w:cstheme="majorBidi"/>
          <w:sz w:val="24"/>
          <w:szCs w:val="24"/>
        </w:rPr>
        <w:t xml:space="preserve">nd </w:t>
      </w:r>
      <w:r w:rsidR="00246DEE" w:rsidRPr="004F041A">
        <w:rPr>
          <w:rFonts w:asciiTheme="majorBidi" w:hAnsiTheme="majorBidi" w:cstheme="majorBidi"/>
          <w:sz w:val="24"/>
          <w:szCs w:val="24"/>
        </w:rPr>
        <w:t xml:space="preserve">that </w:t>
      </w:r>
      <w:r w:rsidRPr="004F041A">
        <w:rPr>
          <w:rFonts w:asciiTheme="majorBidi" w:hAnsiTheme="majorBidi" w:cstheme="majorBidi"/>
          <w:sz w:val="24"/>
          <w:szCs w:val="24"/>
        </w:rPr>
        <w:t xml:space="preserve">tacit knowledge had positive associations with innovation quality and firm operational performance. </w:t>
      </w:r>
      <w:r w:rsidR="00246DEE" w:rsidRPr="004F041A">
        <w:rPr>
          <w:rFonts w:asciiTheme="majorBidi" w:hAnsiTheme="majorBidi" w:cstheme="majorBidi"/>
          <w:sz w:val="24"/>
          <w:szCs w:val="24"/>
        </w:rPr>
        <w:t xml:space="preserve">Conversely, </w:t>
      </w:r>
      <w:r w:rsidR="005F3EF5" w:rsidRPr="004F041A">
        <w:rPr>
          <w:rFonts w:asciiTheme="majorBidi" w:hAnsiTheme="majorBidi" w:cstheme="majorBidi"/>
          <w:sz w:val="24"/>
          <w:szCs w:val="24"/>
        </w:rPr>
        <w:t xml:space="preserve">however, they found </w:t>
      </w:r>
      <w:r w:rsidRPr="004F041A">
        <w:rPr>
          <w:rFonts w:asciiTheme="majorBidi" w:hAnsiTheme="majorBidi" w:cstheme="majorBidi"/>
          <w:sz w:val="24"/>
          <w:szCs w:val="24"/>
        </w:rPr>
        <w:t xml:space="preserve">the opposite </w:t>
      </w:r>
      <w:r w:rsidR="000345A2" w:rsidRPr="004F041A">
        <w:rPr>
          <w:rFonts w:asciiTheme="majorBidi" w:hAnsiTheme="majorBidi" w:cstheme="majorBidi"/>
          <w:sz w:val="24"/>
          <w:szCs w:val="24"/>
        </w:rPr>
        <w:t xml:space="preserve">for </w:t>
      </w:r>
      <w:r w:rsidRPr="004F041A">
        <w:rPr>
          <w:rFonts w:asciiTheme="majorBidi" w:hAnsiTheme="majorBidi" w:cstheme="majorBidi"/>
          <w:sz w:val="24"/>
          <w:szCs w:val="24"/>
        </w:rPr>
        <w:t>explicit knowledge sharing</w:t>
      </w:r>
      <w:r w:rsidR="000345A2" w:rsidRPr="004F041A">
        <w:rPr>
          <w:rFonts w:asciiTheme="majorBidi" w:hAnsiTheme="majorBidi" w:cstheme="majorBidi"/>
          <w:sz w:val="24"/>
          <w:szCs w:val="24"/>
        </w:rPr>
        <w:t>,</w:t>
      </w:r>
      <w:r w:rsidRPr="004F041A">
        <w:rPr>
          <w:rFonts w:asciiTheme="majorBidi" w:hAnsiTheme="majorBidi" w:cstheme="majorBidi"/>
          <w:sz w:val="24"/>
          <w:szCs w:val="24"/>
        </w:rPr>
        <w:t xml:space="preserve"> since knowledge sharing was positively associated with innovation speed and firm financial performance. The organizational culture may influence the frequency of knowledge sharing between employees.</w:t>
      </w:r>
    </w:p>
    <w:p w14:paraId="780870C6" w14:textId="66631561" w:rsidR="007F39A6" w:rsidRPr="004F041A" w:rsidRDefault="007F39A6" w:rsidP="007F39A6">
      <w:pPr>
        <w:spacing w:line="480" w:lineRule="auto"/>
        <w:jc w:val="both"/>
        <w:rPr>
          <w:rFonts w:asciiTheme="majorBidi" w:hAnsiTheme="majorBidi" w:cstheme="majorBidi"/>
          <w:b/>
          <w:bCs/>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RW.CITE{{545 Nilsen,Per 2012}}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(Nilsen, Nordström, &amp; Ellström,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theorized that employees share researched-based knowledge, or explicit knowledge, more easily than experienced-based knowledge, or tacit knowledge. Knowledge flow among individual employees, organizational decision makers, and firm units yield positive associations </w:t>
      </w:r>
      <w:r w:rsidR="00CE74A1" w:rsidRPr="004F041A">
        <w:rPr>
          <w:rFonts w:asciiTheme="majorBidi" w:hAnsiTheme="majorBidi" w:cstheme="majorBidi"/>
          <w:sz w:val="24"/>
          <w:szCs w:val="24"/>
        </w:rPr>
        <w:t>related to</w:t>
      </w:r>
      <w:r w:rsidRPr="004F041A">
        <w:rPr>
          <w:rFonts w:asciiTheme="majorBidi" w:hAnsiTheme="majorBidi" w:cstheme="majorBidi"/>
          <w:sz w:val="24"/>
          <w:szCs w:val="24"/>
        </w:rPr>
        <w:t xml:space="preserve"> radical innovation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RW.CITE{{546 Zhou,KevinZheng 2012}}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(Zhou, K. Z. &amp; Li,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RW.CITE{{547 Zhang,Xi 2014}}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(Zhang, Xi, De Pablos, &amp; Xu,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found cultural values in a virtual environment, which may directly affect knowledge sharing and have interactive effects on knowledge sharing motivations</w:t>
      </w:r>
      <w:r w:rsidR="00CE74A1" w:rsidRPr="004F041A">
        <w:rPr>
          <w:rFonts w:asciiTheme="majorBidi" w:hAnsiTheme="majorBidi" w:cstheme="majorBidi"/>
          <w:sz w:val="24"/>
          <w:szCs w:val="24"/>
        </w:rPr>
        <w:t>,</w:t>
      </w:r>
      <w:r w:rsidRPr="004F041A">
        <w:rPr>
          <w:rFonts w:asciiTheme="majorBidi" w:hAnsiTheme="majorBidi" w:cstheme="majorBidi"/>
          <w:sz w:val="24"/>
          <w:szCs w:val="24"/>
        </w:rPr>
        <w:t xml:space="preserve"> as well as complex effects on knowledge sharing.</w:t>
      </w:r>
    </w:p>
    <w:p w14:paraId="76DB5622" w14:textId="77777777" w:rsidR="007F39A6" w:rsidRPr="004F041A" w:rsidRDefault="007F39A6" w:rsidP="00962545">
      <w:pPr>
        <w:pStyle w:val="Heading2"/>
      </w:pPr>
      <w:bookmarkStart w:id="47" w:name="_Toc33609131"/>
      <w:r w:rsidRPr="004F041A">
        <w:t>3.6 Theory of Innovation</w:t>
      </w:r>
      <w:bookmarkEnd w:id="47"/>
    </w:p>
    <w:p w14:paraId="57846071" w14:textId="382627CE"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Innovation can be categorized into different types</w:t>
      </w:r>
      <w:r w:rsidR="000F1A0B" w:rsidRPr="004F041A">
        <w:rPr>
          <w:rFonts w:asciiTheme="majorBidi" w:hAnsiTheme="majorBidi" w:cstheme="majorBidi"/>
          <w:sz w:val="24"/>
          <w:szCs w:val="24"/>
        </w:rPr>
        <w:t>,</w:t>
      </w:r>
      <w:r w:rsidRPr="004F041A">
        <w:rPr>
          <w:rFonts w:asciiTheme="majorBidi" w:hAnsiTheme="majorBidi" w:cstheme="majorBidi"/>
          <w:sz w:val="24"/>
          <w:szCs w:val="24"/>
        </w:rPr>
        <w:t xml:space="preserve"> according to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RW.CITE{{445 Darroch,Jenny 2002}}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(Darroch &amp; McNaughton, 2002)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depending on different resources and core competencies affecting innovation. The main </w:t>
      </w:r>
      <w:r w:rsidR="000F1A0B" w:rsidRPr="004F041A">
        <w:rPr>
          <w:rFonts w:asciiTheme="majorBidi" w:hAnsiTheme="majorBidi" w:cstheme="majorBidi"/>
          <w:sz w:val="24"/>
          <w:szCs w:val="24"/>
        </w:rPr>
        <w:t>six</w:t>
      </w:r>
      <w:r w:rsidRPr="004F041A">
        <w:rPr>
          <w:rFonts w:asciiTheme="majorBidi" w:hAnsiTheme="majorBidi" w:cstheme="majorBidi"/>
          <w:sz w:val="24"/>
          <w:szCs w:val="24"/>
        </w:rPr>
        <w:t xml:space="preserve"> types </w:t>
      </w:r>
      <w:r w:rsidR="00F94EBC" w:rsidRPr="004F041A">
        <w:rPr>
          <w:rFonts w:asciiTheme="majorBidi" w:hAnsiTheme="majorBidi" w:cstheme="majorBidi"/>
          <w:sz w:val="24"/>
          <w:szCs w:val="24"/>
        </w:rPr>
        <w:t xml:space="preserve">of innovation </w:t>
      </w:r>
      <w:r w:rsidRPr="004F041A">
        <w:rPr>
          <w:rFonts w:asciiTheme="majorBidi" w:hAnsiTheme="majorBidi" w:cstheme="majorBidi"/>
          <w:sz w:val="24"/>
          <w:szCs w:val="24"/>
        </w:rPr>
        <w:t xml:space="preserve">identified by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RW.CITE{{464 Kanji,GopalK 1996}}</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(Kanji, 1996)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are system, product, application, process, horizontal transfer</w:t>
      </w:r>
      <w:r w:rsidR="00B735FC" w:rsidRPr="004F041A">
        <w:rPr>
          <w:rFonts w:asciiTheme="majorBidi" w:hAnsiTheme="majorBidi" w:cstheme="majorBidi"/>
          <w:sz w:val="24"/>
          <w:szCs w:val="24"/>
        </w:rPr>
        <w:t>,</w:t>
      </w:r>
      <w:r w:rsidRPr="004F041A">
        <w:rPr>
          <w:rFonts w:asciiTheme="majorBidi" w:hAnsiTheme="majorBidi" w:cstheme="majorBidi"/>
          <w:sz w:val="24"/>
          <w:szCs w:val="24"/>
        </w:rPr>
        <w:t xml:space="preserve"> and core competencies.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RW.CITE{{446 Gopalakrishnan,Shanthi 2001}}</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(Gopalakrishnan &amp; Bierly, 2001)</w:t>
      </w:r>
      <w:r w:rsidRPr="004F041A">
        <w:rPr>
          <w:rFonts w:asciiTheme="majorBidi" w:hAnsiTheme="majorBidi" w:cstheme="majorBidi"/>
          <w:sz w:val="24"/>
          <w:szCs w:val="24"/>
        </w:rPr>
        <w:fldChar w:fldCharType="end"/>
      </w:r>
      <w:r w:rsidR="00096C62" w:rsidRPr="004F041A">
        <w:rPr>
          <w:rFonts w:asciiTheme="majorBidi" w:hAnsiTheme="majorBidi" w:cstheme="majorBidi"/>
          <w:sz w:val="24"/>
          <w:szCs w:val="24"/>
        </w:rPr>
        <w:t>, however,</w:t>
      </w:r>
      <w:r w:rsidRPr="004F041A">
        <w:rPr>
          <w:rFonts w:asciiTheme="majorBidi" w:hAnsiTheme="majorBidi" w:cstheme="majorBidi"/>
          <w:sz w:val="24"/>
          <w:szCs w:val="24"/>
        </w:rPr>
        <w:t xml:space="preserve"> differentiate</w:t>
      </w:r>
      <w:r w:rsidR="00096C62" w:rsidRPr="004F041A">
        <w:rPr>
          <w:rFonts w:asciiTheme="majorBidi" w:hAnsiTheme="majorBidi" w:cstheme="majorBidi"/>
          <w:sz w:val="24"/>
          <w:szCs w:val="24"/>
        </w:rPr>
        <w:t>d</w:t>
      </w:r>
      <w:r w:rsidRPr="004F041A">
        <w:rPr>
          <w:rFonts w:asciiTheme="majorBidi" w:hAnsiTheme="majorBidi" w:cstheme="majorBidi"/>
          <w:sz w:val="24"/>
          <w:szCs w:val="24"/>
        </w:rPr>
        <w:t xml:space="preserve"> innovation into </w:t>
      </w:r>
      <w:r w:rsidR="009842DC" w:rsidRPr="004F041A">
        <w:rPr>
          <w:rFonts w:asciiTheme="majorBidi" w:hAnsiTheme="majorBidi" w:cstheme="majorBidi"/>
          <w:sz w:val="24"/>
          <w:szCs w:val="24"/>
        </w:rPr>
        <w:t>six different types (</w:t>
      </w:r>
      <w:r w:rsidRPr="004F041A">
        <w:rPr>
          <w:rFonts w:asciiTheme="majorBidi" w:hAnsiTheme="majorBidi" w:cstheme="majorBidi"/>
          <w:sz w:val="24"/>
          <w:szCs w:val="24"/>
        </w:rPr>
        <w:t>incremental, technical, administrative, radical, process</w:t>
      </w:r>
      <w:r w:rsidR="009842DC" w:rsidRPr="004F041A">
        <w:rPr>
          <w:rFonts w:asciiTheme="majorBidi" w:hAnsiTheme="majorBidi" w:cstheme="majorBidi"/>
          <w:sz w:val="24"/>
          <w:szCs w:val="24"/>
        </w:rPr>
        <w:t>,</w:t>
      </w:r>
      <w:r w:rsidRPr="004F041A">
        <w:rPr>
          <w:rFonts w:asciiTheme="majorBidi" w:hAnsiTheme="majorBidi" w:cstheme="majorBidi"/>
          <w:sz w:val="24"/>
          <w:szCs w:val="24"/>
        </w:rPr>
        <w:t xml:space="preserve"> and product</w:t>
      </w:r>
      <w:r w:rsidR="009842DC" w:rsidRPr="004F041A">
        <w:rPr>
          <w:rFonts w:asciiTheme="majorBidi" w:hAnsiTheme="majorBidi" w:cstheme="majorBidi"/>
          <w:sz w:val="24"/>
          <w:szCs w:val="24"/>
        </w:rPr>
        <w:t>)</w:t>
      </w:r>
      <w:r w:rsidRPr="004F041A">
        <w:rPr>
          <w:rFonts w:asciiTheme="majorBidi" w:hAnsiTheme="majorBidi" w:cstheme="majorBidi"/>
          <w:sz w:val="24"/>
          <w:szCs w:val="24"/>
        </w:rPr>
        <w:t xml:space="preserve">, whereas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RW.CITE{{447 Yamin,Shahid 1999}}</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(Yamin, Gunasekaran, &amp; Mavondo, 1999)</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4233BA" w:rsidRPr="004F041A">
        <w:rPr>
          <w:rFonts w:asciiTheme="majorBidi" w:hAnsiTheme="majorBidi" w:cstheme="majorBidi"/>
          <w:sz w:val="24"/>
          <w:szCs w:val="24"/>
        </w:rPr>
        <w:t>used three</w:t>
      </w:r>
      <w:r w:rsidRPr="004F041A">
        <w:rPr>
          <w:rFonts w:asciiTheme="majorBidi" w:hAnsiTheme="majorBidi" w:cstheme="majorBidi"/>
          <w:sz w:val="24"/>
          <w:szCs w:val="24"/>
        </w:rPr>
        <w:t xml:space="preserve"> types</w:t>
      </w:r>
      <w:r w:rsidR="004233BA" w:rsidRPr="004F041A">
        <w:rPr>
          <w:rFonts w:asciiTheme="majorBidi" w:hAnsiTheme="majorBidi" w:cstheme="majorBidi"/>
          <w:sz w:val="24"/>
          <w:szCs w:val="24"/>
        </w:rPr>
        <w:t xml:space="preserve"> (</w:t>
      </w:r>
      <w:r w:rsidRPr="004F041A">
        <w:rPr>
          <w:rFonts w:asciiTheme="majorBidi" w:hAnsiTheme="majorBidi" w:cstheme="majorBidi"/>
          <w:sz w:val="24"/>
          <w:szCs w:val="24"/>
        </w:rPr>
        <w:t>process, product and administrative</w:t>
      </w:r>
      <w:r w:rsidR="004233BA"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RW.CITE{{448 Prajogo,DanielI 2004}}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(Prajogo, Power, &amp; Sohal, 2004)</w:t>
      </w:r>
      <w:r w:rsidRPr="004F041A">
        <w:rPr>
          <w:rFonts w:asciiTheme="majorBidi" w:hAnsiTheme="majorBidi" w:cstheme="majorBidi"/>
          <w:sz w:val="24"/>
          <w:szCs w:val="24"/>
        </w:rPr>
        <w:fldChar w:fldCharType="end"/>
      </w:r>
      <w:r w:rsidR="000524AF" w:rsidRPr="004F041A">
        <w:rPr>
          <w:rFonts w:asciiTheme="majorBidi" w:hAnsiTheme="majorBidi" w:cstheme="majorBidi"/>
          <w:sz w:val="24"/>
          <w:szCs w:val="24"/>
        </w:rPr>
        <w:t>, meanwhile,</w:t>
      </w:r>
      <w:r w:rsidRPr="004F041A">
        <w:rPr>
          <w:rFonts w:asciiTheme="majorBidi" w:hAnsiTheme="majorBidi" w:cstheme="majorBidi"/>
          <w:sz w:val="24"/>
          <w:szCs w:val="24"/>
        </w:rPr>
        <w:t xml:space="preserve"> narrow</w:t>
      </w:r>
      <w:r w:rsidR="000524AF" w:rsidRPr="004F041A">
        <w:rPr>
          <w:rFonts w:asciiTheme="majorBidi" w:hAnsiTheme="majorBidi" w:cstheme="majorBidi"/>
          <w:sz w:val="24"/>
          <w:szCs w:val="24"/>
        </w:rPr>
        <w:t>ed</w:t>
      </w:r>
      <w:r w:rsidRPr="004F041A">
        <w:rPr>
          <w:rFonts w:asciiTheme="majorBidi" w:hAnsiTheme="majorBidi" w:cstheme="majorBidi"/>
          <w:sz w:val="24"/>
          <w:szCs w:val="24"/>
        </w:rPr>
        <w:t xml:space="preserve"> down innovative performance (INNO) into </w:t>
      </w:r>
      <w:r w:rsidR="005E5778" w:rsidRPr="004F041A">
        <w:rPr>
          <w:rFonts w:asciiTheme="majorBidi" w:hAnsiTheme="majorBidi" w:cstheme="majorBidi"/>
          <w:sz w:val="24"/>
          <w:szCs w:val="24"/>
        </w:rPr>
        <w:t>two</w:t>
      </w:r>
      <w:r w:rsidRPr="004F041A">
        <w:rPr>
          <w:rFonts w:asciiTheme="majorBidi" w:hAnsiTheme="majorBidi" w:cstheme="majorBidi"/>
          <w:sz w:val="24"/>
          <w:szCs w:val="24"/>
        </w:rPr>
        <w:t xml:space="preserve"> types </w:t>
      </w:r>
      <w:r w:rsidR="005E5778" w:rsidRPr="004F041A">
        <w:rPr>
          <w:rFonts w:asciiTheme="majorBidi" w:hAnsiTheme="majorBidi" w:cstheme="majorBidi"/>
          <w:sz w:val="24"/>
          <w:szCs w:val="24"/>
        </w:rPr>
        <w:t>(</w:t>
      </w:r>
      <w:r w:rsidRPr="004F041A">
        <w:rPr>
          <w:rFonts w:asciiTheme="majorBidi" w:hAnsiTheme="majorBidi" w:cstheme="majorBidi"/>
          <w:sz w:val="24"/>
          <w:szCs w:val="24"/>
        </w:rPr>
        <w:t>process and products</w:t>
      </w:r>
      <w:r w:rsidR="005E5778" w:rsidRPr="004F041A">
        <w:rPr>
          <w:rFonts w:asciiTheme="majorBidi" w:hAnsiTheme="majorBidi" w:cstheme="majorBidi"/>
          <w:sz w:val="24"/>
          <w:szCs w:val="24"/>
        </w:rPr>
        <w:t>)</w:t>
      </w:r>
      <w:r w:rsidRPr="004F041A">
        <w:rPr>
          <w:rFonts w:asciiTheme="majorBidi" w:hAnsiTheme="majorBidi" w:cstheme="majorBidi"/>
          <w:sz w:val="24"/>
          <w:szCs w:val="24"/>
        </w:rPr>
        <w:t xml:space="preserve">. </w:t>
      </w:r>
    </w:p>
    <w:p w14:paraId="0C74C644" w14:textId="4EF32E38"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According to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RW.CITE{{450 Alegre,Joaquín 2006}}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(Alegre, Lapiedra, &amp; Chiva, 2006)</w:t>
      </w:r>
      <w:r w:rsidRPr="004F041A">
        <w:rPr>
          <w:rFonts w:asciiTheme="majorBidi" w:hAnsiTheme="majorBidi" w:cstheme="majorBidi"/>
          <w:sz w:val="24"/>
          <w:szCs w:val="24"/>
        </w:rPr>
        <w:fldChar w:fldCharType="end"/>
      </w:r>
      <w:r w:rsidR="00210883"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5E7CB8" w:rsidRPr="004F041A">
        <w:rPr>
          <w:rFonts w:asciiTheme="majorBidi" w:hAnsiTheme="majorBidi" w:cstheme="majorBidi"/>
          <w:sz w:val="24"/>
          <w:szCs w:val="24"/>
        </w:rPr>
        <w:t xml:space="preserve">innovation is </w:t>
      </w:r>
      <w:r w:rsidRPr="004F041A">
        <w:rPr>
          <w:rFonts w:asciiTheme="majorBidi" w:hAnsiTheme="majorBidi" w:cstheme="majorBidi"/>
          <w:sz w:val="24"/>
          <w:szCs w:val="24"/>
        </w:rPr>
        <w:t>any new and improved service or product that</w:t>
      </w:r>
      <w:r w:rsidR="001D5A8C" w:rsidRPr="004F041A">
        <w:rPr>
          <w:rFonts w:asciiTheme="majorBidi" w:hAnsiTheme="majorBidi" w:cstheme="majorBidi"/>
          <w:sz w:val="24"/>
          <w:szCs w:val="24"/>
        </w:rPr>
        <w:t xml:space="preserve"> is</w:t>
      </w:r>
      <w:r w:rsidRPr="004F041A">
        <w:rPr>
          <w:rFonts w:asciiTheme="majorBidi" w:hAnsiTheme="majorBidi" w:cstheme="majorBidi"/>
          <w:sz w:val="24"/>
          <w:szCs w:val="24"/>
        </w:rPr>
        <w:t xml:space="preserve"> introduced by the organization f</w:t>
      </w:r>
      <w:r w:rsidR="001D5A8C" w:rsidRPr="004F041A">
        <w:rPr>
          <w:rFonts w:asciiTheme="majorBidi" w:hAnsiTheme="majorBidi" w:cstheme="majorBidi"/>
          <w:sz w:val="24"/>
          <w:szCs w:val="24"/>
        </w:rPr>
        <w:t>o</w:t>
      </w:r>
      <w:r w:rsidRPr="004F041A">
        <w:rPr>
          <w:rFonts w:asciiTheme="majorBidi" w:hAnsiTheme="majorBidi" w:cstheme="majorBidi"/>
          <w:sz w:val="24"/>
          <w:szCs w:val="24"/>
        </w:rPr>
        <w:t xml:space="preserve">r the benefit of their customers. </w:t>
      </w:r>
      <w:r w:rsidR="006441CB" w:rsidRPr="004F041A">
        <w:rPr>
          <w:rFonts w:asciiTheme="majorBidi" w:hAnsiTheme="majorBidi" w:cstheme="majorBidi"/>
          <w:sz w:val="24"/>
          <w:szCs w:val="24"/>
        </w:rPr>
        <w:t>A f</w:t>
      </w:r>
      <w:r w:rsidRPr="004F041A">
        <w:rPr>
          <w:rFonts w:asciiTheme="majorBidi" w:hAnsiTheme="majorBidi" w:cstheme="majorBidi"/>
          <w:sz w:val="24"/>
          <w:szCs w:val="24"/>
        </w:rPr>
        <w:t>urther definition of innovation is the utilization of emerging technology</w:t>
      </w:r>
      <w:r w:rsidR="006441CB" w:rsidRPr="004F041A">
        <w:rPr>
          <w:rFonts w:asciiTheme="majorBidi" w:hAnsiTheme="majorBidi" w:cstheme="majorBidi"/>
          <w:sz w:val="24"/>
          <w:szCs w:val="24"/>
        </w:rPr>
        <w:t>,</w:t>
      </w:r>
      <w:r w:rsidRPr="004F041A">
        <w:rPr>
          <w:rFonts w:asciiTheme="majorBidi" w:hAnsiTheme="majorBidi" w:cstheme="majorBidi"/>
          <w:sz w:val="24"/>
          <w:szCs w:val="24"/>
        </w:rPr>
        <w:t xml:space="preserve"> or a combination of technologies</w:t>
      </w:r>
      <w:r w:rsidR="006441CB" w:rsidRPr="004F041A">
        <w:rPr>
          <w:rFonts w:asciiTheme="majorBidi" w:hAnsiTheme="majorBidi" w:cstheme="majorBidi"/>
          <w:sz w:val="24"/>
          <w:szCs w:val="24"/>
        </w:rPr>
        <w:t>,</w:t>
      </w:r>
      <w:r w:rsidRPr="004F041A">
        <w:rPr>
          <w:rFonts w:asciiTheme="majorBidi" w:hAnsiTheme="majorBidi" w:cstheme="majorBidi"/>
          <w:sz w:val="24"/>
          <w:szCs w:val="24"/>
        </w:rPr>
        <w:t xml:space="preserve"> for producing products for consumption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RW.CITE{{449 Tornatzky,LouisG 1983}}</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(Tornatzky et al., 1983)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result of product innovation is a new product </w:t>
      </w:r>
      <w:r w:rsidR="00D5768B" w:rsidRPr="004F041A">
        <w:rPr>
          <w:rFonts w:asciiTheme="majorBidi" w:hAnsiTheme="majorBidi" w:cstheme="majorBidi"/>
          <w:sz w:val="24"/>
          <w:szCs w:val="24"/>
        </w:rPr>
        <w:t xml:space="preserve">being </w:t>
      </w:r>
      <w:r w:rsidRPr="004F041A">
        <w:rPr>
          <w:rFonts w:asciiTheme="majorBidi" w:hAnsiTheme="majorBidi" w:cstheme="majorBidi"/>
          <w:sz w:val="24"/>
          <w:szCs w:val="24"/>
        </w:rPr>
        <w:t xml:space="preserve">introduced into the market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RW.CITE{{450 Alegre,Joaquín 2006}}</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(Alegre et al., 2006)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76E6D1CD" w14:textId="73CCFF3F" w:rsidR="007F39A6" w:rsidRPr="004F041A" w:rsidRDefault="007F39A6" w:rsidP="00F44B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According to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RW.CITE{{451 Knight,KennethE 1967}}</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(Knight, 1967)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F44BD4" w:rsidRPr="004F041A">
        <w:rPr>
          <w:rFonts w:asciiTheme="majorBidi" w:hAnsiTheme="majorBidi" w:cstheme="majorBidi"/>
          <w:sz w:val="24"/>
          <w:szCs w:val="24"/>
        </w:rPr>
        <w:t>the induction of new fundamentals in the organization’s task, decision, information system or its physical production or service operations</w:t>
      </w:r>
      <w:r w:rsidRPr="004F041A">
        <w:rPr>
          <w:rFonts w:asciiTheme="majorBidi" w:hAnsiTheme="majorBidi" w:cstheme="majorBidi"/>
          <w:sz w:val="24"/>
          <w:szCs w:val="24"/>
        </w:rPr>
        <w:t xml:space="preserve"> is process innovation. It also includes improvements in the product or </w:t>
      </w:r>
      <w:r w:rsidR="00ED7545" w:rsidRPr="004F041A">
        <w:rPr>
          <w:rFonts w:asciiTheme="majorBidi" w:hAnsiTheme="majorBidi" w:cstheme="majorBidi"/>
          <w:sz w:val="24"/>
          <w:szCs w:val="24"/>
        </w:rPr>
        <w:t xml:space="preserve">manufacturing </w:t>
      </w:r>
      <w:r w:rsidRPr="004F041A">
        <w:rPr>
          <w:rFonts w:asciiTheme="majorBidi" w:hAnsiTheme="majorBidi" w:cstheme="majorBidi"/>
          <w:sz w:val="24"/>
          <w:szCs w:val="24"/>
        </w:rPr>
        <w:t xml:space="preserve">process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RW.CITE{{464 Kanji,GopalK 1996}}</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(Kanji, 1996)</w:t>
      </w:r>
      <w:r w:rsidRPr="004F041A">
        <w:rPr>
          <w:rFonts w:asciiTheme="majorBidi" w:hAnsiTheme="majorBidi" w:cstheme="majorBidi"/>
          <w:sz w:val="24"/>
          <w:szCs w:val="24"/>
        </w:rPr>
        <w:fldChar w:fldCharType="end"/>
      </w:r>
      <w:r w:rsidR="00ED7545" w:rsidRPr="004F041A">
        <w:rPr>
          <w:rFonts w:asciiTheme="majorBidi" w:hAnsiTheme="majorBidi" w:cstheme="majorBidi"/>
          <w:sz w:val="24"/>
          <w:szCs w:val="24"/>
        </w:rPr>
        <w:t>,</w:t>
      </w:r>
      <w:r w:rsidRPr="004F041A">
        <w:rPr>
          <w:rFonts w:asciiTheme="majorBidi" w:hAnsiTheme="majorBidi" w:cstheme="majorBidi"/>
          <w:sz w:val="24"/>
          <w:szCs w:val="24"/>
        </w:rPr>
        <w:t xml:space="preserve"> or a change in the way products are made or delivered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RW.CITE{{452 Tushman,Michael 1986}}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(Tushman &amp; Nadler, 1986)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The reduction</w:t>
      </w:r>
      <w:r w:rsidR="00CA6D2E" w:rsidRPr="004F041A">
        <w:rPr>
          <w:rFonts w:asciiTheme="majorBidi" w:hAnsiTheme="majorBidi" w:cstheme="majorBidi"/>
          <w:sz w:val="24"/>
          <w:szCs w:val="24"/>
        </w:rPr>
        <w:t xml:space="preserve"> of</w:t>
      </w:r>
      <w:r w:rsidRPr="004F041A">
        <w:rPr>
          <w:rFonts w:asciiTheme="majorBidi" w:hAnsiTheme="majorBidi" w:cstheme="majorBidi"/>
          <w:sz w:val="24"/>
          <w:szCs w:val="24"/>
        </w:rPr>
        <w:t xml:space="preserve"> cost</w:t>
      </w:r>
      <w:r w:rsidR="00CA6D2E" w:rsidRPr="004F041A">
        <w:rPr>
          <w:rFonts w:asciiTheme="majorBidi" w:hAnsiTheme="majorBidi" w:cstheme="majorBidi"/>
          <w:sz w:val="24"/>
          <w:szCs w:val="24"/>
        </w:rPr>
        <w:t>s</w:t>
      </w:r>
      <w:r w:rsidRPr="004F041A">
        <w:rPr>
          <w:rFonts w:asciiTheme="majorBidi" w:hAnsiTheme="majorBidi" w:cstheme="majorBidi"/>
          <w:sz w:val="24"/>
          <w:szCs w:val="24"/>
        </w:rPr>
        <w:t xml:space="preserve"> in any firm</w:t>
      </w:r>
      <w:r w:rsidR="00AD09DA" w:rsidRPr="004F041A">
        <w:rPr>
          <w:rFonts w:asciiTheme="majorBidi" w:hAnsiTheme="majorBidi" w:cstheme="majorBidi"/>
          <w:sz w:val="24"/>
          <w:szCs w:val="24"/>
        </w:rPr>
        <w:t>’</w:t>
      </w:r>
      <w:r w:rsidRPr="004F041A">
        <w:rPr>
          <w:rFonts w:asciiTheme="majorBidi" w:hAnsiTheme="majorBidi" w:cstheme="majorBidi"/>
          <w:sz w:val="24"/>
          <w:szCs w:val="24"/>
        </w:rPr>
        <w:t>s operations i</w:t>
      </w:r>
      <w:r w:rsidR="00A858BD" w:rsidRPr="004F041A">
        <w:rPr>
          <w:rFonts w:asciiTheme="majorBidi" w:hAnsiTheme="majorBidi" w:cstheme="majorBidi"/>
          <w:sz w:val="24"/>
          <w:szCs w:val="24"/>
        </w:rPr>
        <w:t>s</w:t>
      </w:r>
      <w:r w:rsidRPr="004F041A">
        <w:rPr>
          <w:rFonts w:asciiTheme="majorBidi" w:hAnsiTheme="majorBidi" w:cstheme="majorBidi"/>
          <w:sz w:val="24"/>
          <w:szCs w:val="24"/>
        </w:rPr>
        <w:t xml:space="preserve"> the result of innovative processes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RW.CITE{{463 Boone,Jan 2000}}</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(Boone, 2000)</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100BA108" w14:textId="4719EBB6"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In today</w:t>
      </w:r>
      <w:r w:rsidR="00AD09DA" w:rsidRPr="004F041A">
        <w:rPr>
          <w:rFonts w:asciiTheme="majorBidi" w:hAnsiTheme="majorBidi" w:cstheme="majorBidi"/>
          <w:sz w:val="24"/>
          <w:szCs w:val="24"/>
        </w:rPr>
        <w:t>’</w:t>
      </w:r>
      <w:r w:rsidRPr="004F041A">
        <w:rPr>
          <w:rFonts w:asciiTheme="majorBidi" w:hAnsiTheme="majorBidi" w:cstheme="majorBidi"/>
          <w:sz w:val="24"/>
          <w:szCs w:val="24"/>
        </w:rPr>
        <w:t>s world</w:t>
      </w:r>
      <w:r w:rsidR="00A858BD"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7A2DAA" w:rsidRPr="004F041A">
        <w:rPr>
          <w:rFonts w:asciiTheme="majorBidi" w:hAnsiTheme="majorBidi" w:cstheme="majorBidi"/>
          <w:sz w:val="24"/>
          <w:szCs w:val="24"/>
        </w:rPr>
        <w:t xml:space="preserve">the </w:t>
      </w:r>
      <w:r w:rsidRPr="004F041A">
        <w:rPr>
          <w:rFonts w:asciiTheme="majorBidi" w:hAnsiTheme="majorBidi" w:cstheme="majorBidi"/>
          <w:sz w:val="24"/>
          <w:szCs w:val="24"/>
        </w:rPr>
        <w:t>most common major issue faced by any organization is the dramatic increase in customers</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requirements and needs, which defines the market needs and customer</w:t>
      </w:r>
      <w:r w:rsidR="00C35937" w:rsidRPr="004F041A">
        <w:rPr>
          <w:rFonts w:asciiTheme="majorBidi" w:hAnsiTheme="majorBidi" w:cstheme="majorBidi"/>
          <w:sz w:val="24"/>
          <w:szCs w:val="24"/>
        </w:rPr>
        <w:t>. A</w:t>
      </w:r>
      <w:r w:rsidRPr="004F041A">
        <w:rPr>
          <w:rFonts w:asciiTheme="majorBidi" w:hAnsiTheme="majorBidi" w:cstheme="majorBidi"/>
          <w:sz w:val="24"/>
          <w:szCs w:val="24"/>
        </w:rPr>
        <w:t xml:space="preserve"> successful organization </w:t>
      </w:r>
      <w:r w:rsidR="00DB3EFF" w:rsidRPr="004F041A">
        <w:rPr>
          <w:rFonts w:asciiTheme="majorBidi" w:hAnsiTheme="majorBidi" w:cstheme="majorBidi"/>
          <w:sz w:val="24"/>
          <w:szCs w:val="24"/>
        </w:rPr>
        <w:t>should use the</w:t>
      </w:r>
      <w:r w:rsidRPr="004F041A">
        <w:rPr>
          <w:rFonts w:asciiTheme="majorBidi" w:hAnsiTheme="majorBidi" w:cstheme="majorBidi"/>
          <w:sz w:val="24"/>
          <w:szCs w:val="24"/>
        </w:rPr>
        <w:t xml:space="preserve"> organization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s innovation or performance agenda to meet all these requirements and to be able to satisfy customers</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needs in the best way, </w:t>
      </w:r>
      <w:r w:rsidR="007018A2" w:rsidRPr="004F041A">
        <w:rPr>
          <w:rFonts w:asciiTheme="majorBidi" w:hAnsiTheme="majorBidi" w:cstheme="majorBidi"/>
          <w:sz w:val="24"/>
          <w:szCs w:val="24"/>
        </w:rPr>
        <w:t xml:space="preserve">and </w:t>
      </w:r>
      <w:r w:rsidRPr="004F041A">
        <w:rPr>
          <w:rFonts w:asciiTheme="majorBidi" w:hAnsiTheme="majorBidi" w:cstheme="majorBidi"/>
          <w:sz w:val="24"/>
          <w:szCs w:val="24"/>
        </w:rPr>
        <w:t xml:space="preserve">the best </w:t>
      </w:r>
      <w:r w:rsidR="007018A2" w:rsidRPr="004F041A">
        <w:rPr>
          <w:rFonts w:asciiTheme="majorBidi" w:hAnsiTheme="majorBidi" w:cstheme="majorBidi"/>
          <w:sz w:val="24"/>
          <w:szCs w:val="24"/>
        </w:rPr>
        <w:t xml:space="preserve">way </w:t>
      </w:r>
      <w:r w:rsidRPr="004F041A">
        <w:rPr>
          <w:rFonts w:asciiTheme="majorBidi" w:hAnsiTheme="majorBidi" w:cstheme="majorBidi"/>
          <w:sz w:val="24"/>
          <w:szCs w:val="24"/>
        </w:rPr>
        <w:t xml:space="preserve">to achieve </w:t>
      </w:r>
      <w:r w:rsidR="007018A2" w:rsidRPr="004F041A">
        <w:rPr>
          <w:rFonts w:asciiTheme="majorBidi" w:hAnsiTheme="majorBidi" w:cstheme="majorBidi"/>
          <w:sz w:val="24"/>
          <w:szCs w:val="24"/>
        </w:rPr>
        <w:t>this is</w:t>
      </w:r>
      <w:r w:rsidRPr="004F041A">
        <w:rPr>
          <w:rFonts w:asciiTheme="majorBidi" w:hAnsiTheme="majorBidi" w:cstheme="majorBidi"/>
          <w:sz w:val="24"/>
          <w:szCs w:val="24"/>
        </w:rPr>
        <w:t xml:space="preserve"> led by innovation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RW.CITE{{279 Otero-Neira,Carmen 2009}}</w:instrText>
      </w:r>
      <w:r w:rsidRPr="004F041A">
        <w:rPr>
          <w:rFonts w:asciiTheme="majorBidi" w:hAnsiTheme="majorBidi" w:cstheme="majorBidi"/>
          <w:sz w:val="24"/>
          <w:szCs w:val="24"/>
        </w:rPr>
        <w:fldChar w:fldCharType="separate"/>
      </w:r>
      <w:r w:rsidRPr="004F041A">
        <w:rPr>
          <w:rFonts w:ascii="Times New Roman" w:hAnsi="Times New Roman" w:cs="Times New Roman"/>
          <w:bCs/>
          <w:sz w:val="24"/>
          <w:szCs w:val="24"/>
        </w:rPr>
        <w:t>(Otero-Neira et al., 2009)</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292D779D" w14:textId="2D383949" w:rsidR="007F39A6" w:rsidRPr="004F041A" w:rsidRDefault="00D7740E"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When an</w:t>
      </w:r>
      <w:r w:rsidR="007F39A6" w:rsidRPr="004F041A">
        <w:rPr>
          <w:rFonts w:asciiTheme="majorBidi" w:hAnsiTheme="majorBidi" w:cstheme="majorBidi"/>
          <w:sz w:val="24"/>
          <w:szCs w:val="24"/>
        </w:rPr>
        <w:t>y organization adopt</w:t>
      </w:r>
      <w:r w:rsidRPr="004F041A">
        <w:rPr>
          <w:rFonts w:asciiTheme="majorBidi" w:hAnsiTheme="majorBidi" w:cstheme="majorBidi"/>
          <w:sz w:val="24"/>
          <w:szCs w:val="24"/>
        </w:rPr>
        <w:t>s</w:t>
      </w:r>
      <w:r w:rsidR="007F39A6" w:rsidRPr="004F041A">
        <w:rPr>
          <w:rFonts w:asciiTheme="majorBidi" w:hAnsiTheme="majorBidi" w:cstheme="majorBidi"/>
          <w:sz w:val="24"/>
          <w:szCs w:val="24"/>
        </w:rPr>
        <w:t xml:space="preserve"> a service, process, program, ide</w:t>
      </w:r>
      <w:r w:rsidR="001C563F" w:rsidRPr="004F041A">
        <w:rPr>
          <w:rFonts w:asciiTheme="majorBidi" w:hAnsiTheme="majorBidi" w:cstheme="majorBidi"/>
          <w:sz w:val="24"/>
          <w:szCs w:val="24"/>
        </w:rPr>
        <w:t>a</w:t>
      </w:r>
      <w:r w:rsidR="007F39A6" w:rsidRPr="004F041A">
        <w:rPr>
          <w:rFonts w:asciiTheme="majorBidi" w:hAnsiTheme="majorBidi" w:cstheme="majorBidi"/>
          <w:sz w:val="24"/>
          <w:szCs w:val="24"/>
        </w:rPr>
        <w:t xml:space="preserve">, product, </w:t>
      </w:r>
      <w:r w:rsidR="001C563F" w:rsidRPr="004F041A">
        <w:rPr>
          <w:rFonts w:asciiTheme="majorBidi" w:hAnsiTheme="majorBidi" w:cstheme="majorBidi"/>
          <w:sz w:val="24"/>
          <w:szCs w:val="24"/>
        </w:rPr>
        <w:t xml:space="preserve">or </w:t>
      </w:r>
      <w:r w:rsidR="007F39A6" w:rsidRPr="004F041A">
        <w:rPr>
          <w:rFonts w:asciiTheme="majorBidi" w:hAnsiTheme="majorBidi" w:cstheme="majorBidi"/>
          <w:sz w:val="24"/>
          <w:szCs w:val="24"/>
        </w:rPr>
        <w:t>policy for implementation, adoption</w:t>
      </w:r>
      <w:r w:rsidR="001C563F"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or generation</w:t>
      </w:r>
      <w:r w:rsidRPr="004F041A">
        <w:rPr>
          <w:rFonts w:asciiTheme="majorBidi" w:hAnsiTheme="majorBidi" w:cstheme="majorBidi"/>
          <w:sz w:val="24"/>
          <w:szCs w:val="24"/>
        </w:rPr>
        <w:t>, this can be considered as</w:t>
      </w:r>
      <w:r w:rsidR="007F39A6" w:rsidRPr="004F041A">
        <w:rPr>
          <w:rFonts w:asciiTheme="majorBidi" w:hAnsiTheme="majorBidi" w:cstheme="majorBidi"/>
          <w:sz w:val="24"/>
          <w:szCs w:val="24"/>
        </w:rPr>
        <w:t xml:space="preserve"> innovation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RW.CITE{{278 Kamaşak,Rıfat 2010}}</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(Kamaşak &amp; Bulutlar, 2010)</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w:t>
      </w:r>
      <w:r w:rsidR="006A3362" w:rsidRPr="004F041A">
        <w:rPr>
          <w:rFonts w:asciiTheme="majorBidi" w:hAnsiTheme="majorBidi" w:cstheme="majorBidi"/>
          <w:sz w:val="24"/>
          <w:szCs w:val="24"/>
        </w:rPr>
        <w:t xml:space="preserve">Innovation can also be seen as the key to </w:t>
      </w:r>
      <w:r w:rsidR="007F39A6" w:rsidRPr="004F041A">
        <w:rPr>
          <w:rFonts w:asciiTheme="majorBidi" w:hAnsiTheme="majorBidi" w:cstheme="majorBidi"/>
          <w:sz w:val="24"/>
          <w:szCs w:val="24"/>
        </w:rPr>
        <w:t>organization</w:t>
      </w:r>
      <w:r w:rsidR="006A3362" w:rsidRPr="004F041A">
        <w:rPr>
          <w:rFonts w:asciiTheme="majorBidi" w:hAnsiTheme="majorBidi" w:cstheme="majorBidi"/>
          <w:sz w:val="24"/>
          <w:szCs w:val="24"/>
        </w:rPr>
        <w:t>s</w:t>
      </w:r>
      <w:r w:rsidR="007F39A6" w:rsidRPr="004F041A">
        <w:rPr>
          <w:rFonts w:asciiTheme="majorBidi" w:hAnsiTheme="majorBidi" w:cstheme="majorBidi"/>
          <w:sz w:val="24"/>
          <w:szCs w:val="24"/>
        </w:rPr>
        <w:t xml:space="preserve"> </w:t>
      </w:r>
      <w:r w:rsidR="009229DC" w:rsidRPr="004F041A">
        <w:rPr>
          <w:rFonts w:asciiTheme="majorBidi" w:hAnsiTheme="majorBidi" w:cstheme="majorBidi"/>
          <w:sz w:val="24"/>
          <w:szCs w:val="24"/>
        </w:rPr>
        <w:t xml:space="preserve">accessing </w:t>
      </w:r>
      <w:r w:rsidR="007F39A6" w:rsidRPr="004F041A">
        <w:rPr>
          <w:rFonts w:asciiTheme="majorBidi" w:hAnsiTheme="majorBidi" w:cstheme="majorBidi"/>
          <w:sz w:val="24"/>
          <w:szCs w:val="24"/>
        </w:rPr>
        <w:t xml:space="preserve">new markets </w:t>
      </w:r>
      <w:r w:rsidR="003E1986" w:rsidRPr="004F041A">
        <w:rPr>
          <w:rFonts w:asciiTheme="majorBidi" w:hAnsiTheme="majorBidi" w:cstheme="majorBidi"/>
          <w:sz w:val="24"/>
          <w:szCs w:val="24"/>
        </w:rPr>
        <w:t xml:space="preserve">with products or services that </w:t>
      </w:r>
      <w:r w:rsidR="007F39A6" w:rsidRPr="004F041A">
        <w:rPr>
          <w:rFonts w:asciiTheme="majorBidi" w:hAnsiTheme="majorBidi" w:cstheme="majorBidi"/>
          <w:sz w:val="24"/>
          <w:szCs w:val="24"/>
        </w:rPr>
        <w:t>improve people</w:t>
      </w:r>
      <w:r w:rsidR="00AD09DA"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s lives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RW.CITE{{248 Gadenne,David 2012}}</w:instrText>
      </w:r>
      <w:r w:rsidR="007F39A6" w:rsidRPr="004F041A">
        <w:rPr>
          <w:rFonts w:asciiTheme="majorBidi" w:hAnsiTheme="majorBidi" w:cstheme="majorBidi"/>
          <w:sz w:val="24"/>
          <w:szCs w:val="24"/>
        </w:rPr>
        <w:fldChar w:fldCharType="separate"/>
      </w:r>
      <w:r w:rsidR="007F39A6" w:rsidRPr="004F041A">
        <w:rPr>
          <w:rFonts w:ascii="Times New Roman" w:hAnsi="Times New Roman" w:cs="Times New Roman"/>
          <w:bCs/>
          <w:sz w:val="24"/>
          <w:szCs w:val="24"/>
        </w:rPr>
        <w:t>(Gadenne et al., 2012)</w:t>
      </w:r>
      <w:r w:rsidR="007F39A6" w:rsidRPr="004F041A">
        <w:rPr>
          <w:rFonts w:asciiTheme="majorBidi" w:hAnsiTheme="majorBidi" w:cstheme="majorBidi"/>
          <w:sz w:val="24"/>
          <w:szCs w:val="24"/>
        </w:rPr>
        <w:fldChar w:fldCharType="end"/>
      </w:r>
      <w:r w:rsidR="00586AAD" w:rsidRPr="004F041A">
        <w:rPr>
          <w:rFonts w:asciiTheme="majorBidi" w:hAnsiTheme="majorBidi" w:cstheme="majorBidi"/>
          <w:sz w:val="24"/>
          <w:szCs w:val="24"/>
        </w:rPr>
        <w:t>. I</w:t>
      </w:r>
      <w:r w:rsidR="007F39A6" w:rsidRPr="004F041A">
        <w:rPr>
          <w:rFonts w:asciiTheme="majorBidi" w:hAnsiTheme="majorBidi" w:cstheme="majorBidi"/>
          <w:sz w:val="24"/>
          <w:szCs w:val="24"/>
        </w:rPr>
        <w:t>n addition to the pivot</w:t>
      </w:r>
      <w:r w:rsidR="00586AAD" w:rsidRPr="004F041A">
        <w:rPr>
          <w:rFonts w:asciiTheme="majorBidi" w:hAnsiTheme="majorBidi" w:cstheme="majorBidi"/>
          <w:sz w:val="24"/>
          <w:szCs w:val="24"/>
        </w:rPr>
        <w:t>al</w:t>
      </w:r>
      <w:r w:rsidR="007F39A6" w:rsidRPr="004F041A">
        <w:rPr>
          <w:rFonts w:asciiTheme="majorBidi" w:hAnsiTheme="majorBidi" w:cstheme="majorBidi"/>
          <w:sz w:val="24"/>
          <w:szCs w:val="24"/>
        </w:rPr>
        <w:t xml:space="preserve"> role played by </w:t>
      </w:r>
      <w:r w:rsidR="00586AAD" w:rsidRPr="004F041A">
        <w:rPr>
          <w:rFonts w:asciiTheme="majorBidi" w:hAnsiTheme="majorBidi" w:cstheme="majorBidi"/>
          <w:sz w:val="24"/>
          <w:szCs w:val="24"/>
        </w:rPr>
        <w:t xml:space="preserve">the </w:t>
      </w:r>
      <w:r w:rsidR="007F39A6" w:rsidRPr="004F041A">
        <w:rPr>
          <w:rFonts w:asciiTheme="majorBidi" w:hAnsiTheme="majorBidi" w:cstheme="majorBidi"/>
          <w:sz w:val="24"/>
          <w:szCs w:val="24"/>
        </w:rPr>
        <w:t xml:space="preserve">development </w:t>
      </w:r>
      <w:r w:rsidR="00586AAD" w:rsidRPr="004F041A">
        <w:rPr>
          <w:rFonts w:asciiTheme="majorBidi" w:hAnsiTheme="majorBidi" w:cstheme="majorBidi"/>
          <w:sz w:val="24"/>
          <w:szCs w:val="24"/>
        </w:rPr>
        <w:t xml:space="preserve">of </w:t>
      </w:r>
      <w:r w:rsidR="007F39A6" w:rsidRPr="004F041A">
        <w:rPr>
          <w:rFonts w:asciiTheme="majorBidi" w:hAnsiTheme="majorBidi" w:cstheme="majorBidi"/>
          <w:sz w:val="24"/>
          <w:szCs w:val="24"/>
        </w:rPr>
        <w:t>product</w:t>
      </w:r>
      <w:r w:rsidR="00586AAD" w:rsidRPr="004F041A">
        <w:rPr>
          <w:rFonts w:asciiTheme="majorBidi" w:hAnsiTheme="majorBidi" w:cstheme="majorBidi"/>
          <w:sz w:val="24"/>
          <w:szCs w:val="24"/>
        </w:rPr>
        <w:t>s</w:t>
      </w:r>
      <w:r w:rsidR="007F39A6" w:rsidRPr="004F041A">
        <w:rPr>
          <w:rFonts w:asciiTheme="majorBidi" w:hAnsiTheme="majorBidi" w:cstheme="majorBidi"/>
          <w:sz w:val="24"/>
          <w:szCs w:val="24"/>
        </w:rPr>
        <w:t xml:space="preserve"> with a superior value in achieving competitive advantage for firms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RW.CITE{{279 Otero-Neira,Carmen 2009}}</w:instrText>
      </w:r>
      <w:r w:rsidR="007F39A6" w:rsidRPr="004F041A">
        <w:rPr>
          <w:rFonts w:asciiTheme="majorBidi" w:hAnsiTheme="majorBidi" w:cstheme="majorBidi"/>
          <w:sz w:val="24"/>
          <w:szCs w:val="24"/>
        </w:rPr>
        <w:fldChar w:fldCharType="separate"/>
      </w:r>
      <w:r w:rsidR="007F39A6" w:rsidRPr="004F041A">
        <w:rPr>
          <w:rFonts w:ascii="Times New Roman" w:hAnsi="Times New Roman" w:cs="Times New Roman"/>
          <w:bCs/>
          <w:sz w:val="24"/>
          <w:szCs w:val="24"/>
        </w:rPr>
        <w:t>(Otero-Neira et al., 2009)</w:t>
      </w:r>
      <w:r w:rsidR="007F39A6" w:rsidRPr="004F041A">
        <w:rPr>
          <w:rFonts w:asciiTheme="majorBidi" w:hAnsiTheme="majorBidi" w:cstheme="majorBidi"/>
          <w:sz w:val="24"/>
          <w:szCs w:val="24"/>
        </w:rPr>
        <w:fldChar w:fldCharType="end"/>
      </w:r>
      <w:r w:rsidR="00586AAD"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there is general consensus among scholars that </w:t>
      </w:r>
      <w:r w:rsidR="00AD09DA" w:rsidRPr="004F041A">
        <w:rPr>
          <w:rFonts w:asciiTheme="majorBidi" w:hAnsiTheme="majorBidi" w:cstheme="majorBidi"/>
          <w:sz w:val="24"/>
          <w:szCs w:val="24"/>
        </w:rPr>
        <w:t>“</w:t>
      </w:r>
      <w:r w:rsidR="007F39A6" w:rsidRPr="004F041A">
        <w:rPr>
          <w:rFonts w:asciiTheme="majorBidi" w:hAnsiTheme="majorBidi" w:cstheme="majorBidi"/>
          <w:sz w:val="24"/>
          <w:szCs w:val="24"/>
        </w:rPr>
        <w:t>innovation is power</w:t>
      </w:r>
      <w:r w:rsidR="00AD09DA"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for all organizations nowadays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RW.CITE{{278 Kamaşak,Rıfat 2010}}</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(Kamaşak &amp; Bulutlar, 2010)</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w:t>
      </w:r>
    </w:p>
    <w:p w14:paraId="5052955B" w14:textId="77777777" w:rsidR="007F39A6" w:rsidRPr="004F041A" w:rsidRDefault="007F39A6" w:rsidP="00962545">
      <w:pPr>
        <w:pStyle w:val="Heading2"/>
      </w:pPr>
      <w:bookmarkStart w:id="48" w:name="_Toc33609132"/>
      <w:r w:rsidRPr="004F041A">
        <w:t>3.7 Theoretical Framework</w:t>
      </w:r>
      <w:bookmarkEnd w:id="48"/>
    </w:p>
    <w:p w14:paraId="0B389D4D" w14:textId="271A9BC9" w:rsidR="007F39A6" w:rsidRPr="004F041A" w:rsidRDefault="007F39A6" w:rsidP="007F39A6">
      <w:pPr>
        <w:spacing w:line="480" w:lineRule="auto"/>
        <w:jc w:val="both"/>
        <w:rPr>
          <w:rFonts w:asciiTheme="majorBidi" w:hAnsiTheme="majorBidi" w:cstheme="majorBidi"/>
          <w:sz w:val="24"/>
          <w:szCs w:val="24"/>
          <w:highlight w:val="green"/>
        </w:rPr>
      </w:pPr>
      <w:r w:rsidRPr="004F041A">
        <w:rPr>
          <w:rFonts w:asciiTheme="majorBidi" w:hAnsiTheme="majorBidi" w:cstheme="majorBidi"/>
          <w:sz w:val="24"/>
          <w:szCs w:val="24"/>
        </w:rPr>
        <w:t>The present dissertation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framework was developed based on lean theory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RW.CITE{{568 Womack,JP 1990; 569 Koskela,Lauri 2002}}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(Koskela, Howell, Ballard, &amp; Tommelein, 2002; Womack, JP, Jones, &amp; Roos, 1990)</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green theory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RW.CITE{{552 Brundtland,GroHarlem 1987; 554 BAŞAR,Pınar 2018}}</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(BAŞAR, 2018; Brundtland, 1987)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knowledge sharing theory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RW.CITE{{545 Nilsen,Per 2012; 524 Bloodgood,JamesM 2012}}</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(Bloodgood &amp; Chilton, 2012; Nilsen et al., 2012)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theory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RW.CITE{{464 Kanji,GopalK 1996; 446 Gopalakrishnan,Shanthi 2001}}</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(Gopalakrishnan &amp; Bierly, 2001; Kanji, 1996)</w:t>
      </w:r>
      <w:r w:rsidRPr="004F041A">
        <w:rPr>
          <w:rFonts w:asciiTheme="majorBidi" w:hAnsiTheme="majorBidi" w:cstheme="majorBidi"/>
          <w:sz w:val="24"/>
          <w:szCs w:val="24"/>
        </w:rPr>
        <w:fldChar w:fldCharType="end"/>
      </w:r>
      <w:r w:rsidR="00AA6ECD" w:rsidRPr="004F041A">
        <w:rPr>
          <w:rFonts w:asciiTheme="majorBidi" w:hAnsiTheme="majorBidi" w:cstheme="majorBidi"/>
          <w:sz w:val="24"/>
          <w:szCs w:val="24"/>
        </w:rPr>
        <w:t>,</w:t>
      </w:r>
      <w:r w:rsidRPr="004F041A">
        <w:rPr>
          <w:rFonts w:asciiTheme="majorBidi" w:hAnsiTheme="majorBidi" w:cstheme="majorBidi"/>
          <w:sz w:val="24"/>
          <w:szCs w:val="24"/>
        </w:rPr>
        <w:t xml:space="preserve"> and sustainable performance theory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RW.CITE{{570 Norazlan,AqmarNurIzzah 2014; 572 Nguyen,ThangQuyet 2019; 226 Elkington,John 1998}}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(Elkington, 1998; Nguyen, Long, &amp; Nguyen, 2019; Norazlan, Habidin, &amp; Zainudin,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Lean methodology application was explored and reviewed in different industry sectors, and the theoretical lean concept will explain the relationship between lean techniques and their impact on </w:t>
      </w:r>
      <w:r w:rsidR="00410AC4" w:rsidRPr="004F041A">
        <w:rPr>
          <w:rFonts w:asciiTheme="majorBidi" w:hAnsiTheme="majorBidi" w:cstheme="majorBidi"/>
          <w:sz w:val="24"/>
          <w:szCs w:val="24"/>
        </w:rPr>
        <w:t>organizational performance</w:t>
      </w:r>
      <w:r w:rsidRPr="004F041A">
        <w:rPr>
          <w:rFonts w:asciiTheme="majorBidi" w:hAnsiTheme="majorBidi" w:cstheme="majorBidi"/>
          <w:sz w:val="24"/>
          <w:szCs w:val="24"/>
        </w:rPr>
        <w:t xml:space="preserve">. </w:t>
      </w:r>
      <w:r w:rsidR="00C64D53" w:rsidRPr="004F041A">
        <w:rPr>
          <w:rFonts w:asciiTheme="majorBidi" w:hAnsiTheme="majorBidi" w:cstheme="majorBidi"/>
          <w:sz w:val="24"/>
          <w:szCs w:val="24"/>
        </w:rPr>
        <w:t>Many a</w:t>
      </w:r>
      <w:r w:rsidRPr="004F041A">
        <w:rPr>
          <w:rFonts w:asciiTheme="majorBidi" w:hAnsiTheme="majorBidi" w:cstheme="majorBidi"/>
          <w:sz w:val="24"/>
          <w:szCs w:val="24"/>
        </w:rPr>
        <w:t xml:space="preserve">uthors </w:t>
      </w:r>
      <w:r w:rsidR="00C64D53" w:rsidRPr="004F041A">
        <w:rPr>
          <w:rFonts w:asciiTheme="majorBidi" w:hAnsiTheme="majorBidi" w:cstheme="majorBidi"/>
          <w:sz w:val="24"/>
          <w:szCs w:val="24"/>
        </w:rPr>
        <w:t xml:space="preserve">have performed studies to identify the key lean factors </w:t>
      </w: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RW.CITE{{256 Wyrwicka,MagdalenaK 2017; 271 Welo,Torgeir 2015; 257 Thanki,Shashank 2016; 253 Cua,KristyO 2001; 255 Shah,Rachna 2007; 254 Shah,Rachna 2003; 262 Birkie,SeyoumEshetu 2017; 260 Chavez,Roberto 2013; 261 Nawanir,Gusman 2013; 259 Das,Kanchan 2018}}</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sz w:val="24"/>
          <w:szCs w:val="24"/>
          <w:lang w:bidi="ar-AE"/>
        </w:rPr>
        <w:t>(Birkie et al., 2017; Chavez et al., 2013; Cua et al., 2001; Das, 2018; Nawanir et al., 2013; Shah &amp; Ward, 2003; Shah &amp; Ward, 2007; Thanki et al., 2016; Welo &amp; Ringen, 2015; Wyrwicka &amp; Mrugalska, 2017)</w:t>
      </w:r>
      <w:r w:rsidRPr="004F041A">
        <w:rPr>
          <w:rFonts w:ascii="Times New Roman" w:eastAsia="Calibri" w:hAnsi="Times New Roman" w:cs="Times New Roman"/>
          <w:sz w:val="24"/>
          <w:szCs w:val="24"/>
          <w:lang w:bidi="ar-AE"/>
        </w:rPr>
        <w:fldChar w:fldCharType="end"/>
      </w:r>
      <w:r w:rsidRPr="004F041A">
        <w:rPr>
          <w:rFonts w:asciiTheme="majorBidi" w:hAnsiTheme="majorBidi" w:cstheme="majorBidi"/>
          <w:sz w:val="24"/>
          <w:szCs w:val="24"/>
        </w:rPr>
        <w:t xml:space="preserve">. Several other authors have studied green methodology and identified the key factors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RW.CITE{{470 Hajmohammad,Sara 2013; 473 Li,Yong-Hui 2017; 355 Sangwan,KuldipSingh 2018; 342 Kafa,Nadine 2013; 341 Galeazzo,Ambra 2014; 340 Kim,Jin-Young 2016; 476 Kleinrichert,Denise 2012; 475 Sellitto,MiguelAfonso 2018; 479 Al-Tekreeti,MustafaSahban 2016}}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(Al-Tekreeti &amp; Beheiry, 2016; Galeazzo et al., 2014; Hajmohammad et al., 2013; Kafa et al., 2013; Kim, J. et al., 2016; Kleinrichert et al., 2012; Li, Y. &amp; Huang, 2017; Sangwan &amp; Choudhary, 2018; Sellitto, 2018)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Based on the review of above-mentioned literature, Figure 3</w:t>
      </w:r>
      <w:r w:rsidR="005061F1" w:rsidRPr="004F041A">
        <w:rPr>
          <w:rFonts w:asciiTheme="majorBidi" w:hAnsiTheme="majorBidi" w:cstheme="majorBidi"/>
          <w:sz w:val="24"/>
          <w:szCs w:val="24"/>
        </w:rPr>
        <w:t>.2</w:t>
      </w:r>
      <w:r w:rsidRPr="004F041A">
        <w:rPr>
          <w:rFonts w:asciiTheme="majorBidi" w:hAnsiTheme="majorBidi" w:cstheme="majorBidi"/>
          <w:sz w:val="24"/>
          <w:szCs w:val="24"/>
        </w:rPr>
        <w:t xml:space="preserve"> depicts the theoretical framework adopted.</w:t>
      </w:r>
    </w:p>
    <w:p w14:paraId="12224D95" w14:textId="3E712E3C" w:rsidR="00B329F2" w:rsidRPr="004F041A" w:rsidRDefault="00B329F2" w:rsidP="00B329F2">
      <w:pPr>
        <w:spacing w:line="480" w:lineRule="auto"/>
        <w:jc w:val="both"/>
        <w:rPr>
          <w:rFonts w:asciiTheme="majorBidi" w:hAnsiTheme="majorBidi" w:cstheme="majorBidi"/>
          <w:sz w:val="24"/>
          <w:szCs w:val="24"/>
        </w:rPr>
      </w:pPr>
    </w:p>
    <w:p w14:paraId="17078566" w14:textId="77777777" w:rsidR="00761A03" w:rsidRPr="004F041A" w:rsidRDefault="00761A03" w:rsidP="00B329F2">
      <w:pPr>
        <w:spacing w:line="480" w:lineRule="auto"/>
        <w:jc w:val="both"/>
        <w:rPr>
          <w:rFonts w:asciiTheme="majorBidi" w:hAnsiTheme="majorBidi" w:cstheme="majorBidi"/>
          <w:sz w:val="24"/>
          <w:szCs w:val="24"/>
        </w:rPr>
      </w:pPr>
    </w:p>
    <w:p w14:paraId="3841137A" w14:textId="459EB95C" w:rsidR="008D6EC3" w:rsidRPr="004F041A" w:rsidRDefault="008D6EC3" w:rsidP="008D6EC3">
      <w:pPr>
        <w:pStyle w:val="Caption"/>
        <w:keepNext/>
      </w:pPr>
    </w:p>
    <w:tbl>
      <w:tblPr>
        <w:tblStyle w:val="TableGrid"/>
        <w:tblW w:w="9985" w:type="dxa"/>
        <w:tblInd w:w="-5" w:type="dxa"/>
        <w:tblLook w:val="04A0" w:firstRow="1" w:lastRow="0" w:firstColumn="1" w:lastColumn="0" w:noHBand="0" w:noVBand="1"/>
      </w:tblPr>
      <w:tblGrid>
        <w:gridCol w:w="9985"/>
      </w:tblGrid>
      <w:tr w:rsidR="00B329F2" w:rsidRPr="004F041A" w14:paraId="2FB72910" w14:textId="77777777" w:rsidTr="00694DB2">
        <w:tc>
          <w:tcPr>
            <w:tcW w:w="9985" w:type="dxa"/>
          </w:tcPr>
          <w:p w14:paraId="490714D6" w14:textId="77777777" w:rsidR="00B329F2" w:rsidRPr="004F041A" w:rsidRDefault="00B329F2" w:rsidP="00694DB2">
            <w:pPr>
              <w:spacing w:line="276" w:lineRule="auto"/>
              <w:jc w:val="center"/>
              <w:rPr>
                <w:rFonts w:ascii="Times New Roman" w:eastAsia="Times New Roman" w:hAnsi="Times New Roman" w:cs="Times New Roman"/>
                <w:color w:val="000000" w:themeColor="text1"/>
                <w:sz w:val="24"/>
                <w:szCs w:val="24"/>
                <w:highlight w:val="yellow"/>
              </w:rPr>
            </w:pPr>
            <w:r w:rsidRPr="004F041A">
              <w:rPr>
                <w:noProof/>
                <w:sz w:val="16"/>
                <w:szCs w:val="16"/>
                <w:lang w:val="en-US"/>
              </w:rPr>
              <w:drawing>
                <wp:inline distT="0" distB="0" distL="0" distR="0" wp14:anchorId="226C9109" wp14:editId="473CC8F1">
                  <wp:extent cx="5642043" cy="31788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amework.JPG"/>
                          <pic:cNvPicPr/>
                        </pic:nvPicPr>
                        <pic:blipFill>
                          <a:blip r:embed="rId13">
                            <a:extLst>
                              <a:ext uri="{28A0092B-C50C-407E-A947-70E740481C1C}">
                                <a14:useLocalDpi xmlns:a14="http://schemas.microsoft.com/office/drawing/2010/main" val="0"/>
                              </a:ext>
                            </a:extLst>
                          </a:blip>
                          <a:stretch>
                            <a:fillRect/>
                          </a:stretch>
                        </pic:blipFill>
                        <pic:spPr>
                          <a:xfrm>
                            <a:off x="0" y="0"/>
                            <a:ext cx="5642043" cy="3178810"/>
                          </a:xfrm>
                          <a:prstGeom prst="rect">
                            <a:avLst/>
                          </a:prstGeom>
                        </pic:spPr>
                      </pic:pic>
                    </a:graphicData>
                  </a:graphic>
                </wp:inline>
              </w:drawing>
            </w:r>
          </w:p>
        </w:tc>
      </w:tr>
      <w:tr w:rsidR="00B329F2" w:rsidRPr="004F041A" w14:paraId="7A06ED5F" w14:textId="77777777" w:rsidTr="00694DB2">
        <w:tc>
          <w:tcPr>
            <w:tcW w:w="9985" w:type="dxa"/>
          </w:tcPr>
          <w:p w14:paraId="20AF240E" w14:textId="660DC459" w:rsidR="0056407B" w:rsidRPr="004F041A" w:rsidRDefault="0056407B" w:rsidP="0056407B">
            <w:pPr>
              <w:spacing w:line="276" w:lineRule="auto"/>
              <w:rPr>
                <w:color w:val="1F497D" w:themeColor="text2"/>
                <w:sz w:val="18"/>
                <w:szCs w:val="18"/>
              </w:rPr>
            </w:pPr>
            <w:r w:rsidRPr="004F041A">
              <w:rPr>
                <w:rFonts w:ascii="Times New Roman" w:eastAsia="Times New Roman" w:hAnsi="Times New Roman" w:cs="Times New Roman"/>
                <w:i/>
                <w:iCs/>
                <w:color w:val="000000" w:themeColor="text1"/>
                <w:sz w:val="24"/>
                <w:szCs w:val="24"/>
              </w:rPr>
              <w:t xml:space="preserve">Figure </w:t>
            </w:r>
            <w:r w:rsidR="000F2AFB" w:rsidRPr="004F041A">
              <w:rPr>
                <w:rFonts w:ascii="Times New Roman" w:eastAsia="Times New Roman" w:hAnsi="Times New Roman" w:cs="Times New Roman"/>
                <w:i/>
                <w:iCs/>
                <w:color w:val="000000" w:themeColor="text1"/>
                <w:sz w:val="24"/>
                <w:szCs w:val="24"/>
              </w:rPr>
              <w:fldChar w:fldCharType="begin"/>
            </w:r>
            <w:r w:rsidR="000F2AFB" w:rsidRPr="004F041A">
              <w:rPr>
                <w:rFonts w:ascii="Times New Roman" w:eastAsia="Times New Roman" w:hAnsi="Times New Roman" w:cs="Times New Roman"/>
                <w:i/>
                <w:iCs/>
                <w:color w:val="000000" w:themeColor="text1"/>
                <w:sz w:val="24"/>
                <w:szCs w:val="24"/>
              </w:rPr>
              <w:instrText xml:space="preserve"> STYLEREF 1 \s </w:instrText>
            </w:r>
            <w:r w:rsidR="000F2AFB" w:rsidRPr="004F041A">
              <w:rPr>
                <w:rFonts w:ascii="Times New Roman" w:eastAsia="Times New Roman" w:hAnsi="Times New Roman" w:cs="Times New Roman"/>
                <w:i/>
                <w:iCs/>
                <w:color w:val="000000" w:themeColor="text1"/>
                <w:sz w:val="24"/>
                <w:szCs w:val="24"/>
              </w:rPr>
              <w:fldChar w:fldCharType="separate"/>
            </w:r>
            <w:r w:rsidR="000F2AFB" w:rsidRPr="004F041A">
              <w:rPr>
                <w:rFonts w:ascii="Times New Roman" w:eastAsia="Times New Roman" w:hAnsi="Times New Roman" w:cs="Times New Roman"/>
                <w:i/>
                <w:iCs/>
                <w:noProof/>
                <w:color w:val="000000" w:themeColor="text1"/>
                <w:sz w:val="24"/>
                <w:szCs w:val="24"/>
                <w:cs/>
              </w:rPr>
              <w:t>‎</w:t>
            </w:r>
            <w:r w:rsidR="000F2AFB" w:rsidRPr="004F041A">
              <w:rPr>
                <w:rFonts w:ascii="Times New Roman" w:eastAsia="Times New Roman" w:hAnsi="Times New Roman" w:cs="Times New Roman"/>
                <w:i/>
                <w:iCs/>
                <w:noProof/>
                <w:color w:val="000000" w:themeColor="text1"/>
                <w:sz w:val="24"/>
                <w:szCs w:val="24"/>
              </w:rPr>
              <w:t>3</w:t>
            </w:r>
            <w:r w:rsidR="000F2AFB" w:rsidRPr="004F041A">
              <w:rPr>
                <w:rFonts w:ascii="Times New Roman" w:eastAsia="Times New Roman" w:hAnsi="Times New Roman" w:cs="Times New Roman"/>
                <w:i/>
                <w:iCs/>
                <w:color w:val="000000" w:themeColor="text1"/>
                <w:sz w:val="24"/>
                <w:szCs w:val="24"/>
              </w:rPr>
              <w:fldChar w:fldCharType="end"/>
            </w:r>
            <w:r w:rsidR="000F2AFB" w:rsidRPr="004F041A">
              <w:rPr>
                <w:rFonts w:ascii="Times New Roman" w:eastAsia="Times New Roman" w:hAnsi="Times New Roman" w:cs="Times New Roman"/>
                <w:i/>
                <w:iCs/>
                <w:color w:val="000000" w:themeColor="text1"/>
                <w:sz w:val="24"/>
                <w:szCs w:val="24"/>
              </w:rPr>
              <w:t>.</w:t>
            </w:r>
            <w:r w:rsidR="00727AA2" w:rsidRPr="004F041A">
              <w:rPr>
                <w:rFonts w:ascii="Times New Roman" w:eastAsia="Times New Roman" w:hAnsi="Times New Roman" w:cs="Times New Roman"/>
                <w:i/>
                <w:iCs/>
                <w:color w:val="000000" w:themeColor="text1"/>
                <w:sz w:val="24"/>
                <w:szCs w:val="24"/>
              </w:rPr>
              <w:t>2</w:t>
            </w:r>
            <w:r w:rsidRPr="004F041A">
              <w:rPr>
                <w:rFonts w:ascii="Times New Roman" w:eastAsia="Times New Roman" w:hAnsi="Times New Roman" w:cs="Times New Roman"/>
                <w:i/>
                <w:iCs/>
                <w:color w:val="000000" w:themeColor="text1"/>
                <w:sz w:val="24"/>
                <w:szCs w:val="24"/>
              </w:rPr>
              <w:t xml:space="preserve"> </w:t>
            </w:r>
            <w:r w:rsidRPr="004F041A">
              <w:rPr>
                <w:rFonts w:ascii="Times New Roman" w:eastAsia="Times New Roman" w:hAnsi="Times New Roman" w:cs="Times New Roman"/>
                <w:color w:val="000000" w:themeColor="text1"/>
                <w:sz w:val="24"/>
                <w:szCs w:val="24"/>
              </w:rPr>
              <w:t>Proposed conceptual framework</w:t>
            </w:r>
          </w:p>
        </w:tc>
      </w:tr>
    </w:tbl>
    <w:p w14:paraId="5DC54B05" w14:textId="77777777" w:rsidR="0056407B" w:rsidRPr="004F041A" w:rsidRDefault="0056407B" w:rsidP="00ED17D4">
      <w:pPr>
        <w:spacing w:line="480" w:lineRule="auto"/>
        <w:jc w:val="both"/>
        <w:rPr>
          <w:rFonts w:asciiTheme="majorBidi" w:hAnsiTheme="majorBidi" w:cstheme="majorBidi"/>
          <w:sz w:val="24"/>
          <w:szCs w:val="24"/>
        </w:rPr>
      </w:pPr>
    </w:p>
    <w:p w14:paraId="15F75344" w14:textId="3726923F" w:rsidR="007F39A6" w:rsidRPr="004F041A" w:rsidRDefault="007F39A6" w:rsidP="00ED17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Knowledge sharing contributes </w:t>
      </w:r>
      <w:r w:rsidR="00F45575" w:rsidRPr="004F041A">
        <w:rPr>
          <w:rFonts w:asciiTheme="majorBidi" w:hAnsiTheme="majorBidi" w:cstheme="majorBidi"/>
          <w:sz w:val="24"/>
          <w:szCs w:val="24"/>
        </w:rPr>
        <w:t>t</w:t>
      </w:r>
      <w:r w:rsidRPr="004F041A">
        <w:rPr>
          <w:rFonts w:asciiTheme="majorBidi" w:hAnsiTheme="majorBidi" w:cstheme="majorBidi"/>
          <w:sz w:val="24"/>
          <w:szCs w:val="24"/>
        </w:rPr>
        <w:t xml:space="preserve">o increasing </w:t>
      </w:r>
      <w:r w:rsidR="00410AC4" w:rsidRPr="004F041A">
        <w:rPr>
          <w:rFonts w:asciiTheme="majorBidi" w:hAnsiTheme="majorBidi" w:cstheme="majorBidi"/>
          <w:sz w:val="24"/>
          <w:szCs w:val="24"/>
        </w:rPr>
        <w:t>organizational performance</w:t>
      </w:r>
      <w:r w:rsidRPr="004F041A">
        <w:rPr>
          <w:rFonts w:asciiTheme="majorBidi" w:hAnsiTheme="majorBidi" w:cstheme="majorBidi"/>
          <w:sz w:val="24"/>
          <w:szCs w:val="24"/>
        </w:rPr>
        <w:t xml:space="preserve"> through</w:t>
      </w:r>
      <w:r w:rsidR="00483266"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sharing the know-how of lean and green management. </w:t>
      </w:r>
      <w:r w:rsidR="00632403" w:rsidRPr="004F041A">
        <w:rPr>
          <w:rFonts w:asciiTheme="majorBidi" w:hAnsiTheme="majorBidi" w:cstheme="majorBidi"/>
          <w:sz w:val="24"/>
          <w:szCs w:val="24"/>
        </w:rPr>
        <w:t>Al</w:t>
      </w:r>
      <w:r w:rsidRPr="004F041A">
        <w:rPr>
          <w:rFonts w:asciiTheme="majorBidi" w:hAnsiTheme="majorBidi" w:cstheme="majorBidi"/>
          <w:sz w:val="24"/>
          <w:szCs w:val="24"/>
        </w:rPr>
        <w:t xml:space="preserve">though many studies </w:t>
      </w:r>
      <w:r w:rsidR="00483266" w:rsidRPr="004F041A">
        <w:rPr>
          <w:rFonts w:asciiTheme="majorBidi" w:hAnsiTheme="majorBidi" w:cstheme="majorBidi"/>
          <w:sz w:val="24"/>
          <w:szCs w:val="24"/>
        </w:rPr>
        <w:t xml:space="preserve">have </w:t>
      </w:r>
      <w:r w:rsidRPr="004F041A">
        <w:rPr>
          <w:rFonts w:asciiTheme="majorBidi" w:hAnsiTheme="majorBidi" w:cstheme="majorBidi"/>
          <w:sz w:val="24"/>
          <w:szCs w:val="24"/>
        </w:rPr>
        <w:t>highlight</w:t>
      </w:r>
      <w:r w:rsidR="00483266" w:rsidRPr="004F041A">
        <w:rPr>
          <w:rFonts w:asciiTheme="majorBidi" w:hAnsiTheme="majorBidi" w:cstheme="majorBidi"/>
          <w:sz w:val="24"/>
          <w:szCs w:val="24"/>
        </w:rPr>
        <w:t>ed</w:t>
      </w:r>
      <w:r w:rsidRPr="004F041A">
        <w:rPr>
          <w:rFonts w:asciiTheme="majorBidi" w:hAnsiTheme="majorBidi" w:cstheme="majorBidi"/>
          <w:sz w:val="24"/>
          <w:szCs w:val="24"/>
        </w:rPr>
        <w:t xml:space="preserve"> the important of knowledge sharing among all employee</w:t>
      </w:r>
      <w:r w:rsidR="00632403"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632403" w:rsidRPr="004F041A">
        <w:rPr>
          <w:rFonts w:asciiTheme="majorBidi" w:hAnsiTheme="majorBidi" w:cstheme="majorBidi"/>
          <w:sz w:val="24"/>
          <w:szCs w:val="24"/>
        </w:rPr>
        <w:t xml:space="preserve">in an </w:t>
      </w:r>
      <w:r w:rsidRPr="004F041A">
        <w:rPr>
          <w:rFonts w:asciiTheme="majorBidi" w:hAnsiTheme="majorBidi" w:cstheme="majorBidi"/>
          <w:sz w:val="24"/>
          <w:szCs w:val="24"/>
        </w:rPr>
        <w:t>organization</w:t>
      </w:r>
      <w:r w:rsidR="00632403" w:rsidRPr="004F041A">
        <w:rPr>
          <w:rFonts w:asciiTheme="majorBidi" w:hAnsiTheme="majorBidi" w:cstheme="majorBidi"/>
          <w:sz w:val="24"/>
          <w:szCs w:val="24"/>
        </w:rPr>
        <w:t xml:space="preserve">, </w:t>
      </w:r>
      <w:r w:rsidR="00817628" w:rsidRPr="004F041A">
        <w:rPr>
          <w:rFonts w:asciiTheme="majorBidi" w:hAnsiTheme="majorBidi" w:cstheme="majorBidi"/>
          <w:sz w:val="24"/>
          <w:szCs w:val="24"/>
        </w:rPr>
        <w:t>additional investigation is required regarding</w:t>
      </w:r>
      <w:r w:rsidRPr="004F041A">
        <w:rPr>
          <w:rFonts w:asciiTheme="majorBidi" w:hAnsiTheme="majorBidi" w:cstheme="majorBidi"/>
          <w:sz w:val="24"/>
          <w:szCs w:val="24"/>
        </w:rPr>
        <w:t xml:space="preserve"> the importan</w:t>
      </w:r>
      <w:r w:rsidR="00817628" w:rsidRPr="004F041A">
        <w:rPr>
          <w:rFonts w:asciiTheme="majorBidi" w:hAnsiTheme="majorBidi" w:cstheme="majorBidi"/>
          <w:sz w:val="24"/>
          <w:szCs w:val="24"/>
        </w:rPr>
        <w:t>ce</w:t>
      </w:r>
      <w:r w:rsidRPr="004F041A">
        <w:rPr>
          <w:rFonts w:asciiTheme="majorBidi" w:hAnsiTheme="majorBidi" w:cstheme="majorBidi"/>
          <w:sz w:val="24"/>
          <w:szCs w:val="24"/>
        </w:rPr>
        <w:t xml:space="preserve"> </w:t>
      </w:r>
      <w:r w:rsidR="00817628" w:rsidRPr="004F041A">
        <w:rPr>
          <w:rFonts w:asciiTheme="majorBidi" w:hAnsiTheme="majorBidi" w:cstheme="majorBidi"/>
          <w:sz w:val="24"/>
          <w:szCs w:val="24"/>
        </w:rPr>
        <w:t xml:space="preserve">of </w:t>
      </w:r>
      <w:r w:rsidRPr="004F041A">
        <w:rPr>
          <w:rFonts w:asciiTheme="majorBidi" w:hAnsiTheme="majorBidi" w:cstheme="majorBidi"/>
          <w:sz w:val="24"/>
          <w:szCs w:val="24"/>
        </w:rPr>
        <w:t>shar</w:t>
      </w:r>
      <w:r w:rsidR="00817628" w:rsidRPr="004F041A">
        <w:rPr>
          <w:rFonts w:asciiTheme="majorBidi" w:hAnsiTheme="majorBidi" w:cstheme="majorBidi"/>
          <w:sz w:val="24"/>
          <w:szCs w:val="24"/>
        </w:rPr>
        <w:t>ing</w:t>
      </w:r>
      <w:r w:rsidRPr="004F041A">
        <w:rPr>
          <w:rFonts w:asciiTheme="majorBidi" w:hAnsiTheme="majorBidi" w:cstheme="majorBidi"/>
          <w:sz w:val="24"/>
          <w:szCs w:val="24"/>
        </w:rPr>
        <w:t xml:space="preserve"> knowledge of lean and green management. </w:t>
      </w:r>
      <w:r w:rsidR="001B4F47" w:rsidRPr="004F041A">
        <w:rPr>
          <w:rFonts w:asciiTheme="majorBidi" w:hAnsiTheme="majorBidi" w:cstheme="majorBidi"/>
          <w:sz w:val="24"/>
          <w:szCs w:val="24"/>
        </w:rPr>
        <w:t>K</w:t>
      </w:r>
      <w:r w:rsidRPr="004F041A">
        <w:rPr>
          <w:rFonts w:asciiTheme="majorBidi" w:hAnsiTheme="majorBidi" w:cstheme="majorBidi"/>
          <w:sz w:val="24"/>
          <w:szCs w:val="24"/>
        </w:rPr>
        <w:t xml:space="preserve">nowledge sharing </w:t>
      </w:r>
      <w:r w:rsidR="001B4F47" w:rsidRPr="004F041A">
        <w:rPr>
          <w:rFonts w:asciiTheme="majorBidi" w:hAnsiTheme="majorBidi" w:cstheme="majorBidi"/>
          <w:sz w:val="24"/>
          <w:szCs w:val="24"/>
        </w:rPr>
        <w:t xml:space="preserve">should </w:t>
      </w:r>
      <w:r w:rsidRPr="004F041A">
        <w:rPr>
          <w:rFonts w:asciiTheme="majorBidi" w:hAnsiTheme="majorBidi" w:cstheme="majorBidi"/>
          <w:sz w:val="24"/>
          <w:szCs w:val="24"/>
        </w:rPr>
        <w:t>help organization</w:t>
      </w:r>
      <w:r w:rsidR="001B4F47"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767D30" w:rsidRPr="004F041A">
        <w:rPr>
          <w:rFonts w:asciiTheme="majorBidi" w:hAnsiTheme="majorBidi" w:cstheme="majorBidi"/>
          <w:sz w:val="24"/>
          <w:szCs w:val="24"/>
        </w:rPr>
        <w:t xml:space="preserve">more successfully </w:t>
      </w:r>
      <w:r w:rsidRPr="004F041A">
        <w:rPr>
          <w:rFonts w:asciiTheme="majorBidi" w:hAnsiTheme="majorBidi" w:cstheme="majorBidi"/>
          <w:sz w:val="24"/>
          <w:szCs w:val="24"/>
        </w:rPr>
        <w:t>adopt of lean and green management</w:t>
      </w:r>
      <w:r w:rsidR="00735B4C" w:rsidRPr="004F041A">
        <w:rPr>
          <w:rFonts w:asciiTheme="majorBidi" w:hAnsiTheme="majorBidi" w:cstheme="majorBidi"/>
          <w:sz w:val="24"/>
          <w:szCs w:val="24"/>
        </w:rPr>
        <w:t xml:space="preserve"> and practices</w:t>
      </w:r>
      <w:r w:rsidRPr="004F041A">
        <w:rPr>
          <w:rFonts w:asciiTheme="majorBidi" w:hAnsiTheme="majorBidi" w:cstheme="majorBidi"/>
          <w:sz w:val="24"/>
          <w:szCs w:val="24"/>
        </w:rPr>
        <w:t xml:space="preserve">. Similarly, organizational innovation plays a vital role in </w:t>
      </w:r>
      <w:r w:rsidR="00735B4C" w:rsidRPr="004F041A">
        <w:rPr>
          <w:rFonts w:asciiTheme="majorBidi" w:hAnsiTheme="majorBidi" w:cstheme="majorBidi"/>
          <w:sz w:val="24"/>
          <w:szCs w:val="24"/>
        </w:rPr>
        <w:t>an</w:t>
      </w:r>
      <w:r w:rsidRPr="004F041A">
        <w:rPr>
          <w:rFonts w:asciiTheme="majorBidi" w:hAnsiTheme="majorBidi" w:cstheme="majorBidi"/>
          <w:sz w:val="24"/>
          <w:szCs w:val="24"/>
        </w:rPr>
        <w:t xml:space="preserve"> organization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s performance. This topic has been studied by several researchers. However, the impact of organizational innovation on sustainability performance has not been covered in the literature. Moreover, studying organizational innovation as a mediator has not been covered. Therefore, this dissertation attempts to fill this research gap in the literature.</w:t>
      </w:r>
    </w:p>
    <w:p w14:paraId="047744DB" w14:textId="77777777" w:rsidR="00B329F2" w:rsidRPr="004F041A" w:rsidRDefault="00B329F2" w:rsidP="00B329F2">
      <w:pPr>
        <w:spacing w:line="480" w:lineRule="auto"/>
        <w:jc w:val="both"/>
        <w:rPr>
          <w:rFonts w:asciiTheme="majorBidi" w:hAnsiTheme="majorBidi" w:cstheme="majorBidi"/>
          <w:sz w:val="24"/>
          <w:szCs w:val="24"/>
        </w:rPr>
      </w:pPr>
    </w:p>
    <w:p w14:paraId="3DEEF3B1" w14:textId="77777777" w:rsidR="007F39A6" w:rsidRPr="004F041A" w:rsidRDefault="007F39A6" w:rsidP="00962545">
      <w:pPr>
        <w:pStyle w:val="Heading2"/>
      </w:pPr>
      <w:bookmarkStart w:id="49" w:name="_Toc33609133"/>
      <w:r w:rsidRPr="004F041A">
        <w:t>3.8 Hypotheses Development</w:t>
      </w:r>
      <w:bookmarkEnd w:id="49"/>
    </w:p>
    <w:p w14:paraId="13079A2E" w14:textId="7E497A54" w:rsidR="007F39A6" w:rsidRPr="004F041A" w:rsidRDefault="007F39A6" w:rsidP="00D06D72">
      <w:pPr>
        <w:spacing w:line="480" w:lineRule="auto"/>
        <w:jc w:val="both"/>
        <w:rPr>
          <w:rFonts w:ascii="Times New Roman" w:hAnsi="Times New Roman" w:cs="Times New Roman"/>
          <w:sz w:val="24"/>
          <w:szCs w:val="24"/>
        </w:rPr>
      </w:pPr>
      <w:r w:rsidRPr="004F041A">
        <w:rPr>
          <w:rFonts w:ascii="Times New Roman" w:hAnsi="Times New Roman" w:cs="Times New Roman"/>
          <w:sz w:val="24"/>
          <w:szCs w:val="24"/>
        </w:rPr>
        <w:t xml:space="preserve">The current study offers </w:t>
      </w:r>
      <w:r w:rsidR="00DC5689" w:rsidRPr="004F041A">
        <w:rPr>
          <w:rFonts w:ascii="Times New Roman" w:hAnsi="Times New Roman" w:cs="Times New Roman"/>
          <w:sz w:val="24"/>
          <w:szCs w:val="24"/>
        </w:rPr>
        <w:t>seven</w:t>
      </w:r>
      <w:r w:rsidRPr="004F041A">
        <w:rPr>
          <w:rFonts w:ascii="Times New Roman" w:hAnsi="Times New Roman" w:cs="Times New Roman"/>
          <w:sz w:val="24"/>
          <w:szCs w:val="24"/>
        </w:rPr>
        <w:t xml:space="preserve"> hypotheses derived from literature in the field of sustainab</w:t>
      </w:r>
      <w:r w:rsidR="00550A89" w:rsidRPr="004F041A">
        <w:rPr>
          <w:rFonts w:ascii="Times New Roman" w:hAnsi="Times New Roman" w:cs="Times New Roman"/>
          <w:sz w:val="24"/>
          <w:szCs w:val="24"/>
        </w:rPr>
        <w:t>ility</w:t>
      </w:r>
      <w:r w:rsidRPr="004F041A">
        <w:rPr>
          <w:rFonts w:ascii="Times New Roman" w:hAnsi="Times New Roman" w:cs="Times New Roman"/>
          <w:sz w:val="24"/>
          <w:szCs w:val="24"/>
        </w:rPr>
        <w:t xml:space="preserve"> </w:t>
      </w:r>
      <w:r w:rsidR="00550A89" w:rsidRPr="004F041A">
        <w:rPr>
          <w:rFonts w:ascii="Times New Roman" w:hAnsi="Times New Roman" w:cs="Times New Roman"/>
          <w:sz w:val="24"/>
          <w:szCs w:val="24"/>
        </w:rPr>
        <w:t xml:space="preserve">(see the </w:t>
      </w:r>
      <w:r w:rsidRPr="004F041A">
        <w:rPr>
          <w:rFonts w:ascii="Times New Roman" w:hAnsi="Times New Roman" w:cs="Times New Roman"/>
          <w:sz w:val="24"/>
          <w:szCs w:val="24"/>
        </w:rPr>
        <w:t>proposed framework in Figure 3.</w:t>
      </w:r>
      <w:r w:rsidR="005061F1" w:rsidRPr="004F041A">
        <w:rPr>
          <w:rFonts w:ascii="Times New Roman" w:hAnsi="Times New Roman" w:cs="Times New Roman"/>
          <w:sz w:val="24"/>
          <w:szCs w:val="24"/>
        </w:rPr>
        <w:t>2</w:t>
      </w:r>
      <w:r w:rsidR="00550A89" w:rsidRPr="004F041A">
        <w:rPr>
          <w:rFonts w:ascii="Times New Roman" w:hAnsi="Times New Roman" w:cs="Times New Roman"/>
          <w:sz w:val="24"/>
          <w:szCs w:val="24"/>
        </w:rPr>
        <w:t>)</w:t>
      </w:r>
      <w:r w:rsidRPr="004F041A">
        <w:rPr>
          <w:rFonts w:ascii="Times New Roman" w:hAnsi="Times New Roman" w:cs="Times New Roman"/>
          <w:sz w:val="24"/>
          <w:szCs w:val="24"/>
        </w:rPr>
        <w:t>. In the proposed framework, lean practices, green techniques, and knowledge sharing are the independent variables, while sustainability with its three dimensions</w:t>
      </w:r>
      <w:r w:rsidR="00CB1DE0" w:rsidRPr="004F041A">
        <w:rPr>
          <w:rFonts w:ascii="Times New Roman" w:hAnsi="Times New Roman" w:cs="Times New Roman"/>
          <w:sz w:val="24"/>
          <w:szCs w:val="24"/>
        </w:rPr>
        <w:t xml:space="preserve"> (</w:t>
      </w:r>
      <w:r w:rsidRPr="004F041A">
        <w:rPr>
          <w:rFonts w:ascii="Times New Roman" w:hAnsi="Times New Roman" w:cs="Times New Roman"/>
          <w:sz w:val="24"/>
          <w:szCs w:val="24"/>
        </w:rPr>
        <w:t>social, economic</w:t>
      </w:r>
      <w:r w:rsidR="00CB1DE0" w:rsidRPr="004F041A">
        <w:rPr>
          <w:rFonts w:ascii="Times New Roman" w:hAnsi="Times New Roman" w:cs="Times New Roman"/>
          <w:sz w:val="24"/>
          <w:szCs w:val="24"/>
        </w:rPr>
        <w:t>,</w:t>
      </w:r>
      <w:r w:rsidRPr="004F041A">
        <w:rPr>
          <w:rFonts w:ascii="Times New Roman" w:hAnsi="Times New Roman" w:cs="Times New Roman"/>
          <w:sz w:val="24"/>
          <w:szCs w:val="24"/>
        </w:rPr>
        <w:t xml:space="preserve"> and environment</w:t>
      </w:r>
      <w:r w:rsidR="00CB1DE0" w:rsidRPr="004F041A">
        <w:rPr>
          <w:rFonts w:ascii="Times New Roman" w:hAnsi="Times New Roman" w:cs="Times New Roman"/>
          <w:sz w:val="24"/>
          <w:szCs w:val="24"/>
        </w:rPr>
        <w:t>al)</w:t>
      </w:r>
      <w:r w:rsidRPr="004F041A">
        <w:rPr>
          <w:rFonts w:ascii="Times New Roman" w:hAnsi="Times New Roman" w:cs="Times New Roman"/>
          <w:sz w:val="24"/>
          <w:szCs w:val="24"/>
        </w:rPr>
        <w:t xml:space="preserve"> are the dependent variables. The relation between the independent and dependent variables is mediated by organizational innovation</w:t>
      </w:r>
      <w:r w:rsidR="00CB1DE0" w:rsidRPr="004F041A">
        <w:rPr>
          <w:rFonts w:ascii="Times New Roman" w:hAnsi="Times New Roman" w:cs="Times New Roman"/>
          <w:sz w:val="24"/>
          <w:szCs w:val="24"/>
        </w:rPr>
        <w:t>,</w:t>
      </w:r>
      <w:r w:rsidRPr="004F041A">
        <w:rPr>
          <w:rFonts w:ascii="Times New Roman" w:hAnsi="Times New Roman" w:cs="Times New Roman"/>
          <w:sz w:val="24"/>
          <w:szCs w:val="24"/>
        </w:rPr>
        <w:t xml:space="preserve"> which is anticipated to enhance the relation</w:t>
      </w:r>
      <w:r w:rsidR="00CB1DE0" w:rsidRPr="004F041A">
        <w:rPr>
          <w:rFonts w:ascii="Times New Roman" w:hAnsi="Times New Roman" w:cs="Times New Roman"/>
          <w:sz w:val="24"/>
          <w:szCs w:val="24"/>
        </w:rPr>
        <w:t>ship</w:t>
      </w:r>
      <w:r w:rsidRPr="004F041A">
        <w:rPr>
          <w:rFonts w:ascii="Times New Roman" w:hAnsi="Times New Roman" w:cs="Times New Roman"/>
          <w:sz w:val="24"/>
          <w:szCs w:val="24"/>
        </w:rPr>
        <w:t xml:space="preserve"> by strengthening the sustainability performance outcomes. </w:t>
      </w:r>
    </w:p>
    <w:p w14:paraId="25B29820" w14:textId="14EC1262" w:rsidR="007F39A6" w:rsidRPr="004F041A" w:rsidRDefault="007F39A6" w:rsidP="007F39A6">
      <w:pPr>
        <w:spacing w:line="480" w:lineRule="auto"/>
        <w:jc w:val="both"/>
        <w:rPr>
          <w:rFonts w:asciiTheme="majorBidi" w:hAnsiTheme="majorBidi" w:cstheme="majorBidi"/>
          <w:bCs/>
          <w:sz w:val="24"/>
          <w:szCs w:val="24"/>
        </w:rPr>
      </w:pPr>
      <w:r w:rsidRPr="004F041A">
        <w:rPr>
          <w:rFonts w:asciiTheme="majorBidi" w:hAnsiTheme="majorBidi" w:cstheme="majorBidi"/>
          <w:bCs/>
          <w:sz w:val="24"/>
          <w:szCs w:val="24"/>
        </w:rPr>
        <w:t>The following hypothes</w:t>
      </w:r>
      <w:r w:rsidR="00CB1DE0" w:rsidRPr="004F041A">
        <w:rPr>
          <w:rFonts w:asciiTheme="majorBidi" w:hAnsiTheme="majorBidi" w:cstheme="majorBidi"/>
          <w:bCs/>
          <w:sz w:val="24"/>
          <w:szCs w:val="24"/>
        </w:rPr>
        <w:t>e</w:t>
      </w:r>
      <w:r w:rsidRPr="004F041A">
        <w:rPr>
          <w:rFonts w:asciiTheme="majorBidi" w:hAnsiTheme="majorBidi" w:cstheme="majorBidi"/>
          <w:bCs/>
          <w:sz w:val="24"/>
          <w:szCs w:val="24"/>
        </w:rPr>
        <w:t>s ha</w:t>
      </w:r>
      <w:r w:rsidR="00CB1DE0" w:rsidRPr="004F041A">
        <w:rPr>
          <w:rFonts w:asciiTheme="majorBidi" w:hAnsiTheme="majorBidi" w:cstheme="majorBidi"/>
          <w:bCs/>
          <w:sz w:val="24"/>
          <w:szCs w:val="24"/>
        </w:rPr>
        <w:t>ve</w:t>
      </w:r>
      <w:r w:rsidRPr="004F041A">
        <w:rPr>
          <w:rFonts w:asciiTheme="majorBidi" w:hAnsiTheme="majorBidi" w:cstheme="majorBidi"/>
          <w:bCs/>
          <w:sz w:val="24"/>
          <w:szCs w:val="24"/>
        </w:rPr>
        <w:t xml:space="preserve"> been developed for the study:</w:t>
      </w:r>
    </w:p>
    <w:p w14:paraId="5C98F5B4" w14:textId="77777777"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Pr="004F041A">
        <w:rPr>
          <w:rFonts w:ascii="Times New Roman" w:hAnsi="Times New Roman" w:cs="Times New Roman"/>
          <w:b/>
          <w:iCs/>
          <w:sz w:val="24"/>
          <w:szCs w:val="24"/>
          <w:vertAlign w:val="subscript"/>
        </w:rPr>
        <w:t xml:space="preserve">1a </w:t>
      </w:r>
      <w:r w:rsidRPr="004F041A">
        <w:rPr>
          <w:rFonts w:ascii="Times New Roman" w:hAnsi="Times New Roman" w:cs="Times New Roman"/>
          <w:iCs/>
          <w:sz w:val="24"/>
          <w:szCs w:val="24"/>
        </w:rPr>
        <w:t xml:space="preserve">There is a significant relation between lean practices and social sustainability performance dimension. </w:t>
      </w:r>
    </w:p>
    <w:p w14:paraId="7316F006" w14:textId="77777777"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Pr="004F041A">
        <w:rPr>
          <w:rFonts w:ascii="Times New Roman" w:hAnsi="Times New Roman" w:cs="Times New Roman"/>
          <w:b/>
          <w:iCs/>
          <w:sz w:val="24"/>
          <w:szCs w:val="24"/>
          <w:vertAlign w:val="subscript"/>
        </w:rPr>
        <w:t xml:space="preserve">1b </w:t>
      </w:r>
      <w:r w:rsidRPr="004F041A">
        <w:rPr>
          <w:rFonts w:ascii="Times New Roman" w:hAnsi="Times New Roman" w:cs="Times New Roman"/>
          <w:iCs/>
          <w:sz w:val="24"/>
          <w:szCs w:val="24"/>
        </w:rPr>
        <w:t xml:space="preserve">There is a significant relation between lean practices and economic sustainability performance dimension. </w:t>
      </w:r>
    </w:p>
    <w:p w14:paraId="52031D20" w14:textId="77777777"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Pr="004F041A">
        <w:rPr>
          <w:rFonts w:ascii="Times New Roman" w:hAnsi="Times New Roman" w:cs="Times New Roman"/>
          <w:b/>
          <w:iCs/>
          <w:sz w:val="24"/>
          <w:szCs w:val="24"/>
          <w:vertAlign w:val="subscript"/>
        </w:rPr>
        <w:t xml:space="preserve">1c </w:t>
      </w:r>
      <w:r w:rsidRPr="004F041A">
        <w:rPr>
          <w:rFonts w:ascii="Times New Roman" w:hAnsi="Times New Roman" w:cs="Times New Roman"/>
          <w:iCs/>
          <w:sz w:val="24"/>
          <w:szCs w:val="24"/>
        </w:rPr>
        <w:t xml:space="preserve">There is a significant relation between lean practices and environmental sustainability performance dimension. </w:t>
      </w:r>
    </w:p>
    <w:p w14:paraId="5C8133B5" w14:textId="77777777"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Pr="004F041A">
        <w:rPr>
          <w:rFonts w:ascii="Times New Roman" w:hAnsi="Times New Roman" w:cs="Times New Roman"/>
          <w:b/>
          <w:iCs/>
          <w:sz w:val="24"/>
          <w:szCs w:val="24"/>
          <w:vertAlign w:val="subscript"/>
        </w:rPr>
        <w:t xml:space="preserve">2a </w:t>
      </w:r>
      <w:r w:rsidRPr="004F041A">
        <w:rPr>
          <w:rFonts w:ascii="Times New Roman" w:hAnsi="Times New Roman" w:cs="Times New Roman"/>
          <w:iCs/>
          <w:sz w:val="24"/>
          <w:szCs w:val="24"/>
        </w:rPr>
        <w:t xml:space="preserve">There is a significant relation between green techniques and social sustainability performance dimension. </w:t>
      </w:r>
    </w:p>
    <w:p w14:paraId="63A993D9" w14:textId="77777777"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Pr="004F041A">
        <w:rPr>
          <w:rFonts w:ascii="Times New Roman" w:hAnsi="Times New Roman" w:cs="Times New Roman"/>
          <w:b/>
          <w:iCs/>
          <w:sz w:val="24"/>
          <w:szCs w:val="24"/>
          <w:vertAlign w:val="subscript"/>
        </w:rPr>
        <w:t xml:space="preserve">2b </w:t>
      </w:r>
      <w:r w:rsidRPr="004F041A">
        <w:rPr>
          <w:rFonts w:ascii="Times New Roman" w:hAnsi="Times New Roman" w:cs="Times New Roman"/>
          <w:iCs/>
          <w:sz w:val="24"/>
          <w:szCs w:val="24"/>
        </w:rPr>
        <w:t xml:space="preserve">There is a significant relation between green techniques and economic sustainability performance dimension. </w:t>
      </w:r>
    </w:p>
    <w:p w14:paraId="7B99D7A7" w14:textId="77777777"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Pr="004F041A">
        <w:rPr>
          <w:rFonts w:ascii="Times New Roman" w:hAnsi="Times New Roman" w:cs="Times New Roman"/>
          <w:b/>
          <w:iCs/>
          <w:sz w:val="24"/>
          <w:szCs w:val="24"/>
          <w:vertAlign w:val="subscript"/>
        </w:rPr>
        <w:t xml:space="preserve">2c </w:t>
      </w:r>
      <w:r w:rsidRPr="004F041A">
        <w:rPr>
          <w:rFonts w:ascii="Times New Roman" w:hAnsi="Times New Roman" w:cs="Times New Roman"/>
          <w:iCs/>
          <w:sz w:val="24"/>
          <w:szCs w:val="24"/>
        </w:rPr>
        <w:t xml:space="preserve">There is a significant relation between green techniques and environmental sustainability performance dimension. </w:t>
      </w:r>
    </w:p>
    <w:p w14:paraId="57F30A1E" w14:textId="77777777"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Pr="004F041A">
        <w:rPr>
          <w:rFonts w:ascii="Times New Roman" w:hAnsi="Times New Roman" w:cs="Times New Roman"/>
          <w:b/>
          <w:iCs/>
          <w:sz w:val="24"/>
          <w:szCs w:val="24"/>
          <w:vertAlign w:val="subscript"/>
        </w:rPr>
        <w:t xml:space="preserve">3a </w:t>
      </w:r>
      <w:r w:rsidRPr="004F041A">
        <w:rPr>
          <w:rFonts w:ascii="Times New Roman" w:hAnsi="Times New Roman" w:cs="Times New Roman"/>
          <w:iCs/>
          <w:sz w:val="24"/>
          <w:szCs w:val="24"/>
        </w:rPr>
        <w:t xml:space="preserve">There is a significant relation between knowledge sharing and social sustainability performance dimension. </w:t>
      </w:r>
    </w:p>
    <w:p w14:paraId="21D802D5" w14:textId="77777777"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Pr="004F041A">
        <w:rPr>
          <w:rFonts w:ascii="Times New Roman" w:hAnsi="Times New Roman" w:cs="Times New Roman"/>
          <w:b/>
          <w:iCs/>
          <w:sz w:val="24"/>
          <w:szCs w:val="24"/>
          <w:vertAlign w:val="subscript"/>
        </w:rPr>
        <w:t xml:space="preserve">3b </w:t>
      </w:r>
      <w:r w:rsidRPr="004F041A">
        <w:rPr>
          <w:rFonts w:ascii="Times New Roman" w:hAnsi="Times New Roman" w:cs="Times New Roman"/>
          <w:iCs/>
          <w:sz w:val="24"/>
          <w:szCs w:val="24"/>
        </w:rPr>
        <w:t xml:space="preserve">There is a significant relation between knowledge sharing and economic sustainability performance dimension. </w:t>
      </w:r>
    </w:p>
    <w:p w14:paraId="76F1685D" w14:textId="6FF124BD"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Pr="004F041A">
        <w:rPr>
          <w:rFonts w:ascii="Times New Roman" w:hAnsi="Times New Roman" w:cs="Times New Roman"/>
          <w:b/>
          <w:iCs/>
          <w:sz w:val="24"/>
          <w:szCs w:val="24"/>
          <w:vertAlign w:val="subscript"/>
        </w:rPr>
        <w:t xml:space="preserve">3c </w:t>
      </w:r>
      <w:r w:rsidRPr="004F041A">
        <w:rPr>
          <w:rFonts w:ascii="Times New Roman" w:hAnsi="Times New Roman" w:cs="Times New Roman"/>
          <w:iCs/>
          <w:sz w:val="24"/>
          <w:szCs w:val="24"/>
        </w:rPr>
        <w:t xml:space="preserve">There is a significant relation between knowledge sharing and environmental sustainability performance dimension. </w:t>
      </w:r>
    </w:p>
    <w:p w14:paraId="5E947417" w14:textId="323EEDBF" w:rsidR="008F6289" w:rsidRPr="004F041A" w:rsidRDefault="008F6289" w:rsidP="008F6289">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Pr="004F041A">
        <w:rPr>
          <w:rFonts w:ascii="Times New Roman" w:hAnsi="Times New Roman" w:cs="Times New Roman"/>
          <w:b/>
          <w:iCs/>
          <w:sz w:val="24"/>
          <w:szCs w:val="24"/>
          <w:vertAlign w:val="subscript"/>
        </w:rPr>
        <w:t xml:space="preserve">4a </w:t>
      </w:r>
      <w:r w:rsidRPr="004F041A">
        <w:rPr>
          <w:rFonts w:ascii="Times New Roman" w:hAnsi="Times New Roman" w:cs="Times New Roman"/>
          <w:iCs/>
          <w:sz w:val="24"/>
          <w:szCs w:val="24"/>
        </w:rPr>
        <w:t xml:space="preserve">There is a significant relation between organizational innovation and social sustainability performance dimension. </w:t>
      </w:r>
    </w:p>
    <w:p w14:paraId="003672F9" w14:textId="1C6D85AF" w:rsidR="008F6289" w:rsidRPr="004F041A" w:rsidRDefault="008F6289" w:rsidP="008F6289">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Pr="004F041A">
        <w:rPr>
          <w:rFonts w:ascii="Times New Roman" w:hAnsi="Times New Roman" w:cs="Times New Roman"/>
          <w:b/>
          <w:iCs/>
          <w:sz w:val="24"/>
          <w:szCs w:val="24"/>
          <w:vertAlign w:val="subscript"/>
        </w:rPr>
        <w:t xml:space="preserve">4b </w:t>
      </w:r>
      <w:r w:rsidRPr="004F041A">
        <w:rPr>
          <w:rFonts w:ascii="Times New Roman" w:hAnsi="Times New Roman" w:cs="Times New Roman"/>
          <w:iCs/>
          <w:sz w:val="24"/>
          <w:szCs w:val="24"/>
        </w:rPr>
        <w:t xml:space="preserve">There is a significant relation between organizational innovation and economic sustainability performance dimension. </w:t>
      </w:r>
    </w:p>
    <w:p w14:paraId="111B478C" w14:textId="27390E47" w:rsidR="008F6289" w:rsidRPr="004F041A" w:rsidRDefault="008F6289" w:rsidP="008F6289">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Pr="004F041A">
        <w:rPr>
          <w:rFonts w:ascii="Times New Roman" w:hAnsi="Times New Roman" w:cs="Times New Roman"/>
          <w:b/>
          <w:iCs/>
          <w:sz w:val="24"/>
          <w:szCs w:val="24"/>
          <w:vertAlign w:val="subscript"/>
        </w:rPr>
        <w:t xml:space="preserve">4c </w:t>
      </w:r>
      <w:r w:rsidRPr="004F041A">
        <w:rPr>
          <w:rFonts w:ascii="Times New Roman" w:hAnsi="Times New Roman" w:cs="Times New Roman"/>
          <w:iCs/>
          <w:sz w:val="24"/>
          <w:szCs w:val="24"/>
        </w:rPr>
        <w:t xml:space="preserve">There is a significant relation between organizational innovation and environmental sustainability performance dimension. </w:t>
      </w:r>
    </w:p>
    <w:p w14:paraId="263DA076" w14:textId="77F52B2C"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008F6289" w:rsidRPr="004F041A">
        <w:rPr>
          <w:rFonts w:ascii="Times New Roman" w:hAnsi="Times New Roman" w:cs="Times New Roman"/>
          <w:b/>
          <w:iCs/>
          <w:sz w:val="24"/>
          <w:szCs w:val="24"/>
          <w:vertAlign w:val="subscript"/>
        </w:rPr>
        <w:t>5</w:t>
      </w:r>
      <w:r w:rsidRPr="004F041A">
        <w:rPr>
          <w:rFonts w:ascii="Times New Roman" w:hAnsi="Times New Roman" w:cs="Times New Roman"/>
          <w:b/>
          <w:iCs/>
          <w:sz w:val="24"/>
          <w:szCs w:val="24"/>
          <w:vertAlign w:val="subscript"/>
        </w:rPr>
        <w:t xml:space="preserve">a </w:t>
      </w:r>
      <w:r w:rsidRPr="004F041A">
        <w:rPr>
          <w:rFonts w:ascii="Times New Roman" w:hAnsi="Times New Roman" w:cs="Times New Roman"/>
          <w:iCs/>
          <w:sz w:val="24"/>
          <w:szCs w:val="24"/>
        </w:rPr>
        <w:t xml:space="preserve">Organization innovation mediates the relationship between lean practices and social sustainability performance dimension. </w:t>
      </w:r>
    </w:p>
    <w:p w14:paraId="25419F44" w14:textId="1FEE9387"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008F6289" w:rsidRPr="004F041A">
        <w:rPr>
          <w:rFonts w:ascii="Times New Roman" w:hAnsi="Times New Roman" w:cs="Times New Roman"/>
          <w:b/>
          <w:iCs/>
          <w:sz w:val="24"/>
          <w:szCs w:val="24"/>
          <w:vertAlign w:val="subscript"/>
        </w:rPr>
        <w:t>5</w:t>
      </w:r>
      <w:r w:rsidRPr="004F041A">
        <w:rPr>
          <w:rFonts w:ascii="Times New Roman" w:hAnsi="Times New Roman" w:cs="Times New Roman"/>
          <w:b/>
          <w:iCs/>
          <w:sz w:val="24"/>
          <w:szCs w:val="24"/>
          <w:vertAlign w:val="subscript"/>
        </w:rPr>
        <w:t xml:space="preserve">b </w:t>
      </w:r>
      <w:r w:rsidRPr="004F041A">
        <w:rPr>
          <w:rFonts w:ascii="Times New Roman" w:hAnsi="Times New Roman" w:cs="Times New Roman"/>
          <w:iCs/>
          <w:sz w:val="24"/>
          <w:szCs w:val="24"/>
        </w:rPr>
        <w:t xml:space="preserve">Organization innovation mediates the relationship between lean practices and economic sustainability performance dimension. </w:t>
      </w:r>
    </w:p>
    <w:p w14:paraId="6187C9B8" w14:textId="3DC4A426"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008F6289" w:rsidRPr="004F041A">
        <w:rPr>
          <w:rFonts w:ascii="Times New Roman" w:hAnsi="Times New Roman" w:cs="Times New Roman"/>
          <w:b/>
          <w:iCs/>
          <w:sz w:val="24"/>
          <w:szCs w:val="24"/>
          <w:vertAlign w:val="subscript"/>
        </w:rPr>
        <w:t>5</w:t>
      </w:r>
      <w:r w:rsidRPr="004F041A">
        <w:rPr>
          <w:rFonts w:ascii="Times New Roman" w:hAnsi="Times New Roman" w:cs="Times New Roman"/>
          <w:b/>
          <w:iCs/>
          <w:sz w:val="24"/>
          <w:szCs w:val="24"/>
          <w:vertAlign w:val="subscript"/>
        </w:rPr>
        <w:t xml:space="preserve">c </w:t>
      </w:r>
      <w:r w:rsidRPr="004F041A">
        <w:rPr>
          <w:rFonts w:ascii="Times New Roman" w:hAnsi="Times New Roman" w:cs="Times New Roman"/>
          <w:iCs/>
          <w:sz w:val="24"/>
          <w:szCs w:val="24"/>
        </w:rPr>
        <w:t xml:space="preserve">Organization innovation mediates the relationship between lean practices and environmental sustainability performance dimension. </w:t>
      </w:r>
    </w:p>
    <w:p w14:paraId="315285C4" w14:textId="3A2DAC6A"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008F6289" w:rsidRPr="004F041A">
        <w:rPr>
          <w:rFonts w:ascii="Times New Roman" w:hAnsi="Times New Roman" w:cs="Times New Roman"/>
          <w:b/>
          <w:iCs/>
          <w:sz w:val="24"/>
          <w:szCs w:val="24"/>
          <w:vertAlign w:val="subscript"/>
        </w:rPr>
        <w:t>6</w:t>
      </w:r>
      <w:r w:rsidRPr="004F041A">
        <w:rPr>
          <w:rFonts w:ascii="Times New Roman" w:hAnsi="Times New Roman" w:cs="Times New Roman"/>
          <w:b/>
          <w:iCs/>
          <w:sz w:val="24"/>
          <w:szCs w:val="24"/>
          <w:vertAlign w:val="subscript"/>
        </w:rPr>
        <w:t xml:space="preserve">a </w:t>
      </w:r>
      <w:r w:rsidRPr="004F041A">
        <w:rPr>
          <w:rFonts w:ascii="Times New Roman" w:hAnsi="Times New Roman" w:cs="Times New Roman"/>
          <w:iCs/>
          <w:sz w:val="24"/>
          <w:szCs w:val="24"/>
        </w:rPr>
        <w:t xml:space="preserve">Organization innovation mediates the relationship between green techniques and social sustainability performance dimension. </w:t>
      </w:r>
    </w:p>
    <w:p w14:paraId="45E27596" w14:textId="73391544"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008F6289" w:rsidRPr="004F041A">
        <w:rPr>
          <w:rFonts w:ascii="Times New Roman" w:hAnsi="Times New Roman" w:cs="Times New Roman"/>
          <w:b/>
          <w:iCs/>
          <w:sz w:val="24"/>
          <w:szCs w:val="24"/>
          <w:vertAlign w:val="subscript"/>
        </w:rPr>
        <w:t>6</w:t>
      </w:r>
      <w:r w:rsidRPr="004F041A">
        <w:rPr>
          <w:rFonts w:ascii="Times New Roman" w:hAnsi="Times New Roman" w:cs="Times New Roman"/>
          <w:b/>
          <w:iCs/>
          <w:sz w:val="24"/>
          <w:szCs w:val="24"/>
          <w:vertAlign w:val="subscript"/>
        </w:rPr>
        <w:t xml:space="preserve">b </w:t>
      </w:r>
      <w:r w:rsidRPr="004F041A">
        <w:rPr>
          <w:rFonts w:ascii="Times New Roman" w:hAnsi="Times New Roman" w:cs="Times New Roman"/>
          <w:iCs/>
          <w:sz w:val="24"/>
          <w:szCs w:val="24"/>
        </w:rPr>
        <w:t xml:space="preserve">Organization innovation mediates the relationship between green techniques and economic sustainability performance dimension. </w:t>
      </w:r>
    </w:p>
    <w:p w14:paraId="1BC5DCFA" w14:textId="2B78DE2B"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008F6289" w:rsidRPr="004F041A">
        <w:rPr>
          <w:rFonts w:ascii="Times New Roman" w:hAnsi="Times New Roman" w:cs="Times New Roman"/>
          <w:b/>
          <w:iCs/>
          <w:sz w:val="24"/>
          <w:szCs w:val="24"/>
          <w:vertAlign w:val="subscript"/>
        </w:rPr>
        <w:t>6</w:t>
      </w:r>
      <w:r w:rsidRPr="004F041A">
        <w:rPr>
          <w:rFonts w:ascii="Times New Roman" w:hAnsi="Times New Roman" w:cs="Times New Roman"/>
          <w:b/>
          <w:iCs/>
          <w:sz w:val="24"/>
          <w:szCs w:val="24"/>
          <w:vertAlign w:val="subscript"/>
        </w:rPr>
        <w:t xml:space="preserve">c </w:t>
      </w:r>
      <w:r w:rsidRPr="004F041A">
        <w:rPr>
          <w:rFonts w:ascii="Times New Roman" w:hAnsi="Times New Roman" w:cs="Times New Roman"/>
          <w:iCs/>
          <w:sz w:val="24"/>
          <w:szCs w:val="24"/>
        </w:rPr>
        <w:t xml:space="preserve">Organization innovation mediates the relationship between green techniques and environmental sustainability performance dimension. </w:t>
      </w:r>
    </w:p>
    <w:p w14:paraId="10BB225D" w14:textId="4E260C81"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008F6289" w:rsidRPr="004F041A">
        <w:rPr>
          <w:rFonts w:ascii="Times New Roman" w:hAnsi="Times New Roman" w:cs="Times New Roman"/>
          <w:b/>
          <w:iCs/>
          <w:sz w:val="24"/>
          <w:szCs w:val="24"/>
          <w:vertAlign w:val="subscript"/>
        </w:rPr>
        <w:t>7</w:t>
      </w:r>
      <w:r w:rsidRPr="004F041A">
        <w:rPr>
          <w:rFonts w:ascii="Times New Roman" w:hAnsi="Times New Roman" w:cs="Times New Roman"/>
          <w:b/>
          <w:iCs/>
          <w:sz w:val="24"/>
          <w:szCs w:val="24"/>
          <w:vertAlign w:val="subscript"/>
        </w:rPr>
        <w:t xml:space="preserve">a </w:t>
      </w:r>
      <w:r w:rsidRPr="004F041A">
        <w:rPr>
          <w:rFonts w:ascii="Times New Roman" w:hAnsi="Times New Roman" w:cs="Times New Roman"/>
          <w:iCs/>
          <w:sz w:val="24"/>
          <w:szCs w:val="24"/>
        </w:rPr>
        <w:t xml:space="preserve">Organization innovation mediates the relationship between knowledge sharing and social sustainability performance dimension. </w:t>
      </w:r>
    </w:p>
    <w:p w14:paraId="7621FE75" w14:textId="2425A487"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008F6289" w:rsidRPr="004F041A">
        <w:rPr>
          <w:rFonts w:ascii="Times New Roman" w:hAnsi="Times New Roman" w:cs="Times New Roman"/>
          <w:b/>
          <w:iCs/>
          <w:sz w:val="24"/>
          <w:szCs w:val="24"/>
          <w:vertAlign w:val="subscript"/>
        </w:rPr>
        <w:t>7</w:t>
      </w:r>
      <w:r w:rsidRPr="004F041A">
        <w:rPr>
          <w:rFonts w:ascii="Times New Roman" w:hAnsi="Times New Roman" w:cs="Times New Roman"/>
          <w:b/>
          <w:iCs/>
          <w:sz w:val="24"/>
          <w:szCs w:val="24"/>
          <w:vertAlign w:val="subscript"/>
        </w:rPr>
        <w:t xml:space="preserve">b </w:t>
      </w:r>
      <w:r w:rsidRPr="004F041A">
        <w:rPr>
          <w:rFonts w:ascii="Times New Roman" w:hAnsi="Times New Roman" w:cs="Times New Roman"/>
          <w:iCs/>
          <w:sz w:val="24"/>
          <w:szCs w:val="24"/>
        </w:rPr>
        <w:t xml:space="preserve">Organization innovation mediates the relationship between knowledge sharing and economic sustainability performance dimension. </w:t>
      </w:r>
    </w:p>
    <w:p w14:paraId="112BC2F2" w14:textId="66373E7F" w:rsidR="00971650" w:rsidRPr="004F041A" w:rsidRDefault="00971650" w:rsidP="00971650">
      <w:pPr>
        <w:spacing w:after="0" w:line="480" w:lineRule="auto"/>
        <w:jc w:val="both"/>
        <w:rPr>
          <w:rFonts w:ascii="Times New Roman" w:hAnsi="Times New Roman" w:cs="Times New Roman"/>
          <w:iCs/>
          <w:sz w:val="24"/>
          <w:szCs w:val="24"/>
        </w:rPr>
      </w:pPr>
      <w:r w:rsidRPr="004F041A">
        <w:rPr>
          <w:rFonts w:ascii="Times New Roman" w:hAnsi="Times New Roman" w:cs="Times New Roman"/>
          <w:b/>
          <w:i/>
          <w:sz w:val="24"/>
          <w:szCs w:val="24"/>
        </w:rPr>
        <w:t>H</w:t>
      </w:r>
      <w:r w:rsidR="008F6289" w:rsidRPr="004F041A">
        <w:rPr>
          <w:rFonts w:ascii="Times New Roman" w:hAnsi="Times New Roman" w:cs="Times New Roman"/>
          <w:b/>
          <w:iCs/>
          <w:sz w:val="24"/>
          <w:szCs w:val="24"/>
          <w:vertAlign w:val="subscript"/>
        </w:rPr>
        <w:t>7</w:t>
      </w:r>
      <w:r w:rsidRPr="004F041A">
        <w:rPr>
          <w:rFonts w:ascii="Times New Roman" w:hAnsi="Times New Roman" w:cs="Times New Roman"/>
          <w:b/>
          <w:iCs/>
          <w:sz w:val="24"/>
          <w:szCs w:val="24"/>
          <w:vertAlign w:val="subscript"/>
        </w:rPr>
        <w:t xml:space="preserve">c </w:t>
      </w:r>
      <w:r w:rsidRPr="004F041A">
        <w:rPr>
          <w:rFonts w:ascii="Times New Roman" w:hAnsi="Times New Roman" w:cs="Times New Roman"/>
          <w:iCs/>
          <w:sz w:val="24"/>
          <w:szCs w:val="24"/>
        </w:rPr>
        <w:t xml:space="preserve">Organization innovation mediates the relationship between knowledge sharing and environmental sustainability performance dimension. </w:t>
      </w:r>
    </w:p>
    <w:p w14:paraId="628D23A9" w14:textId="0E81A952" w:rsidR="007F39A6" w:rsidRPr="004F041A" w:rsidRDefault="007F39A6" w:rsidP="007F39A6">
      <w:pPr>
        <w:spacing w:line="480" w:lineRule="auto"/>
        <w:jc w:val="both"/>
        <w:rPr>
          <w:rFonts w:asciiTheme="majorBidi" w:hAnsiTheme="majorBidi" w:cstheme="majorBidi"/>
          <w:b/>
          <w:bCs/>
          <w:sz w:val="24"/>
          <w:szCs w:val="24"/>
        </w:rPr>
      </w:pPr>
      <w:r w:rsidRPr="004F041A">
        <w:rPr>
          <w:rFonts w:asciiTheme="majorBidi" w:hAnsiTheme="majorBidi" w:cstheme="majorBidi"/>
          <w:b/>
          <w:bCs/>
          <w:sz w:val="24"/>
          <w:szCs w:val="24"/>
        </w:rPr>
        <w:t>3.9 Summ</w:t>
      </w:r>
      <w:r w:rsidR="00D426B7" w:rsidRPr="004F041A">
        <w:rPr>
          <w:rFonts w:asciiTheme="majorBidi" w:hAnsiTheme="majorBidi" w:cstheme="majorBidi"/>
          <w:b/>
          <w:bCs/>
          <w:sz w:val="24"/>
          <w:szCs w:val="24"/>
        </w:rPr>
        <w:t>a</w:t>
      </w:r>
      <w:r w:rsidRPr="004F041A">
        <w:rPr>
          <w:rFonts w:asciiTheme="majorBidi" w:hAnsiTheme="majorBidi" w:cstheme="majorBidi"/>
          <w:b/>
          <w:bCs/>
          <w:sz w:val="24"/>
          <w:szCs w:val="24"/>
        </w:rPr>
        <w:t>ry</w:t>
      </w:r>
    </w:p>
    <w:p w14:paraId="5B9DF70A" w14:textId="67B689F9" w:rsidR="00C07A7C"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This chapter has discussed the theoretical background of lean practices, green techniques, knowledge sharing, </w:t>
      </w:r>
      <w:r w:rsidR="00590516" w:rsidRPr="004F041A">
        <w:rPr>
          <w:rFonts w:asciiTheme="majorBidi" w:hAnsiTheme="majorBidi" w:cstheme="majorBidi"/>
          <w:sz w:val="24"/>
          <w:szCs w:val="24"/>
        </w:rPr>
        <w:t>organizational innovation</w:t>
      </w:r>
      <w:r w:rsidR="002A517A" w:rsidRPr="004F041A">
        <w:rPr>
          <w:rFonts w:asciiTheme="majorBidi" w:hAnsiTheme="majorBidi" w:cstheme="majorBidi"/>
          <w:sz w:val="24"/>
          <w:szCs w:val="24"/>
        </w:rPr>
        <w:t>,</w:t>
      </w:r>
      <w:r w:rsidRPr="004F041A">
        <w:rPr>
          <w:rFonts w:asciiTheme="majorBidi" w:hAnsiTheme="majorBidi" w:cstheme="majorBidi"/>
          <w:sz w:val="24"/>
          <w:szCs w:val="24"/>
        </w:rPr>
        <w:t xml:space="preserve"> and sustainable performance. A theoretical framework has been proposed to investigate the relationship between lean practices, green techniques, knowledge sharing</w:t>
      </w:r>
      <w:r w:rsidR="008F4013" w:rsidRPr="004F041A">
        <w:rPr>
          <w:rFonts w:asciiTheme="majorBidi" w:hAnsiTheme="majorBidi" w:cstheme="majorBidi"/>
          <w:sz w:val="24"/>
          <w:szCs w:val="24"/>
        </w:rPr>
        <w:t>,</w:t>
      </w:r>
      <w:r w:rsidRPr="004F041A">
        <w:rPr>
          <w:rFonts w:asciiTheme="majorBidi" w:hAnsiTheme="majorBidi" w:cstheme="majorBidi"/>
          <w:sz w:val="24"/>
          <w:szCs w:val="24"/>
        </w:rPr>
        <w:t xml:space="preserve"> and sustainable performance, as well as between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and sustainable performance.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has been developed as mediator of lean practices, green techniques, knowledge sharing</w:t>
      </w:r>
      <w:r w:rsidR="008F4013" w:rsidRPr="004F041A">
        <w:rPr>
          <w:rFonts w:asciiTheme="majorBidi" w:hAnsiTheme="majorBidi" w:cstheme="majorBidi"/>
          <w:sz w:val="24"/>
          <w:szCs w:val="24"/>
        </w:rPr>
        <w:t>,</w:t>
      </w:r>
      <w:r w:rsidRPr="004F041A">
        <w:rPr>
          <w:rFonts w:asciiTheme="majorBidi" w:hAnsiTheme="majorBidi" w:cstheme="majorBidi"/>
          <w:sz w:val="24"/>
          <w:szCs w:val="24"/>
        </w:rPr>
        <w:t xml:space="preserve"> and sustainable business performance.</w:t>
      </w:r>
    </w:p>
    <w:p w14:paraId="31B5A7B7" w14:textId="77777777" w:rsidR="00C07A7C" w:rsidRPr="004F041A" w:rsidRDefault="00C07A7C">
      <w:pPr>
        <w:spacing w:after="200" w:line="276" w:lineRule="auto"/>
        <w:rPr>
          <w:rFonts w:asciiTheme="majorBidi" w:hAnsiTheme="majorBidi" w:cstheme="majorBidi"/>
          <w:sz w:val="24"/>
          <w:szCs w:val="24"/>
        </w:rPr>
      </w:pPr>
      <w:r w:rsidRPr="004F041A">
        <w:rPr>
          <w:rFonts w:asciiTheme="majorBidi" w:hAnsiTheme="majorBidi" w:cstheme="majorBidi"/>
          <w:sz w:val="24"/>
          <w:szCs w:val="24"/>
        </w:rPr>
        <w:br w:type="page"/>
      </w:r>
    </w:p>
    <w:p w14:paraId="561B2302" w14:textId="01AB6929" w:rsidR="007F39A6" w:rsidRPr="004F041A" w:rsidRDefault="007F39A6" w:rsidP="00962545">
      <w:pPr>
        <w:pStyle w:val="Heading1"/>
      </w:pPr>
      <w:bookmarkStart w:id="50" w:name="_Toc33609134"/>
      <w:r w:rsidRPr="004F041A">
        <w:t>Research Methodology</w:t>
      </w:r>
      <w:bookmarkEnd w:id="50"/>
    </w:p>
    <w:p w14:paraId="69A2AC54" w14:textId="77777777" w:rsidR="008820F4" w:rsidRPr="004F041A" w:rsidRDefault="008820F4" w:rsidP="008820F4">
      <w:pPr>
        <w:spacing w:line="480" w:lineRule="auto"/>
        <w:jc w:val="both"/>
        <w:rPr>
          <w:rFonts w:asciiTheme="majorBidi" w:hAnsiTheme="majorBidi" w:cstheme="majorBidi"/>
          <w:sz w:val="24"/>
          <w:szCs w:val="24"/>
        </w:rPr>
      </w:pPr>
    </w:p>
    <w:p w14:paraId="20B9F918" w14:textId="3FDF7D86" w:rsidR="008820F4" w:rsidRPr="004F041A" w:rsidRDefault="005B31A8" w:rsidP="005B31A8">
      <w:pPr>
        <w:pStyle w:val="Heading2"/>
      </w:pPr>
      <w:bookmarkStart w:id="51" w:name="_Toc33609135"/>
      <w:r w:rsidRPr="004F041A">
        <w:t>4.1 Introduction</w:t>
      </w:r>
      <w:bookmarkEnd w:id="51"/>
    </w:p>
    <w:p w14:paraId="55B9A01A" w14:textId="27AA9694" w:rsidR="00761A03" w:rsidRPr="004F041A" w:rsidRDefault="00761A03" w:rsidP="00761A03">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This chapter provides an overview of the methodological decisions influencing this investigation. This chapter starts by orienting the development of the present research study. It includes a brief discussion of relevant literature on research-method approaches. It then provides a justification for the selected research method and describes the present study’s design. It also includes a description of the data sources, instrument design, and methods of data analysis. In this chapter, there are seven sections (and supporting sub-sections): (1) Research Methods Overview; (2) Justification of the Research Method; (3) Questionnaire Development; (4) Research Design; (5) Sample Selection; (6) Data Analysis Procedure; and (7) Summary.</w:t>
      </w:r>
    </w:p>
    <w:p w14:paraId="6A1ADE8A" w14:textId="23C49162" w:rsidR="007F39A6" w:rsidRPr="004F041A" w:rsidRDefault="008820F4" w:rsidP="00962545">
      <w:pPr>
        <w:pStyle w:val="Heading2"/>
      </w:pPr>
      <w:bookmarkStart w:id="52" w:name="_Toc33609136"/>
      <w:r w:rsidRPr="004F041A">
        <w:t>4.</w:t>
      </w:r>
      <w:r w:rsidR="00265C18" w:rsidRPr="004F041A">
        <w:t>2</w:t>
      </w:r>
      <w:r w:rsidRPr="004F041A">
        <w:t xml:space="preserve"> </w:t>
      </w:r>
      <w:r w:rsidR="007F39A6" w:rsidRPr="004F041A">
        <w:t>Research Method Overview</w:t>
      </w:r>
      <w:bookmarkEnd w:id="52"/>
    </w:p>
    <w:p w14:paraId="23D833AB" w14:textId="05F388CA" w:rsidR="007F39A6" w:rsidRPr="004F041A" w:rsidRDefault="007F39A6" w:rsidP="00C5146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philosophy of research is a system</w:t>
      </w:r>
      <w:r w:rsidR="00691457" w:rsidRPr="004F041A">
        <w:rPr>
          <w:rFonts w:asciiTheme="majorBidi" w:hAnsiTheme="majorBidi" w:cstheme="majorBidi"/>
          <w:sz w:val="24"/>
          <w:szCs w:val="24"/>
        </w:rPr>
        <w:t>at</w:t>
      </w:r>
      <w:r w:rsidRPr="004F041A">
        <w:rPr>
          <w:rFonts w:asciiTheme="majorBidi" w:hAnsiTheme="majorBidi" w:cstheme="majorBidi"/>
          <w:sz w:val="24"/>
          <w:szCs w:val="24"/>
        </w:rPr>
        <w:t xml:space="preserve">ic approach that follows a sequence of steps with </w:t>
      </w:r>
      <w:r w:rsidR="00691457" w:rsidRPr="004F041A">
        <w:rPr>
          <w:rFonts w:asciiTheme="majorBidi" w:hAnsiTheme="majorBidi" w:cstheme="majorBidi"/>
          <w:sz w:val="24"/>
          <w:szCs w:val="24"/>
        </w:rPr>
        <w:t xml:space="preserve">a </w:t>
      </w:r>
      <w:r w:rsidRPr="004F041A">
        <w:rPr>
          <w:rFonts w:asciiTheme="majorBidi" w:hAnsiTheme="majorBidi" w:cstheme="majorBidi"/>
          <w:sz w:val="24"/>
          <w:szCs w:val="24"/>
        </w:rPr>
        <w:t>hierarchy to resolve or explore a research question</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RW.CITE{{585 Gog,Martina 2015}}</w:instrText>
      </w:r>
      <w:r w:rsidR="00C51464" w:rsidRPr="004F041A">
        <w:rPr>
          <w:rFonts w:asciiTheme="majorBidi" w:hAnsiTheme="majorBidi" w:cstheme="majorBidi"/>
          <w:sz w:val="24"/>
          <w:szCs w:val="24"/>
        </w:rPr>
        <w:fldChar w:fldCharType="separate"/>
      </w:r>
      <w:r w:rsidR="00C51464" w:rsidRPr="004F041A">
        <w:rPr>
          <w:rFonts w:ascii="Times New Roman" w:hAnsi="Times New Roman" w:cs="Times New Roman"/>
          <w:bCs/>
          <w:sz w:val="24"/>
          <w:szCs w:val="24"/>
        </w:rPr>
        <w:t>(Gog, 2015)</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 To deliver the research objective and to match the research purpose</w:t>
      </w:r>
      <w:r w:rsidR="00B43D65" w:rsidRPr="004F041A">
        <w:rPr>
          <w:rFonts w:asciiTheme="majorBidi" w:hAnsiTheme="majorBidi" w:cstheme="majorBidi"/>
          <w:sz w:val="24"/>
          <w:szCs w:val="24"/>
        </w:rPr>
        <w:t>,</w:t>
      </w:r>
      <w:r w:rsidRPr="004F041A">
        <w:rPr>
          <w:rFonts w:asciiTheme="majorBidi" w:hAnsiTheme="majorBidi" w:cstheme="majorBidi"/>
          <w:sz w:val="24"/>
          <w:szCs w:val="24"/>
        </w:rPr>
        <w:t xml:space="preserve"> an appropriate methodology and research design should be selected. The common and most used methodologies for conducting a research are qualitative; quantitative; and mixed methods.</w:t>
      </w:r>
    </w:p>
    <w:p w14:paraId="3842F14D" w14:textId="17680BD6" w:rsidR="007F39A6" w:rsidRPr="004F041A" w:rsidRDefault="007F39A6" w:rsidP="00C5146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qualitative method used to solve a problem includes documentation and exploration of an event or an activity</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RW.CITE{{586 Mayer,Isabella 2015}}</w:instrText>
      </w:r>
      <w:r w:rsidR="00C51464" w:rsidRPr="004F041A">
        <w:rPr>
          <w:rFonts w:asciiTheme="majorBidi" w:hAnsiTheme="majorBidi" w:cstheme="majorBidi"/>
          <w:sz w:val="24"/>
          <w:szCs w:val="24"/>
        </w:rPr>
        <w:fldChar w:fldCharType="separate"/>
      </w:r>
      <w:r w:rsidR="00C51464" w:rsidRPr="004F041A">
        <w:rPr>
          <w:rFonts w:ascii="Times New Roman" w:hAnsi="Times New Roman" w:cs="Times New Roman"/>
          <w:bCs/>
          <w:sz w:val="24"/>
          <w:szCs w:val="24"/>
        </w:rPr>
        <w:t>(Mayer, 2015)</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RW.CITE{{587 Tumele,Simone 2015}}</w:instrText>
      </w:r>
      <w:r w:rsidR="00C51464"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(Tumele, 2015)</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described the qualitative method to be the most used and popular methodology in the academic community</w:t>
      </w:r>
      <w:r w:rsidR="009F2C0F" w:rsidRPr="004F041A">
        <w:rPr>
          <w:rFonts w:asciiTheme="majorBidi" w:hAnsiTheme="majorBidi" w:cstheme="majorBidi"/>
          <w:sz w:val="24"/>
          <w:szCs w:val="24"/>
        </w:rPr>
        <w:t>,</w:t>
      </w:r>
      <w:r w:rsidRPr="004F041A">
        <w:rPr>
          <w:rFonts w:asciiTheme="majorBidi" w:hAnsiTheme="majorBidi" w:cstheme="majorBidi"/>
          <w:sz w:val="24"/>
          <w:szCs w:val="24"/>
        </w:rPr>
        <w:t xml:space="preserve"> with high rate of acceptance. The qualitative method conventionally involves the researchers be</w:t>
      </w:r>
      <w:r w:rsidR="009F2C0F" w:rsidRPr="004F041A">
        <w:rPr>
          <w:rFonts w:asciiTheme="majorBidi" w:hAnsiTheme="majorBidi" w:cstheme="majorBidi"/>
          <w:sz w:val="24"/>
          <w:szCs w:val="24"/>
        </w:rPr>
        <w:t>ing</w:t>
      </w:r>
      <w:r w:rsidRPr="004F041A">
        <w:rPr>
          <w:rFonts w:asciiTheme="majorBidi" w:hAnsiTheme="majorBidi" w:cstheme="majorBidi"/>
          <w:sz w:val="24"/>
          <w:szCs w:val="24"/>
        </w:rPr>
        <w:t xml:space="preserve"> in contact with the participants and the concept includes interaction with the participants; researchers using this method are not external observers</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RW.CITE{{588 Hlady‐Rispal,Martine 2014}}</w:instrText>
      </w:r>
      <w:r w:rsidR="00C51464"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(Hlady‐Rispal &amp; Jouison‐Laffitte, 2014)</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 For data collection and theory expansion</w:t>
      </w:r>
      <w:r w:rsidR="004B3E91" w:rsidRPr="004F041A">
        <w:rPr>
          <w:rFonts w:asciiTheme="majorBidi" w:hAnsiTheme="majorBidi" w:cstheme="majorBidi"/>
          <w:sz w:val="24"/>
          <w:szCs w:val="24"/>
        </w:rPr>
        <w:t>,</w:t>
      </w:r>
      <w:r w:rsidRPr="004F041A">
        <w:rPr>
          <w:rFonts w:asciiTheme="majorBidi" w:hAnsiTheme="majorBidi" w:cstheme="majorBidi"/>
          <w:sz w:val="24"/>
          <w:szCs w:val="24"/>
        </w:rPr>
        <w:t xml:space="preserve"> the qualitative approach is ideally preferred</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RW.CITE{{589 Mukhopadhyay,Sandip 2014}}</w:instrText>
      </w:r>
      <w:r w:rsidR="00C51464"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(Mukhopadhyay &amp; Gupta, 2014)</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 Qualitative research often starts with a perceived problem or unsatisfactory phenomenon that the researcher wants to explore</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RW.CITE{{590 Collins,ChristopherS 2014}}</w:instrText>
      </w:r>
      <w:r w:rsidR="00C51464"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(Collins &amp; Cooper, 2014)</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7A36D15A" w14:textId="24F6A2EF" w:rsidR="00D713AA" w:rsidRPr="004F041A" w:rsidRDefault="007F39A6" w:rsidP="009F1E1A">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In the qualitative method</w:t>
      </w:r>
      <w:r w:rsidR="007F0183" w:rsidRPr="004F041A">
        <w:rPr>
          <w:rFonts w:asciiTheme="majorBidi" w:hAnsiTheme="majorBidi" w:cstheme="majorBidi"/>
          <w:sz w:val="24"/>
          <w:szCs w:val="24"/>
        </w:rPr>
        <w:t>,</w:t>
      </w:r>
      <w:r w:rsidRPr="004F041A">
        <w:rPr>
          <w:rFonts w:asciiTheme="majorBidi" w:hAnsiTheme="majorBidi" w:cstheme="majorBidi"/>
          <w:sz w:val="24"/>
          <w:szCs w:val="24"/>
        </w:rPr>
        <w:t xml:space="preserve"> the numeric analysis of data is replaced and represented by textual units. The research design in qualitative methodology collects data that</w:t>
      </w:r>
      <w:r w:rsidR="007F0183" w:rsidRPr="004F041A">
        <w:rPr>
          <w:rFonts w:asciiTheme="majorBidi" w:hAnsiTheme="majorBidi" w:cstheme="majorBidi"/>
          <w:sz w:val="24"/>
          <w:szCs w:val="24"/>
        </w:rPr>
        <w:t xml:space="preserve"> are</w:t>
      </w:r>
      <w:r w:rsidRPr="004F041A">
        <w:rPr>
          <w:rFonts w:asciiTheme="majorBidi" w:hAnsiTheme="majorBidi" w:cstheme="majorBidi"/>
          <w:sz w:val="24"/>
          <w:szCs w:val="24"/>
        </w:rPr>
        <w:t xml:space="preserve"> related to the specific study. The participants in the research and </w:t>
      </w:r>
      <w:r w:rsidR="00BB1709" w:rsidRPr="004F041A">
        <w:rPr>
          <w:rFonts w:asciiTheme="majorBidi" w:hAnsiTheme="majorBidi" w:cstheme="majorBidi"/>
          <w:sz w:val="24"/>
          <w:szCs w:val="24"/>
        </w:rPr>
        <w:t>the analys</w:t>
      </w:r>
      <w:r w:rsidR="00CF4928" w:rsidRPr="004F041A">
        <w:rPr>
          <w:rFonts w:asciiTheme="majorBidi" w:hAnsiTheme="majorBidi" w:cstheme="majorBidi"/>
          <w:sz w:val="24"/>
          <w:szCs w:val="24"/>
        </w:rPr>
        <w:t xml:space="preserve">is of </w:t>
      </w:r>
      <w:r w:rsidRPr="004F041A">
        <w:rPr>
          <w:rFonts w:asciiTheme="majorBidi" w:hAnsiTheme="majorBidi" w:cstheme="majorBidi"/>
          <w:sz w:val="24"/>
          <w:szCs w:val="24"/>
        </w:rPr>
        <w:t>their data focuses on eliciting key themes and associated ideas. The representation of the findings is usually in narrative form</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RW.CITE{{592 Jennings,Gayle 2001}}</w:instrText>
      </w:r>
      <w:r w:rsidR="00C51464" w:rsidRPr="004F041A">
        <w:rPr>
          <w:rFonts w:asciiTheme="majorBidi" w:hAnsiTheme="majorBidi" w:cstheme="majorBidi"/>
          <w:sz w:val="24"/>
          <w:szCs w:val="24"/>
        </w:rPr>
        <w:fldChar w:fldCharType="separate"/>
      </w:r>
      <w:r w:rsidR="00C51464" w:rsidRPr="004F041A">
        <w:rPr>
          <w:rFonts w:ascii="Times New Roman" w:hAnsi="Times New Roman" w:cs="Times New Roman"/>
          <w:bCs/>
          <w:sz w:val="24"/>
          <w:szCs w:val="24"/>
        </w:rPr>
        <w:t>(Jennings, 2001)</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 Qualitative research is generally multi- and inter-disciplinary and cuts across philosophical boundaries. To better understand the phenomena of interest to the researcher</w:t>
      </w:r>
      <w:r w:rsidR="00CF4928" w:rsidRPr="004F041A">
        <w:rPr>
          <w:rFonts w:asciiTheme="majorBidi" w:hAnsiTheme="majorBidi" w:cstheme="majorBidi"/>
          <w:sz w:val="24"/>
          <w:szCs w:val="24"/>
        </w:rPr>
        <w:t>,</w:t>
      </w:r>
      <w:r w:rsidRPr="004F041A">
        <w:rPr>
          <w:rFonts w:asciiTheme="majorBidi" w:hAnsiTheme="majorBidi" w:cstheme="majorBidi"/>
          <w:sz w:val="24"/>
          <w:szCs w:val="24"/>
        </w:rPr>
        <w:t xml:space="preserve"> and to convert people</w:t>
      </w:r>
      <w:r w:rsidR="00AD09DA" w:rsidRPr="004F041A">
        <w:rPr>
          <w:rFonts w:asciiTheme="majorBidi" w:hAnsiTheme="majorBidi" w:cstheme="majorBidi"/>
          <w:sz w:val="24"/>
          <w:szCs w:val="24"/>
        </w:rPr>
        <w:t>’</w:t>
      </w:r>
      <w:r w:rsidRPr="004F041A">
        <w:rPr>
          <w:rFonts w:asciiTheme="majorBidi" w:hAnsiTheme="majorBidi" w:cstheme="majorBidi"/>
          <w:sz w:val="24"/>
          <w:szCs w:val="24"/>
        </w:rPr>
        <w:t>s experience into meaningful data</w:t>
      </w:r>
      <w:r w:rsidR="00CF4928" w:rsidRPr="004F041A">
        <w:rPr>
          <w:rFonts w:asciiTheme="majorBidi" w:hAnsiTheme="majorBidi" w:cstheme="majorBidi"/>
          <w:sz w:val="24"/>
          <w:szCs w:val="24"/>
        </w:rPr>
        <w:t>,</w:t>
      </w:r>
      <w:r w:rsidRPr="004F041A">
        <w:rPr>
          <w:rFonts w:asciiTheme="majorBidi" w:hAnsiTheme="majorBidi" w:cstheme="majorBidi"/>
          <w:sz w:val="24"/>
          <w:szCs w:val="24"/>
        </w:rPr>
        <w:t xml:space="preserve"> qualitative methodology implies a wide variety of interconnected empirical methods</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RW.CITE{{593 Denzin,NormanK 2005}}</w:instrText>
      </w:r>
      <w:r w:rsidR="00C51464"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(Denzin &amp; Lincoln, 2005)</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w:t>
      </w:r>
      <w:r w:rsidR="000F7C3B" w:rsidRPr="004F041A">
        <w:rPr>
          <w:rFonts w:asciiTheme="majorBidi" w:hAnsiTheme="majorBidi" w:cstheme="majorBidi"/>
          <w:sz w:val="24"/>
          <w:szCs w:val="24"/>
        </w:rPr>
        <w:t xml:space="preserve"> </w:t>
      </w:r>
      <w:r w:rsidR="00D713AA" w:rsidRPr="004F041A">
        <w:rPr>
          <w:rFonts w:asciiTheme="majorBidi" w:hAnsiTheme="majorBidi" w:cstheme="majorBidi"/>
          <w:sz w:val="24"/>
          <w:szCs w:val="24"/>
        </w:rPr>
        <w:t>The quality of any research is important for its results to be trusted, and the quality is usually assessed using reliability and validity strategies. In quantitative research, these two terms represent two key elements. Reliability represents consistency, stability, and predictability, while validity represents truthfulness, accuracy, authenticity, and soundness</w:t>
      </w:r>
      <w:r w:rsidR="009F1E1A" w:rsidRPr="004F041A">
        <w:rPr>
          <w:rFonts w:asciiTheme="majorBidi" w:hAnsiTheme="majorBidi" w:cstheme="majorBidi"/>
          <w:sz w:val="24"/>
          <w:szCs w:val="24"/>
        </w:rPr>
        <w:t xml:space="preserve"> </w:t>
      </w:r>
      <w:r w:rsidR="009F1E1A" w:rsidRPr="004F041A">
        <w:rPr>
          <w:rFonts w:asciiTheme="majorBidi" w:hAnsiTheme="majorBidi" w:cstheme="majorBidi"/>
          <w:sz w:val="24"/>
          <w:szCs w:val="24"/>
        </w:rPr>
        <w:fldChar w:fldCharType="begin"/>
      </w:r>
      <w:r w:rsidR="009F1E1A" w:rsidRPr="004F041A">
        <w:rPr>
          <w:rFonts w:asciiTheme="majorBidi" w:hAnsiTheme="majorBidi" w:cstheme="majorBidi"/>
          <w:sz w:val="24"/>
          <w:szCs w:val="24"/>
        </w:rPr>
        <w:instrText>ADDIN RW.CITE{{644 Bashir,Muhammad 2008}}</w:instrText>
      </w:r>
      <w:r w:rsidR="009F1E1A"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lang w:val="en-US"/>
        </w:rPr>
        <w:t>(Bashir, M., Afzal, &amp; Azeem, 2008)</w:t>
      </w:r>
      <w:r w:rsidR="009F1E1A" w:rsidRPr="004F041A">
        <w:rPr>
          <w:rFonts w:asciiTheme="majorBidi" w:hAnsiTheme="majorBidi" w:cstheme="majorBidi"/>
          <w:sz w:val="24"/>
          <w:szCs w:val="24"/>
        </w:rPr>
        <w:fldChar w:fldCharType="end"/>
      </w:r>
      <w:r w:rsidR="00D713AA" w:rsidRPr="004F041A">
        <w:rPr>
          <w:rFonts w:asciiTheme="majorBidi" w:hAnsiTheme="majorBidi" w:cstheme="majorBidi"/>
          <w:sz w:val="24"/>
          <w:szCs w:val="24"/>
        </w:rPr>
        <w:t xml:space="preserve">. Reliability relates to the extent to which results are consistent over time, while validity relates to whether the research truly measures what it was intended to measure (Joppe, 2000). However, alternative definitions are used for reliability and validity in qualitative research. </w:t>
      </w:r>
      <w:r w:rsidR="009F1E1A" w:rsidRPr="004F041A">
        <w:rPr>
          <w:rFonts w:asciiTheme="majorBidi" w:hAnsiTheme="majorBidi" w:cstheme="majorBidi"/>
          <w:sz w:val="24"/>
          <w:szCs w:val="24"/>
        </w:rPr>
        <w:fldChar w:fldCharType="begin"/>
      </w:r>
      <w:r w:rsidR="009F1E1A" w:rsidRPr="004F041A">
        <w:rPr>
          <w:rFonts w:asciiTheme="majorBidi" w:hAnsiTheme="majorBidi" w:cstheme="majorBidi"/>
          <w:sz w:val="24"/>
          <w:szCs w:val="24"/>
        </w:rPr>
        <w:instrText>ADDIN RW.CITE{{648 Lincoln,YvonnaS 1990}}</w:instrText>
      </w:r>
      <w:r w:rsidR="009F1E1A"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lang w:val="en-US"/>
        </w:rPr>
        <w:t>(Lincoln &amp; Guba, 1990)</w:t>
      </w:r>
      <w:r w:rsidR="009F1E1A" w:rsidRPr="004F041A">
        <w:rPr>
          <w:rFonts w:asciiTheme="majorBidi" w:hAnsiTheme="majorBidi" w:cstheme="majorBidi"/>
          <w:sz w:val="24"/>
          <w:szCs w:val="24"/>
        </w:rPr>
        <w:fldChar w:fldCharType="end"/>
      </w:r>
      <w:r w:rsidR="00D713AA" w:rsidRPr="004F041A">
        <w:rPr>
          <w:rFonts w:asciiTheme="majorBidi" w:hAnsiTheme="majorBidi" w:cstheme="majorBidi"/>
          <w:sz w:val="24"/>
          <w:szCs w:val="24"/>
        </w:rPr>
        <w:t xml:space="preserve"> suggested using “trustworthiness,” which ensures the quality of the findings and increases the reader’s confidence in the results. Trustworthiness has four unique components</w:t>
      </w:r>
      <w:r w:rsidR="009F1E1A" w:rsidRPr="004F041A">
        <w:rPr>
          <w:rFonts w:asciiTheme="majorBidi" w:hAnsiTheme="majorBidi" w:cstheme="majorBidi"/>
          <w:sz w:val="24"/>
          <w:szCs w:val="24"/>
        </w:rPr>
        <w:t xml:space="preserve"> </w:t>
      </w:r>
      <w:r w:rsidR="009F1E1A" w:rsidRPr="004F041A">
        <w:rPr>
          <w:rFonts w:asciiTheme="majorBidi" w:hAnsiTheme="majorBidi" w:cstheme="majorBidi"/>
          <w:sz w:val="24"/>
          <w:szCs w:val="24"/>
        </w:rPr>
        <w:fldChar w:fldCharType="begin"/>
      </w:r>
      <w:r w:rsidR="009F1E1A" w:rsidRPr="004F041A">
        <w:rPr>
          <w:rFonts w:asciiTheme="majorBidi" w:hAnsiTheme="majorBidi" w:cstheme="majorBidi"/>
          <w:sz w:val="24"/>
          <w:szCs w:val="24"/>
        </w:rPr>
        <w:instrText>ADDIN RW.CITE{{601 Creswell,JohnW 2017}}</w:instrText>
      </w:r>
      <w:r w:rsidR="009F1E1A"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lang w:val="en-US"/>
        </w:rPr>
        <w:t>(Creswell &amp; Clark, 2017)</w:t>
      </w:r>
      <w:r w:rsidR="009F1E1A" w:rsidRPr="004F041A">
        <w:rPr>
          <w:rFonts w:asciiTheme="majorBidi" w:hAnsiTheme="majorBidi" w:cstheme="majorBidi"/>
          <w:sz w:val="24"/>
          <w:szCs w:val="24"/>
        </w:rPr>
        <w:fldChar w:fldCharType="end"/>
      </w:r>
      <w:r w:rsidR="00D713AA" w:rsidRPr="004F041A">
        <w:rPr>
          <w:rFonts w:asciiTheme="majorBidi" w:hAnsiTheme="majorBidi" w:cstheme="majorBidi"/>
          <w:sz w:val="24"/>
          <w:szCs w:val="24"/>
        </w:rPr>
        <w:t>:</w:t>
      </w:r>
    </w:p>
    <w:p w14:paraId="240A75AA" w14:textId="77777777" w:rsidR="00D713AA" w:rsidRPr="004F041A" w:rsidRDefault="00D713AA" w:rsidP="00D713AA">
      <w:pPr>
        <w:pStyle w:val="ListParagraph"/>
        <w:numPr>
          <w:ilvl w:val="0"/>
          <w:numId w:val="50"/>
        </w:numPr>
        <w:spacing w:line="480" w:lineRule="auto"/>
        <w:jc w:val="both"/>
        <w:rPr>
          <w:rFonts w:asciiTheme="majorBidi" w:hAnsiTheme="majorBidi" w:cstheme="majorBidi"/>
          <w:sz w:val="24"/>
          <w:szCs w:val="24"/>
        </w:rPr>
      </w:pPr>
      <w:r w:rsidRPr="004F041A">
        <w:rPr>
          <w:rFonts w:asciiTheme="majorBidi" w:hAnsiTheme="majorBidi" w:cstheme="majorBidi"/>
          <w:sz w:val="24"/>
          <w:szCs w:val="24"/>
        </w:rPr>
        <w:t>Credibility: relates to the “true” picture of the phenomenon.</w:t>
      </w:r>
    </w:p>
    <w:p w14:paraId="4050B9EC" w14:textId="77777777" w:rsidR="00D713AA" w:rsidRPr="004F041A" w:rsidRDefault="00D713AA" w:rsidP="00D713AA">
      <w:pPr>
        <w:pStyle w:val="ListParagraph"/>
        <w:numPr>
          <w:ilvl w:val="0"/>
          <w:numId w:val="50"/>
        </w:num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Transferability: relates to whether the findings can be transferred to other situations.</w:t>
      </w:r>
    </w:p>
    <w:p w14:paraId="73F9714B" w14:textId="77777777" w:rsidR="00D713AA" w:rsidRPr="004F041A" w:rsidRDefault="00D713AA" w:rsidP="00D713AA">
      <w:pPr>
        <w:pStyle w:val="ListParagraph"/>
        <w:numPr>
          <w:ilvl w:val="0"/>
          <w:numId w:val="50"/>
        </w:numPr>
        <w:spacing w:line="480" w:lineRule="auto"/>
        <w:jc w:val="both"/>
        <w:rPr>
          <w:rFonts w:asciiTheme="majorBidi" w:hAnsiTheme="majorBidi" w:cstheme="majorBidi"/>
          <w:sz w:val="24"/>
          <w:szCs w:val="24"/>
        </w:rPr>
      </w:pPr>
      <w:r w:rsidRPr="004F041A">
        <w:rPr>
          <w:rFonts w:asciiTheme="majorBidi" w:hAnsiTheme="majorBidi" w:cstheme="majorBidi"/>
          <w:sz w:val="24"/>
          <w:szCs w:val="24"/>
        </w:rPr>
        <w:t>Dependability: relates to the consistency between the data and the findings.</w:t>
      </w:r>
    </w:p>
    <w:p w14:paraId="437C2CED" w14:textId="77777777" w:rsidR="00D713AA" w:rsidRPr="004F041A" w:rsidRDefault="00D713AA" w:rsidP="00D713AA">
      <w:pPr>
        <w:pStyle w:val="ListParagraph"/>
        <w:numPr>
          <w:ilvl w:val="0"/>
          <w:numId w:val="50"/>
        </w:numPr>
        <w:spacing w:line="480" w:lineRule="auto"/>
        <w:jc w:val="both"/>
        <w:rPr>
          <w:rFonts w:asciiTheme="majorBidi" w:hAnsiTheme="majorBidi" w:cstheme="majorBidi"/>
          <w:sz w:val="24"/>
          <w:szCs w:val="24"/>
        </w:rPr>
      </w:pPr>
      <w:r w:rsidRPr="004F041A">
        <w:rPr>
          <w:rFonts w:asciiTheme="majorBidi" w:hAnsiTheme="majorBidi" w:cstheme="majorBidi"/>
          <w:sz w:val="24"/>
          <w:szCs w:val="24"/>
        </w:rPr>
        <w:t>Confirmability: involves the strategies used to limit bias in the research, specifically the neutrality of the data, not the researcher.</w:t>
      </w:r>
    </w:p>
    <w:p w14:paraId="0DD4627B" w14:textId="28DA3E49" w:rsidR="00D713AA" w:rsidRPr="004F041A" w:rsidRDefault="004C6171" w:rsidP="004C6171">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RW.CITE{{645 Creswell,JohnW 2000}}</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lang w:val="en-US"/>
        </w:rPr>
        <w:t>(Creswell &amp; Miller, 2000)</w:t>
      </w:r>
      <w:r w:rsidRPr="004F041A">
        <w:rPr>
          <w:rFonts w:asciiTheme="majorBidi" w:hAnsiTheme="majorBidi" w:cstheme="majorBidi"/>
          <w:sz w:val="24"/>
          <w:szCs w:val="24"/>
        </w:rPr>
        <w:fldChar w:fldCharType="end"/>
      </w:r>
      <w:r w:rsidR="00D713AA" w:rsidRPr="004F041A">
        <w:rPr>
          <w:rFonts w:asciiTheme="majorBidi" w:hAnsiTheme="majorBidi" w:cstheme="majorBidi"/>
          <w:sz w:val="24"/>
          <w:szCs w:val="24"/>
        </w:rPr>
        <w:t xml:space="preserve"> described eight strategies to translate those components into practice and attain trustworthiness in qualitative research:</w:t>
      </w:r>
    </w:p>
    <w:p w14:paraId="27D2CF1E" w14:textId="3C6B2A25" w:rsidR="00D713AA" w:rsidRPr="004F041A" w:rsidRDefault="00D713AA" w:rsidP="009F1E1A">
      <w:pPr>
        <w:pStyle w:val="ListParagraph"/>
        <w:numPr>
          <w:ilvl w:val="0"/>
          <w:numId w:val="51"/>
        </w:num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Prolonged engagement and persistent observation in the field, which allows interim data analysis and corroboration to ensure a match between findings and participants’ reality </w:t>
      </w:r>
      <w:r w:rsidR="009F1E1A" w:rsidRPr="004F041A">
        <w:rPr>
          <w:rFonts w:asciiTheme="majorBidi" w:hAnsiTheme="majorBidi" w:cstheme="majorBidi"/>
          <w:sz w:val="24"/>
          <w:szCs w:val="24"/>
        </w:rPr>
        <w:fldChar w:fldCharType="begin"/>
      </w:r>
      <w:r w:rsidR="009F1E1A" w:rsidRPr="004F041A">
        <w:rPr>
          <w:rFonts w:asciiTheme="majorBidi" w:hAnsiTheme="majorBidi" w:cstheme="majorBidi"/>
          <w:sz w:val="24"/>
          <w:szCs w:val="24"/>
        </w:rPr>
        <w:instrText>ADDIN RW.CITE{{644 Bashir,Muhammad 2008}}</w:instrText>
      </w:r>
      <w:r w:rsidR="009F1E1A" w:rsidRPr="004F041A">
        <w:rPr>
          <w:rFonts w:asciiTheme="majorBidi" w:hAnsiTheme="majorBidi" w:cstheme="majorBidi"/>
          <w:sz w:val="24"/>
          <w:szCs w:val="24"/>
        </w:rPr>
        <w:fldChar w:fldCharType="separate"/>
      </w:r>
      <w:r w:rsidR="004C6171" w:rsidRPr="004F041A">
        <w:rPr>
          <w:rFonts w:ascii="Times New Roman" w:hAnsi="Times New Roman" w:cs="Times New Roman"/>
          <w:bCs/>
          <w:sz w:val="24"/>
          <w:szCs w:val="24"/>
          <w:lang w:val="en-US"/>
        </w:rPr>
        <w:t>(Bashir, M. et al., 2008)</w:t>
      </w:r>
      <w:r w:rsidR="009F1E1A"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5D6081D8" w14:textId="664FE9D3" w:rsidR="00D713AA" w:rsidRPr="004F041A" w:rsidRDefault="00D713AA" w:rsidP="004C6171">
      <w:pPr>
        <w:pStyle w:val="ListParagraph"/>
        <w:numPr>
          <w:ilvl w:val="0"/>
          <w:numId w:val="51"/>
        </w:num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Triangulation, which provides supportive evidences by using multiple sources of data collection and different methods for data analysis</w:t>
      </w:r>
      <w:r w:rsidR="004C6171" w:rsidRPr="004F041A">
        <w:rPr>
          <w:rFonts w:asciiTheme="majorBidi" w:hAnsiTheme="majorBidi" w:cstheme="majorBidi"/>
          <w:sz w:val="24"/>
          <w:szCs w:val="24"/>
        </w:rPr>
        <w:t xml:space="preserve"> </w:t>
      </w:r>
      <w:r w:rsidR="004C6171" w:rsidRPr="004F041A">
        <w:rPr>
          <w:rFonts w:asciiTheme="majorBidi" w:hAnsiTheme="majorBidi" w:cstheme="majorBidi"/>
          <w:sz w:val="24"/>
          <w:szCs w:val="24"/>
        </w:rPr>
        <w:fldChar w:fldCharType="begin"/>
      </w:r>
      <w:r w:rsidR="004C6171" w:rsidRPr="004F041A">
        <w:rPr>
          <w:rFonts w:asciiTheme="majorBidi" w:hAnsiTheme="majorBidi" w:cstheme="majorBidi"/>
          <w:sz w:val="24"/>
          <w:szCs w:val="24"/>
        </w:rPr>
        <w:instrText>ADDIN RW.CITE{{647 Golafshani,Nahid 2003}}</w:instrText>
      </w:r>
      <w:r w:rsidR="004C6171" w:rsidRPr="004F041A">
        <w:rPr>
          <w:rFonts w:asciiTheme="majorBidi" w:hAnsiTheme="majorBidi" w:cstheme="majorBidi"/>
          <w:sz w:val="24"/>
          <w:szCs w:val="24"/>
        </w:rPr>
        <w:fldChar w:fldCharType="separate"/>
      </w:r>
      <w:r w:rsidR="004C6171" w:rsidRPr="004F041A">
        <w:rPr>
          <w:rFonts w:ascii="Times New Roman" w:hAnsi="Times New Roman" w:cs="Times New Roman"/>
          <w:bCs/>
          <w:sz w:val="24"/>
          <w:szCs w:val="24"/>
          <w:lang w:val="en-US"/>
        </w:rPr>
        <w:t>(Golafshani, 2003)</w:t>
      </w:r>
      <w:r w:rsidR="004C6171"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5A623467" w14:textId="6B3B6060" w:rsidR="00D713AA" w:rsidRPr="004F041A" w:rsidRDefault="00D713AA" w:rsidP="004C6171">
      <w:pPr>
        <w:pStyle w:val="ListParagraph"/>
        <w:numPr>
          <w:ilvl w:val="0"/>
          <w:numId w:val="51"/>
        </w:num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Peer review or debriefing, which provides an external check of the research by someone who is familiar with the research or the phenomenon being explored </w:t>
      </w:r>
      <w:r w:rsidR="004C6171" w:rsidRPr="004F041A">
        <w:rPr>
          <w:rFonts w:asciiTheme="majorBidi" w:hAnsiTheme="majorBidi" w:cstheme="majorBidi"/>
          <w:sz w:val="24"/>
          <w:szCs w:val="24"/>
        </w:rPr>
        <w:fldChar w:fldCharType="begin"/>
      </w:r>
      <w:r w:rsidR="004C6171" w:rsidRPr="004F041A">
        <w:rPr>
          <w:rFonts w:asciiTheme="majorBidi" w:hAnsiTheme="majorBidi" w:cstheme="majorBidi"/>
          <w:sz w:val="24"/>
          <w:szCs w:val="24"/>
        </w:rPr>
        <w:instrText>ADDIN RW.CITE{{601 Creswell,JohnW 2017}}</w:instrText>
      </w:r>
      <w:r w:rsidR="004C6171"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lang w:val="en-US"/>
        </w:rPr>
        <w:t>(Creswell &amp; Clark, 2017)</w:t>
      </w:r>
      <w:r w:rsidR="004C6171"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048133B4" w14:textId="4C9C5832" w:rsidR="00D713AA" w:rsidRPr="004F041A" w:rsidRDefault="00D713AA" w:rsidP="004C6171">
      <w:pPr>
        <w:pStyle w:val="ListParagraph"/>
        <w:numPr>
          <w:ilvl w:val="0"/>
          <w:numId w:val="51"/>
        </w:numPr>
        <w:spacing w:line="480" w:lineRule="auto"/>
        <w:jc w:val="both"/>
        <w:rPr>
          <w:rFonts w:asciiTheme="majorBidi" w:hAnsiTheme="majorBidi" w:cstheme="majorBidi"/>
          <w:sz w:val="24"/>
          <w:szCs w:val="24"/>
        </w:rPr>
      </w:pPr>
      <w:r w:rsidRPr="004F041A">
        <w:rPr>
          <w:rFonts w:asciiTheme="majorBidi" w:hAnsiTheme="majorBidi" w:cstheme="majorBidi"/>
          <w:sz w:val="24"/>
          <w:szCs w:val="24"/>
        </w:rPr>
        <w:t>Negative case analysis, where investigators look for discrepancies in the data to check that there are no exceptions to preliminary themes</w:t>
      </w:r>
      <w:r w:rsidR="004C6171" w:rsidRPr="004F041A">
        <w:rPr>
          <w:rFonts w:asciiTheme="majorBidi" w:hAnsiTheme="majorBidi" w:cstheme="majorBidi"/>
          <w:sz w:val="24"/>
          <w:szCs w:val="24"/>
        </w:rPr>
        <w:t xml:space="preserve"> </w:t>
      </w:r>
      <w:r w:rsidR="004C6171" w:rsidRPr="004F041A">
        <w:rPr>
          <w:rFonts w:asciiTheme="majorBidi" w:hAnsiTheme="majorBidi" w:cstheme="majorBidi"/>
          <w:sz w:val="24"/>
          <w:szCs w:val="24"/>
        </w:rPr>
        <w:fldChar w:fldCharType="begin"/>
      </w:r>
      <w:r w:rsidR="004C6171" w:rsidRPr="004F041A">
        <w:rPr>
          <w:rFonts w:asciiTheme="majorBidi" w:hAnsiTheme="majorBidi" w:cstheme="majorBidi"/>
          <w:sz w:val="24"/>
          <w:szCs w:val="24"/>
        </w:rPr>
        <w:instrText>ADDIN RW.CITE{{644 Bashir,Muhammad 2008}}</w:instrText>
      </w:r>
      <w:r w:rsidR="004C6171" w:rsidRPr="004F041A">
        <w:rPr>
          <w:rFonts w:asciiTheme="majorBidi" w:hAnsiTheme="majorBidi" w:cstheme="majorBidi"/>
          <w:sz w:val="24"/>
          <w:szCs w:val="24"/>
        </w:rPr>
        <w:fldChar w:fldCharType="separate"/>
      </w:r>
      <w:r w:rsidR="004C6171" w:rsidRPr="004F041A">
        <w:rPr>
          <w:rFonts w:ascii="Times New Roman" w:hAnsi="Times New Roman" w:cs="Times New Roman"/>
          <w:bCs/>
          <w:sz w:val="24"/>
          <w:szCs w:val="24"/>
          <w:lang w:val="en-US"/>
        </w:rPr>
        <w:t>(Bashir, M. et al., 2008)</w:t>
      </w:r>
      <w:r w:rsidR="004C6171"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6BA94386" w14:textId="447DCE9A" w:rsidR="00D713AA" w:rsidRPr="004F041A" w:rsidRDefault="00D713AA" w:rsidP="004C6171">
      <w:pPr>
        <w:pStyle w:val="ListParagraph"/>
        <w:numPr>
          <w:ilvl w:val="0"/>
          <w:numId w:val="51"/>
        </w:numPr>
        <w:spacing w:line="480" w:lineRule="auto"/>
        <w:jc w:val="both"/>
        <w:rPr>
          <w:rFonts w:asciiTheme="majorBidi" w:hAnsiTheme="majorBidi" w:cstheme="majorBidi"/>
          <w:sz w:val="24"/>
          <w:szCs w:val="24"/>
        </w:rPr>
      </w:pPr>
      <w:r w:rsidRPr="004F041A">
        <w:rPr>
          <w:rFonts w:asciiTheme="majorBidi" w:hAnsiTheme="majorBidi" w:cstheme="majorBidi"/>
          <w:sz w:val="24"/>
          <w:szCs w:val="24"/>
        </w:rPr>
        <w:t>Clarifying researcher bias, which relates to self-reflexivity about subjective values, biases, and inclinations of the researcher</w:t>
      </w:r>
      <w:r w:rsidR="004C6171" w:rsidRPr="004F041A">
        <w:rPr>
          <w:rFonts w:asciiTheme="majorBidi" w:hAnsiTheme="majorBidi" w:cstheme="majorBidi"/>
          <w:sz w:val="24"/>
          <w:szCs w:val="24"/>
        </w:rPr>
        <w:t xml:space="preserve"> </w:t>
      </w:r>
      <w:r w:rsidR="004C6171" w:rsidRPr="004F041A">
        <w:rPr>
          <w:rFonts w:asciiTheme="majorBidi" w:hAnsiTheme="majorBidi" w:cstheme="majorBidi"/>
          <w:sz w:val="24"/>
          <w:szCs w:val="24"/>
        </w:rPr>
        <w:fldChar w:fldCharType="begin"/>
      </w:r>
      <w:r w:rsidR="004C6171" w:rsidRPr="004F041A">
        <w:rPr>
          <w:rFonts w:asciiTheme="majorBidi" w:hAnsiTheme="majorBidi" w:cstheme="majorBidi"/>
          <w:sz w:val="24"/>
          <w:szCs w:val="24"/>
        </w:rPr>
        <w:instrText>ADDIN RW.CITE{{649 Tracy,SarahJ 2010}}</w:instrText>
      </w:r>
      <w:r w:rsidR="004C6171" w:rsidRPr="004F041A">
        <w:rPr>
          <w:rFonts w:asciiTheme="majorBidi" w:hAnsiTheme="majorBidi" w:cstheme="majorBidi"/>
          <w:sz w:val="24"/>
          <w:szCs w:val="24"/>
        </w:rPr>
        <w:fldChar w:fldCharType="separate"/>
      </w:r>
      <w:r w:rsidR="004C6171" w:rsidRPr="004F041A">
        <w:rPr>
          <w:rFonts w:ascii="Times New Roman" w:hAnsi="Times New Roman" w:cs="Times New Roman"/>
          <w:bCs/>
          <w:sz w:val="24"/>
          <w:szCs w:val="24"/>
          <w:lang w:val="en-US"/>
        </w:rPr>
        <w:t>(Tracy, 2010)</w:t>
      </w:r>
      <w:r w:rsidR="004C6171"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5790624A" w14:textId="33F8EF75" w:rsidR="00D713AA" w:rsidRPr="004F041A" w:rsidRDefault="00D713AA" w:rsidP="004C6171">
      <w:pPr>
        <w:pStyle w:val="ListParagraph"/>
        <w:numPr>
          <w:ilvl w:val="0"/>
          <w:numId w:val="51"/>
        </w:num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Member checking, which checks informally with participants for accuracy during data collection and is frequently used in participant observation studies </w:t>
      </w:r>
      <w:r w:rsidR="004C6171" w:rsidRPr="004F041A">
        <w:rPr>
          <w:rFonts w:asciiTheme="majorBidi" w:hAnsiTheme="majorBidi" w:cstheme="majorBidi"/>
          <w:sz w:val="24"/>
          <w:szCs w:val="24"/>
        </w:rPr>
        <w:fldChar w:fldCharType="begin"/>
      </w:r>
      <w:r w:rsidR="004C6171" w:rsidRPr="004F041A">
        <w:rPr>
          <w:rFonts w:asciiTheme="majorBidi" w:hAnsiTheme="majorBidi" w:cstheme="majorBidi"/>
          <w:sz w:val="24"/>
          <w:szCs w:val="24"/>
        </w:rPr>
        <w:instrText>ADDIN RW.CITE{{644 Bashir,Muhammad 2008}}</w:instrText>
      </w:r>
      <w:r w:rsidR="004C6171" w:rsidRPr="004F041A">
        <w:rPr>
          <w:rFonts w:asciiTheme="majorBidi" w:hAnsiTheme="majorBidi" w:cstheme="majorBidi"/>
          <w:sz w:val="24"/>
          <w:szCs w:val="24"/>
        </w:rPr>
        <w:fldChar w:fldCharType="separate"/>
      </w:r>
      <w:r w:rsidR="004C6171" w:rsidRPr="004F041A">
        <w:rPr>
          <w:rFonts w:ascii="Times New Roman" w:hAnsi="Times New Roman" w:cs="Times New Roman"/>
          <w:bCs/>
          <w:sz w:val="24"/>
          <w:szCs w:val="24"/>
          <w:lang w:val="en-US"/>
        </w:rPr>
        <w:t>(Bashir, M. et al., 2008)</w:t>
      </w:r>
      <w:r w:rsidR="004C6171"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59179F67" w14:textId="27DD99EF" w:rsidR="00D713AA" w:rsidRPr="004F041A" w:rsidRDefault="00D713AA" w:rsidP="004C6171">
      <w:pPr>
        <w:pStyle w:val="ListParagraph"/>
        <w:numPr>
          <w:ilvl w:val="0"/>
          <w:numId w:val="51"/>
        </w:num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Rich description, meaning that the researcher(s) provide sufficient, and abundant, description of the participants, study settings, and data collection and analysis process, thus allowing readers to make decisions regarding transferability </w:t>
      </w:r>
      <w:r w:rsidR="004C6171" w:rsidRPr="004F041A">
        <w:rPr>
          <w:rFonts w:asciiTheme="majorBidi" w:hAnsiTheme="majorBidi" w:cstheme="majorBidi"/>
          <w:sz w:val="24"/>
          <w:szCs w:val="24"/>
        </w:rPr>
        <w:fldChar w:fldCharType="begin"/>
      </w:r>
      <w:r w:rsidR="004C6171" w:rsidRPr="004F041A">
        <w:rPr>
          <w:rFonts w:asciiTheme="majorBidi" w:hAnsiTheme="majorBidi" w:cstheme="majorBidi"/>
          <w:sz w:val="24"/>
          <w:szCs w:val="24"/>
        </w:rPr>
        <w:instrText>ADDIN RW.CITE{{601 Creswell,JohnW 2017}}</w:instrText>
      </w:r>
      <w:r w:rsidR="004C6171"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lang w:val="en-US"/>
        </w:rPr>
        <w:t>(Creswell &amp; Clark, 2017)</w:t>
      </w:r>
      <w:r w:rsidR="004C6171"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7A4B092F" w14:textId="40E8A69D" w:rsidR="00D713AA" w:rsidRPr="004F041A" w:rsidRDefault="00D713AA" w:rsidP="004C6171">
      <w:pPr>
        <w:pStyle w:val="ListParagraph"/>
        <w:numPr>
          <w:ilvl w:val="0"/>
          <w:numId w:val="51"/>
        </w:num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External audit, which entails examination both of the process and the findings of the study by a third-party auditor or consultant to assess their accuracy </w:t>
      </w:r>
      <w:r w:rsidR="004C6171" w:rsidRPr="004F041A">
        <w:rPr>
          <w:rFonts w:asciiTheme="majorBidi" w:hAnsiTheme="majorBidi" w:cstheme="majorBidi"/>
          <w:sz w:val="24"/>
          <w:szCs w:val="24"/>
        </w:rPr>
        <w:fldChar w:fldCharType="begin"/>
      </w:r>
      <w:r w:rsidR="004C6171" w:rsidRPr="004F041A">
        <w:rPr>
          <w:rFonts w:asciiTheme="majorBidi" w:hAnsiTheme="majorBidi" w:cstheme="majorBidi"/>
          <w:sz w:val="24"/>
          <w:szCs w:val="24"/>
        </w:rPr>
        <w:instrText>ADDIN RW.CITE{{601 Creswell,JohnW 2017}}</w:instrText>
      </w:r>
      <w:r w:rsidR="004C6171"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lang w:val="en-US"/>
        </w:rPr>
        <w:t>(Creswell &amp; Clark, 2017)</w:t>
      </w:r>
      <w:r w:rsidR="004C6171"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2E6F2DA5" w14:textId="715093DF" w:rsidR="00D713AA" w:rsidRPr="004F041A" w:rsidRDefault="00D713AA" w:rsidP="004C6171">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Finally, as qualitative researchers strive for reliability and validity in their findings, </w:t>
      </w:r>
      <w:r w:rsidR="004C6171" w:rsidRPr="004F041A">
        <w:rPr>
          <w:rFonts w:asciiTheme="majorBidi" w:hAnsiTheme="majorBidi" w:cstheme="majorBidi"/>
          <w:sz w:val="24"/>
          <w:szCs w:val="24"/>
        </w:rPr>
        <w:fldChar w:fldCharType="begin"/>
      </w:r>
      <w:r w:rsidR="004C6171" w:rsidRPr="004F041A">
        <w:rPr>
          <w:rFonts w:asciiTheme="majorBidi" w:hAnsiTheme="majorBidi" w:cstheme="majorBidi"/>
          <w:sz w:val="24"/>
          <w:szCs w:val="24"/>
        </w:rPr>
        <w:instrText>ADDIN RW.CITE{{601 Creswell,JohnW 2017}}</w:instrText>
      </w:r>
      <w:r w:rsidR="004C6171"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lang w:val="en-US"/>
        </w:rPr>
        <w:t>(Creswell &amp; Clark, 2017)</w:t>
      </w:r>
      <w:r w:rsidR="004C6171"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recommended that the qualitative researchers engage in at least two of above-mentioned strategies, and further highlighted that triangulation, rich description, and member checking are considered the most popular and cost-effective procedures. </w:t>
      </w:r>
    </w:p>
    <w:p w14:paraId="783378DF" w14:textId="7ED82E28" w:rsidR="007F39A6" w:rsidRPr="004F041A" w:rsidRDefault="00037A2B" w:rsidP="00C5146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I</w:t>
      </w:r>
      <w:r w:rsidR="007F39A6" w:rsidRPr="004F041A">
        <w:rPr>
          <w:rFonts w:asciiTheme="majorBidi" w:hAnsiTheme="majorBidi" w:cstheme="majorBidi"/>
          <w:sz w:val="24"/>
          <w:szCs w:val="24"/>
        </w:rPr>
        <w:t>n quantitative research</w:t>
      </w:r>
      <w:r w:rsidRPr="004F041A">
        <w:rPr>
          <w:rFonts w:asciiTheme="majorBidi" w:hAnsiTheme="majorBidi" w:cstheme="majorBidi"/>
          <w:sz w:val="24"/>
          <w:szCs w:val="24"/>
        </w:rPr>
        <w:t>, however,</w:t>
      </w:r>
      <w:r w:rsidR="007F39A6" w:rsidRPr="004F041A">
        <w:rPr>
          <w:rFonts w:asciiTheme="majorBidi" w:hAnsiTheme="majorBidi" w:cstheme="majorBidi"/>
          <w:sz w:val="24"/>
          <w:szCs w:val="24"/>
        </w:rPr>
        <w:t xml:space="preserve"> the variables used are </w:t>
      </w:r>
      <w:r w:rsidR="004A6487" w:rsidRPr="004F041A">
        <w:rPr>
          <w:rFonts w:asciiTheme="majorBidi" w:hAnsiTheme="majorBidi" w:cstheme="majorBidi"/>
          <w:sz w:val="24"/>
          <w:szCs w:val="24"/>
        </w:rPr>
        <w:t>analyzed</w:t>
      </w:r>
      <w:r w:rsidR="007F39A6" w:rsidRPr="004F041A">
        <w:rPr>
          <w:rFonts w:asciiTheme="majorBidi" w:hAnsiTheme="majorBidi" w:cstheme="majorBidi"/>
          <w:sz w:val="24"/>
          <w:szCs w:val="24"/>
        </w:rPr>
        <w:t xml:space="preserve"> statistically by collecting the data while observing </w:t>
      </w:r>
      <w:r w:rsidRPr="004F041A">
        <w:rPr>
          <w:rFonts w:asciiTheme="majorBidi" w:hAnsiTheme="majorBidi" w:cstheme="majorBidi"/>
          <w:sz w:val="24"/>
          <w:szCs w:val="24"/>
        </w:rPr>
        <w:t>the</w:t>
      </w:r>
      <w:r w:rsidR="007F39A6" w:rsidRPr="004F041A">
        <w:rPr>
          <w:rFonts w:asciiTheme="majorBidi" w:hAnsiTheme="majorBidi" w:cstheme="majorBidi"/>
          <w:sz w:val="24"/>
          <w:szCs w:val="24"/>
        </w:rPr>
        <w:t xml:space="preserve"> </w:t>
      </w:r>
      <w:r w:rsidR="004A6487" w:rsidRPr="004F041A">
        <w:rPr>
          <w:rFonts w:asciiTheme="majorBidi" w:hAnsiTheme="majorBidi" w:cstheme="majorBidi"/>
          <w:sz w:val="24"/>
          <w:szCs w:val="24"/>
        </w:rPr>
        <w:t>behavior</w:t>
      </w:r>
      <w:r w:rsidR="007F39A6" w:rsidRPr="004F041A">
        <w:rPr>
          <w:rFonts w:asciiTheme="majorBidi" w:hAnsiTheme="majorBidi" w:cstheme="majorBidi"/>
          <w:sz w:val="24"/>
          <w:szCs w:val="24"/>
        </w:rPr>
        <w:t xml:space="preserve"> </w:t>
      </w:r>
      <w:r w:rsidR="004E4466" w:rsidRPr="004F041A">
        <w:rPr>
          <w:rFonts w:asciiTheme="majorBidi" w:hAnsiTheme="majorBidi" w:cstheme="majorBidi"/>
          <w:sz w:val="24"/>
          <w:szCs w:val="24"/>
        </w:rPr>
        <w:t xml:space="preserve">of, </w:t>
      </w:r>
      <w:r w:rsidR="007F39A6" w:rsidRPr="004F041A">
        <w:rPr>
          <w:rFonts w:asciiTheme="majorBidi" w:hAnsiTheme="majorBidi" w:cstheme="majorBidi"/>
          <w:sz w:val="24"/>
          <w:szCs w:val="24"/>
        </w:rPr>
        <w:t>and relationship</w:t>
      </w:r>
      <w:r w:rsidR="004E4466" w:rsidRPr="004F041A">
        <w:rPr>
          <w:rFonts w:asciiTheme="majorBidi" w:hAnsiTheme="majorBidi" w:cstheme="majorBidi"/>
          <w:sz w:val="24"/>
          <w:szCs w:val="24"/>
        </w:rPr>
        <w:t>s</w:t>
      </w:r>
      <w:r w:rsidR="007F39A6" w:rsidRPr="004F041A">
        <w:rPr>
          <w:rFonts w:asciiTheme="majorBidi" w:hAnsiTheme="majorBidi" w:cstheme="majorBidi"/>
          <w:sz w:val="24"/>
          <w:szCs w:val="24"/>
        </w:rPr>
        <w:t xml:space="preserve"> between</w:t>
      </w:r>
      <w:r w:rsidR="004E4466"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variables. A score for each of the independent variables and the dependent variable </w:t>
      </w:r>
      <w:r w:rsidR="0004476B" w:rsidRPr="004F041A">
        <w:rPr>
          <w:rFonts w:asciiTheme="majorBidi" w:hAnsiTheme="majorBidi" w:cstheme="majorBidi"/>
          <w:sz w:val="24"/>
          <w:szCs w:val="24"/>
        </w:rPr>
        <w:t xml:space="preserve">is </w:t>
      </w:r>
      <w:r w:rsidR="008F0463" w:rsidRPr="004F041A">
        <w:rPr>
          <w:rFonts w:asciiTheme="majorBidi" w:hAnsiTheme="majorBidi" w:cstheme="majorBidi"/>
          <w:sz w:val="24"/>
          <w:szCs w:val="24"/>
        </w:rPr>
        <w:t xml:space="preserve">calculated from </w:t>
      </w:r>
      <w:r w:rsidR="007F39A6" w:rsidRPr="004F041A">
        <w:rPr>
          <w:rFonts w:asciiTheme="majorBidi" w:hAnsiTheme="majorBidi" w:cstheme="majorBidi"/>
          <w:sz w:val="24"/>
          <w:szCs w:val="24"/>
        </w:rPr>
        <w:t xml:space="preserve">the data </w:t>
      </w:r>
      <w:r w:rsidR="008F0463" w:rsidRPr="004F041A">
        <w:rPr>
          <w:rFonts w:asciiTheme="majorBidi" w:hAnsiTheme="majorBidi" w:cstheme="majorBidi"/>
          <w:sz w:val="24"/>
          <w:szCs w:val="24"/>
        </w:rPr>
        <w:t xml:space="preserve">that are </w:t>
      </w:r>
      <w:r w:rsidR="007F39A6" w:rsidRPr="004F041A">
        <w:rPr>
          <w:rFonts w:asciiTheme="majorBidi" w:hAnsiTheme="majorBidi" w:cstheme="majorBidi"/>
          <w:sz w:val="24"/>
          <w:szCs w:val="24"/>
        </w:rPr>
        <w:t>collected</w:t>
      </w:r>
      <w:r w:rsidR="008F0463" w:rsidRPr="004F041A">
        <w:rPr>
          <w:rFonts w:asciiTheme="majorBidi" w:hAnsiTheme="majorBidi" w:cstheme="majorBidi"/>
          <w:sz w:val="24"/>
          <w:szCs w:val="24"/>
        </w:rPr>
        <w:t>, w</w:t>
      </w:r>
      <w:r w:rsidR="007F39A6" w:rsidRPr="004F041A">
        <w:rPr>
          <w:rFonts w:asciiTheme="majorBidi" w:hAnsiTheme="majorBidi" w:cstheme="majorBidi"/>
          <w:sz w:val="24"/>
          <w:szCs w:val="24"/>
        </w:rPr>
        <w:t>hich enables an analysis of the main and interaction effects of the independent variables on the dependent variable. Quantitative research involves the scientific investigation of quantitative properties and phenomena and their associated relationships. The quantitative method</w:t>
      </w:r>
      <w:r w:rsidR="0078477E" w:rsidRPr="004F041A">
        <w:rPr>
          <w:rFonts w:asciiTheme="majorBidi" w:hAnsiTheme="majorBidi" w:cstheme="majorBidi"/>
          <w:sz w:val="24"/>
          <w:szCs w:val="24"/>
        </w:rPr>
        <w:t>, when encompassed by a positivist paradigm,</w:t>
      </w:r>
      <w:r w:rsidR="007F39A6" w:rsidRPr="004F041A">
        <w:rPr>
          <w:rFonts w:asciiTheme="majorBidi" w:hAnsiTheme="majorBidi" w:cstheme="majorBidi"/>
          <w:sz w:val="24"/>
          <w:szCs w:val="24"/>
        </w:rPr>
        <w:t xml:space="preserve"> </w:t>
      </w:r>
      <w:r w:rsidR="00D229FC" w:rsidRPr="004F041A">
        <w:rPr>
          <w:rFonts w:asciiTheme="majorBidi" w:hAnsiTheme="majorBidi" w:cstheme="majorBidi"/>
          <w:sz w:val="24"/>
          <w:szCs w:val="24"/>
        </w:rPr>
        <w:t xml:space="preserve">comprises </w:t>
      </w:r>
      <w:r w:rsidR="007F39A6" w:rsidRPr="004F041A">
        <w:rPr>
          <w:rFonts w:asciiTheme="majorBidi" w:hAnsiTheme="majorBidi" w:cstheme="majorBidi"/>
          <w:sz w:val="24"/>
          <w:szCs w:val="24"/>
        </w:rPr>
        <w:t>following scientific methods relating objectivity, reliability, validity representation, and generalization; it is both deductive and inductive</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RW.CITE{{594 Vaske,JerryJ 2008}}</w:instrText>
      </w:r>
      <w:r w:rsidR="00C51464" w:rsidRPr="004F041A">
        <w:rPr>
          <w:rFonts w:asciiTheme="majorBidi" w:hAnsiTheme="majorBidi" w:cstheme="majorBidi"/>
          <w:sz w:val="24"/>
          <w:szCs w:val="24"/>
        </w:rPr>
        <w:fldChar w:fldCharType="separate"/>
      </w:r>
      <w:r w:rsidR="00C51464" w:rsidRPr="004F041A">
        <w:rPr>
          <w:rFonts w:ascii="Times New Roman" w:hAnsi="Times New Roman" w:cs="Times New Roman"/>
          <w:bCs/>
          <w:sz w:val="24"/>
          <w:szCs w:val="24"/>
        </w:rPr>
        <w:t>(Vaske, 2008)</w:t>
      </w:r>
      <w:r w:rsidR="00C51464"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The objective of quantitative research is to develop and utilize mathematical models, theories, and/or hypotheses that pertain to the phenomena under investigation</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RW.CITE{{595 Creswell,JohnW 2016}}</w:instrText>
      </w:r>
      <w:r w:rsidR="00C51464"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(Creswell &amp; Poth, 2016)</w:t>
      </w:r>
      <w:r w:rsidR="00C51464"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w:t>
      </w:r>
      <w:r w:rsidR="00790126" w:rsidRPr="004F041A">
        <w:rPr>
          <w:rFonts w:asciiTheme="majorBidi" w:hAnsiTheme="majorBidi" w:cstheme="majorBidi"/>
          <w:sz w:val="24"/>
          <w:szCs w:val="24"/>
        </w:rPr>
        <w:t>S</w:t>
      </w:r>
      <w:r w:rsidR="007F39A6" w:rsidRPr="004F041A">
        <w:rPr>
          <w:rFonts w:asciiTheme="majorBidi" w:hAnsiTheme="majorBidi" w:cstheme="majorBidi"/>
          <w:sz w:val="24"/>
          <w:szCs w:val="24"/>
        </w:rPr>
        <w:t>tatistical analysis</w:t>
      </w:r>
      <w:r w:rsidR="00790126" w:rsidRPr="004F041A">
        <w:rPr>
          <w:rFonts w:asciiTheme="majorBidi" w:hAnsiTheme="majorBidi" w:cstheme="majorBidi"/>
          <w:sz w:val="24"/>
          <w:szCs w:val="24"/>
        </w:rPr>
        <w:t>, which</w:t>
      </w:r>
      <w:r w:rsidR="007F39A6" w:rsidRPr="004F041A">
        <w:rPr>
          <w:rFonts w:asciiTheme="majorBidi" w:hAnsiTheme="majorBidi" w:cstheme="majorBidi"/>
          <w:sz w:val="24"/>
          <w:szCs w:val="24"/>
        </w:rPr>
        <w:t xml:space="preserve"> is the bas</w:t>
      </w:r>
      <w:r w:rsidR="00790126" w:rsidRPr="004F041A">
        <w:rPr>
          <w:rFonts w:asciiTheme="majorBidi" w:hAnsiTheme="majorBidi" w:cstheme="majorBidi"/>
          <w:sz w:val="24"/>
          <w:szCs w:val="24"/>
        </w:rPr>
        <w:t>is</w:t>
      </w:r>
      <w:r w:rsidR="007F39A6" w:rsidRPr="004F041A">
        <w:rPr>
          <w:rFonts w:asciiTheme="majorBidi" w:hAnsiTheme="majorBidi" w:cstheme="majorBidi"/>
          <w:sz w:val="24"/>
          <w:szCs w:val="24"/>
        </w:rPr>
        <w:t xml:space="preserve"> of the quantitative approach</w:t>
      </w:r>
      <w:r w:rsidR="00790126"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involves numbers </w:t>
      </w:r>
      <w:r w:rsidR="00790126" w:rsidRPr="004F041A">
        <w:rPr>
          <w:rFonts w:asciiTheme="majorBidi" w:hAnsiTheme="majorBidi" w:cstheme="majorBidi"/>
          <w:sz w:val="24"/>
          <w:szCs w:val="24"/>
        </w:rPr>
        <w:t xml:space="preserve">that </w:t>
      </w:r>
      <w:r w:rsidR="007F39A6" w:rsidRPr="004F041A">
        <w:rPr>
          <w:rFonts w:asciiTheme="majorBidi" w:hAnsiTheme="majorBidi" w:cstheme="majorBidi"/>
          <w:sz w:val="24"/>
          <w:szCs w:val="24"/>
        </w:rPr>
        <w:t>are base</w:t>
      </w:r>
      <w:r w:rsidR="00D058CE" w:rsidRPr="004F041A">
        <w:rPr>
          <w:rFonts w:asciiTheme="majorBidi" w:hAnsiTheme="majorBidi" w:cstheme="majorBidi"/>
          <w:sz w:val="24"/>
          <w:szCs w:val="24"/>
        </w:rPr>
        <w:t>d on</w:t>
      </w:r>
      <w:r w:rsidR="007F39A6" w:rsidRPr="004F041A">
        <w:rPr>
          <w:rFonts w:asciiTheme="majorBidi" w:hAnsiTheme="majorBidi" w:cstheme="majorBidi"/>
          <w:sz w:val="24"/>
          <w:szCs w:val="24"/>
        </w:rPr>
        <w:t xml:space="preserve"> the information collection and results accordingly; th</w:t>
      </w:r>
      <w:r w:rsidR="00291D78" w:rsidRPr="004F041A">
        <w:rPr>
          <w:rFonts w:asciiTheme="majorBidi" w:hAnsiTheme="majorBidi" w:cstheme="majorBidi"/>
          <w:sz w:val="24"/>
          <w:szCs w:val="24"/>
        </w:rPr>
        <w:t>ese</w:t>
      </w:r>
      <w:r w:rsidR="007F39A6" w:rsidRPr="004F041A">
        <w:rPr>
          <w:rFonts w:asciiTheme="majorBidi" w:hAnsiTheme="majorBidi" w:cstheme="majorBidi"/>
          <w:sz w:val="24"/>
          <w:szCs w:val="24"/>
        </w:rPr>
        <w:t xml:space="preserve"> are used to draw the conclusions. </w:t>
      </w:r>
    </w:p>
    <w:p w14:paraId="69B0F606" w14:textId="7B585436" w:rsidR="007F39A6" w:rsidRPr="004F041A" w:rsidRDefault="007F39A6" w:rsidP="00C5146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third variation</w:t>
      </w:r>
      <w:r w:rsidR="00C00900" w:rsidRPr="004F041A">
        <w:rPr>
          <w:rFonts w:asciiTheme="majorBidi" w:hAnsiTheme="majorBidi" w:cstheme="majorBidi"/>
          <w:sz w:val="24"/>
          <w:szCs w:val="24"/>
        </w:rPr>
        <w:t>,</w:t>
      </w:r>
      <w:r w:rsidRPr="004F041A">
        <w:rPr>
          <w:rFonts w:asciiTheme="majorBidi" w:hAnsiTheme="majorBidi" w:cstheme="majorBidi"/>
          <w:sz w:val="24"/>
          <w:szCs w:val="24"/>
        </w:rPr>
        <w:t xml:space="preserve"> which is called mixed methods research (the combination of qualitative and quantitative methods within a single study)</w:t>
      </w:r>
      <w:r w:rsidR="00C00900" w:rsidRPr="004F041A">
        <w:rPr>
          <w:rFonts w:asciiTheme="majorBidi" w:hAnsiTheme="majorBidi" w:cstheme="majorBidi"/>
          <w:sz w:val="24"/>
          <w:szCs w:val="24"/>
        </w:rPr>
        <w:t>,</w:t>
      </w:r>
      <w:r w:rsidRPr="004F041A">
        <w:rPr>
          <w:rFonts w:asciiTheme="majorBidi" w:hAnsiTheme="majorBidi" w:cstheme="majorBidi"/>
          <w:sz w:val="24"/>
          <w:szCs w:val="24"/>
        </w:rPr>
        <w:t xml:space="preserve"> has developed rapidly in recent years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RW.CITE{{596 Denscombe,Martyn 2008}}</w:instrText>
      </w:r>
      <w:r w:rsidR="00C51464" w:rsidRPr="004F041A">
        <w:rPr>
          <w:rFonts w:asciiTheme="majorBidi" w:hAnsiTheme="majorBidi" w:cstheme="majorBidi"/>
          <w:sz w:val="24"/>
          <w:szCs w:val="24"/>
        </w:rPr>
        <w:fldChar w:fldCharType="separate"/>
      </w:r>
      <w:r w:rsidR="00C51464" w:rsidRPr="004F041A">
        <w:rPr>
          <w:rFonts w:ascii="Times New Roman" w:hAnsi="Times New Roman" w:cs="Times New Roman"/>
          <w:bCs/>
          <w:sz w:val="24"/>
          <w:szCs w:val="24"/>
        </w:rPr>
        <w:t>(Denscombe, 2008)</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C00900" w:rsidRPr="004F041A">
        <w:rPr>
          <w:rFonts w:asciiTheme="majorBidi" w:hAnsiTheme="majorBidi" w:cstheme="majorBidi"/>
          <w:sz w:val="24"/>
          <w:szCs w:val="24"/>
        </w:rPr>
        <w:t>M</w:t>
      </w:r>
      <w:r w:rsidRPr="004F041A">
        <w:rPr>
          <w:rFonts w:asciiTheme="majorBidi" w:hAnsiTheme="majorBidi" w:cstheme="majorBidi"/>
          <w:sz w:val="24"/>
          <w:szCs w:val="24"/>
        </w:rPr>
        <w:t xml:space="preserve">ixed methodology is </w:t>
      </w:r>
      <w:r w:rsidR="00C00900" w:rsidRPr="004F041A">
        <w:rPr>
          <w:rFonts w:asciiTheme="majorBidi" w:hAnsiTheme="majorBidi" w:cstheme="majorBidi"/>
          <w:sz w:val="24"/>
          <w:szCs w:val="24"/>
        </w:rPr>
        <w:t>rapidly becoming</w:t>
      </w:r>
      <w:r w:rsidRPr="004F041A">
        <w:rPr>
          <w:rFonts w:asciiTheme="majorBidi" w:hAnsiTheme="majorBidi" w:cstheme="majorBidi"/>
          <w:sz w:val="24"/>
          <w:szCs w:val="24"/>
        </w:rPr>
        <w:t xml:space="preserve"> the most popular methodology</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RW.CITE{{597 Tashakkori,Abbas 2008}}</w:instrText>
      </w:r>
      <w:r w:rsidR="00C51464"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(Tashakkori &amp; Teddlie, 2008)</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 as i</w:t>
      </w:r>
      <w:r w:rsidR="00C00900" w:rsidRPr="004F041A">
        <w:rPr>
          <w:rFonts w:asciiTheme="majorBidi" w:hAnsiTheme="majorBidi" w:cstheme="majorBidi"/>
          <w:sz w:val="24"/>
          <w:szCs w:val="24"/>
        </w:rPr>
        <w:t>t</w:t>
      </w:r>
      <w:r w:rsidRPr="004F041A">
        <w:rPr>
          <w:rFonts w:asciiTheme="majorBidi" w:hAnsiTheme="majorBidi" w:cstheme="majorBidi"/>
          <w:sz w:val="24"/>
          <w:szCs w:val="24"/>
        </w:rPr>
        <w:t xml:space="preserve"> comprise</w:t>
      </w:r>
      <w:r w:rsidR="00C00900" w:rsidRPr="004F041A">
        <w:rPr>
          <w:rFonts w:asciiTheme="majorBidi" w:hAnsiTheme="majorBidi" w:cstheme="majorBidi"/>
          <w:sz w:val="24"/>
          <w:szCs w:val="24"/>
        </w:rPr>
        <w:t>s</w:t>
      </w:r>
      <w:r w:rsidRPr="004F041A">
        <w:rPr>
          <w:rFonts w:asciiTheme="majorBidi" w:hAnsiTheme="majorBidi" w:cstheme="majorBidi"/>
          <w:sz w:val="24"/>
          <w:szCs w:val="24"/>
        </w:rPr>
        <w:t xml:space="preserve"> the best of the both qualitative and quantitative approaches in a single study</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RW.CITE{{598 Molina-Azorin,JoseF 2012}}</w:instrText>
      </w:r>
      <w:r w:rsidR="00C51464" w:rsidRPr="004F041A">
        <w:rPr>
          <w:rFonts w:asciiTheme="majorBidi" w:hAnsiTheme="majorBidi" w:cstheme="majorBidi"/>
          <w:sz w:val="24"/>
          <w:szCs w:val="24"/>
        </w:rPr>
        <w:fldChar w:fldCharType="separate"/>
      </w:r>
      <w:r w:rsidR="00C51464" w:rsidRPr="004F041A">
        <w:rPr>
          <w:rFonts w:ascii="Times New Roman" w:hAnsi="Times New Roman" w:cs="Times New Roman"/>
          <w:bCs/>
          <w:sz w:val="24"/>
          <w:szCs w:val="24"/>
        </w:rPr>
        <w:t>(Molina-Azorin, 2012)</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To </w:t>
      </w:r>
      <w:r w:rsidR="008F3493" w:rsidRPr="004F041A">
        <w:rPr>
          <w:rFonts w:asciiTheme="majorBidi" w:hAnsiTheme="majorBidi" w:cstheme="majorBidi"/>
          <w:sz w:val="24"/>
          <w:szCs w:val="24"/>
        </w:rPr>
        <w:t xml:space="preserve">successfully combine </w:t>
      </w:r>
      <w:r w:rsidRPr="004F041A">
        <w:rPr>
          <w:rFonts w:asciiTheme="majorBidi" w:hAnsiTheme="majorBidi" w:cstheme="majorBidi"/>
          <w:sz w:val="24"/>
          <w:szCs w:val="24"/>
        </w:rPr>
        <w:t>the best approaches of both methodologies</w:t>
      </w:r>
      <w:r w:rsidR="008F3493" w:rsidRPr="004F041A">
        <w:rPr>
          <w:rFonts w:asciiTheme="majorBidi" w:hAnsiTheme="majorBidi" w:cstheme="majorBidi"/>
          <w:sz w:val="24"/>
          <w:szCs w:val="24"/>
        </w:rPr>
        <w:t>,</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RW.CITE{{599 Johnson,RBurke 2004}}</w:instrText>
      </w:r>
      <w:r w:rsidR="00C51464"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(Johnson &amp; Onwuegbuzie, 2004)</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argued that the key feature is its methodological pluralism, which frequently results in superior research compared with that of mono-method designs; others have point</w:t>
      </w:r>
      <w:r w:rsidR="008F3493" w:rsidRPr="004F041A">
        <w:rPr>
          <w:rFonts w:asciiTheme="majorBidi" w:hAnsiTheme="majorBidi" w:cstheme="majorBidi"/>
          <w:sz w:val="24"/>
          <w:szCs w:val="24"/>
        </w:rPr>
        <w:t>ed</w:t>
      </w:r>
      <w:r w:rsidRPr="004F041A">
        <w:rPr>
          <w:rFonts w:asciiTheme="majorBidi" w:hAnsiTheme="majorBidi" w:cstheme="majorBidi"/>
          <w:sz w:val="24"/>
          <w:szCs w:val="24"/>
        </w:rPr>
        <w:t xml:space="preserve"> out, however, that mixed methods research is not intrinsically superior to research that relies on a single method</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RW.CITE{{600 Molina-Azorín,JoséF 2016}}</w:instrText>
      </w:r>
      <w:r w:rsidR="00C51464"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(Molina-Azorín &amp; Font, 2016)</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Nevertheless, the main object objective </w:t>
      </w:r>
      <w:r w:rsidR="008F3493" w:rsidRPr="004F041A">
        <w:rPr>
          <w:rFonts w:asciiTheme="majorBidi" w:hAnsiTheme="majorBidi" w:cstheme="majorBidi"/>
          <w:sz w:val="24"/>
          <w:szCs w:val="24"/>
        </w:rPr>
        <w:t>in</w:t>
      </w:r>
      <w:r w:rsidRPr="004F041A">
        <w:rPr>
          <w:rFonts w:asciiTheme="majorBidi" w:hAnsiTheme="majorBidi" w:cstheme="majorBidi"/>
          <w:sz w:val="24"/>
          <w:szCs w:val="24"/>
        </w:rPr>
        <w:t xml:space="preserve"> combin</w:t>
      </w:r>
      <w:r w:rsidR="008F3493" w:rsidRPr="004F041A">
        <w:rPr>
          <w:rFonts w:asciiTheme="majorBidi" w:hAnsiTheme="majorBidi" w:cstheme="majorBidi"/>
          <w:sz w:val="24"/>
          <w:szCs w:val="24"/>
        </w:rPr>
        <w:t>ing</w:t>
      </w:r>
      <w:r w:rsidRPr="004F041A">
        <w:rPr>
          <w:rFonts w:asciiTheme="majorBidi" w:hAnsiTheme="majorBidi" w:cstheme="majorBidi"/>
          <w:sz w:val="24"/>
          <w:szCs w:val="24"/>
        </w:rPr>
        <w:t xml:space="preserve"> these two methodologies is to get a mixed approach focusing on the results</w:t>
      </w:r>
      <w:r w:rsidR="008F3493" w:rsidRPr="004F041A">
        <w:rPr>
          <w:rFonts w:asciiTheme="majorBidi" w:hAnsiTheme="majorBidi" w:cstheme="majorBidi"/>
          <w:sz w:val="24"/>
          <w:szCs w:val="24"/>
        </w:rPr>
        <w:t>,</w:t>
      </w:r>
      <w:r w:rsidRPr="004F041A">
        <w:rPr>
          <w:rFonts w:asciiTheme="majorBidi" w:hAnsiTheme="majorBidi" w:cstheme="majorBidi"/>
          <w:sz w:val="24"/>
          <w:szCs w:val="24"/>
        </w:rPr>
        <w:t xml:space="preserve"> based on better understanding of the research and its problems than either approach alone</w:t>
      </w:r>
      <w:r w:rsidR="00C51464" w:rsidRPr="004F041A">
        <w:rPr>
          <w:rFonts w:asciiTheme="majorBidi" w:hAnsiTheme="majorBidi" w:cstheme="majorBidi"/>
          <w:sz w:val="24"/>
          <w:szCs w:val="24"/>
        </w:rPr>
        <w:t xml:space="preserve"> </w:t>
      </w:r>
      <w:r w:rsidR="00C51464" w:rsidRPr="004F041A">
        <w:rPr>
          <w:rFonts w:asciiTheme="majorBidi" w:hAnsiTheme="majorBidi" w:cstheme="majorBidi"/>
          <w:sz w:val="24"/>
          <w:szCs w:val="24"/>
        </w:rPr>
        <w:fldChar w:fldCharType="begin"/>
      </w:r>
      <w:r w:rsidR="00C51464" w:rsidRPr="004F041A">
        <w:rPr>
          <w:rFonts w:asciiTheme="majorBidi" w:hAnsiTheme="majorBidi" w:cstheme="majorBidi"/>
          <w:sz w:val="24"/>
          <w:szCs w:val="24"/>
        </w:rPr>
        <w:instrText>ADDIN RW.CITE{{601 Creswell,JohnW 2017}}</w:instrText>
      </w:r>
      <w:r w:rsidR="00C51464"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(Creswell &amp; Clark, 2017)</w:t>
      </w:r>
      <w:r w:rsidR="00C51464"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44DB3D7D" w14:textId="6C78AE7F" w:rsidR="007F39A6" w:rsidRPr="004F041A" w:rsidRDefault="008820F4" w:rsidP="00962545">
      <w:pPr>
        <w:pStyle w:val="Heading2"/>
      </w:pPr>
      <w:bookmarkStart w:id="53" w:name="_Toc33609137"/>
      <w:r w:rsidRPr="004F041A">
        <w:t>4.</w:t>
      </w:r>
      <w:r w:rsidR="00265C18" w:rsidRPr="004F041A">
        <w:t>3</w:t>
      </w:r>
      <w:r w:rsidRPr="004F041A">
        <w:t xml:space="preserve"> </w:t>
      </w:r>
      <w:r w:rsidR="007F39A6" w:rsidRPr="004F041A">
        <w:t>Justification of the Research Method</w:t>
      </w:r>
      <w:bookmarkEnd w:id="53"/>
    </w:p>
    <w:p w14:paraId="29D2C12C" w14:textId="0B43358A" w:rsidR="007F39A6" w:rsidRPr="004F041A" w:rsidRDefault="007F39A6" w:rsidP="007F39A6">
      <w:pPr>
        <w:spacing w:line="480" w:lineRule="auto"/>
        <w:jc w:val="both"/>
        <w:rPr>
          <w:rFonts w:ascii="Times New Roman" w:hAnsi="Times New Roman" w:cs="Times New Roman"/>
          <w:sz w:val="24"/>
          <w:szCs w:val="24"/>
        </w:rPr>
      </w:pPr>
      <w:bookmarkStart w:id="54" w:name="_Hlk32860587"/>
      <w:r w:rsidRPr="004F041A">
        <w:rPr>
          <w:rFonts w:ascii="Times New Roman" w:hAnsi="Times New Roman" w:cs="Times New Roman"/>
          <w:sz w:val="24"/>
          <w:szCs w:val="24"/>
        </w:rPr>
        <w:t>Th</w:t>
      </w:r>
      <w:r w:rsidR="00CD0F3D" w:rsidRPr="004F041A">
        <w:rPr>
          <w:rFonts w:ascii="Times New Roman" w:hAnsi="Times New Roman" w:cs="Times New Roman"/>
          <w:sz w:val="24"/>
          <w:szCs w:val="24"/>
        </w:rPr>
        <w:t>is</w:t>
      </w:r>
      <w:r w:rsidRPr="004F041A">
        <w:rPr>
          <w:rFonts w:ascii="Times New Roman" w:hAnsi="Times New Roman" w:cs="Times New Roman"/>
          <w:sz w:val="24"/>
          <w:szCs w:val="24"/>
        </w:rPr>
        <w:t xml:space="preserve"> dissertation focuses on the investigation of the impact of lean practices, green techniques</w:t>
      </w:r>
      <w:r w:rsidR="00CD0F3D" w:rsidRPr="004F041A">
        <w:rPr>
          <w:rFonts w:ascii="Times New Roman" w:hAnsi="Times New Roman" w:cs="Times New Roman"/>
          <w:sz w:val="24"/>
          <w:szCs w:val="24"/>
        </w:rPr>
        <w:t>,</w:t>
      </w:r>
      <w:r w:rsidRPr="004F041A">
        <w:rPr>
          <w:rFonts w:ascii="Times New Roman" w:hAnsi="Times New Roman" w:cs="Times New Roman"/>
          <w:sz w:val="24"/>
          <w:szCs w:val="24"/>
        </w:rPr>
        <w:t xml:space="preserve"> and knowledge sharing on </w:t>
      </w:r>
      <w:r w:rsidR="00590516" w:rsidRPr="004F041A">
        <w:rPr>
          <w:rFonts w:ascii="Times New Roman" w:hAnsi="Times New Roman" w:cs="Times New Roman"/>
          <w:sz w:val="24"/>
          <w:szCs w:val="24"/>
        </w:rPr>
        <w:t>organizational sustainability</w:t>
      </w:r>
      <w:r w:rsidRPr="004F041A">
        <w:rPr>
          <w:rFonts w:ascii="Times New Roman" w:hAnsi="Times New Roman" w:cs="Times New Roman"/>
          <w:sz w:val="24"/>
          <w:szCs w:val="24"/>
        </w:rPr>
        <w:t xml:space="preserve"> performance in the healthcare industry. Its focus includes the investigation of </w:t>
      </w:r>
      <w:r w:rsidR="00590516" w:rsidRPr="004F041A">
        <w:rPr>
          <w:rFonts w:ascii="Times New Roman" w:hAnsi="Times New Roman" w:cs="Times New Roman"/>
          <w:sz w:val="24"/>
          <w:szCs w:val="24"/>
        </w:rPr>
        <w:t>organizational innovation</w:t>
      </w:r>
      <w:r w:rsidRPr="004F041A">
        <w:rPr>
          <w:rFonts w:ascii="Times New Roman" w:hAnsi="Times New Roman" w:cs="Times New Roman"/>
          <w:sz w:val="24"/>
          <w:szCs w:val="24"/>
        </w:rPr>
        <w:t xml:space="preserve"> </w:t>
      </w:r>
      <w:r w:rsidR="00B4144A" w:rsidRPr="004F041A">
        <w:rPr>
          <w:rFonts w:ascii="Times New Roman" w:hAnsi="Times New Roman" w:cs="Times New Roman"/>
          <w:sz w:val="24"/>
          <w:szCs w:val="24"/>
        </w:rPr>
        <w:t>in relation to</w:t>
      </w:r>
      <w:r w:rsidRPr="004F041A">
        <w:rPr>
          <w:rFonts w:ascii="Times New Roman" w:hAnsi="Times New Roman" w:cs="Times New Roman"/>
          <w:sz w:val="24"/>
          <w:szCs w:val="24"/>
        </w:rPr>
        <w:t xml:space="preserve"> the adoption of </w:t>
      </w:r>
      <w:r w:rsidR="00B4144A" w:rsidRPr="004F041A">
        <w:rPr>
          <w:rFonts w:ascii="Times New Roman" w:hAnsi="Times New Roman" w:cs="Times New Roman"/>
          <w:sz w:val="24"/>
          <w:szCs w:val="24"/>
        </w:rPr>
        <w:t>l</w:t>
      </w:r>
      <w:r w:rsidRPr="004F041A">
        <w:rPr>
          <w:rFonts w:ascii="Times New Roman" w:hAnsi="Times New Roman" w:cs="Times New Roman"/>
          <w:sz w:val="24"/>
          <w:szCs w:val="24"/>
        </w:rPr>
        <w:t>ean, green</w:t>
      </w:r>
      <w:r w:rsidR="00B4144A" w:rsidRPr="004F041A">
        <w:rPr>
          <w:rFonts w:ascii="Times New Roman" w:hAnsi="Times New Roman" w:cs="Times New Roman"/>
          <w:sz w:val="24"/>
          <w:szCs w:val="24"/>
        </w:rPr>
        <w:t>,</w:t>
      </w:r>
      <w:r w:rsidRPr="004F041A">
        <w:rPr>
          <w:rFonts w:ascii="Times New Roman" w:hAnsi="Times New Roman" w:cs="Times New Roman"/>
          <w:sz w:val="24"/>
          <w:szCs w:val="24"/>
        </w:rPr>
        <w:t xml:space="preserve"> and knowledge sharing</w:t>
      </w:r>
      <w:r w:rsidR="00574EA8" w:rsidRPr="004F041A">
        <w:rPr>
          <w:rFonts w:ascii="Times New Roman" w:hAnsi="Times New Roman" w:cs="Times New Roman"/>
          <w:sz w:val="24"/>
          <w:szCs w:val="24"/>
        </w:rPr>
        <w:t xml:space="preserve">, and </w:t>
      </w:r>
      <w:r w:rsidRPr="004F041A">
        <w:rPr>
          <w:rFonts w:ascii="Times New Roman" w:hAnsi="Times New Roman" w:cs="Times New Roman"/>
          <w:sz w:val="24"/>
          <w:szCs w:val="24"/>
        </w:rPr>
        <w:t xml:space="preserve">the overall impact </w:t>
      </w:r>
      <w:r w:rsidR="00574EA8" w:rsidRPr="004F041A">
        <w:rPr>
          <w:rFonts w:ascii="Times New Roman" w:hAnsi="Times New Roman" w:cs="Times New Roman"/>
          <w:sz w:val="24"/>
          <w:szCs w:val="24"/>
        </w:rPr>
        <w:t>in</w:t>
      </w:r>
      <w:r w:rsidRPr="004F041A">
        <w:rPr>
          <w:rFonts w:ascii="Times New Roman" w:hAnsi="Times New Roman" w:cs="Times New Roman"/>
          <w:sz w:val="24"/>
          <w:szCs w:val="24"/>
        </w:rPr>
        <w:t xml:space="preserve"> the healthcare organizations. A quantitative research methodology was used to empirically assess the relation between lean practices, green techniques</w:t>
      </w:r>
      <w:r w:rsidR="000B7ABF" w:rsidRPr="004F041A">
        <w:rPr>
          <w:rFonts w:ascii="Times New Roman" w:hAnsi="Times New Roman" w:cs="Times New Roman"/>
          <w:sz w:val="24"/>
          <w:szCs w:val="24"/>
        </w:rPr>
        <w:t>,</w:t>
      </w:r>
      <w:r w:rsidRPr="004F041A">
        <w:rPr>
          <w:rFonts w:ascii="Times New Roman" w:hAnsi="Times New Roman" w:cs="Times New Roman"/>
          <w:sz w:val="24"/>
          <w:szCs w:val="24"/>
        </w:rPr>
        <w:t xml:space="preserve"> and knowledge sharing</w:t>
      </w:r>
      <w:r w:rsidR="00723203" w:rsidRPr="004F041A">
        <w:rPr>
          <w:rFonts w:ascii="Times New Roman" w:hAnsi="Times New Roman" w:cs="Times New Roman"/>
          <w:sz w:val="24"/>
          <w:szCs w:val="24"/>
        </w:rPr>
        <w:t>,</w:t>
      </w:r>
      <w:r w:rsidRPr="004F041A">
        <w:rPr>
          <w:rFonts w:ascii="Times New Roman" w:hAnsi="Times New Roman" w:cs="Times New Roman"/>
          <w:sz w:val="24"/>
          <w:szCs w:val="24"/>
        </w:rPr>
        <w:t xml:space="preserve"> and </w:t>
      </w:r>
      <w:r w:rsidR="00590516" w:rsidRPr="004F041A">
        <w:rPr>
          <w:rFonts w:ascii="Times New Roman" w:hAnsi="Times New Roman" w:cs="Times New Roman"/>
          <w:sz w:val="24"/>
          <w:szCs w:val="24"/>
        </w:rPr>
        <w:t>organizational sustainability</w:t>
      </w:r>
      <w:r w:rsidRPr="004F041A">
        <w:rPr>
          <w:rFonts w:ascii="Times New Roman" w:hAnsi="Times New Roman" w:cs="Times New Roman"/>
          <w:sz w:val="24"/>
          <w:szCs w:val="24"/>
        </w:rPr>
        <w:t xml:space="preserve"> performance in the healthcare industry. This method assess</w:t>
      </w:r>
      <w:r w:rsidR="00723203" w:rsidRPr="004F041A">
        <w:rPr>
          <w:rFonts w:ascii="Times New Roman" w:hAnsi="Times New Roman" w:cs="Times New Roman"/>
          <w:sz w:val="24"/>
          <w:szCs w:val="24"/>
        </w:rPr>
        <w:t>es</w:t>
      </w:r>
      <w:r w:rsidRPr="004F041A">
        <w:rPr>
          <w:rFonts w:ascii="Times New Roman" w:hAnsi="Times New Roman" w:cs="Times New Roman"/>
          <w:sz w:val="24"/>
          <w:szCs w:val="24"/>
        </w:rPr>
        <w:t xml:space="preserve"> the differences </w:t>
      </w:r>
      <w:r w:rsidR="006D3631" w:rsidRPr="004F041A">
        <w:rPr>
          <w:rFonts w:ascii="Times New Roman" w:hAnsi="Times New Roman" w:cs="Times New Roman"/>
          <w:sz w:val="24"/>
          <w:szCs w:val="24"/>
        </w:rPr>
        <w:t xml:space="preserve">in the </w:t>
      </w:r>
      <w:r w:rsidRPr="004F041A">
        <w:rPr>
          <w:rFonts w:ascii="Times New Roman" w:hAnsi="Times New Roman" w:cs="Times New Roman"/>
          <w:sz w:val="24"/>
          <w:szCs w:val="24"/>
        </w:rPr>
        <w:t xml:space="preserve">characteristics or variables of the entities. All groups and all variables were applied to </w:t>
      </w:r>
      <w:r w:rsidR="006D3631" w:rsidRPr="004F041A">
        <w:rPr>
          <w:rFonts w:ascii="Times New Roman" w:hAnsi="Times New Roman" w:cs="Times New Roman"/>
          <w:sz w:val="24"/>
          <w:szCs w:val="24"/>
        </w:rPr>
        <w:t xml:space="preserve">obtain </w:t>
      </w:r>
      <w:r w:rsidRPr="004F041A">
        <w:rPr>
          <w:rFonts w:ascii="Times New Roman" w:hAnsi="Times New Roman" w:cs="Times New Roman"/>
          <w:sz w:val="24"/>
          <w:szCs w:val="24"/>
        </w:rPr>
        <w:t xml:space="preserve">the data. </w:t>
      </w:r>
    </w:p>
    <w:p w14:paraId="154989E2" w14:textId="2575D588" w:rsidR="007F39A6" w:rsidRPr="004F041A" w:rsidRDefault="007F39A6" w:rsidP="007F39A6">
      <w:pPr>
        <w:spacing w:line="480" w:lineRule="auto"/>
        <w:jc w:val="both"/>
        <w:rPr>
          <w:rFonts w:ascii="Times New Roman" w:hAnsi="Times New Roman" w:cs="Times New Roman"/>
          <w:sz w:val="24"/>
          <w:szCs w:val="24"/>
        </w:rPr>
      </w:pPr>
      <w:r w:rsidRPr="004F041A">
        <w:rPr>
          <w:rFonts w:ascii="Times New Roman" w:hAnsi="Times New Roman" w:cs="Times New Roman"/>
          <w:sz w:val="24"/>
          <w:szCs w:val="24"/>
        </w:rPr>
        <w:t xml:space="preserve">To develop and identify the model, </w:t>
      </w:r>
      <w:r w:rsidR="00E01A3C" w:rsidRPr="004F041A">
        <w:rPr>
          <w:rFonts w:ascii="Times New Roman" w:hAnsi="Times New Roman" w:cs="Times New Roman"/>
          <w:sz w:val="24"/>
          <w:szCs w:val="24"/>
        </w:rPr>
        <w:t>structural equation modeling (</w:t>
      </w:r>
      <w:r w:rsidRPr="004F041A">
        <w:rPr>
          <w:rFonts w:ascii="Times New Roman" w:hAnsi="Times New Roman" w:cs="Times New Roman"/>
          <w:sz w:val="24"/>
          <w:szCs w:val="24"/>
        </w:rPr>
        <w:t>SEM</w:t>
      </w:r>
      <w:r w:rsidR="00E01A3C" w:rsidRPr="004F041A">
        <w:rPr>
          <w:rFonts w:ascii="Times New Roman" w:hAnsi="Times New Roman" w:cs="Times New Roman"/>
          <w:sz w:val="24"/>
          <w:szCs w:val="24"/>
        </w:rPr>
        <w:t>)</w:t>
      </w:r>
      <w:r w:rsidRPr="004F041A">
        <w:rPr>
          <w:rFonts w:ascii="Times New Roman" w:hAnsi="Times New Roman" w:cs="Times New Roman"/>
          <w:sz w:val="24"/>
          <w:szCs w:val="24"/>
        </w:rPr>
        <w:t xml:space="preserve"> was applied</w:t>
      </w:r>
      <w:r w:rsidR="00E01A3C" w:rsidRPr="004F041A">
        <w:rPr>
          <w:rFonts w:ascii="Times New Roman" w:hAnsi="Times New Roman" w:cs="Times New Roman"/>
          <w:sz w:val="24"/>
          <w:szCs w:val="24"/>
        </w:rPr>
        <w:t xml:space="preserve"> to</w:t>
      </w:r>
      <w:r w:rsidRPr="004F041A">
        <w:rPr>
          <w:rFonts w:ascii="Times New Roman" w:hAnsi="Times New Roman" w:cs="Times New Roman"/>
          <w:sz w:val="24"/>
          <w:szCs w:val="24"/>
        </w:rPr>
        <w:t xml:space="preserve"> test the model fit, assess the contribution of each scale item to the variables, and examine the relationship between variables, with homogeneity or heterogeneity being identified for the variables. The results</w:t>
      </w:r>
      <w:r w:rsidR="00FD7000" w:rsidRPr="004F041A">
        <w:rPr>
          <w:rFonts w:ascii="Times New Roman" w:hAnsi="Times New Roman" w:cs="Times New Roman"/>
          <w:sz w:val="24"/>
          <w:szCs w:val="24"/>
        </w:rPr>
        <w:t>, which were the outcomes of the quantitative method,</w:t>
      </w:r>
      <w:r w:rsidRPr="004F041A">
        <w:rPr>
          <w:rFonts w:ascii="Times New Roman" w:hAnsi="Times New Roman" w:cs="Times New Roman"/>
          <w:sz w:val="24"/>
          <w:szCs w:val="24"/>
        </w:rPr>
        <w:t xml:space="preserve"> were interpreted and translated to </w:t>
      </w:r>
      <w:r w:rsidR="00FD7000" w:rsidRPr="004F041A">
        <w:rPr>
          <w:rFonts w:ascii="Times New Roman" w:hAnsi="Times New Roman" w:cs="Times New Roman"/>
          <w:sz w:val="24"/>
          <w:szCs w:val="24"/>
        </w:rPr>
        <w:t xml:space="preserve">provide </w:t>
      </w:r>
      <w:r w:rsidRPr="004F041A">
        <w:rPr>
          <w:rFonts w:ascii="Times New Roman" w:hAnsi="Times New Roman" w:cs="Times New Roman"/>
          <w:sz w:val="24"/>
          <w:szCs w:val="24"/>
        </w:rPr>
        <w:t>meaningful results and recommendations.</w:t>
      </w:r>
    </w:p>
    <w:p w14:paraId="413B4EDC" w14:textId="4CAD5B25" w:rsidR="007F39A6" w:rsidRPr="004F041A" w:rsidRDefault="008820F4" w:rsidP="00962545">
      <w:pPr>
        <w:pStyle w:val="Heading2"/>
      </w:pPr>
      <w:bookmarkStart w:id="55" w:name="_Toc33609138"/>
      <w:bookmarkEnd w:id="54"/>
      <w:r w:rsidRPr="004F041A">
        <w:t>4.</w:t>
      </w:r>
      <w:r w:rsidR="00265C18" w:rsidRPr="004F041A">
        <w:t>4</w:t>
      </w:r>
      <w:r w:rsidRPr="004F041A">
        <w:t xml:space="preserve"> </w:t>
      </w:r>
      <w:r w:rsidR="007F39A6" w:rsidRPr="004F041A">
        <w:t>Research Design</w:t>
      </w:r>
      <w:bookmarkEnd w:id="55"/>
    </w:p>
    <w:p w14:paraId="1B4D2AC3" w14:textId="677F4991" w:rsidR="007F39A6" w:rsidRPr="004F041A" w:rsidRDefault="007F39A6" w:rsidP="00ED17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dissertation emphasizes the key research goal, </w:t>
      </w:r>
      <w:r w:rsidR="00787F9D" w:rsidRPr="004F041A">
        <w:rPr>
          <w:rFonts w:asciiTheme="majorBidi" w:hAnsiTheme="majorBidi" w:cstheme="majorBidi"/>
          <w:sz w:val="24"/>
          <w:szCs w:val="24"/>
        </w:rPr>
        <w:t xml:space="preserve">i.e. </w:t>
      </w:r>
      <w:r w:rsidRPr="004F041A">
        <w:rPr>
          <w:rFonts w:asciiTheme="majorBidi" w:hAnsiTheme="majorBidi" w:cstheme="majorBidi"/>
          <w:sz w:val="24"/>
          <w:szCs w:val="24"/>
        </w:rPr>
        <w:t xml:space="preserve">the impact of lean practices, green techniques, </w:t>
      </w:r>
      <w:r w:rsidR="00787F9D" w:rsidRPr="004F041A">
        <w:rPr>
          <w:rFonts w:asciiTheme="majorBidi" w:hAnsiTheme="majorBidi" w:cstheme="majorBidi"/>
          <w:sz w:val="24"/>
          <w:szCs w:val="24"/>
        </w:rPr>
        <w:t xml:space="preserve">and </w:t>
      </w:r>
      <w:r w:rsidRPr="004F041A">
        <w:rPr>
          <w:rFonts w:asciiTheme="majorBidi" w:hAnsiTheme="majorBidi" w:cstheme="majorBidi"/>
          <w:sz w:val="24"/>
          <w:szCs w:val="24"/>
        </w:rPr>
        <w:t>knowledge sharing on sustainability performance</w:t>
      </w:r>
      <w:r w:rsidR="00787F9D" w:rsidRPr="004F041A">
        <w:rPr>
          <w:rFonts w:asciiTheme="majorBidi" w:hAnsiTheme="majorBidi" w:cstheme="majorBidi"/>
          <w:sz w:val="24"/>
          <w:szCs w:val="24"/>
        </w:rPr>
        <w:t>,</w:t>
      </w:r>
      <w:r w:rsidRPr="004F041A">
        <w:rPr>
          <w:rFonts w:asciiTheme="majorBidi" w:hAnsiTheme="majorBidi" w:cstheme="majorBidi"/>
          <w:sz w:val="24"/>
          <w:szCs w:val="24"/>
        </w:rPr>
        <w:t xml:space="preserve"> and the mediating role of organizational innovation in the healthcare sector in the UAE. A comprehensive research methodology has been developed and adapted to this end. The proposed research plan is shown in Figure 4.1. The research methodology includes the research design, survey design and distribution, and an analysis of </w:t>
      </w:r>
      <w:r w:rsidR="001776D3" w:rsidRPr="004F041A">
        <w:rPr>
          <w:rFonts w:asciiTheme="majorBidi" w:hAnsiTheme="majorBidi" w:cstheme="majorBidi"/>
          <w:sz w:val="24"/>
          <w:szCs w:val="24"/>
        </w:rPr>
        <w:t xml:space="preserve">the </w:t>
      </w:r>
      <w:r w:rsidRPr="004F041A">
        <w:rPr>
          <w:rFonts w:asciiTheme="majorBidi" w:hAnsiTheme="majorBidi" w:cstheme="majorBidi"/>
          <w:sz w:val="24"/>
          <w:szCs w:val="24"/>
        </w:rPr>
        <w:t>collected data using descriptive statistics, factor analysis</w:t>
      </w:r>
      <w:r w:rsidR="001776D3" w:rsidRPr="004F041A">
        <w:rPr>
          <w:rFonts w:asciiTheme="majorBidi" w:hAnsiTheme="majorBidi" w:cstheme="majorBidi"/>
          <w:sz w:val="24"/>
          <w:szCs w:val="24"/>
        </w:rPr>
        <w:t>,</w:t>
      </w:r>
      <w:r w:rsidRPr="004F041A">
        <w:rPr>
          <w:rFonts w:asciiTheme="majorBidi" w:hAnsiTheme="majorBidi" w:cstheme="majorBidi"/>
          <w:sz w:val="24"/>
          <w:szCs w:val="24"/>
        </w:rPr>
        <w:t xml:space="preserve"> and latent variable model development. The study plan is developed based on an empirical study of the healthcare sector. Primary data </w:t>
      </w:r>
      <w:r w:rsidR="001776D3" w:rsidRPr="004F041A">
        <w:rPr>
          <w:rFonts w:asciiTheme="majorBidi" w:hAnsiTheme="majorBidi" w:cstheme="majorBidi"/>
          <w:sz w:val="24"/>
          <w:szCs w:val="24"/>
        </w:rPr>
        <w:t>we</w:t>
      </w:r>
      <w:r w:rsidRPr="004F041A">
        <w:rPr>
          <w:rFonts w:asciiTheme="majorBidi" w:hAnsiTheme="majorBidi" w:cstheme="majorBidi"/>
          <w:sz w:val="24"/>
          <w:szCs w:val="24"/>
        </w:rPr>
        <w:t>re collected through a survey distributed to public, private</w:t>
      </w:r>
      <w:r w:rsidR="001776D3" w:rsidRPr="004F041A">
        <w:rPr>
          <w:rFonts w:asciiTheme="majorBidi" w:hAnsiTheme="majorBidi" w:cstheme="majorBidi"/>
          <w:sz w:val="24"/>
          <w:szCs w:val="24"/>
        </w:rPr>
        <w:t>,</w:t>
      </w:r>
      <w:r w:rsidRPr="004F041A">
        <w:rPr>
          <w:rFonts w:asciiTheme="majorBidi" w:hAnsiTheme="majorBidi" w:cstheme="majorBidi"/>
          <w:sz w:val="24"/>
          <w:szCs w:val="24"/>
        </w:rPr>
        <w:t xml:space="preserve"> and semi-governmental hospitals in the UAE. The secondary data in the study </w:t>
      </w:r>
      <w:r w:rsidR="001776D3" w:rsidRPr="004F041A">
        <w:rPr>
          <w:rFonts w:asciiTheme="majorBidi" w:hAnsiTheme="majorBidi" w:cstheme="majorBidi"/>
          <w:sz w:val="24"/>
          <w:szCs w:val="24"/>
        </w:rPr>
        <w:t>we</w:t>
      </w:r>
      <w:r w:rsidRPr="004F041A">
        <w:rPr>
          <w:rFonts w:asciiTheme="majorBidi" w:hAnsiTheme="majorBidi" w:cstheme="majorBidi"/>
          <w:sz w:val="24"/>
          <w:szCs w:val="24"/>
        </w:rPr>
        <w:t>re obtained from an extensive literature review of organizational sustainability performance, lean practices, green techniques, knowledge sharing</w:t>
      </w:r>
      <w:r w:rsidR="001776D3" w:rsidRPr="004F041A">
        <w:rPr>
          <w:rFonts w:asciiTheme="majorBidi" w:hAnsiTheme="majorBidi" w:cstheme="majorBidi"/>
          <w:sz w:val="24"/>
          <w:szCs w:val="24"/>
        </w:rPr>
        <w:t>,</w:t>
      </w:r>
      <w:r w:rsidRPr="004F041A">
        <w:rPr>
          <w:rFonts w:asciiTheme="majorBidi" w:hAnsiTheme="majorBidi" w:cstheme="majorBidi"/>
          <w:sz w:val="24"/>
          <w:szCs w:val="24"/>
        </w:rPr>
        <w:t xml:space="preserve"> and organizational innovation. For data analysis, </w:t>
      </w:r>
      <w:r w:rsidR="00C723F4" w:rsidRPr="004F041A">
        <w:rPr>
          <w:rFonts w:asciiTheme="majorBidi" w:hAnsiTheme="majorBidi" w:cstheme="majorBidi"/>
          <w:sz w:val="24"/>
          <w:szCs w:val="24"/>
        </w:rPr>
        <w:t>confirmatory factor analysis (</w:t>
      </w:r>
      <w:r w:rsidRPr="004F041A">
        <w:rPr>
          <w:rFonts w:asciiTheme="majorBidi" w:hAnsiTheme="majorBidi" w:cstheme="majorBidi"/>
          <w:sz w:val="24"/>
          <w:szCs w:val="24"/>
        </w:rPr>
        <w:t>CFA</w:t>
      </w:r>
      <w:r w:rsidR="00C723F4" w:rsidRPr="004F041A">
        <w:rPr>
          <w:rFonts w:asciiTheme="majorBidi" w:hAnsiTheme="majorBidi" w:cstheme="majorBidi"/>
          <w:sz w:val="24"/>
          <w:szCs w:val="24"/>
        </w:rPr>
        <w:t>)</w:t>
      </w:r>
      <w:r w:rsidRPr="004F041A">
        <w:rPr>
          <w:rFonts w:asciiTheme="majorBidi" w:hAnsiTheme="majorBidi" w:cstheme="majorBidi"/>
          <w:sz w:val="24"/>
          <w:szCs w:val="24"/>
        </w:rPr>
        <w:t xml:space="preserve"> and SEM techniques </w:t>
      </w:r>
      <w:r w:rsidR="00C723F4" w:rsidRPr="004F041A">
        <w:rPr>
          <w:rFonts w:asciiTheme="majorBidi" w:hAnsiTheme="majorBidi" w:cstheme="majorBidi"/>
          <w:sz w:val="24"/>
          <w:szCs w:val="24"/>
        </w:rPr>
        <w:t>we</w:t>
      </w:r>
      <w:r w:rsidRPr="004F041A">
        <w:rPr>
          <w:rFonts w:asciiTheme="majorBidi" w:hAnsiTheme="majorBidi" w:cstheme="majorBidi"/>
          <w:sz w:val="24"/>
          <w:szCs w:val="24"/>
        </w:rPr>
        <w:t xml:space="preserve">re used. CFA and SEM are statistical techniques used to verify the factor structure of a set of observed variables. CFA and SEM allow the researcher to test the hypothesis that a relationship exists between the observed variables and their underlying latent constructs. </w:t>
      </w:r>
      <w:r w:rsidR="00404A73" w:rsidRPr="004F041A">
        <w:rPr>
          <w:rFonts w:asciiTheme="majorBidi" w:hAnsiTheme="majorBidi" w:cstheme="majorBidi"/>
          <w:sz w:val="24"/>
          <w:szCs w:val="24"/>
        </w:rPr>
        <w:t>The</w:t>
      </w:r>
      <w:r w:rsidRPr="004F041A">
        <w:rPr>
          <w:rFonts w:asciiTheme="majorBidi" w:hAnsiTheme="majorBidi" w:cstheme="majorBidi"/>
          <w:sz w:val="24"/>
          <w:szCs w:val="24"/>
        </w:rPr>
        <w:t xml:space="preserve"> software tool AMOS 20 </w:t>
      </w:r>
      <w:r w:rsidR="00404A73" w:rsidRPr="004F041A">
        <w:rPr>
          <w:rFonts w:asciiTheme="majorBidi" w:hAnsiTheme="majorBidi" w:cstheme="majorBidi"/>
          <w:sz w:val="24"/>
          <w:szCs w:val="24"/>
        </w:rPr>
        <w:t xml:space="preserve">was </w:t>
      </w:r>
      <w:r w:rsidRPr="004F041A">
        <w:rPr>
          <w:rFonts w:asciiTheme="majorBidi" w:hAnsiTheme="majorBidi" w:cstheme="majorBidi"/>
          <w:sz w:val="24"/>
          <w:szCs w:val="24"/>
        </w:rPr>
        <w:t>used for CFA and SEM analysis.</w:t>
      </w:r>
    </w:p>
    <w:tbl>
      <w:tblPr>
        <w:tblStyle w:val="TableGrid"/>
        <w:tblW w:w="0" w:type="auto"/>
        <w:tblLook w:val="04A0" w:firstRow="1" w:lastRow="0" w:firstColumn="1" w:lastColumn="0" w:noHBand="0" w:noVBand="1"/>
      </w:tblPr>
      <w:tblGrid>
        <w:gridCol w:w="9246"/>
      </w:tblGrid>
      <w:tr w:rsidR="007F39A6" w:rsidRPr="004F041A" w14:paraId="7041479A" w14:textId="77777777" w:rsidTr="00B70D12">
        <w:tc>
          <w:tcPr>
            <w:tcW w:w="9016" w:type="dxa"/>
          </w:tcPr>
          <w:p w14:paraId="7A6E3056" w14:textId="77777777" w:rsidR="007F39A6" w:rsidRPr="004F041A" w:rsidRDefault="007F39A6" w:rsidP="00B70D12">
            <w:pPr>
              <w:spacing w:line="360" w:lineRule="auto"/>
              <w:jc w:val="center"/>
              <w:rPr>
                <w:rFonts w:asciiTheme="majorBidi" w:hAnsiTheme="majorBidi" w:cstheme="majorBidi"/>
                <w:b/>
                <w:bCs/>
                <w:sz w:val="28"/>
                <w:szCs w:val="28"/>
              </w:rPr>
            </w:pPr>
            <w:r w:rsidRPr="004F041A">
              <w:rPr>
                <w:rFonts w:asciiTheme="majorBidi" w:hAnsiTheme="majorBidi" w:cstheme="majorBidi"/>
                <w:b/>
                <w:bCs/>
                <w:noProof/>
                <w:sz w:val="28"/>
                <w:szCs w:val="28"/>
                <w:lang w:val="en-US"/>
              </w:rPr>
              <w:drawing>
                <wp:inline distT="0" distB="0" distL="0" distR="0" wp14:anchorId="469E4126" wp14:editId="403627D2">
                  <wp:extent cx="5731510" cy="4512945"/>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2.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4512945"/>
                          </a:xfrm>
                          <a:prstGeom prst="rect">
                            <a:avLst/>
                          </a:prstGeom>
                        </pic:spPr>
                      </pic:pic>
                    </a:graphicData>
                  </a:graphic>
                </wp:inline>
              </w:drawing>
            </w:r>
          </w:p>
        </w:tc>
      </w:tr>
      <w:tr w:rsidR="007F39A6" w:rsidRPr="004F041A" w14:paraId="2055C09B" w14:textId="77777777" w:rsidTr="00B70D12">
        <w:tc>
          <w:tcPr>
            <w:tcW w:w="9016" w:type="dxa"/>
          </w:tcPr>
          <w:p w14:paraId="1364E299" w14:textId="474DBB0E" w:rsidR="0056407B" w:rsidRPr="004F041A" w:rsidRDefault="0056407B" w:rsidP="003D1621">
            <w:pPr>
              <w:spacing w:line="480" w:lineRule="auto"/>
              <w:jc w:val="both"/>
              <w:rPr>
                <w:rFonts w:asciiTheme="majorBidi" w:hAnsiTheme="majorBidi" w:cstheme="majorBidi"/>
                <w:sz w:val="24"/>
                <w:szCs w:val="24"/>
                <w:lang w:bidi="en-US"/>
              </w:rPr>
            </w:pPr>
            <w:bookmarkStart w:id="56" w:name="_Toc33609081"/>
            <w:r w:rsidRPr="004F041A">
              <w:rPr>
                <w:rFonts w:asciiTheme="majorBidi" w:hAnsiTheme="majorBidi" w:cstheme="majorBidi"/>
                <w:i/>
                <w:iCs/>
                <w:sz w:val="24"/>
                <w:szCs w:val="24"/>
              </w:rPr>
              <w:t xml:space="preserve">Figure </w:t>
            </w:r>
            <w:r w:rsidR="000F2AFB" w:rsidRPr="004F041A">
              <w:rPr>
                <w:rFonts w:asciiTheme="majorBidi" w:hAnsiTheme="majorBidi" w:cstheme="majorBidi"/>
                <w:i/>
                <w:iCs/>
                <w:sz w:val="24"/>
                <w:szCs w:val="24"/>
              </w:rPr>
              <w:fldChar w:fldCharType="begin"/>
            </w:r>
            <w:r w:rsidR="000F2AFB" w:rsidRPr="004F041A">
              <w:rPr>
                <w:rFonts w:asciiTheme="majorBidi" w:hAnsiTheme="majorBidi" w:cstheme="majorBidi"/>
                <w:i/>
                <w:iCs/>
                <w:sz w:val="24"/>
                <w:szCs w:val="24"/>
              </w:rPr>
              <w:instrText xml:space="preserve"> STYLEREF 1 \s </w:instrText>
            </w:r>
            <w:r w:rsidR="000F2AFB" w:rsidRPr="004F041A">
              <w:rPr>
                <w:rFonts w:asciiTheme="majorBidi" w:hAnsiTheme="majorBidi" w:cstheme="majorBidi"/>
                <w:i/>
                <w:iCs/>
                <w:sz w:val="24"/>
                <w:szCs w:val="24"/>
              </w:rPr>
              <w:fldChar w:fldCharType="separate"/>
            </w:r>
            <w:r w:rsidR="000F2AFB" w:rsidRPr="004F041A">
              <w:rPr>
                <w:rFonts w:asciiTheme="majorBidi" w:hAnsiTheme="majorBidi" w:cstheme="majorBidi"/>
                <w:i/>
                <w:iCs/>
                <w:noProof/>
                <w:sz w:val="24"/>
                <w:szCs w:val="24"/>
                <w:cs/>
              </w:rPr>
              <w:t>‎</w:t>
            </w:r>
            <w:r w:rsidR="000F2AFB" w:rsidRPr="004F041A">
              <w:rPr>
                <w:rFonts w:asciiTheme="majorBidi" w:hAnsiTheme="majorBidi" w:cstheme="majorBidi"/>
                <w:i/>
                <w:iCs/>
                <w:noProof/>
                <w:sz w:val="24"/>
                <w:szCs w:val="24"/>
              </w:rPr>
              <w:t>4</w:t>
            </w:r>
            <w:r w:rsidR="000F2AFB" w:rsidRPr="004F041A">
              <w:rPr>
                <w:rFonts w:asciiTheme="majorBidi" w:hAnsiTheme="majorBidi" w:cstheme="majorBidi"/>
                <w:i/>
                <w:iCs/>
                <w:sz w:val="24"/>
                <w:szCs w:val="24"/>
              </w:rPr>
              <w:fldChar w:fldCharType="end"/>
            </w:r>
            <w:r w:rsidR="000F2AFB" w:rsidRPr="004F041A">
              <w:rPr>
                <w:rFonts w:asciiTheme="majorBidi" w:hAnsiTheme="majorBidi" w:cstheme="majorBidi"/>
                <w:i/>
                <w:iCs/>
                <w:sz w:val="24"/>
                <w:szCs w:val="24"/>
              </w:rPr>
              <w:t>.</w:t>
            </w:r>
            <w:r w:rsidR="000F2AFB" w:rsidRPr="004F041A">
              <w:rPr>
                <w:rFonts w:asciiTheme="majorBidi" w:hAnsiTheme="majorBidi" w:cstheme="majorBidi"/>
                <w:i/>
                <w:iCs/>
                <w:sz w:val="24"/>
                <w:szCs w:val="24"/>
              </w:rPr>
              <w:fldChar w:fldCharType="begin"/>
            </w:r>
            <w:r w:rsidR="000F2AFB" w:rsidRPr="004F041A">
              <w:rPr>
                <w:rFonts w:asciiTheme="majorBidi" w:hAnsiTheme="majorBidi" w:cstheme="majorBidi"/>
                <w:i/>
                <w:iCs/>
                <w:sz w:val="24"/>
                <w:szCs w:val="24"/>
              </w:rPr>
              <w:instrText xml:space="preserve"> SEQ Figure \* ARABIC \s 1 </w:instrText>
            </w:r>
            <w:r w:rsidR="000F2AFB" w:rsidRPr="004F041A">
              <w:rPr>
                <w:rFonts w:asciiTheme="majorBidi" w:hAnsiTheme="majorBidi" w:cstheme="majorBidi"/>
                <w:i/>
                <w:iCs/>
                <w:sz w:val="24"/>
                <w:szCs w:val="24"/>
              </w:rPr>
              <w:fldChar w:fldCharType="separate"/>
            </w:r>
            <w:r w:rsidR="000F2AFB" w:rsidRPr="004F041A">
              <w:rPr>
                <w:rFonts w:asciiTheme="majorBidi" w:hAnsiTheme="majorBidi" w:cstheme="majorBidi"/>
                <w:i/>
                <w:iCs/>
                <w:noProof/>
                <w:sz w:val="24"/>
                <w:szCs w:val="24"/>
              </w:rPr>
              <w:t>1</w:t>
            </w:r>
            <w:r w:rsidR="000F2AFB" w:rsidRPr="004F041A">
              <w:rPr>
                <w:rFonts w:asciiTheme="majorBidi" w:hAnsiTheme="majorBidi" w:cstheme="majorBidi"/>
                <w:i/>
                <w:iCs/>
                <w:sz w:val="24"/>
                <w:szCs w:val="24"/>
              </w:rPr>
              <w:fldChar w:fldCharType="end"/>
            </w:r>
            <w:r w:rsidRPr="004F041A">
              <w:rPr>
                <w:rFonts w:asciiTheme="majorBidi" w:hAnsiTheme="majorBidi" w:cstheme="majorBidi"/>
                <w:i/>
                <w:iCs/>
                <w:sz w:val="24"/>
                <w:szCs w:val="24"/>
              </w:rPr>
              <w:t xml:space="preserve"> </w:t>
            </w:r>
            <w:r w:rsidRPr="004F041A">
              <w:rPr>
                <w:rFonts w:asciiTheme="majorBidi" w:hAnsiTheme="majorBidi" w:cstheme="majorBidi"/>
                <w:sz w:val="24"/>
                <w:szCs w:val="24"/>
              </w:rPr>
              <w:t>Research methodology plan.</w:t>
            </w:r>
            <w:bookmarkEnd w:id="56"/>
          </w:p>
        </w:tc>
      </w:tr>
    </w:tbl>
    <w:p w14:paraId="28F85E90" w14:textId="77777777" w:rsidR="0056407B" w:rsidRPr="004F041A" w:rsidRDefault="0056407B" w:rsidP="00072241"/>
    <w:p w14:paraId="3FCA1A90" w14:textId="4126BECB" w:rsidR="007F39A6" w:rsidRPr="004F041A" w:rsidRDefault="008820F4" w:rsidP="00962545">
      <w:pPr>
        <w:pStyle w:val="Heading2"/>
      </w:pPr>
      <w:bookmarkStart w:id="57" w:name="_Toc33609139"/>
      <w:r w:rsidRPr="004F041A">
        <w:t>4.</w:t>
      </w:r>
      <w:r w:rsidR="00265C18" w:rsidRPr="004F041A">
        <w:t>5</w:t>
      </w:r>
      <w:r w:rsidRPr="004F041A">
        <w:t xml:space="preserve"> </w:t>
      </w:r>
      <w:r w:rsidR="007F39A6" w:rsidRPr="004F041A">
        <w:t>Questionnaire Development</w:t>
      </w:r>
      <w:bookmarkEnd w:id="57"/>
    </w:p>
    <w:p w14:paraId="4769C9E6" w14:textId="19093538" w:rsidR="007F39A6" w:rsidRPr="004F041A" w:rsidRDefault="007F39A6" w:rsidP="007D1E18">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This dissertation </w:t>
      </w:r>
      <w:r w:rsidR="003957EE" w:rsidRPr="004F041A">
        <w:rPr>
          <w:rFonts w:asciiTheme="majorBidi" w:hAnsiTheme="majorBidi" w:cstheme="majorBidi"/>
          <w:sz w:val="24"/>
          <w:szCs w:val="24"/>
        </w:rPr>
        <w:t xml:space="preserve">utilized </w:t>
      </w:r>
      <w:r w:rsidR="00241723" w:rsidRPr="004F041A">
        <w:rPr>
          <w:rFonts w:asciiTheme="majorBidi" w:hAnsiTheme="majorBidi" w:cstheme="majorBidi"/>
          <w:sz w:val="24"/>
          <w:szCs w:val="24"/>
        </w:rPr>
        <w:t>three</w:t>
      </w:r>
      <w:r w:rsidRPr="004F041A">
        <w:rPr>
          <w:rFonts w:asciiTheme="majorBidi" w:hAnsiTheme="majorBidi" w:cstheme="majorBidi"/>
          <w:sz w:val="24"/>
          <w:szCs w:val="24"/>
        </w:rPr>
        <w:t xml:space="preserve"> phases of questionnaires. The first phase of the survey instrument measur</w:t>
      </w:r>
      <w:r w:rsidR="00663BEB" w:rsidRPr="004F041A">
        <w:rPr>
          <w:rFonts w:asciiTheme="majorBidi" w:hAnsiTheme="majorBidi" w:cstheme="majorBidi"/>
          <w:sz w:val="24"/>
          <w:szCs w:val="24"/>
        </w:rPr>
        <w:t>ed</w:t>
      </w:r>
      <w:r w:rsidRPr="004F041A">
        <w:rPr>
          <w:rFonts w:asciiTheme="majorBidi" w:hAnsiTheme="majorBidi" w:cstheme="majorBidi"/>
          <w:sz w:val="24"/>
          <w:szCs w:val="24"/>
        </w:rPr>
        <w:t xml:space="preserve"> the impact of the practices on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It contain</w:t>
      </w:r>
      <w:r w:rsidR="00663BEB" w:rsidRPr="004F041A">
        <w:rPr>
          <w:rFonts w:asciiTheme="majorBidi" w:hAnsiTheme="majorBidi" w:cstheme="majorBidi"/>
          <w:sz w:val="24"/>
          <w:szCs w:val="24"/>
        </w:rPr>
        <w:t>ed</w:t>
      </w:r>
      <w:r w:rsidRPr="004F041A">
        <w:rPr>
          <w:rFonts w:asciiTheme="majorBidi" w:hAnsiTheme="majorBidi" w:cstheme="majorBidi"/>
          <w:sz w:val="24"/>
          <w:szCs w:val="24"/>
        </w:rPr>
        <w:t xml:space="preserve"> a total of 4</w:t>
      </w:r>
      <w:r w:rsidR="007D1E18" w:rsidRPr="004F041A">
        <w:rPr>
          <w:rFonts w:asciiTheme="majorBidi" w:hAnsiTheme="majorBidi" w:cstheme="majorBidi"/>
          <w:sz w:val="24"/>
          <w:szCs w:val="24"/>
        </w:rPr>
        <w:t>7</w:t>
      </w:r>
      <w:r w:rsidRPr="004F041A">
        <w:rPr>
          <w:rFonts w:asciiTheme="majorBidi" w:hAnsiTheme="majorBidi" w:cstheme="majorBidi"/>
          <w:sz w:val="24"/>
          <w:szCs w:val="24"/>
        </w:rPr>
        <w:t xml:space="preserve"> questions</w:t>
      </w:r>
      <w:r w:rsidR="00663BEB" w:rsidRPr="004F041A">
        <w:rPr>
          <w:rFonts w:asciiTheme="majorBidi" w:hAnsiTheme="majorBidi" w:cstheme="majorBidi"/>
          <w:sz w:val="24"/>
          <w:szCs w:val="24"/>
        </w:rPr>
        <w:t>,</w:t>
      </w:r>
      <w:r w:rsidRPr="004F041A">
        <w:rPr>
          <w:rFonts w:asciiTheme="majorBidi" w:hAnsiTheme="majorBidi" w:cstheme="majorBidi"/>
          <w:sz w:val="24"/>
          <w:szCs w:val="24"/>
        </w:rPr>
        <w:t xml:space="preserve"> divided into six sections. The first section request</w:t>
      </w:r>
      <w:r w:rsidR="00663BEB" w:rsidRPr="004F041A">
        <w:rPr>
          <w:rFonts w:asciiTheme="majorBidi" w:hAnsiTheme="majorBidi" w:cstheme="majorBidi"/>
          <w:sz w:val="24"/>
          <w:szCs w:val="24"/>
        </w:rPr>
        <w:t>ed</w:t>
      </w:r>
      <w:r w:rsidRPr="004F041A">
        <w:rPr>
          <w:rFonts w:asciiTheme="majorBidi" w:hAnsiTheme="majorBidi" w:cstheme="majorBidi"/>
          <w:sz w:val="24"/>
          <w:szCs w:val="24"/>
        </w:rPr>
        <w:t xml:space="preserve"> the general information on a hospital, while the remaining five sections measure</w:t>
      </w:r>
      <w:r w:rsidR="00663BEB" w:rsidRPr="004F041A">
        <w:rPr>
          <w:rFonts w:asciiTheme="majorBidi" w:hAnsiTheme="majorBidi" w:cstheme="majorBidi"/>
          <w:sz w:val="24"/>
          <w:szCs w:val="24"/>
        </w:rPr>
        <w:t>d</w:t>
      </w:r>
      <w:r w:rsidRPr="004F041A">
        <w:rPr>
          <w:rFonts w:asciiTheme="majorBidi" w:hAnsiTheme="majorBidi" w:cstheme="majorBidi"/>
          <w:sz w:val="24"/>
          <w:szCs w:val="24"/>
        </w:rPr>
        <w:t xml:space="preserve"> lean practices, organizational innovation, and economic, environmental</w:t>
      </w:r>
      <w:r w:rsidR="00663BEB" w:rsidRPr="004F041A">
        <w:rPr>
          <w:rFonts w:asciiTheme="majorBidi" w:hAnsiTheme="majorBidi" w:cstheme="majorBidi"/>
          <w:sz w:val="24"/>
          <w:szCs w:val="24"/>
        </w:rPr>
        <w:t>,</w:t>
      </w:r>
      <w:r w:rsidRPr="004F041A">
        <w:rPr>
          <w:rFonts w:asciiTheme="majorBidi" w:hAnsiTheme="majorBidi" w:cstheme="majorBidi"/>
          <w:sz w:val="24"/>
          <w:szCs w:val="24"/>
        </w:rPr>
        <w:t xml:space="preserve"> and social performance. The second phase of the survey instrument measur</w:t>
      </w:r>
      <w:r w:rsidR="00663BEB" w:rsidRPr="004F041A">
        <w:rPr>
          <w:rFonts w:asciiTheme="majorBidi" w:hAnsiTheme="majorBidi" w:cstheme="majorBidi"/>
          <w:sz w:val="24"/>
          <w:szCs w:val="24"/>
        </w:rPr>
        <w:t>ed</w:t>
      </w:r>
      <w:r w:rsidRPr="004F041A">
        <w:rPr>
          <w:rFonts w:asciiTheme="majorBidi" w:hAnsiTheme="majorBidi" w:cstheme="majorBidi"/>
          <w:sz w:val="24"/>
          <w:szCs w:val="24"/>
        </w:rPr>
        <w:t xml:space="preserve"> the impact of green techniques on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It contain</w:t>
      </w:r>
      <w:r w:rsidR="00663BEB" w:rsidRPr="004F041A">
        <w:rPr>
          <w:rFonts w:asciiTheme="majorBidi" w:hAnsiTheme="majorBidi" w:cstheme="majorBidi"/>
          <w:sz w:val="24"/>
          <w:szCs w:val="24"/>
        </w:rPr>
        <w:t>ed</w:t>
      </w:r>
      <w:r w:rsidRPr="004F041A">
        <w:rPr>
          <w:rFonts w:asciiTheme="majorBidi" w:hAnsiTheme="majorBidi" w:cstheme="majorBidi"/>
          <w:sz w:val="24"/>
          <w:szCs w:val="24"/>
        </w:rPr>
        <w:t xml:space="preserve"> a total of </w:t>
      </w:r>
      <w:r w:rsidR="007D1E18" w:rsidRPr="004F041A">
        <w:rPr>
          <w:rFonts w:asciiTheme="majorBidi" w:hAnsiTheme="majorBidi" w:cstheme="majorBidi"/>
          <w:sz w:val="24"/>
          <w:szCs w:val="24"/>
        </w:rPr>
        <w:t>53</w:t>
      </w:r>
      <w:r w:rsidRPr="004F041A">
        <w:rPr>
          <w:rFonts w:asciiTheme="majorBidi" w:hAnsiTheme="majorBidi" w:cstheme="majorBidi"/>
          <w:sz w:val="24"/>
          <w:szCs w:val="24"/>
        </w:rPr>
        <w:t xml:space="preserve"> questions</w:t>
      </w:r>
      <w:r w:rsidR="00663BEB" w:rsidRPr="004F041A">
        <w:rPr>
          <w:rFonts w:asciiTheme="majorBidi" w:hAnsiTheme="majorBidi" w:cstheme="majorBidi"/>
          <w:sz w:val="24"/>
          <w:szCs w:val="24"/>
        </w:rPr>
        <w:t>,</w:t>
      </w:r>
      <w:r w:rsidRPr="004F041A">
        <w:rPr>
          <w:rFonts w:asciiTheme="majorBidi" w:hAnsiTheme="majorBidi" w:cstheme="majorBidi"/>
          <w:sz w:val="24"/>
          <w:szCs w:val="24"/>
        </w:rPr>
        <w:t xml:space="preserve"> divided into six sections. The first section request</w:t>
      </w:r>
      <w:r w:rsidR="00663BEB" w:rsidRPr="004F041A">
        <w:rPr>
          <w:rFonts w:asciiTheme="majorBidi" w:hAnsiTheme="majorBidi" w:cstheme="majorBidi"/>
          <w:sz w:val="24"/>
          <w:szCs w:val="24"/>
        </w:rPr>
        <w:t>ed</w:t>
      </w:r>
      <w:r w:rsidRPr="004F041A">
        <w:rPr>
          <w:rFonts w:asciiTheme="majorBidi" w:hAnsiTheme="majorBidi" w:cstheme="majorBidi"/>
          <w:sz w:val="24"/>
          <w:szCs w:val="24"/>
        </w:rPr>
        <w:t xml:space="preserve"> the general information on a hospital, while the remaining five sections measure</w:t>
      </w:r>
      <w:r w:rsidR="00663BEB" w:rsidRPr="004F041A">
        <w:rPr>
          <w:rFonts w:asciiTheme="majorBidi" w:hAnsiTheme="majorBidi" w:cstheme="majorBidi"/>
          <w:sz w:val="24"/>
          <w:szCs w:val="24"/>
        </w:rPr>
        <w:t>d</w:t>
      </w:r>
      <w:r w:rsidRPr="004F041A">
        <w:rPr>
          <w:rFonts w:asciiTheme="majorBidi" w:hAnsiTheme="majorBidi" w:cstheme="majorBidi"/>
          <w:sz w:val="24"/>
          <w:szCs w:val="24"/>
        </w:rPr>
        <w:t xml:space="preserve"> green techniques, organizational innovation, and economic, environmental</w:t>
      </w:r>
      <w:r w:rsidR="00663BEB" w:rsidRPr="004F041A">
        <w:rPr>
          <w:rFonts w:asciiTheme="majorBidi" w:hAnsiTheme="majorBidi" w:cstheme="majorBidi"/>
          <w:sz w:val="24"/>
          <w:szCs w:val="24"/>
        </w:rPr>
        <w:t>,</w:t>
      </w:r>
      <w:r w:rsidRPr="004F041A">
        <w:rPr>
          <w:rFonts w:asciiTheme="majorBidi" w:hAnsiTheme="majorBidi" w:cstheme="majorBidi"/>
          <w:sz w:val="24"/>
          <w:szCs w:val="24"/>
        </w:rPr>
        <w:t xml:space="preserve"> and social performance. </w:t>
      </w:r>
    </w:p>
    <w:p w14:paraId="40735040" w14:textId="278941C4" w:rsidR="007F39A6" w:rsidRPr="004F041A" w:rsidRDefault="007F39A6" w:rsidP="007D1E18">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w:t>
      </w:r>
      <w:r w:rsidR="00241723" w:rsidRPr="004F041A">
        <w:rPr>
          <w:rFonts w:asciiTheme="majorBidi" w:hAnsiTheme="majorBidi" w:cstheme="majorBidi"/>
          <w:sz w:val="24"/>
          <w:szCs w:val="24"/>
        </w:rPr>
        <w:t>third</w:t>
      </w:r>
      <w:r w:rsidRPr="004F041A">
        <w:rPr>
          <w:rFonts w:asciiTheme="majorBidi" w:hAnsiTheme="majorBidi" w:cstheme="majorBidi"/>
          <w:sz w:val="24"/>
          <w:szCs w:val="24"/>
        </w:rPr>
        <w:t xml:space="preserve"> and main survey instrument contain</w:t>
      </w:r>
      <w:r w:rsidR="00663BEB" w:rsidRPr="004F041A">
        <w:rPr>
          <w:rFonts w:asciiTheme="majorBidi" w:hAnsiTheme="majorBidi" w:cstheme="majorBidi"/>
          <w:sz w:val="24"/>
          <w:szCs w:val="24"/>
        </w:rPr>
        <w:t>ed</w:t>
      </w:r>
      <w:r w:rsidRPr="004F041A">
        <w:rPr>
          <w:rFonts w:asciiTheme="majorBidi" w:hAnsiTheme="majorBidi" w:cstheme="majorBidi"/>
          <w:sz w:val="24"/>
          <w:szCs w:val="24"/>
        </w:rPr>
        <w:t xml:space="preserve"> a total of </w:t>
      </w:r>
      <w:r w:rsidR="007D1E18" w:rsidRPr="004F041A">
        <w:rPr>
          <w:rFonts w:asciiTheme="majorBidi" w:hAnsiTheme="majorBidi" w:cstheme="majorBidi"/>
          <w:sz w:val="24"/>
          <w:szCs w:val="24"/>
        </w:rPr>
        <w:t>72</w:t>
      </w:r>
      <w:r w:rsidRPr="004F041A">
        <w:rPr>
          <w:rFonts w:asciiTheme="majorBidi" w:hAnsiTheme="majorBidi" w:cstheme="majorBidi"/>
          <w:sz w:val="24"/>
          <w:szCs w:val="24"/>
        </w:rPr>
        <w:t xml:space="preserve"> questions</w:t>
      </w:r>
      <w:r w:rsidR="00663BEB" w:rsidRPr="004F041A">
        <w:rPr>
          <w:rFonts w:asciiTheme="majorBidi" w:hAnsiTheme="majorBidi" w:cstheme="majorBidi"/>
          <w:sz w:val="24"/>
          <w:szCs w:val="24"/>
        </w:rPr>
        <w:t>,</w:t>
      </w:r>
      <w:r w:rsidRPr="004F041A">
        <w:rPr>
          <w:rFonts w:asciiTheme="majorBidi" w:hAnsiTheme="majorBidi" w:cstheme="majorBidi"/>
          <w:sz w:val="24"/>
          <w:szCs w:val="24"/>
        </w:rPr>
        <w:t xml:space="preserve"> divided into eight sections. The first section request</w:t>
      </w:r>
      <w:r w:rsidR="00663BEB" w:rsidRPr="004F041A">
        <w:rPr>
          <w:rFonts w:asciiTheme="majorBidi" w:hAnsiTheme="majorBidi" w:cstheme="majorBidi"/>
          <w:sz w:val="24"/>
          <w:szCs w:val="24"/>
        </w:rPr>
        <w:t>ed</w:t>
      </w:r>
      <w:r w:rsidRPr="004F041A">
        <w:rPr>
          <w:rFonts w:asciiTheme="majorBidi" w:hAnsiTheme="majorBidi" w:cstheme="majorBidi"/>
          <w:sz w:val="24"/>
          <w:szCs w:val="24"/>
        </w:rPr>
        <w:t xml:space="preserve"> the general information on a hospital, while the remaining seven sections measure</w:t>
      </w:r>
      <w:r w:rsidR="00663BEB" w:rsidRPr="004F041A">
        <w:rPr>
          <w:rFonts w:asciiTheme="majorBidi" w:hAnsiTheme="majorBidi" w:cstheme="majorBidi"/>
          <w:sz w:val="24"/>
          <w:szCs w:val="24"/>
        </w:rPr>
        <w:t>d</w:t>
      </w:r>
      <w:r w:rsidRPr="004F041A">
        <w:rPr>
          <w:rFonts w:asciiTheme="majorBidi" w:hAnsiTheme="majorBidi" w:cstheme="majorBidi"/>
          <w:sz w:val="24"/>
          <w:szCs w:val="24"/>
        </w:rPr>
        <w:t xml:space="preserve"> lean practices, green techniques, knowledge sharing, organizational innovation, and economic, environmental</w:t>
      </w:r>
      <w:r w:rsidR="00663BEB" w:rsidRPr="004F041A">
        <w:rPr>
          <w:rFonts w:asciiTheme="majorBidi" w:hAnsiTheme="majorBidi" w:cstheme="majorBidi"/>
          <w:sz w:val="24"/>
          <w:szCs w:val="24"/>
        </w:rPr>
        <w:t>,</w:t>
      </w:r>
      <w:r w:rsidRPr="004F041A">
        <w:rPr>
          <w:rFonts w:asciiTheme="majorBidi" w:hAnsiTheme="majorBidi" w:cstheme="majorBidi"/>
          <w:sz w:val="24"/>
          <w:szCs w:val="24"/>
        </w:rPr>
        <w:t xml:space="preserve"> and social performance. All the measure</w:t>
      </w:r>
      <w:r w:rsidR="00171E2F"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663BEB" w:rsidRPr="004F041A">
        <w:rPr>
          <w:rFonts w:asciiTheme="majorBidi" w:hAnsiTheme="majorBidi" w:cstheme="majorBidi"/>
          <w:sz w:val="24"/>
          <w:szCs w:val="24"/>
        </w:rPr>
        <w:t>we</w:t>
      </w:r>
      <w:r w:rsidRPr="004F041A">
        <w:rPr>
          <w:rFonts w:asciiTheme="majorBidi" w:hAnsiTheme="majorBidi" w:cstheme="majorBidi"/>
          <w:sz w:val="24"/>
          <w:szCs w:val="24"/>
        </w:rPr>
        <w:t xml:space="preserve">re selected based on an extensive literature review, </w:t>
      </w:r>
      <w:r w:rsidR="00316EA7" w:rsidRPr="004F041A">
        <w:rPr>
          <w:rFonts w:asciiTheme="majorBidi" w:hAnsiTheme="majorBidi" w:cstheme="majorBidi"/>
          <w:sz w:val="24"/>
          <w:szCs w:val="24"/>
        </w:rPr>
        <w:t xml:space="preserve">and </w:t>
      </w:r>
      <w:r w:rsidR="00821797" w:rsidRPr="004F041A">
        <w:rPr>
          <w:rFonts w:asciiTheme="majorBidi" w:hAnsiTheme="majorBidi" w:cstheme="majorBidi"/>
          <w:sz w:val="24"/>
          <w:szCs w:val="24"/>
        </w:rPr>
        <w:t>a latent-vari</w:t>
      </w:r>
      <w:r w:rsidR="0068586C" w:rsidRPr="004F041A">
        <w:rPr>
          <w:rFonts w:asciiTheme="majorBidi" w:hAnsiTheme="majorBidi" w:cstheme="majorBidi"/>
          <w:sz w:val="24"/>
          <w:szCs w:val="24"/>
        </w:rPr>
        <w:t>a</w:t>
      </w:r>
      <w:r w:rsidR="00821797" w:rsidRPr="004F041A">
        <w:rPr>
          <w:rFonts w:asciiTheme="majorBidi" w:hAnsiTheme="majorBidi" w:cstheme="majorBidi"/>
          <w:sz w:val="24"/>
          <w:szCs w:val="24"/>
        </w:rPr>
        <w:t>ble methodology wa</w:t>
      </w:r>
      <w:r w:rsidR="0068586C" w:rsidRPr="004F041A">
        <w:rPr>
          <w:rFonts w:asciiTheme="majorBidi" w:hAnsiTheme="majorBidi" w:cstheme="majorBidi"/>
          <w:sz w:val="24"/>
          <w:szCs w:val="24"/>
        </w:rPr>
        <w:t xml:space="preserve">s adopted to ensure a </w:t>
      </w:r>
      <w:r w:rsidRPr="004F041A">
        <w:rPr>
          <w:rFonts w:asciiTheme="majorBidi" w:hAnsiTheme="majorBidi" w:cstheme="majorBidi"/>
          <w:sz w:val="24"/>
          <w:szCs w:val="24"/>
        </w:rPr>
        <w:t xml:space="preserve">comprehensive </w:t>
      </w:r>
      <w:r w:rsidR="0068586C" w:rsidRPr="004F041A">
        <w:rPr>
          <w:rFonts w:asciiTheme="majorBidi" w:hAnsiTheme="majorBidi" w:cstheme="majorBidi"/>
          <w:sz w:val="24"/>
          <w:szCs w:val="24"/>
        </w:rPr>
        <w:t xml:space="preserve">measure of all </w:t>
      </w:r>
      <w:r w:rsidRPr="004F041A">
        <w:rPr>
          <w:rFonts w:asciiTheme="majorBidi" w:hAnsiTheme="majorBidi" w:cstheme="majorBidi"/>
          <w:sz w:val="24"/>
          <w:szCs w:val="24"/>
        </w:rPr>
        <w:t>construct</w:t>
      </w:r>
      <w:r w:rsidR="0068586C" w:rsidRPr="004F041A">
        <w:rPr>
          <w:rFonts w:asciiTheme="majorBidi" w:hAnsiTheme="majorBidi" w:cstheme="majorBidi"/>
          <w:sz w:val="24"/>
          <w:szCs w:val="24"/>
        </w:rPr>
        <w:t>s</w:t>
      </w:r>
      <w:r w:rsidRPr="004F041A">
        <w:rPr>
          <w:rFonts w:asciiTheme="majorBidi" w:hAnsiTheme="majorBidi" w:cstheme="majorBidi"/>
          <w:sz w:val="24"/>
          <w:szCs w:val="24"/>
        </w:rPr>
        <w:t xml:space="preserve">. Each latent variable </w:t>
      </w:r>
      <w:r w:rsidR="0068586C" w:rsidRPr="004F041A">
        <w:rPr>
          <w:rFonts w:asciiTheme="majorBidi" w:hAnsiTheme="majorBidi" w:cstheme="majorBidi"/>
          <w:sz w:val="24"/>
          <w:szCs w:val="24"/>
        </w:rPr>
        <w:t>wa</w:t>
      </w:r>
      <w:r w:rsidRPr="004F041A">
        <w:rPr>
          <w:rFonts w:asciiTheme="majorBidi" w:hAnsiTheme="majorBidi" w:cstheme="majorBidi"/>
          <w:sz w:val="24"/>
          <w:szCs w:val="24"/>
        </w:rPr>
        <w:t xml:space="preserve">s measured using a set of associated indicators. These indicators </w:t>
      </w:r>
      <w:r w:rsidR="0068586C" w:rsidRPr="004F041A">
        <w:rPr>
          <w:rFonts w:asciiTheme="majorBidi" w:hAnsiTheme="majorBidi" w:cstheme="majorBidi"/>
          <w:sz w:val="24"/>
          <w:szCs w:val="24"/>
        </w:rPr>
        <w:t>we</w:t>
      </w:r>
      <w:r w:rsidRPr="004F041A">
        <w:rPr>
          <w:rFonts w:asciiTheme="majorBidi" w:hAnsiTheme="majorBidi" w:cstheme="majorBidi"/>
          <w:sz w:val="24"/>
          <w:szCs w:val="24"/>
        </w:rPr>
        <w:t>re used to measure sustainable performance in the healthcare sector in the UAE. Figure 3.</w:t>
      </w:r>
      <w:r w:rsidR="003E3393" w:rsidRPr="004F041A">
        <w:rPr>
          <w:rFonts w:asciiTheme="majorBidi" w:hAnsiTheme="majorBidi" w:cstheme="majorBidi"/>
          <w:sz w:val="24"/>
          <w:szCs w:val="24"/>
        </w:rPr>
        <w:t>2</w:t>
      </w:r>
      <w:r w:rsidRPr="004F041A">
        <w:rPr>
          <w:rFonts w:asciiTheme="majorBidi" w:hAnsiTheme="majorBidi" w:cstheme="majorBidi"/>
          <w:sz w:val="24"/>
          <w:szCs w:val="24"/>
        </w:rPr>
        <w:t xml:space="preserve"> shows the sustainability measurement framework for healthcare.</w:t>
      </w:r>
    </w:p>
    <w:p w14:paraId="22DA7CF8" w14:textId="4CBA832D" w:rsidR="007F39A6" w:rsidRPr="004F041A" w:rsidRDefault="007F39A6" w:rsidP="00ED17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targeted seven primary measurable constructs </w:t>
      </w:r>
      <w:r w:rsidR="00A81B39" w:rsidRPr="004F041A">
        <w:rPr>
          <w:rFonts w:asciiTheme="majorBidi" w:hAnsiTheme="majorBidi" w:cstheme="majorBidi"/>
          <w:sz w:val="24"/>
          <w:szCs w:val="24"/>
        </w:rPr>
        <w:t>we</w:t>
      </w:r>
      <w:r w:rsidRPr="004F041A">
        <w:rPr>
          <w:rFonts w:asciiTheme="majorBidi" w:hAnsiTheme="majorBidi" w:cstheme="majorBidi"/>
          <w:sz w:val="24"/>
          <w:szCs w:val="24"/>
        </w:rPr>
        <w:t>re lean practices, green techniques, knowledge sharing, organizational innovation, and economic, environmental</w:t>
      </w:r>
      <w:r w:rsidR="005600E0" w:rsidRPr="004F041A">
        <w:rPr>
          <w:rFonts w:asciiTheme="majorBidi" w:hAnsiTheme="majorBidi" w:cstheme="majorBidi"/>
          <w:sz w:val="24"/>
          <w:szCs w:val="24"/>
        </w:rPr>
        <w:t>,</w:t>
      </w:r>
      <w:r w:rsidRPr="004F041A">
        <w:rPr>
          <w:rFonts w:asciiTheme="majorBidi" w:hAnsiTheme="majorBidi" w:cstheme="majorBidi"/>
          <w:sz w:val="24"/>
          <w:szCs w:val="24"/>
        </w:rPr>
        <w:t xml:space="preserve"> and social performance; they </w:t>
      </w:r>
      <w:r w:rsidR="005600E0" w:rsidRPr="004F041A">
        <w:rPr>
          <w:rFonts w:asciiTheme="majorBidi" w:hAnsiTheme="majorBidi" w:cstheme="majorBidi"/>
          <w:sz w:val="24"/>
          <w:szCs w:val="24"/>
        </w:rPr>
        <w:t>we</w:t>
      </w:r>
      <w:r w:rsidRPr="004F041A">
        <w:rPr>
          <w:rFonts w:asciiTheme="majorBidi" w:hAnsiTheme="majorBidi" w:cstheme="majorBidi"/>
          <w:sz w:val="24"/>
          <w:szCs w:val="24"/>
        </w:rPr>
        <w:t xml:space="preserve">re adopted from existing measures. The lean practice construct was adopted from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RW.CITE{{318 Mollenkopf,Diane 2010}}</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sz w:val="24"/>
          <w:szCs w:val="24"/>
        </w:rPr>
        <w:t>(Mollenkopf et al., 2010)</w:t>
      </w:r>
      <w:r w:rsidRPr="004F041A">
        <w:rPr>
          <w:rFonts w:asciiTheme="majorBidi" w:hAnsiTheme="majorBidi" w:cstheme="majorBidi"/>
          <w:sz w:val="24"/>
          <w:szCs w:val="24"/>
        </w:rPr>
        <w:fldChar w:fldCharType="end"/>
      </w:r>
      <w:r w:rsidR="005600E0" w:rsidRPr="004F041A">
        <w:rPr>
          <w:rFonts w:asciiTheme="majorBidi" w:hAnsiTheme="majorBidi" w:cstheme="majorBidi"/>
          <w:sz w:val="24"/>
          <w:szCs w:val="24"/>
        </w:rPr>
        <w:t>,</w:t>
      </w:r>
      <w:r w:rsidRPr="004F041A">
        <w:rPr>
          <w:rFonts w:asciiTheme="majorBidi" w:hAnsiTheme="majorBidi" w:cstheme="majorBidi"/>
          <w:sz w:val="24"/>
          <w:szCs w:val="24"/>
        </w:rPr>
        <w:t xml:space="preserve"> with six measures: </w:t>
      </w:r>
      <w:r w:rsidR="00962FFF" w:rsidRPr="004F041A">
        <w:rPr>
          <w:rFonts w:asciiTheme="majorBidi" w:hAnsiTheme="majorBidi" w:cstheme="majorBidi"/>
          <w:sz w:val="24"/>
          <w:szCs w:val="24"/>
        </w:rPr>
        <w:t>j</w:t>
      </w:r>
      <w:r w:rsidRPr="004F041A">
        <w:rPr>
          <w:rFonts w:asciiTheme="majorBidi" w:hAnsiTheme="majorBidi" w:cstheme="majorBidi"/>
          <w:sz w:val="24"/>
          <w:szCs w:val="24"/>
        </w:rPr>
        <w:t>ust</w:t>
      </w:r>
      <w:r w:rsidR="00962FFF" w:rsidRPr="004F041A">
        <w:rPr>
          <w:rFonts w:asciiTheme="majorBidi" w:hAnsiTheme="majorBidi" w:cstheme="majorBidi"/>
          <w:sz w:val="24"/>
          <w:szCs w:val="24"/>
        </w:rPr>
        <w:t xml:space="preserve"> </w:t>
      </w:r>
      <w:r w:rsidRPr="004F041A">
        <w:rPr>
          <w:rFonts w:asciiTheme="majorBidi" w:hAnsiTheme="majorBidi" w:cstheme="majorBidi"/>
          <w:sz w:val="24"/>
          <w:szCs w:val="24"/>
        </w:rPr>
        <w:t>in</w:t>
      </w:r>
      <w:r w:rsidR="00962FFF" w:rsidRPr="004F041A">
        <w:rPr>
          <w:rFonts w:asciiTheme="majorBidi" w:hAnsiTheme="majorBidi" w:cstheme="majorBidi"/>
          <w:sz w:val="24"/>
          <w:szCs w:val="24"/>
        </w:rPr>
        <w:t xml:space="preserve"> </w:t>
      </w:r>
      <w:r w:rsidRPr="004F041A">
        <w:rPr>
          <w:rFonts w:asciiTheme="majorBidi" w:hAnsiTheme="majorBidi" w:cstheme="majorBidi"/>
          <w:sz w:val="24"/>
          <w:szCs w:val="24"/>
        </w:rPr>
        <w:t>time</w:t>
      </w:r>
      <w:r w:rsidR="005600E0"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962FFF" w:rsidRPr="004F041A">
        <w:rPr>
          <w:rFonts w:asciiTheme="majorBidi" w:hAnsiTheme="majorBidi" w:cstheme="majorBidi"/>
          <w:sz w:val="24"/>
          <w:szCs w:val="24"/>
        </w:rPr>
        <w:t>k</w:t>
      </w:r>
      <w:r w:rsidRPr="004F041A">
        <w:rPr>
          <w:rFonts w:asciiTheme="majorBidi" w:hAnsiTheme="majorBidi" w:cstheme="majorBidi"/>
          <w:sz w:val="24"/>
          <w:szCs w:val="24"/>
        </w:rPr>
        <w:t>aiz</w:t>
      </w:r>
      <w:r w:rsidR="00962FFF" w:rsidRPr="004F041A">
        <w:rPr>
          <w:rFonts w:asciiTheme="majorBidi" w:hAnsiTheme="majorBidi" w:cstheme="majorBidi"/>
          <w:sz w:val="24"/>
          <w:szCs w:val="24"/>
        </w:rPr>
        <w:t>e</w:t>
      </w:r>
      <w:r w:rsidRPr="004F041A">
        <w:rPr>
          <w:rFonts w:asciiTheme="majorBidi" w:hAnsiTheme="majorBidi" w:cstheme="majorBidi"/>
          <w:sz w:val="24"/>
          <w:szCs w:val="24"/>
        </w:rPr>
        <w:t>n</w:t>
      </w:r>
      <w:r w:rsidR="005600E0"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5600E0" w:rsidRPr="004F041A">
        <w:rPr>
          <w:rFonts w:asciiTheme="majorBidi" w:hAnsiTheme="majorBidi" w:cstheme="majorBidi"/>
          <w:sz w:val="24"/>
          <w:szCs w:val="24"/>
        </w:rPr>
        <w:t>quality improvement; inventory control; productive maintenance; and standardization</w:t>
      </w:r>
      <w:r w:rsidRPr="004F041A">
        <w:rPr>
          <w:rFonts w:asciiTheme="majorBidi" w:hAnsiTheme="majorBidi" w:cstheme="majorBidi"/>
          <w:sz w:val="24"/>
          <w:szCs w:val="24"/>
        </w:rPr>
        <w:t>. Each measure ha</w:t>
      </w:r>
      <w:r w:rsidR="005600E0" w:rsidRPr="004F041A">
        <w:rPr>
          <w:rFonts w:asciiTheme="majorBidi" w:hAnsiTheme="majorBidi" w:cstheme="majorBidi"/>
          <w:sz w:val="24"/>
          <w:szCs w:val="24"/>
        </w:rPr>
        <w:t>d</w:t>
      </w:r>
      <w:r w:rsidRPr="004F041A">
        <w:rPr>
          <w:rFonts w:asciiTheme="majorBidi" w:hAnsiTheme="majorBidi" w:cstheme="majorBidi"/>
          <w:sz w:val="24"/>
          <w:szCs w:val="24"/>
        </w:rPr>
        <w:t xml:space="preserve"> at least </w:t>
      </w:r>
      <w:r w:rsidR="005600E0" w:rsidRPr="004F041A">
        <w:rPr>
          <w:rFonts w:asciiTheme="majorBidi" w:hAnsiTheme="majorBidi" w:cstheme="majorBidi"/>
          <w:sz w:val="24"/>
          <w:szCs w:val="24"/>
        </w:rPr>
        <w:t>three</w:t>
      </w:r>
      <w:r w:rsidRPr="004F041A">
        <w:rPr>
          <w:rFonts w:asciiTheme="majorBidi" w:hAnsiTheme="majorBidi" w:cstheme="majorBidi"/>
          <w:sz w:val="24"/>
          <w:szCs w:val="24"/>
        </w:rPr>
        <w:t xml:space="preserve"> questions. The green techniques construct was adopted from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RW.CITE{{333 Al-Aomar,Raid 2017}}</w:instrText>
      </w:r>
      <w:r w:rsidRPr="004F041A">
        <w:rPr>
          <w:rFonts w:asciiTheme="majorBidi" w:hAnsiTheme="majorBidi" w:cstheme="majorBidi"/>
          <w:sz w:val="24"/>
          <w:szCs w:val="24"/>
        </w:rPr>
        <w:fldChar w:fldCharType="separate"/>
      </w:r>
      <w:r w:rsidR="006A549E" w:rsidRPr="004F041A">
        <w:rPr>
          <w:rFonts w:ascii="Times New Roman" w:eastAsia="Times New Roman" w:hAnsi="Times New Roman" w:cs="Times New Roman"/>
          <w:sz w:val="24"/>
        </w:rPr>
        <w:t>(Al-Aomar &amp; Hussain, 2017)</w:t>
      </w:r>
      <w:r w:rsidRPr="004F041A">
        <w:rPr>
          <w:rFonts w:asciiTheme="majorBidi" w:hAnsiTheme="majorBidi" w:cstheme="majorBidi"/>
          <w:sz w:val="24"/>
          <w:szCs w:val="24"/>
        </w:rPr>
        <w:fldChar w:fldCharType="end"/>
      </w:r>
      <w:r w:rsidR="005600E0" w:rsidRPr="004F041A">
        <w:rPr>
          <w:rFonts w:asciiTheme="majorBidi" w:hAnsiTheme="majorBidi" w:cstheme="majorBidi"/>
          <w:sz w:val="24"/>
          <w:szCs w:val="24"/>
        </w:rPr>
        <w:t>,</w:t>
      </w:r>
      <w:r w:rsidRPr="004F041A">
        <w:rPr>
          <w:rFonts w:asciiTheme="majorBidi" w:hAnsiTheme="majorBidi" w:cstheme="majorBidi"/>
          <w:sz w:val="24"/>
          <w:szCs w:val="24"/>
        </w:rPr>
        <w:t xml:space="preserve"> with six measures: </w:t>
      </w:r>
      <w:r w:rsidR="005600E0" w:rsidRPr="004F041A">
        <w:rPr>
          <w:rFonts w:asciiTheme="majorBidi" w:hAnsiTheme="majorBidi" w:cstheme="majorBidi"/>
          <w:sz w:val="24"/>
          <w:szCs w:val="24"/>
        </w:rPr>
        <w:t>waste disposal; green procurement; green technology; health and safety; green certifications; and green products</w:t>
      </w:r>
      <w:r w:rsidRPr="004F041A">
        <w:rPr>
          <w:rFonts w:asciiTheme="majorBidi" w:hAnsiTheme="majorBidi" w:cstheme="majorBidi"/>
          <w:sz w:val="24"/>
          <w:szCs w:val="24"/>
        </w:rPr>
        <w:t>. Each measure ha</w:t>
      </w:r>
      <w:r w:rsidR="005600E0" w:rsidRPr="004F041A">
        <w:rPr>
          <w:rFonts w:asciiTheme="majorBidi" w:hAnsiTheme="majorBidi" w:cstheme="majorBidi"/>
          <w:sz w:val="24"/>
          <w:szCs w:val="24"/>
        </w:rPr>
        <w:t>d</w:t>
      </w:r>
      <w:r w:rsidRPr="004F041A">
        <w:rPr>
          <w:rFonts w:asciiTheme="majorBidi" w:hAnsiTheme="majorBidi" w:cstheme="majorBidi"/>
          <w:sz w:val="24"/>
          <w:szCs w:val="24"/>
        </w:rPr>
        <w:t xml:space="preserve"> at least </w:t>
      </w:r>
      <w:r w:rsidR="005600E0" w:rsidRPr="004F041A">
        <w:rPr>
          <w:rFonts w:asciiTheme="majorBidi" w:hAnsiTheme="majorBidi" w:cstheme="majorBidi"/>
          <w:sz w:val="24"/>
          <w:szCs w:val="24"/>
        </w:rPr>
        <w:t>three</w:t>
      </w:r>
      <w:r w:rsidRPr="004F041A">
        <w:rPr>
          <w:rFonts w:asciiTheme="majorBidi" w:hAnsiTheme="majorBidi" w:cstheme="majorBidi"/>
          <w:sz w:val="24"/>
          <w:szCs w:val="24"/>
        </w:rPr>
        <w:t xml:space="preserve"> questions.</w:t>
      </w:r>
    </w:p>
    <w:p w14:paraId="32F90824" w14:textId="439B66B5"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In previous research, knowledge sharing has been measured in a variety of ways. In this study</w:t>
      </w:r>
      <w:r w:rsidR="005600E0" w:rsidRPr="004F041A">
        <w:rPr>
          <w:rFonts w:asciiTheme="majorBidi" w:hAnsiTheme="majorBidi" w:cstheme="majorBidi"/>
          <w:sz w:val="24"/>
          <w:szCs w:val="24"/>
        </w:rPr>
        <w:t>,</w:t>
      </w:r>
      <w:r w:rsidRPr="004F041A">
        <w:rPr>
          <w:rFonts w:asciiTheme="majorBidi" w:hAnsiTheme="majorBidi" w:cstheme="majorBidi"/>
          <w:sz w:val="24"/>
          <w:szCs w:val="24"/>
        </w:rPr>
        <w:t xml:space="preserve"> knowledge sharing </w:t>
      </w:r>
      <w:r w:rsidR="005600E0" w:rsidRPr="004F041A">
        <w:rPr>
          <w:rFonts w:asciiTheme="majorBidi" w:hAnsiTheme="majorBidi" w:cstheme="majorBidi"/>
          <w:sz w:val="24"/>
          <w:szCs w:val="24"/>
        </w:rPr>
        <w:t>wa</w:t>
      </w:r>
      <w:r w:rsidRPr="004F041A">
        <w:rPr>
          <w:rFonts w:asciiTheme="majorBidi" w:hAnsiTheme="majorBidi" w:cstheme="majorBidi"/>
          <w:sz w:val="24"/>
          <w:szCs w:val="24"/>
        </w:rPr>
        <w:t xml:space="preserve">s measured adopting the scale developed by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RW.CITE{{468 Fong,Chee-Yang 2011}}</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(Fong, Ooi, Tan, Lee, &amp; Yee-Loong Chong, 2011)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with four items constituting this combined scale. </w:t>
      </w:r>
      <w:r w:rsidR="00576006" w:rsidRPr="004F041A">
        <w:rPr>
          <w:rFonts w:asciiTheme="majorBidi" w:hAnsiTheme="majorBidi" w:cstheme="majorBidi"/>
          <w:sz w:val="24"/>
          <w:szCs w:val="24"/>
        </w:rPr>
        <w:t>O</w:t>
      </w:r>
      <w:r w:rsidRPr="004F041A">
        <w:rPr>
          <w:rFonts w:asciiTheme="majorBidi" w:hAnsiTheme="majorBidi" w:cstheme="majorBidi"/>
          <w:sz w:val="24"/>
          <w:szCs w:val="24"/>
        </w:rPr>
        <w:t xml:space="preserve">rganizational innovation </w:t>
      </w:r>
      <w:r w:rsidR="00576006" w:rsidRPr="004F041A">
        <w:rPr>
          <w:rFonts w:asciiTheme="majorBidi" w:hAnsiTheme="majorBidi" w:cstheme="majorBidi"/>
          <w:sz w:val="24"/>
          <w:szCs w:val="24"/>
        </w:rPr>
        <w:t>wa</w:t>
      </w:r>
      <w:r w:rsidRPr="004F041A">
        <w:rPr>
          <w:rFonts w:asciiTheme="majorBidi" w:hAnsiTheme="majorBidi" w:cstheme="majorBidi"/>
          <w:sz w:val="24"/>
          <w:szCs w:val="24"/>
        </w:rPr>
        <w:t xml:space="preserve">s measured adopting the scale developed by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RW.CITE{{319 Hernández-Mogollon,Ricardo 2010; 320 Weerawardena,Jay 2003}}</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(Hernández-Mogollon, Cepeda-Carrión, Cegarra-Navarro, &amp; Leal-Millán, 2010; Weerawardena, 2003)</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with seven items constituting this combined scale. The measurement </w:t>
      </w:r>
      <w:r w:rsidR="00ED5B50" w:rsidRPr="004F041A">
        <w:rPr>
          <w:rFonts w:asciiTheme="majorBidi" w:hAnsiTheme="majorBidi" w:cstheme="majorBidi"/>
          <w:sz w:val="24"/>
          <w:szCs w:val="24"/>
        </w:rPr>
        <w:t>for</w:t>
      </w:r>
      <w:r w:rsidRPr="004F041A">
        <w:rPr>
          <w:rFonts w:asciiTheme="majorBidi" w:hAnsiTheme="majorBidi" w:cstheme="majorBidi"/>
          <w:sz w:val="24"/>
          <w:szCs w:val="24"/>
        </w:rPr>
        <w:t xml:space="preserve"> sustainability performance dimensions (economic, environmental, and social) was adopted from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RW.CITE{{321 Hong,Jiangtao 2018}}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(Hong, J., Zhang, &amp; Ding, 2018)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with three questions used for each dimension. Table 4.1 summaries the results of the literature review </w:t>
      </w:r>
      <w:r w:rsidR="00553843" w:rsidRPr="004F041A">
        <w:rPr>
          <w:rFonts w:asciiTheme="majorBidi" w:hAnsiTheme="majorBidi" w:cstheme="majorBidi"/>
          <w:sz w:val="24"/>
          <w:szCs w:val="24"/>
        </w:rPr>
        <w:t xml:space="preserve">related to the creation of </w:t>
      </w:r>
      <w:r w:rsidRPr="004F041A">
        <w:rPr>
          <w:rFonts w:asciiTheme="majorBidi" w:hAnsiTheme="majorBidi" w:cstheme="majorBidi"/>
          <w:sz w:val="24"/>
          <w:szCs w:val="24"/>
        </w:rPr>
        <w:t xml:space="preserve">the questionnaires </w:t>
      </w:r>
      <w:r w:rsidR="002253A6" w:rsidRPr="004F041A">
        <w:rPr>
          <w:rFonts w:asciiTheme="majorBidi" w:hAnsiTheme="majorBidi" w:cstheme="majorBidi"/>
          <w:sz w:val="24"/>
          <w:szCs w:val="24"/>
        </w:rPr>
        <w:t xml:space="preserve">for the </w:t>
      </w:r>
      <w:r w:rsidRPr="004F041A">
        <w:rPr>
          <w:rFonts w:asciiTheme="majorBidi" w:hAnsiTheme="majorBidi" w:cstheme="majorBidi"/>
          <w:sz w:val="24"/>
          <w:szCs w:val="24"/>
        </w:rPr>
        <w:t xml:space="preserve">healthcare industry. </w:t>
      </w:r>
    </w:p>
    <w:p w14:paraId="3766EABF" w14:textId="77777777" w:rsidR="00576006" w:rsidRPr="004F041A" w:rsidRDefault="00576006" w:rsidP="007F39A6">
      <w:pPr>
        <w:spacing w:line="480" w:lineRule="auto"/>
        <w:jc w:val="both"/>
        <w:rPr>
          <w:rFonts w:asciiTheme="majorBidi" w:hAnsiTheme="majorBidi" w:cstheme="majorBidi"/>
          <w:sz w:val="24"/>
          <w:szCs w:val="24"/>
        </w:rPr>
      </w:pPr>
    </w:p>
    <w:p w14:paraId="05CF725F" w14:textId="77777777" w:rsidR="00314FFA" w:rsidRPr="004F041A" w:rsidRDefault="00314FFA">
      <w:r w:rsidRPr="004F041A">
        <w:br w:type="page"/>
      </w:r>
    </w:p>
    <w:tbl>
      <w:tblPr>
        <w:tblStyle w:val="TableGrid"/>
        <w:tblW w:w="0" w:type="auto"/>
        <w:tblLook w:val="04A0" w:firstRow="1" w:lastRow="0" w:firstColumn="1" w:lastColumn="0" w:noHBand="0" w:noVBand="1"/>
      </w:tblPr>
      <w:tblGrid>
        <w:gridCol w:w="3425"/>
        <w:gridCol w:w="2722"/>
        <w:gridCol w:w="3429"/>
      </w:tblGrid>
      <w:tr w:rsidR="0061418D" w:rsidRPr="004F041A" w14:paraId="7DDB7DE5" w14:textId="704F486D" w:rsidTr="00081DB5">
        <w:tc>
          <w:tcPr>
            <w:tcW w:w="9576" w:type="dxa"/>
            <w:gridSpan w:val="3"/>
          </w:tcPr>
          <w:p w14:paraId="2C9A6A52" w14:textId="0D45921A" w:rsidR="0061418D" w:rsidRPr="004F041A" w:rsidRDefault="0061418D" w:rsidP="007227CB">
            <w:pPr>
              <w:rPr>
                <w:rFonts w:asciiTheme="majorBidi" w:hAnsiTheme="majorBidi" w:cstheme="majorBidi"/>
                <w:b/>
                <w:bCs/>
                <w:sz w:val="24"/>
                <w:szCs w:val="24"/>
              </w:rPr>
            </w:pPr>
            <w:bookmarkStart w:id="58" w:name="_Toc33609052"/>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4</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1</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Questionnaire factors</w:t>
            </w:r>
            <w:bookmarkEnd w:id="58"/>
          </w:p>
        </w:tc>
      </w:tr>
      <w:tr w:rsidR="0061418D" w:rsidRPr="004F041A" w14:paraId="0F8A0B00" w14:textId="3AED94D8" w:rsidTr="0061418D">
        <w:tc>
          <w:tcPr>
            <w:tcW w:w="3425" w:type="dxa"/>
          </w:tcPr>
          <w:p w14:paraId="6879AE2E" w14:textId="1C0C59B7" w:rsidR="0061418D" w:rsidRPr="004F041A" w:rsidRDefault="0061418D" w:rsidP="00B70D12">
            <w:pPr>
              <w:jc w:val="both"/>
              <w:rPr>
                <w:rFonts w:asciiTheme="majorBidi" w:hAnsiTheme="majorBidi" w:cstheme="majorBidi"/>
                <w:b/>
                <w:bCs/>
                <w:sz w:val="24"/>
                <w:szCs w:val="24"/>
              </w:rPr>
            </w:pPr>
          </w:p>
        </w:tc>
        <w:tc>
          <w:tcPr>
            <w:tcW w:w="2722" w:type="dxa"/>
          </w:tcPr>
          <w:p w14:paraId="1F1BFB72" w14:textId="77777777" w:rsidR="0061418D" w:rsidRPr="004F041A" w:rsidRDefault="0061418D" w:rsidP="00B70D12">
            <w:pPr>
              <w:jc w:val="both"/>
              <w:rPr>
                <w:rFonts w:asciiTheme="majorBidi" w:hAnsiTheme="majorBidi" w:cstheme="majorBidi"/>
                <w:b/>
                <w:bCs/>
                <w:sz w:val="24"/>
                <w:szCs w:val="24"/>
              </w:rPr>
            </w:pPr>
            <w:r w:rsidRPr="004F041A">
              <w:rPr>
                <w:rFonts w:asciiTheme="majorBidi" w:hAnsiTheme="majorBidi" w:cstheme="majorBidi"/>
                <w:b/>
                <w:bCs/>
                <w:sz w:val="24"/>
                <w:szCs w:val="24"/>
              </w:rPr>
              <w:t>References</w:t>
            </w:r>
          </w:p>
        </w:tc>
        <w:tc>
          <w:tcPr>
            <w:tcW w:w="3429" w:type="dxa"/>
          </w:tcPr>
          <w:p w14:paraId="47740021" w14:textId="77777777" w:rsidR="0061418D" w:rsidRPr="004F041A" w:rsidRDefault="0061418D" w:rsidP="00B70D12">
            <w:pPr>
              <w:jc w:val="both"/>
              <w:rPr>
                <w:rFonts w:asciiTheme="majorBidi" w:hAnsiTheme="majorBidi" w:cstheme="majorBidi"/>
                <w:b/>
                <w:bCs/>
                <w:sz w:val="24"/>
                <w:szCs w:val="24"/>
              </w:rPr>
            </w:pPr>
          </w:p>
        </w:tc>
      </w:tr>
      <w:tr w:rsidR="0061418D" w:rsidRPr="004F041A" w14:paraId="5DE599E2" w14:textId="4835CDC6" w:rsidTr="0061418D">
        <w:tc>
          <w:tcPr>
            <w:tcW w:w="3425" w:type="dxa"/>
          </w:tcPr>
          <w:p w14:paraId="0F157A94" w14:textId="29251E8B" w:rsidR="0061418D" w:rsidRPr="004F041A" w:rsidRDefault="0061418D" w:rsidP="00962545">
            <w:pPr>
              <w:rPr>
                <w:rFonts w:ascii="Times New Roman" w:eastAsia="Calibri" w:hAnsi="Times New Roman" w:cs="Times New Roman"/>
                <w:i/>
                <w:iCs/>
                <w:sz w:val="24"/>
                <w:szCs w:val="24"/>
                <w:lang w:bidi="ar-AE"/>
              </w:rPr>
            </w:pPr>
            <w:r w:rsidRPr="004F041A">
              <w:rPr>
                <w:rFonts w:asciiTheme="majorBidi" w:hAnsiTheme="majorBidi" w:cstheme="majorBidi"/>
                <w:i/>
                <w:iCs/>
                <w:sz w:val="24"/>
                <w:szCs w:val="24"/>
              </w:rPr>
              <w:t>Lean practices</w:t>
            </w:r>
          </w:p>
        </w:tc>
        <w:tc>
          <w:tcPr>
            <w:tcW w:w="2722" w:type="dxa"/>
          </w:tcPr>
          <w:p w14:paraId="460C38A3" w14:textId="77777777" w:rsidR="0061418D" w:rsidRPr="004F041A" w:rsidRDefault="0061418D" w:rsidP="00962545">
            <w:pPr>
              <w:rPr>
                <w:rFonts w:ascii="Times New Roman" w:eastAsia="Calibri" w:hAnsi="Times New Roman" w:cs="Times New Roman"/>
                <w:sz w:val="24"/>
                <w:szCs w:val="24"/>
                <w:lang w:bidi="ar-AE"/>
              </w:rPr>
            </w:pPr>
          </w:p>
        </w:tc>
        <w:tc>
          <w:tcPr>
            <w:tcW w:w="3429" w:type="dxa"/>
          </w:tcPr>
          <w:p w14:paraId="53241253" w14:textId="287364A2" w:rsidR="0061418D" w:rsidRPr="004F041A" w:rsidRDefault="0061418D" w:rsidP="00962545">
            <w:pPr>
              <w:rPr>
                <w:rFonts w:ascii="Times New Roman" w:eastAsia="Calibri" w:hAnsi="Times New Roman" w:cs="Times New Roman"/>
                <w:sz w:val="24"/>
                <w:szCs w:val="24"/>
                <w:lang w:bidi="ar-AE"/>
              </w:rPr>
            </w:pPr>
            <w:r w:rsidRPr="004F041A">
              <w:rPr>
                <w:rFonts w:ascii="Times New Roman" w:eastAsia="Calibri" w:hAnsi="Times New Roman" w:cs="Times New Roman"/>
                <w:sz w:val="24"/>
                <w:szCs w:val="24"/>
                <w:lang w:bidi="ar-AE"/>
              </w:rPr>
              <w:t>Items</w:t>
            </w:r>
          </w:p>
        </w:tc>
      </w:tr>
      <w:tr w:rsidR="0061418D" w:rsidRPr="004F041A" w14:paraId="377916C2" w14:textId="29DFDB7C" w:rsidTr="0061418D">
        <w:tc>
          <w:tcPr>
            <w:tcW w:w="3425" w:type="dxa"/>
          </w:tcPr>
          <w:p w14:paraId="3DD4B686" w14:textId="77777777" w:rsidR="0061418D" w:rsidRPr="004F041A" w:rsidRDefault="0061418D" w:rsidP="00B404E7">
            <w:pPr>
              <w:pStyle w:val="ListParagraph"/>
              <w:numPr>
                <w:ilvl w:val="0"/>
                <w:numId w:val="6"/>
              </w:numPr>
              <w:jc w:val="both"/>
              <w:rPr>
                <w:rFonts w:asciiTheme="majorBidi" w:hAnsiTheme="majorBidi" w:cstheme="majorBidi"/>
                <w:sz w:val="24"/>
                <w:szCs w:val="24"/>
                <w:lang w:val="en-US"/>
              </w:rPr>
            </w:pPr>
            <w:r w:rsidRPr="004F041A">
              <w:rPr>
                <w:rFonts w:ascii="Times New Roman" w:eastAsia="Calibri" w:hAnsi="Times New Roman" w:cs="Times New Roman"/>
                <w:sz w:val="24"/>
                <w:szCs w:val="24"/>
                <w:lang w:val="en-US" w:bidi="ar-AE"/>
              </w:rPr>
              <w:t>Just in time</w:t>
            </w:r>
          </w:p>
        </w:tc>
        <w:tc>
          <w:tcPr>
            <w:tcW w:w="2722" w:type="dxa"/>
          </w:tcPr>
          <w:p w14:paraId="246AFD03" w14:textId="2BAD9F3B" w:rsidR="0061418D" w:rsidRPr="004F041A" w:rsidRDefault="0061418D" w:rsidP="00962545">
            <w:pPr>
              <w:rPr>
                <w:rFonts w:asciiTheme="majorBidi" w:hAnsiTheme="majorBidi" w:cstheme="majorBidi"/>
                <w:sz w:val="24"/>
                <w:szCs w:val="24"/>
              </w:rPr>
            </w:pP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RW.CITE{{251 Bortolotti,Thomas 2015; 252 Dües,ChristinaMaria 2013; 250 Flynn,BarbaraB 1995}}</w:instrText>
            </w:r>
            <w:r w:rsidRPr="004F041A">
              <w:rPr>
                <w:rFonts w:ascii="Times New Roman" w:eastAsia="Calibri" w:hAnsi="Times New Roman" w:cs="Times New Roman"/>
                <w:sz w:val="24"/>
                <w:szCs w:val="24"/>
                <w:lang w:bidi="ar-AE"/>
              </w:rPr>
              <w:fldChar w:fldCharType="separate"/>
            </w:r>
            <w:r w:rsidR="00205EBD" w:rsidRPr="004F041A">
              <w:rPr>
                <w:rFonts w:ascii="Times New Roman" w:eastAsia="Calibri" w:hAnsi="Times New Roman" w:cs="Times New Roman"/>
                <w:sz w:val="24"/>
                <w:szCs w:val="24"/>
                <w:lang w:bidi="ar-AE"/>
              </w:rPr>
              <w:t>(Bortolotti et al., 2015; Dües et al., 2013; Flynn et al., 1995)</w:t>
            </w:r>
            <w:r w:rsidRPr="004F041A">
              <w:rPr>
                <w:rFonts w:ascii="Times New Roman" w:eastAsia="Calibri" w:hAnsi="Times New Roman" w:cs="Times New Roman"/>
                <w:sz w:val="24"/>
                <w:szCs w:val="24"/>
                <w:lang w:bidi="ar-AE"/>
              </w:rPr>
              <w:fldChar w:fldCharType="end"/>
            </w:r>
          </w:p>
        </w:tc>
        <w:tc>
          <w:tcPr>
            <w:tcW w:w="3429" w:type="dxa"/>
          </w:tcPr>
          <w:p w14:paraId="2866CC4E" w14:textId="77777777" w:rsidR="0061418D" w:rsidRPr="004F041A" w:rsidRDefault="0061418D" w:rsidP="0061418D">
            <w:pPr>
              <w:pStyle w:val="ListParagraph"/>
              <w:numPr>
                <w:ilvl w:val="0"/>
                <w:numId w:val="30"/>
              </w:numPr>
              <w:rPr>
                <w:rFonts w:asciiTheme="majorBidi" w:hAnsiTheme="majorBidi" w:cstheme="majorBidi"/>
                <w:sz w:val="24"/>
                <w:szCs w:val="24"/>
              </w:rPr>
            </w:pPr>
            <w:r w:rsidRPr="004F041A">
              <w:rPr>
                <w:rFonts w:asciiTheme="majorBidi" w:hAnsiTheme="majorBidi" w:cstheme="majorBidi"/>
                <w:sz w:val="24"/>
                <w:szCs w:val="24"/>
              </w:rPr>
              <w:t>On-time deliveries from suppliers</w:t>
            </w:r>
          </w:p>
          <w:p w14:paraId="0AB886DC" w14:textId="77777777" w:rsidR="0061418D" w:rsidRPr="004F041A" w:rsidRDefault="0061418D" w:rsidP="0061418D">
            <w:pPr>
              <w:pStyle w:val="ListParagraph"/>
              <w:numPr>
                <w:ilvl w:val="0"/>
                <w:numId w:val="30"/>
              </w:numPr>
              <w:rPr>
                <w:rFonts w:asciiTheme="majorBidi" w:hAnsiTheme="majorBidi" w:cstheme="majorBidi"/>
                <w:sz w:val="24"/>
                <w:szCs w:val="24"/>
              </w:rPr>
            </w:pPr>
            <w:r w:rsidRPr="004F041A">
              <w:rPr>
                <w:rFonts w:asciiTheme="majorBidi" w:hAnsiTheme="majorBidi" w:cstheme="majorBidi"/>
                <w:sz w:val="24"/>
                <w:szCs w:val="24"/>
              </w:rPr>
              <w:t>On-time services to guests and service-users</w:t>
            </w:r>
          </w:p>
          <w:p w14:paraId="0BF3FC04" w14:textId="641A5413" w:rsidR="0061418D" w:rsidRPr="004F041A" w:rsidRDefault="0061418D" w:rsidP="0061418D">
            <w:pPr>
              <w:pStyle w:val="ListParagraph"/>
              <w:numPr>
                <w:ilvl w:val="0"/>
                <w:numId w:val="30"/>
              </w:numPr>
              <w:rPr>
                <w:rFonts w:ascii="Times New Roman" w:eastAsia="Calibri" w:hAnsi="Times New Roman" w:cs="Times New Roman"/>
                <w:sz w:val="24"/>
                <w:szCs w:val="24"/>
                <w:lang w:bidi="ar-AE"/>
              </w:rPr>
            </w:pPr>
            <w:r w:rsidRPr="004F041A">
              <w:rPr>
                <w:rFonts w:asciiTheme="majorBidi" w:hAnsiTheme="majorBidi" w:cstheme="majorBidi"/>
                <w:sz w:val="24"/>
                <w:szCs w:val="24"/>
              </w:rPr>
              <w:t>Adopting Kanban for material management</w:t>
            </w:r>
          </w:p>
        </w:tc>
      </w:tr>
      <w:tr w:rsidR="0061418D" w:rsidRPr="004F041A" w14:paraId="5CD4E4E5" w14:textId="2A17E25F" w:rsidTr="0061418D">
        <w:tc>
          <w:tcPr>
            <w:tcW w:w="3425" w:type="dxa"/>
          </w:tcPr>
          <w:p w14:paraId="3B6AF2EF" w14:textId="6E55C7B9" w:rsidR="0061418D" w:rsidRPr="004F041A" w:rsidRDefault="0061418D" w:rsidP="00B404E7">
            <w:pPr>
              <w:pStyle w:val="ListParagraph"/>
              <w:numPr>
                <w:ilvl w:val="0"/>
                <w:numId w:val="6"/>
              </w:numPr>
              <w:rPr>
                <w:rFonts w:ascii="Times New Roman" w:eastAsia="Calibri" w:hAnsi="Times New Roman" w:cs="Times New Roman"/>
                <w:sz w:val="24"/>
                <w:szCs w:val="24"/>
                <w:lang w:val="en-US" w:bidi="ar-AE"/>
              </w:rPr>
            </w:pPr>
            <w:r w:rsidRPr="004F041A">
              <w:rPr>
                <w:rFonts w:ascii="Times New Roman" w:eastAsia="Calibri" w:hAnsi="Times New Roman" w:cs="Times New Roman"/>
                <w:sz w:val="24"/>
                <w:szCs w:val="24"/>
                <w:lang w:val="en-US" w:bidi="ar-AE"/>
              </w:rPr>
              <w:t>Kaizen</w:t>
            </w:r>
          </w:p>
        </w:tc>
        <w:tc>
          <w:tcPr>
            <w:tcW w:w="2722" w:type="dxa"/>
          </w:tcPr>
          <w:p w14:paraId="10F6883A" w14:textId="513800A8" w:rsidR="0061418D" w:rsidRPr="004F041A" w:rsidRDefault="0061418D" w:rsidP="00962545">
            <w:pPr>
              <w:rPr>
                <w:rFonts w:asciiTheme="majorBidi" w:hAnsiTheme="majorBidi" w:cstheme="majorBidi"/>
                <w:sz w:val="24"/>
                <w:szCs w:val="24"/>
              </w:rPr>
            </w:pP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RW.CITE{{256 Wyrwicka,MagdalenaK 2017; 271 Welo,Torgeir 2015; 257 Thanki,Shashank 2016}}</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sz w:val="24"/>
                <w:szCs w:val="24"/>
                <w:lang w:bidi="ar-AE"/>
              </w:rPr>
              <w:t>(Thanki et al., 2016; Welo &amp; Ringen, 2015; Wyrwicka &amp; Mrugalska, 2017)</w:t>
            </w:r>
            <w:r w:rsidRPr="004F041A">
              <w:rPr>
                <w:rFonts w:ascii="Times New Roman" w:eastAsia="Calibri" w:hAnsi="Times New Roman" w:cs="Times New Roman"/>
                <w:sz w:val="24"/>
                <w:szCs w:val="24"/>
                <w:lang w:bidi="ar-AE"/>
              </w:rPr>
              <w:fldChar w:fldCharType="end"/>
            </w:r>
          </w:p>
        </w:tc>
        <w:tc>
          <w:tcPr>
            <w:tcW w:w="3429" w:type="dxa"/>
          </w:tcPr>
          <w:p w14:paraId="506C7418" w14:textId="77777777" w:rsidR="0061418D" w:rsidRPr="004F041A" w:rsidRDefault="0061418D" w:rsidP="0061418D">
            <w:pPr>
              <w:pStyle w:val="ListParagraph"/>
              <w:numPr>
                <w:ilvl w:val="0"/>
                <w:numId w:val="31"/>
              </w:numPr>
              <w:rPr>
                <w:rFonts w:asciiTheme="majorBidi" w:hAnsiTheme="majorBidi" w:cstheme="majorBidi"/>
                <w:sz w:val="24"/>
                <w:szCs w:val="24"/>
              </w:rPr>
            </w:pPr>
            <w:r w:rsidRPr="004F041A">
              <w:rPr>
                <w:rFonts w:asciiTheme="majorBidi" w:hAnsiTheme="majorBidi" w:cstheme="majorBidi"/>
                <w:sz w:val="24"/>
                <w:szCs w:val="24"/>
              </w:rPr>
              <w:t>Having a system to suggest improvements</w:t>
            </w:r>
          </w:p>
          <w:p w14:paraId="6BAE8E8A" w14:textId="77777777" w:rsidR="0061418D" w:rsidRPr="004F041A" w:rsidRDefault="0061418D" w:rsidP="0061418D">
            <w:pPr>
              <w:pStyle w:val="ListParagraph"/>
              <w:numPr>
                <w:ilvl w:val="0"/>
                <w:numId w:val="31"/>
              </w:numPr>
              <w:rPr>
                <w:rFonts w:asciiTheme="majorBidi" w:hAnsiTheme="majorBidi" w:cstheme="majorBidi"/>
                <w:sz w:val="24"/>
                <w:szCs w:val="24"/>
              </w:rPr>
            </w:pPr>
            <w:r w:rsidRPr="004F041A">
              <w:rPr>
                <w:rFonts w:asciiTheme="majorBidi" w:hAnsiTheme="majorBidi" w:cstheme="majorBidi"/>
                <w:sz w:val="24"/>
                <w:szCs w:val="24"/>
              </w:rPr>
              <w:t>Conducting improvement studies across the organization</w:t>
            </w:r>
          </w:p>
          <w:p w14:paraId="715423D6" w14:textId="4F5313ED" w:rsidR="0061418D" w:rsidRPr="004F041A" w:rsidRDefault="0061418D" w:rsidP="0061418D">
            <w:pPr>
              <w:pStyle w:val="ListParagraph"/>
              <w:numPr>
                <w:ilvl w:val="0"/>
                <w:numId w:val="31"/>
              </w:numPr>
              <w:rPr>
                <w:rFonts w:ascii="Times New Roman" w:eastAsia="Calibri" w:hAnsi="Times New Roman" w:cs="Times New Roman"/>
                <w:sz w:val="24"/>
                <w:szCs w:val="24"/>
                <w:lang w:bidi="ar-AE"/>
              </w:rPr>
            </w:pPr>
            <w:r w:rsidRPr="004F041A">
              <w:rPr>
                <w:rFonts w:asciiTheme="majorBidi" w:hAnsiTheme="majorBidi" w:cstheme="majorBidi"/>
                <w:sz w:val="24"/>
                <w:szCs w:val="24"/>
              </w:rPr>
              <w:t>Linking kaizen practices to strategic objectives</w:t>
            </w:r>
          </w:p>
        </w:tc>
      </w:tr>
      <w:tr w:rsidR="0061418D" w:rsidRPr="004F041A" w14:paraId="3D686C62" w14:textId="43EFB3F7" w:rsidTr="0061418D">
        <w:tc>
          <w:tcPr>
            <w:tcW w:w="3425" w:type="dxa"/>
          </w:tcPr>
          <w:p w14:paraId="6E5E1E7F" w14:textId="06BD3654" w:rsidR="0061418D" w:rsidRPr="004F041A" w:rsidRDefault="0061418D" w:rsidP="00B404E7">
            <w:pPr>
              <w:pStyle w:val="ListParagraph"/>
              <w:numPr>
                <w:ilvl w:val="0"/>
                <w:numId w:val="6"/>
              </w:numPr>
              <w:rPr>
                <w:rFonts w:ascii="Times New Roman" w:eastAsia="Calibri" w:hAnsi="Times New Roman" w:cs="Times New Roman"/>
                <w:sz w:val="24"/>
                <w:szCs w:val="24"/>
                <w:lang w:val="en-US" w:bidi="ar-AE"/>
              </w:rPr>
            </w:pPr>
            <w:r w:rsidRPr="004F041A">
              <w:rPr>
                <w:rFonts w:ascii="Times New Roman" w:eastAsia="Calibri" w:hAnsi="Times New Roman" w:cs="Times New Roman"/>
                <w:sz w:val="24"/>
                <w:szCs w:val="24"/>
                <w:lang w:val="en-US" w:bidi="ar-AE"/>
              </w:rPr>
              <w:t>Quality improvement</w:t>
            </w:r>
          </w:p>
        </w:tc>
        <w:tc>
          <w:tcPr>
            <w:tcW w:w="2722" w:type="dxa"/>
          </w:tcPr>
          <w:p w14:paraId="2BC4F143" w14:textId="3B97F6A3" w:rsidR="0061418D" w:rsidRPr="004F041A" w:rsidRDefault="0061418D" w:rsidP="00962545">
            <w:pPr>
              <w:rPr>
                <w:rFonts w:asciiTheme="majorBidi" w:hAnsiTheme="majorBidi" w:cstheme="majorBidi"/>
                <w:sz w:val="24"/>
                <w:szCs w:val="24"/>
              </w:rPr>
            </w:pP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RW.CITE{{254 Shah,Rachna 2003; 255 Shah,Rachna 2007; 253 Cua,KristyO 2001}}</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sz w:val="24"/>
                <w:szCs w:val="24"/>
                <w:lang w:bidi="ar-AE"/>
              </w:rPr>
              <w:t>(Cua et al., 2001; Shah &amp; Ward, 2003; Shah &amp; Ward, 2007)</w:t>
            </w:r>
            <w:r w:rsidRPr="004F041A">
              <w:rPr>
                <w:rFonts w:ascii="Times New Roman" w:eastAsia="Calibri" w:hAnsi="Times New Roman" w:cs="Times New Roman"/>
                <w:sz w:val="24"/>
                <w:szCs w:val="24"/>
                <w:lang w:bidi="ar-AE"/>
              </w:rPr>
              <w:fldChar w:fldCharType="end"/>
            </w:r>
          </w:p>
        </w:tc>
        <w:tc>
          <w:tcPr>
            <w:tcW w:w="3429" w:type="dxa"/>
          </w:tcPr>
          <w:p w14:paraId="495E42E9" w14:textId="77777777" w:rsidR="0061418D" w:rsidRPr="004F041A" w:rsidRDefault="0061418D" w:rsidP="0061418D">
            <w:pPr>
              <w:pStyle w:val="ListParagraph"/>
              <w:numPr>
                <w:ilvl w:val="0"/>
                <w:numId w:val="32"/>
              </w:numPr>
              <w:rPr>
                <w:rFonts w:asciiTheme="majorBidi" w:hAnsiTheme="majorBidi" w:cstheme="majorBidi"/>
                <w:sz w:val="24"/>
                <w:szCs w:val="24"/>
              </w:rPr>
            </w:pPr>
            <w:r w:rsidRPr="004F041A">
              <w:rPr>
                <w:rFonts w:asciiTheme="majorBidi" w:hAnsiTheme="majorBidi" w:cstheme="majorBidi"/>
                <w:sz w:val="24"/>
                <w:szCs w:val="24"/>
              </w:rPr>
              <w:t>Applying Quality-at-the-source</w:t>
            </w:r>
          </w:p>
          <w:p w14:paraId="4039C96C" w14:textId="77777777" w:rsidR="0061418D" w:rsidRPr="004F041A" w:rsidRDefault="0061418D" w:rsidP="0061418D">
            <w:pPr>
              <w:pStyle w:val="ListParagraph"/>
              <w:numPr>
                <w:ilvl w:val="0"/>
                <w:numId w:val="32"/>
              </w:numPr>
              <w:rPr>
                <w:rFonts w:asciiTheme="majorBidi" w:hAnsiTheme="majorBidi" w:cstheme="majorBidi"/>
                <w:sz w:val="24"/>
                <w:szCs w:val="24"/>
              </w:rPr>
            </w:pPr>
            <w:r w:rsidRPr="004F041A">
              <w:rPr>
                <w:rFonts w:asciiTheme="majorBidi" w:hAnsiTheme="majorBidi" w:cstheme="majorBidi"/>
                <w:sz w:val="24"/>
                <w:szCs w:val="24"/>
              </w:rPr>
              <w:t>Effective quality management system</w:t>
            </w:r>
          </w:p>
          <w:p w14:paraId="5DD7E1DF" w14:textId="03F119D7" w:rsidR="0061418D" w:rsidRPr="004F041A" w:rsidRDefault="0061418D" w:rsidP="0061418D">
            <w:pPr>
              <w:pStyle w:val="ListParagraph"/>
              <w:numPr>
                <w:ilvl w:val="0"/>
                <w:numId w:val="32"/>
              </w:numPr>
              <w:rPr>
                <w:rFonts w:ascii="Times New Roman" w:eastAsia="Calibri" w:hAnsi="Times New Roman" w:cs="Times New Roman"/>
                <w:sz w:val="24"/>
                <w:szCs w:val="24"/>
                <w:lang w:bidi="ar-AE"/>
              </w:rPr>
            </w:pPr>
            <w:r w:rsidRPr="004F041A">
              <w:rPr>
                <w:rFonts w:asciiTheme="majorBidi" w:hAnsiTheme="majorBidi" w:cstheme="majorBidi"/>
                <w:sz w:val="24"/>
                <w:szCs w:val="24"/>
              </w:rPr>
              <w:t>Measuring quality of service</w:t>
            </w:r>
          </w:p>
        </w:tc>
      </w:tr>
      <w:tr w:rsidR="0061418D" w:rsidRPr="004F041A" w14:paraId="3F795486" w14:textId="3E010B5E" w:rsidTr="0061418D">
        <w:tc>
          <w:tcPr>
            <w:tcW w:w="3425" w:type="dxa"/>
          </w:tcPr>
          <w:p w14:paraId="6A12CBA8" w14:textId="0E53A650" w:rsidR="0061418D" w:rsidRPr="004F041A" w:rsidRDefault="0061418D" w:rsidP="00B404E7">
            <w:pPr>
              <w:pStyle w:val="ListParagraph"/>
              <w:numPr>
                <w:ilvl w:val="0"/>
                <w:numId w:val="6"/>
              </w:numPr>
              <w:rPr>
                <w:rFonts w:ascii="Times New Roman" w:eastAsia="Calibri" w:hAnsi="Times New Roman" w:cs="Times New Roman"/>
                <w:sz w:val="24"/>
                <w:szCs w:val="24"/>
                <w:lang w:val="en-US" w:bidi="ar-AE"/>
              </w:rPr>
            </w:pPr>
            <w:r w:rsidRPr="004F041A">
              <w:rPr>
                <w:rFonts w:ascii="Times New Roman" w:eastAsia="Calibri" w:hAnsi="Times New Roman" w:cs="Times New Roman"/>
                <w:sz w:val="24"/>
                <w:szCs w:val="24"/>
                <w:lang w:val="en-US" w:bidi="ar-AE"/>
              </w:rPr>
              <w:t xml:space="preserve">Inventory control </w:t>
            </w:r>
          </w:p>
        </w:tc>
        <w:tc>
          <w:tcPr>
            <w:tcW w:w="2722" w:type="dxa"/>
          </w:tcPr>
          <w:p w14:paraId="6E1BE6FC" w14:textId="0734C7EB" w:rsidR="0061418D" w:rsidRPr="004F041A" w:rsidRDefault="0061418D" w:rsidP="00962545">
            <w:pPr>
              <w:rPr>
                <w:rFonts w:asciiTheme="majorBidi" w:hAnsiTheme="majorBidi" w:cstheme="majorBidi"/>
                <w:sz w:val="24"/>
                <w:szCs w:val="24"/>
              </w:rPr>
            </w:pP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RW.CITE{{260 Chavez,Roberto 2013; 261 Nawanir,Gusman 2013; 262 Birkie,SeyoumEshetu 2017}}</w:instrText>
            </w:r>
            <w:r w:rsidRPr="004F041A">
              <w:rPr>
                <w:rFonts w:ascii="Times New Roman" w:eastAsia="Calibri" w:hAnsi="Times New Roman" w:cs="Times New Roman"/>
                <w:sz w:val="24"/>
                <w:szCs w:val="24"/>
                <w:lang w:bidi="ar-AE"/>
              </w:rPr>
              <w:fldChar w:fldCharType="separate"/>
            </w:r>
            <w:r w:rsidR="00205EBD" w:rsidRPr="004F041A">
              <w:rPr>
                <w:rFonts w:ascii="Times New Roman" w:eastAsia="Calibri" w:hAnsi="Times New Roman" w:cs="Times New Roman"/>
                <w:sz w:val="24"/>
                <w:szCs w:val="24"/>
                <w:lang w:bidi="ar-AE"/>
              </w:rPr>
              <w:t>(Birkie et al., 2017; Chavez et al., 2013; Nawanir et al., 2013)</w:t>
            </w:r>
            <w:r w:rsidRPr="004F041A">
              <w:rPr>
                <w:rFonts w:ascii="Times New Roman" w:eastAsia="Calibri" w:hAnsi="Times New Roman" w:cs="Times New Roman"/>
                <w:sz w:val="24"/>
                <w:szCs w:val="24"/>
                <w:lang w:bidi="ar-AE"/>
              </w:rPr>
              <w:fldChar w:fldCharType="end"/>
            </w:r>
          </w:p>
        </w:tc>
        <w:tc>
          <w:tcPr>
            <w:tcW w:w="3429" w:type="dxa"/>
          </w:tcPr>
          <w:p w14:paraId="4EE21D28" w14:textId="77777777" w:rsidR="0061418D" w:rsidRPr="004F041A" w:rsidRDefault="0061418D" w:rsidP="0061418D">
            <w:pPr>
              <w:pStyle w:val="ListParagraph"/>
              <w:numPr>
                <w:ilvl w:val="0"/>
                <w:numId w:val="33"/>
              </w:numPr>
              <w:rPr>
                <w:rFonts w:asciiTheme="majorBidi" w:hAnsiTheme="majorBidi" w:cstheme="majorBidi"/>
                <w:sz w:val="24"/>
                <w:szCs w:val="24"/>
              </w:rPr>
            </w:pPr>
            <w:r w:rsidRPr="004F041A">
              <w:rPr>
                <w:rFonts w:asciiTheme="majorBidi" w:hAnsiTheme="majorBidi" w:cstheme="majorBidi"/>
                <w:sz w:val="24"/>
                <w:szCs w:val="24"/>
              </w:rPr>
              <w:t>Using Economic Order Quantity (EOQ) and Re-Order Point</w:t>
            </w:r>
          </w:p>
          <w:p w14:paraId="53855F92" w14:textId="77777777" w:rsidR="0061418D" w:rsidRPr="004F041A" w:rsidRDefault="0061418D" w:rsidP="0061418D">
            <w:pPr>
              <w:pStyle w:val="ListParagraph"/>
              <w:numPr>
                <w:ilvl w:val="0"/>
                <w:numId w:val="33"/>
              </w:numPr>
              <w:rPr>
                <w:rFonts w:asciiTheme="majorBidi" w:hAnsiTheme="majorBidi" w:cstheme="majorBidi"/>
                <w:sz w:val="24"/>
                <w:szCs w:val="24"/>
              </w:rPr>
            </w:pPr>
            <w:r w:rsidRPr="004F041A">
              <w:rPr>
                <w:rFonts w:asciiTheme="majorBidi" w:hAnsiTheme="majorBidi" w:cstheme="majorBidi"/>
                <w:sz w:val="24"/>
                <w:szCs w:val="24"/>
              </w:rPr>
              <w:t xml:space="preserve">Inventory holding and ordering cost for items </w:t>
            </w:r>
          </w:p>
          <w:p w14:paraId="491DE971" w14:textId="3EB04E4A" w:rsidR="0061418D" w:rsidRPr="004F041A" w:rsidRDefault="0061418D" w:rsidP="0061418D">
            <w:pPr>
              <w:pStyle w:val="ListParagraph"/>
              <w:numPr>
                <w:ilvl w:val="0"/>
                <w:numId w:val="33"/>
              </w:numPr>
              <w:rPr>
                <w:rFonts w:ascii="Times New Roman" w:eastAsia="Calibri" w:hAnsi="Times New Roman" w:cs="Times New Roman"/>
                <w:sz w:val="24"/>
                <w:szCs w:val="24"/>
                <w:lang w:bidi="ar-AE"/>
              </w:rPr>
            </w:pPr>
            <w:r w:rsidRPr="004F041A">
              <w:rPr>
                <w:rFonts w:asciiTheme="majorBidi" w:hAnsiTheme="majorBidi" w:cstheme="majorBidi"/>
                <w:sz w:val="24"/>
                <w:szCs w:val="24"/>
              </w:rPr>
              <w:t>Forecasting system of demand</w:t>
            </w:r>
          </w:p>
        </w:tc>
      </w:tr>
      <w:tr w:rsidR="0061418D" w:rsidRPr="004F041A" w14:paraId="36B16BDA" w14:textId="1B917B28" w:rsidTr="0061418D">
        <w:tc>
          <w:tcPr>
            <w:tcW w:w="3425" w:type="dxa"/>
          </w:tcPr>
          <w:p w14:paraId="2CAC5FA3" w14:textId="756C1863" w:rsidR="0061418D" w:rsidRPr="004F041A" w:rsidRDefault="0061418D" w:rsidP="00B404E7">
            <w:pPr>
              <w:pStyle w:val="ListParagraph"/>
              <w:numPr>
                <w:ilvl w:val="0"/>
                <w:numId w:val="6"/>
              </w:numPr>
              <w:rPr>
                <w:rFonts w:ascii="Times New Roman" w:eastAsia="Calibri" w:hAnsi="Times New Roman" w:cs="Times New Roman"/>
                <w:sz w:val="24"/>
                <w:szCs w:val="24"/>
                <w:lang w:val="en-US" w:bidi="ar-AE"/>
              </w:rPr>
            </w:pPr>
            <w:r w:rsidRPr="004F041A">
              <w:rPr>
                <w:rFonts w:ascii="Times New Roman" w:eastAsia="Calibri" w:hAnsi="Times New Roman" w:cs="Times New Roman"/>
                <w:sz w:val="24"/>
                <w:szCs w:val="24"/>
                <w:lang w:val="en-US" w:bidi="ar-AE"/>
              </w:rPr>
              <w:t xml:space="preserve">Productive maintenance </w:t>
            </w:r>
          </w:p>
        </w:tc>
        <w:tc>
          <w:tcPr>
            <w:tcW w:w="2722" w:type="dxa"/>
          </w:tcPr>
          <w:p w14:paraId="6BDDCA93" w14:textId="07060542" w:rsidR="0061418D" w:rsidRPr="004F041A" w:rsidRDefault="0061418D" w:rsidP="00962545">
            <w:pPr>
              <w:rPr>
                <w:rFonts w:asciiTheme="majorBidi" w:hAnsiTheme="majorBidi" w:cstheme="majorBidi"/>
                <w:sz w:val="24"/>
                <w:szCs w:val="24"/>
              </w:rPr>
            </w:pP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RW.CITE{{272 Browning,TysonR 2009; 257 Thanki,Shashank 2016; 259 Das,Kanchan 2018}}</w:instrText>
            </w:r>
            <w:r w:rsidRPr="004F041A">
              <w:rPr>
                <w:rFonts w:ascii="Times New Roman" w:eastAsia="Calibri" w:hAnsi="Times New Roman" w:cs="Times New Roman"/>
                <w:sz w:val="24"/>
                <w:szCs w:val="24"/>
                <w:lang w:bidi="ar-AE"/>
              </w:rPr>
              <w:fldChar w:fldCharType="separate"/>
            </w:r>
            <w:r w:rsidR="006A549E" w:rsidRPr="004F041A">
              <w:rPr>
                <w:rFonts w:ascii="Times New Roman" w:eastAsia="Calibri" w:hAnsi="Times New Roman" w:cs="Times New Roman"/>
                <w:sz w:val="24"/>
                <w:szCs w:val="24"/>
                <w:lang w:bidi="ar-AE"/>
              </w:rPr>
              <w:t>(Browning &amp; Heath, 2009; Das, 2018; Thanki et al., 2016)</w:t>
            </w:r>
            <w:r w:rsidRPr="004F041A">
              <w:rPr>
                <w:rFonts w:ascii="Times New Roman" w:eastAsia="Calibri" w:hAnsi="Times New Roman" w:cs="Times New Roman"/>
                <w:sz w:val="24"/>
                <w:szCs w:val="24"/>
                <w:lang w:bidi="ar-AE"/>
              </w:rPr>
              <w:fldChar w:fldCharType="end"/>
            </w:r>
          </w:p>
        </w:tc>
        <w:tc>
          <w:tcPr>
            <w:tcW w:w="3429" w:type="dxa"/>
          </w:tcPr>
          <w:p w14:paraId="7150B7A1" w14:textId="77777777" w:rsidR="0061418D" w:rsidRPr="004F041A" w:rsidRDefault="0061418D" w:rsidP="0061418D">
            <w:pPr>
              <w:pStyle w:val="ListParagraph"/>
              <w:numPr>
                <w:ilvl w:val="0"/>
                <w:numId w:val="34"/>
              </w:numPr>
              <w:rPr>
                <w:rFonts w:asciiTheme="majorBidi" w:hAnsiTheme="majorBidi" w:cstheme="majorBidi"/>
                <w:sz w:val="24"/>
                <w:szCs w:val="24"/>
              </w:rPr>
            </w:pPr>
            <w:r w:rsidRPr="004F041A">
              <w:rPr>
                <w:rFonts w:asciiTheme="majorBidi" w:hAnsiTheme="majorBidi" w:cstheme="majorBidi"/>
                <w:sz w:val="24"/>
                <w:szCs w:val="24"/>
              </w:rPr>
              <w:t>Scheduled Maintenance Plan</w:t>
            </w:r>
          </w:p>
          <w:p w14:paraId="40A18836" w14:textId="77777777" w:rsidR="0061418D" w:rsidRPr="004F041A" w:rsidRDefault="0061418D" w:rsidP="0061418D">
            <w:pPr>
              <w:pStyle w:val="ListParagraph"/>
              <w:numPr>
                <w:ilvl w:val="0"/>
                <w:numId w:val="34"/>
              </w:numPr>
              <w:rPr>
                <w:rFonts w:asciiTheme="majorBidi" w:hAnsiTheme="majorBidi" w:cstheme="majorBidi"/>
                <w:sz w:val="24"/>
                <w:szCs w:val="24"/>
              </w:rPr>
            </w:pPr>
            <w:r w:rsidRPr="004F041A">
              <w:rPr>
                <w:rFonts w:asciiTheme="majorBidi" w:hAnsiTheme="majorBidi" w:cstheme="majorBidi"/>
                <w:sz w:val="24"/>
                <w:szCs w:val="24"/>
              </w:rPr>
              <w:t>Preventive maintenance plan</w:t>
            </w:r>
          </w:p>
          <w:p w14:paraId="0FF348AD" w14:textId="77777777" w:rsidR="0061418D" w:rsidRPr="004F041A" w:rsidRDefault="0061418D" w:rsidP="0061418D">
            <w:pPr>
              <w:pStyle w:val="ListParagraph"/>
              <w:numPr>
                <w:ilvl w:val="0"/>
                <w:numId w:val="34"/>
              </w:numPr>
              <w:rPr>
                <w:rFonts w:asciiTheme="majorBidi" w:hAnsiTheme="majorBidi" w:cstheme="majorBidi"/>
                <w:sz w:val="24"/>
                <w:szCs w:val="24"/>
              </w:rPr>
            </w:pPr>
            <w:r w:rsidRPr="004F041A">
              <w:rPr>
                <w:rFonts w:asciiTheme="majorBidi" w:hAnsiTheme="majorBidi" w:cstheme="majorBidi"/>
                <w:sz w:val="24"/>
                <w:szCs w:val="24"/>
              </w:rPr>
              <w:t xml:space="preserve">Corrective monitoring system </w:t>
            </w:r>
          </w:p>
          <w:p w14:paraId="372E5E9C" w14:textId="0337CC26" w:rsidR="0061418D" w:rsidRPr="004F041A" w:rsidRDefault="0061418D" w:rsidP="0061418D">
            <w:pPr>
              <w:pStyle w:val="ListParagraph"/>
              <w:numPr>
                <w:ilvl w:val="0"/>
                <w:numId w:val="34"/>
              </w:numPr>
              <w:rPr>
                <w:rFonts w:ascii="Times New Roman" w:eastAsia="Calibri" w:hAnsi="Times New Roman" w:cs="Times New Roman"/>
                <w:sz w:val="24"/>
                <w:szCs w:val="24"/>
                <w:lang w:bidi="ar-AE"/>
              </w:rPr>
            </w:pPr>
            <w:r w:rsidRPr="004F041A">
              <w:rPr>
                <w:rFonts w:asciiTheme="majorBidi" w:hAnsiTheme="majorBidi" w:cstheme="majorBidi"/>
                <w:sz w:val="24"/>
                <w:szCs w:val="24"/>
              </w:rPr>
              <w:t>Safety Management</w:t>
            </w:r>
          </w:p>
        </w:tc>
      </w:tr>
      <w:tr w:rsidR="0061418D" w:rsidRPr="004F041A" w14:paraId="221E339A" w14:textId="08F05F8A" w:rsidTr="0061418D">
        <w:tc>
          <w:tcPr>
            <w:tcW w:w="3425" w:type="dxa"/>
          </w:tcPr>
          <w:p w14:paraId="4F836D2D" w14:textId="77777777" w:rsidR="0061418D" w:rsidRPr="004F041A" w:rsidRDefault="0061418D" w:rsidP="00B404E7">
            <w:pPr>
              <w:pStyle w:val="ListParagraph"/>
              <w:numPr>
                <w:ilvl w:val="0"/>
                <w:numId w:val="6"/>
              </w:numPr>
              <w:rPr>
                <w:lang w:val="en-US"/>
              </w:rPr>
            </w:pPr>
            <w:r w:rsidRPr="004F041A">
              <w:rPr>
                <w:rFonts w:ascii="Times New Roman" w:eastAsia="Calibri" w:hAnsi="Times New Roman" w:cs="Times New Roman"/>
                <w:sz w:val="24"/>
                <w:szCs w:val="24"/>
                <w:lang w:val="en-US" w:bidi="ar-AE"/>
              </w:rPr>
              <w:t>Standardization</w:t>
            </w:r>
          </w:p>
        </w:tc>
        <w:tc>
          <w:tcPr>
            <w:tcW w:w="2722" w:type="dxa"/>
          </w:tcPr>
          <w:p w14:paraId="00002F2B" w14:textId="70E26782" w:rsidR="0061418D" w:rsidRPr="004F041A" w:rsidRDefault="0061418D" w:rsidP="00962545">
            <w:pPr>
              <w:rPr>
                <w:rFonts w:asciiTheme="majorBidi" w:hAnsiTheme="majorBidi" w:cstheme="majorBidi"/>
                <w:sz w:val="24"/>
                <w:szCs w:val="24"/>
              </w:rPr>
            </w:pPr>
            <w:r w:rsidRPr="004F041A">
              <w:rPr>
                <w:rFonts w:ascii="Times New Roman" w:eastAsia="Calibri" w:hAnsi="Times New Roman" w:cs="Times New Roman"/>
                <w:sz w:val="24"/>
                <w:szCs w:val="24"/>
                <w:lang w:bidi="ar-AE"/>
              </w:rPr>
              <w:fldChar w:fldCharType="begin"/>
            </w:r>
            <w:r w:rsidRPr="004F041A">
              <w:rPr>
                <w:rFonts w:ascii="Times New Roman" w:eastAsia="Calibri" w:hAnsi="Times New Roman" w:cs="Times New Roman"/>
                <w:sz w:val="24"/>
                <w:szCs w:val="24"/>
                <w:lang w:bidi="ar-AE"/>
              </w:rPr>
              <w:instrText>ADDIN RW.CITE{{261 Nawanir,Gusman 2013; 262 Birkie,SeyoumEshetu 2017; 258 Fullerton,RosemaryR 2014}}</w:instrText>
            </w:r>
            <w:r w:rsidRPr="004F041A">
              <w:rPr>
                <w:rFonts w:ascii="Times New Roman" w:eastAsia="Calibri" w:hAnsi="Times New Roman" w:cs="Times New Roman"/>
                <w:sz w:val="24"/>
                <w:szCs w:val="24"/>
                <w:lang w:bidi="ar-AE"/>
              </w:rPr>
              <w:fldChar w:fldCharType="separate"/>
            </w:r>
            <w:r w:rsidR="00205EBD" w:rsidRPr="004F041A">
              <w:rPr>
                <w:rFonts w:ascii="Times New Roman" w:eastAsia="Calibri" w:hAnsi="Times New Roman" w:cs="Times New Roman"/>
                <w:sz w:val="24"/>
                <w:szCs w:val="24"/>
                <w:lang w:bidi="ar-AE"/>
              </w:rPr>
              <w:t>(Birkie et al., 2017; Fullerton et al., 2014; Nawanir et al., 2013)</w:t>
            </w:r>
            <w:r w:rsidRPr="004F041A">
              <w:rPr>
                <w:rFonts w:ascii="Times New Roman" w:eastAsia="Calibri" w:hAnsi="Times New Roman" w:cs="Times New Roman"/>
                <w:sz w:val="24"/>
                <w:szCs w:val="24"/>
                <w:lang w:bidi="ar-AE"/>
              </w:rPr>
              <w:fldChar w:fldCharType="end"/>
            </w:r>
          </w:p>
        </w:tc>
        <w:tc>
          <w:tcPr>
            <w:tcW w:w="3429" w:type="dxa"/>
          </w:tcPr>
          <w:p w14:paraId="78AE9497" w14:textId="77777777" w:rsidR="0061418D" w:rsidRPr="004F041A" w:rsidRDefault="0061418D" w:rsidP="0061418D">
            <w:pPr>
              <w:pStyle w:val="ListParagraph"/>
              <w:numPr>
                <w:ilvl w:val="0"/>
                <w:numId w:val="35"/>
              </w:numPr>
              <w:rPr>
                <w:rFonts w:asciiTheme="majorBidi" w:hAnsiTheme="majorBidi" w:cstheme="majorBidi"/>
                <w:sz w:val="24"/>
                <w:szCs w:val="24"/>
              </w:rPr>
            </w:pPr>
            <w:r w:rsidRPr="004F041A">
              <w:rPr>
                <w:rFonts w:asciiTheme="majorBidi" w:hAnsiTheme="majorBidi" w:cstheme="majorBidi"/>
                <w:sz w:val="24"/>
                <w:szCs w:val="24"/>
              </w:rPr>
              <w:t>ISO and SOPs (Standard operating procedures)</w:t>
            </w:r>
          </w:p>
          <w:p w14:paraId="5C875552" w14:textId="77777777" w:rsidR="0061418D" w:rsidRPr="004F041A" w:rsidRDefault="0061418D" w:rsidP="0061418D">
            <w:pPr>
              <w:pStyle w:val="ListParagraph"/>
              <w:numPr>
                <w:ilvl w:val="0"/>
                <w:numId w:val="35"/>
              </w:numPr>
              <w:rPr>
                <w:rFonts w:asciiTheme="majorBidi" w:hAnsiTheme="majorBidi" w:cstheme="majorBidi"/>
                <w:sz w:val="24"/>
                <w:szCs w:val="24"/>
              </w:rPr>
            </w:pPr>
            <w:r w:rsidRPr="004F041A">
              <w:rPr>
                <w:rFonts w:asciiTheme="majorBidi" w:hAnsiTheme="majorBidi" w:cstheme="majorBidi"/>
                <w:sz w:val="24"/>
                <w:szCs w:val="24"/>
              </w:rPr>
              <w:t>Standardized services</w:t>
            </w:r>
          </w:p>
          <w:p w14:paraId="088DF4F2" w14:textId="4EE11D5B" w:rsidR="0061418D" w:rsidRPr="004F041A" w:rsidRDefault="0061418D" w:rsidP="0061418D">
            <w:pPr>
              <w:pStyle w:val="ListParagraph"/>
              <w:numPr>
                <w:ilvl w:val="0"/>
                <w:numId w:val="35"/>
              </w:numPr>
              <w:rPr>
                <w:rFonts w:ascii="Times New Roman" w:eastAsia="Calibri" w:hAnsi="Times New Roman" w:cs="Times New Roman"/>
                <w:sz w:val="24"/>
                <w:szCs w:val="24"/>
                <w:lang w:bidi="ar-AE"/>
              </w:rPr>
            </w:pPr>
            <w:r w:rsidRPr="004F041A">
              <w:rPr>
                <w:rFonts w:asciiTheme="majorBidi" w:hAnsiTheme="majorBidi" w:cstheme="majorBidi"/>
                <w:sz w:val="24"/>
                <w:szCs w:val="24"/>
              </w:rPr>
              <w:t>Using 5S and work standards</w:t>
            </w:r>
          </w:p>
        </w:tc>
      </w:tr>
      <w:tr w:rsidR="0061418D" w:rsidRPr="004F041A" w14:paraId="4160F834" w14:textId="48FAAA27" w:rsidTr="0061418D">
        <w:tc>
          <w:tcPr>
            <w:tcW w:w="3425" w:type="dxa"/>
          </w:tcPr>
          <w:p w14:paraId="7BAE7083" w14:textId="7D915721" w:rsidR="0061418D" w:rsidRPr="004F041A" w:rsidRDefault="0061418D" w:rsidP="00B70D12">
            <w:pPr>
              <w:rPr>
                <w:rFonts w:ascii="Times New Roman" w:eastAsia="Calibri" w:hAnsi="Times New Roman" w:cs="Times New Roman"/>
                <w:i/>
                <w:iCs/>
                <w:sz w:val="24"/>
                <w:szCs w:val="24"/>
                <w:lang w:bidi="ar-AE"/>
              </w:rPr>
            </w:pPr>
            <w:r w:rsidRPr="004F041A">
              <w:rPr>
                <w:rFonts w:asciiTheme="majorBidi" w:hAnsiTheme="majorBidi" w:cstheme="majorBidi"/>
                <w:i/>
                <w:iCs/>
                <w:sz w:val="24"/>
                <w:szCs w:val="24"/>
              </w:rPr>
              <w:t>Green techniques</w:t>
            </w:r>
          </w:p>
        </w:tc>
        <w:tc>
          <w:tcPr>
            <w:tcW w:w="2722" w:type="dxa"/>
          </w:tcPr>
          <w:p w14:paraId="6E1F49D9" w14:textId="4BC894D5" w:rsidR="0061418D" w:rsidRPr="004F041A" w:rsidRDefault="0061418D" w:rsidP="00962545">
            <w:pPr>
              <w:rPr>
                <w:rFonts w:ascii="Times New Roman" w:eastAsia="Calibri" w:hAnsi="Times New Roman" w:cs="Times New Roman"/>
                <w:sz w:val="24"/>
                <w:szCs w:val="24"/>
                <w:lang w:bidi="ar-AE"/>
              </w:rPr>
            </w:pPr>
          </w:p>
        </w:tc>
        <w:tc>
          <w:tcPr>
            <w:tcW w:w="3429" w:type="dxa"/>
          </w:tcPr>
          <w:p w14:paraId="535E6386" w14:textId="77777777" w:rsidR="0061418D" w:rsidRPr="004F041A" w:rsidRDefault="0061418D" w:rsidP="00962545">
            <w:pPr>
              <w:rPr>
                <w:rFonts w:ascii="Times New Roman" w:eastAsia="Calibri" w:hAnsi="Times New Roman" w:cs="Times New Roman"/>
                <w:sz w:val="24"/>
                <w:szCs w:val="24"/>
                <w:lang w:bidi="ar-AE"/>
              </w:rPr>
            </w:pPr>
          </w:p>
        </w:tc>
      </w:tr>
      <w:tr w:rsidR="0061418D" w:rsidRPr="004F041A" w14:paraId="7BA84F68" w14:textId="671CDED9" w:rsidTr="0061418D">
        <w:tc>
          <w:tcPr>
            <w:tcW w:w="3425" w:type="dxa"/>
          </w:tcPr>
          <w:p w14:paraId="401EABCC" w14:textId="6902955B" w:rsidR="0061418D" w:rsidRPr="004F041A" w:rsidRDefault="0061418D" w:rsidP="00B404E7">
            <w:pPr>
              <w:pStyle w:val="ListParagraph"/>
              <w:numPr>
                <w:ilvl w:val="0"/>
                <w:numId w:val="5"/>
              </w:numPr>
              <w:rPr>
                <w:rFonts w:asciiTheme="majorBidi" w:hAnsiTheme="majorBidi" w:cstheme="majorBidi"/>
                <w:sz w:val="24"/>
                <w:szCs w:val="24"/>
                <w:lang w:val="en-US"/>
              </w:rPr>
            </w:pPr>
            <w:r w:rsidRPr="004F041A">
              <w:rPr>
                <w:rFonts w:asciiTheme="majorBidi" w:hAnsiTheme="majorBidi" w:cstheme="majorBidi"/>
                <w:sz w:val="24"/>
                <w:szCs w:val="24"/>
                <w:lang w:val="en-US"/>
              </w:rPr>
              <w:t>Waste disposal</w:t>
            </w:r>
          </w:p>
        </w:tc>
        <w:tc>
          <w:tcPr>
            <w:tcW w:w="2722" w:type="dxa"/>
          </w:tcPr>
          <w:p w14:paraId="73B180D5" w14:textId="7EDCE827" w:rsidR="0061418D" w:rsidRPr="004F041A" w:rsidRDefault="0061418D" w:rsidP="00962545">
            <w:pPr>
              <w:rPr>
                <w:rFonts w:ascii="Times New Roman" w:eastAsia="Calibri" w:hAnsi="Times New Roman" w:cs="Times New Roman"/>
                <w:sz w:val="24"/>
                <w:szCs w:val="24"/>
                <w:lang w:bidi="ar-AE"/>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RW.CITE{{470 Hajmohammad,Sara 2013; 473 Li,Yong-Hui 2017; 355 Sangwan,KuldipSingh 2018}}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(Hajmohammad et al., 2013; Li, Y. &amp; Huang, 2017; Sangwan &amp; Choudhary, 2018)</w:t>
            </w:r>
            <w:r w:rsidRPr="004F041A">
              <w:rPr>
                <w:rFonts w:asciiTheme="majorBidi" w:hAnsiTheme="majorBidi" w:cstheme="majorBidi"/>
                <w:sz w:val="24"/>
                <w:szCs w:val="24"/>
              </w:rPr>
              <w:fldChar w:fldCharType="end"/>
            </w:r>
          </w:p>
        </w:tc>
        <w:tc>
          <w:tcPr>
            <w:tcW w:w="3429" w:type="dxa"/>
          </w:tcPr>
          <w:p w14:paraId="4D33064B" w14:textId="77777777" w:rsidR="0061418D" w:rsidRPr="004F041A" w:rsidRDefault="0061418D" w:rsidP="0061418D">
            <w:pPr>
              <w:pStyle w:val="ListParagraph"/>
              <w:numPr>
                <w:ilvl w:val="0"/>
                <w:numId w:val="36"/>
              </w:numPr>
              <w:rPr>
                <w:rFonts w:asciiTheme="majorBidi" w:hAnsiTheme="majorBidi" w:cstheme="majorBidi"/>
                <w:sz w:val="24"/>
                <w:szCs w:val="24"/>
              </w:rPr>
            </w:pPr>
            <w:r w:rsidRPr="004F041A">
              <w:rPr>
                <w:rFonts w:asciiTheme="majorBidi" w:hAnsiTheme="majorBidi" w:cstheme="majorBidi"/>
                <w:sz w:val="24"/>
                <w:szCs w:val="24"/>
              </w:rPr>
              <w:t>Applies Reuse technique for waste disposal</w:t>
            </w:r>
          </w:p>
          <w:p w14:paraId="39854696" w14:textId="77777777" w:rsidR="0061418D" w:rsidRPr="004F041A" w:rsidRDefault="0061418D" w:rsidP="0061418D">
            <w:pPr>
              <w:pStyle w:val="ListParagraph"/>
              <w:numPr>
                <w:ilvl w:val="0"/>
                <w:numId w:val="36"/>
              </w:numPr>
              <w:rPr>
                <w:rFonts w:asciiTheme="majorBidi" w:hAnsiTheme="majorBidi" w:cstheme="majorBidi"/>
                <w:sz w:val="24"/>
                <w:szCs w:val="24"/>
              </w:rPr>
            </w:pPr>
            <w:r w:rsidRPr="004F041A">
              <w:rPr>
                <w:rFonts w:asciiTheme="majorBidi" w:hAnsiTheme="majorBidi" w:cstheme="majorBidi"/>
                <w:sz w:val="24"/>
                <w:szCs w:val="24"/>
              </w:rPr>
              <w:t>Applies Recycle technique for waste disposal</w:t>
            </w:r>
          </w:p>
          <w:p w14:paraId="599E1C7F" w14:textId="206FE46B" w:rsidR="0061418D" w:rsidRPr="004F041A" w:rsidRDefault="0061418D" w:rsidP="0061418D">
            <w:pPr>
              <w:pStyle w:val="ListParagraph"/>
              <w:numPr>
                <w:ilvl w:val="0"/>
                <w:numId w:val="36"/>
              </w:numPr>
              <w:rPr>
                <w:rFonts w:asciiTheme="majorBidi" w:hAnsiTheme="majorBidi" w:cstheme="majorBidi"/>
                <w:sz w:val="24"/>
                <w:szCs w:val="24"/>
              </w:rPr>
            </w:pPr>
            <w:r w:rsidRPr="004F041A">
              <w:rPr>
                <w:rFonts w:asciiTheme="majorBidi" w:hAnsiTheme="majorBidi" w:cstheme="majorBidi"/>
                <w:sz w:val="24"/>
                <w:szCs w:val="24"/>
              </w:rPr>
              <w:t>Applies Donate technique for waste disposal</w:t>
            </w:r>
          </w:p>
        </w:tc>
      </w:tr>
      <w:tr w:rsidR="0061418D" w:rsidRPr="004F041A" w14:paraId="429394C6" w14:textId="21B82308" w:rsidTr="0061418D">
        <w:tc>
          <w:tcPr>
            <w:tcW w:w="3425" w:type="dxa"/>
          </w:tcPr>
          <w:p w14:paraId="02FB3582" w14:textId="26AC0DCD" w:rsidR="0061418D" w:rsidRPr="004F041A" w:rsidRDefault="0061418D" w:rsidP="00B404E7">
            <w:pPr>
              <w:pStyle w:val="ListParagraph"/>
              <w:numPr>
                <w:ilvl w:val="0"/>
                <w:numId w:val="5"/>
              </w:numPr>
              <w:rPr>
                <w:rFonts w:asciiTheme="majorBidi" w:hAnsiTheme="majorBidi" w:cstheme="majorBidi"/>
                <w:sz w:val="24"/>
                <w:szCs w:val="24"/>
                <w:lang w:val="en-US"/>
              </w:rPr>
            </w:pPr>
            <w:r w:rsidRPr="004F041A">
              <w:rPr>
                <w:rFonts w:asciiTheme="majorBidi" w:hAnsiTheme="majorBidi" w:cstheme="majorBidi"/>
                <w:sz w:val="24"/>
                <w:szCs w:val="24"/>
                <w:lang w:val="en-US"/>
              </w:rPr>
              <w:t>Green procurement</w:t>
            </w:r>
          </w:p>
          <w:p w14:paraId="7A405EEA" w14:textId="77777777" w:rsidR="0061418D" w:rsidRPr="004F041A" w:rsidRDefault="0061418D" w:rsidP="00B70D12">
            <w:pPr>
              <w:rPr>
                <w:rFonts w:ascii="Times New Roman" w:eastAsia="Calibri" w:hAnsi="Times New Roman" w:cs="Times New Roman"/>
                <w:sz w:val="24"/>
                <w:szCs w:val="24"/>
                <w:lang w:bidi="ar-AE"/>
              </w:rPr>
            </w:pPr>
          </w:p>
        </w:tc>
        <w:tc>
          <w:tcPr>
            <w:tcW w:w="2722" w:type="dxa"/>
          </w:tcPr>
          <w:p w14:paraId="12863B09" w14:textId="05C984C4" w:rsidR="0061418D" w:rsidRPr="004F041A" w:rsidRDefault="0061418D" w:rsidP="00962545">
            <w:pPr>
              <w:rPr>
                <w:rFonts w:ascii="Times New Roman" w:eastAsia="Calibri" w:hAnsi="Times New Roman" w:cs="Times New Roman"/>
                <w:sz w:val="24"/>
                <w:szCs w:val="24"/>
                <w:lang w:bidi="ar-AE"/>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RW.CITE{{479 Al-Tekreeti,MustafaSahban 2016; 474 Ruiz-Benitez,Rocio 2017; 412 Kirchoff,JonF 2016}}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(Al-Tekreeti &amp; Beheiry, 2016; Kirchoff et al., 2016; Ruiz-Benitez et al., 2017)</w:t>
            </w:r>
            <w:r w:rsidRPr="004F041A">
              <w:rPr>
                <w:rFonts w:asciiTheme="majorBidi" w:hAnsiTheme="majorBidi" w:cstheme="majorBidi"/>
                <w:sz w:val="24"/>
                <w:szCs w:val="24"/>
              </w:rPr>
              <w:fldChar w:fldCharType="end"/>
            </w:r>
          </w:p>
        </w:tc>
        <w:tc>
          <w:tcPr>
            <w:tcW w:w="3429" w:type="dxa"/>
          </w:tcPr>
          <w:p w14:paraId="5C085CC0" w14:textId="77777777" w:rsidR="0061418D" w:rsidRPr="004F041A" w:rsidRDefault="0061418D" w:rsidP="0061418D">
            <w:pPr>
              <w:pStyle w:val="ListParagraph"/>
              <w:numPr>
                <w:ilvl w:val="0"/>
                <w:numId w:val="37"/>
              </w:numPr>
              <w:rPr>
                <w:rFonts w:asciiTheme="majorBidi" w:hAnsiTheme="majorBidi" w:cstheme="majorBidi"/>
                <w:sz w:val="24"/>
                <w:szCs w:val="24"/>
              </w:rPr>
            </w:pPr>
            <w:r w:rsidRPr="004F041A">
              <w:rPr>
                <w:rFonts w:asciiTheme="majorBidi" w:hAnsiTheme="majorBidi" w:cstheme="majorBidi"/>
                <w:sz w:val="24"/>
                <w:szCs w:val="24"/>
              </w:rPr>
              <w:t>Hospital has environmental purchasing policy in practice</w:t>
            </w:r>
          </w:p>
          <w:p w14:paraId="47DB1B7A" w14:textId="77777777" w:rsidR="0061418D" w:rsidRPr="004F041A" w:rsidRDefault="0061418D" w:rsidP="0061418D">
            <w:pPr>
              <w:pStyle w:val="ListParagraph"/>
              <w:numPr>
                <w:ilvl w:val="0"/>
                <w:numId w:val="37"/>
              </w:numPr>
              <w:rPr>
                <w:rFonts w:asciiTheme="majorBidi" w:hAnsiTheme="majorBidi" w:cstheme="majorBidi"/>
                <w:sz w:val="24"/>
                <w:szCs w:val="24"/>
              </w:rPr>
            </w:pPr>
            <w:r w:rsidRPr="004F041A">
              <w:rPr>
                <w:rFonts w:asciiTheme="majorBidi" w:hAnsiTheme="majorBidi" w:cstheme="majorBidi"/>
                <w:sz w:val="24"/>
                <w:szCs w:val="24"/>
              </w:rPr>
              <w:t>Hospital selects Eco-friendly suppliers only</w:t>
            </w:r>
          </w:p>
          <w:p w14:paraId="3024BD27" w14:textId="3BB9ED1D" w:rsidR="0061418D" w:rsidRPr="004F041A" w:rsidRDefault="0061418D" w:rsidP="0061418D">
            <w:pPr>
              <w:pStyle w:val="ListParagraph"/>
              <w:numPr>
                <w:ilvl w:val="0"/>
                <w:numId w:val="37"/>
              </w:numPr>
              <w:rPr>
                <w:rFonts w:asciiTheme="majorBidi" w:hAnsiTheme="majorBidi" w:cstheme="majorBidi"/>
                <w:sz w:val="24"/>
                <w:szCs w:val="24"/>
              </w:rPr>
            </w:pPr>
            <w:r w:rsidRPr="004F041A">
              <w:rPr>
                <w:rFonts w:asciiTheme="majorBidi" w:hAnsiTheme="majorBidi" w:cstheme="majorBidi"/>
                <w:sz w:val="24"/>
                <w:szCs w:val="24"/>
              </w:rPr>
              <w:t>Hospital conducts supplier audit programs</w:t>
            </w:r>
          </w:p>
        </w:tc>
      </w:tr>
      <w:tr w:rsidR="0061418D" w:rsidRPr="004F041A" w14:paraId="1BB9820F" w14:textId="0C795371" w:rsidTr="0061418D">
        <w:tc>
          <w:tcPr>
            <w:tcW w:w="3425" w:type="dxa"/>
          </w:tcPr>
          <w:p w14:paraId="32BF34DD" w14:textId="646D6881" w:rsidR="0061418D" w:rsidRPr="004F041A" w:rsidRDefault="0061418D" w:rsidP="00B404E7">
            <w:pPr>
              <w:pStyle w:val="ListParagraph"/>
              <w:numPr>
                <w:ilvl w:val="0"/>
                <w:numId w:val="5"/>
              </w:numPr>
              <w:rPr>
                <w:rFonts w:asciiTheme="majorBidi" w:hAnsiTheme="majorBidi" w:cstheme="majorBidi"/>
                <w:sz w:val="24"/>
                <w:szCs w:val="24"/>
                <w:lang w:val="en-US"/>
              </w:rPr>
            </w:pPr>
            <w:r w:rsidRPr="004F041A">
              <w:rPr>
                <w:rFonts w:asciiTheme="majorBidi" w:hAnsiTheme="majorBidi" w:cstheme="majorBidi"/>
                <w:sz w:val="24"/>
                <w:szCs w:val="24"/>
                <w:lang w:val="en-US"/>
              </w:rPr>
              <w:t>Green technology</w:t>
            </w:r>
          </w:p>
        </w:tc>
        <w:tc>
          <w:tcPr>
            <w:tcW w:w="2722" w:type="dxa"/>
          </w:tcPr>
          <w:p w14:paraId="6C5BE051" w14:textId="3DB77101" w:rsidR="0061418D" w:rsidRPr="004F041A" w:rsidRDefault="0061418D" w:rsidP="00962545">
            <w:pPr>
              <w:rPr>
                <w:rFonts w:ascii="Times New Roman" w:eastAsia="Calibri" w:hAnsi="Times New Roman" w:cs="Times New Roman"/>
                <w:sz w:val="24"/>
                <w:szCs w:val="24"/>
                <w:lang w:bidi="ar-AE"/>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RW.CITE{{476 Kleinrichert,Denise 2012; 475 Sellitto,MiguelAfonso 2018; 252 Dües,ChristinaMaria 2013}}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(Dües et al., 2013; Kleinrichert et al., 2012; Sellitto, 2018)</w:t>
            </w:r>
            <w:r w:rsidRPr="004F041A">
              <w:rPr>
                <w:rFonts w:asciiTheme="majorBidi" w:hAnsiTheme="majorBidi" w:cstheme="majorBidi"/>
                <w:sz w:val="24"/>
                <w:szCs w:val="24"/>
              </w:rPr>
              <w:fldChar w:fldCharType="end"/>
            </w:r>
          </w:p>
        </w:tc>
        <w:tc>
          <w:tcPr>
            <w:tcW w:w="3429" w:type="dxa"/>
          </w:tcPr>
          <w:p w14:paraId="35F179AB" w14:textId="77777777" w:rsidR="0061418D" w:rsidRPr="004F041A" w:rsidRDefault="0061418D" w:rsidP="0061418D">
            <w:pPr>
              <w:pStyle w:val="ListParagraph"/>
              <w:numPr>
                <w:ilvl w:val="0"/>
                <w:numId w:val="38"/>
              </w:numPr>
              <w:rPr>
                <w:rFonts w:asciiTheme="majorBidi" w:hAnsiTheme="majorBidi" w:cstheme="majorBidi"/>
                <w:sz w:val="24"/>
                <w:szCs w:val="24"/>
              </w:rPr>
            </w:pPr>
            <w:r w:rsidRPr="004F041A">
              <w:rPr>
                <w:rFonts w:asciiTheme="majorBidi" w:hAnsiTheme="majorBidi" w:cstheme="majorBidi"/>
                <w:sz w:val="24"/>
                <w:szCs w:val="24"/>
              </w:rPr>
              <w:t>Use motion sensors</w:t>
            </w:r>
          </w:p>
          <w:p w14:paraId="0BD5654C" w14:textId="77777777" w:rsidR="0061418D" w:rsidRPr="004F041A" w:rsidRDefault="0061418D" w:rsidP="0061418D">
            <w:pPr>
              <w:pStyle w:val="ListParagraph"/>
              <w:numPr>
                <w:ilvl w:val="0"/>
                <w:numId w:val="38"/>
              </w:numPr>
              <w:rPr>
                <w:rFonts w:asciiTheme="majorBidi" w:hAnsiTheme="majorBidi" w:cstheme="majorBidi"/>
                <w:sz w:val="24"/>
                <w:szCs w:val="24"/>
              </w:rPr>
            </w:pPr>
            <w:r w:rsidRPr="004F041A">
              <w:rPr>
                <w:rFonts w:asciiTheme="majorBidi" w:hAnsiTheme="majorBidi" w:cstheme="majorBidi"/>
                <w:sz w:val="24"/>
                <w:szCs w:val="24"/>
              </w:rPr>
              <w:t>Use Solar powers</w:t>
            </w:r>
          </w:p>
          <w:p w14:paraId="149BD5BA" w14:textId="77777777" w:rsidR="0061418D" w:rsidRPr="004F041A" w:rsidRDefault="0061418D" w:rsidP="0061418D">
            <w:pPr>
              <w:pStyle w:val="ListParagraph"/>
              <w:numPr>
                <w:ilvl w:val="0"/>
                <w:numId w:val="38"/>
              </w:numPr>
              <w:rPr>
                <w:rFonts w:asciiTheme="majorBidi" w:hAnsiTheme="majorBidi" w:cstheme="majorBidi"/>
                <w:sz w:val="24"/>
                <w:szCs w:val="24"/>
              </w:rPr>
            </w:pPr>
            <w:r w:rsidRPr="004F041A">
              <w:rPr>
                <w:rFonts w:asciiTheme="majorBidi" w:hAnsiTheme="majorBidi" w:cstheme="majorBidi"/>
                <w:sz w:val="24"/>
                <w:szCs w:val="24"/>
              </w:rPr>
              <w:t>Use low flow showers</w:t>
            </w:r>
          </w:p>
          <w:p w14:paraId="3962EE21" w14:textId="77777777" w:rsidR="0061418D" w:rsidRPr="004F041A" w:rsidRDefault="0061418D" w:rsidP="0061418D">
            <w:pPr>
              <w:pStyle w:val="ListParagraph"/>
              <w:numPr>
                <w:ilvl w:val="0"/>
                <w:numId w:val="38"/>
              </w:numPr>
              <w:rPr>
                <w:rFonts w:asciiTheme="majorBidi" w:hAnsiTheme="majorBidi" w:cstheme="majorBidi"/>
                <w:sz w:val="24"/>
                <w:szCs w:val="24"/>
              </w:rPr>
            </w:pPr>
            <w:r w:rsidRPr="004F041A">
              <w:rPr>
                <w:rFonts w:asciiTheme="majorBidi" w:hAnsiTheme="majorBidi" w:cstheme="majorBidi"/>
                <w:sz w:val="24"/>
                <w:szCs w:val="24"/>
              </w:rPr>
              <w:t>Use ECO-Sensor water taps</w:t>
            </w:r>
          </w:p>
          <w:p w14:paraId="23562C40" w14:textId="77777777" w:rsidR="0061418D" w:rsidRPr="004F041A" w:rsidRDefault="0061418D" w:rsidP="0061418D">
            <w:pPr>
              <w:pStyle w:val="ListParagraph"/>
              <w:numPr>
                <w:ilvl w:val="0"/>
                <w:numId w:val="38"/>
              </w:numPr>
              <w:rPr>
                <w:rFonts w:asciiTheme="majorBidi" w:hAnsiTheme="majorBidi" w:cstheme="majorBidi"/>
                <w:sz w:val="24"/>
                <w:szCs w:val="24"/>
              </w:rPr>
            </w:pPr>
            <w:r w:rsidRPr="004F041A">
              <w:rPr>
                <w:rFonts w:asciiTheme="majorBidi" w:hAnsiTheme="majorBidi" w:cstheme="majorBidi"/>
                <w:sz w:val="24"/>
                <w:szCs w:val="24"/>
              </w:rPr>
              <w:t>Use card system</w:t>
            </w:r>
          </w:p>
          <w:p w14:paraId="3BEC58EF" w14:textId="77777777" w:rsidR="0061418D" w:rsidRPr="004F041A" w:rsidRDefault="0061418D" w:rsidP="0061418D">
            <w:pPr>
              <w:pStyle w:val="ListParagraph"/>
              <w:numPr>
                <w:ilvl w:val="0"/>
                <w:numId w:val="38"/>
              </w:numPr>
              <w:rPr>
                <w:rFonts w:asciiTheme="majorBidi" w:hAnsiTheme="majorBidi" w:cstheme="majorBidi"/>
                <w:sz w:val="24"/>
                <w:szCs w:val="24"/>
              </w:rPr>
            </w:pPr>
            <w:r w:rsidRPr="004F041A">
              <w:rPr>
                <w:rFonts w:asciiTheme="majorBidi" w:hAnsiTheme="majorBidi" w:cstheme="majorBidi"/>
                <w:sz w:val="24"/>
                <w:szCs w:val="24"/>
              </w:rPr>
              <w:t>Use Led lights</w:t>
            </w:r>
          </w:p>
          <w:p w14:paraId="2582DA76" w14:textId="150684FB" w:rsidR="0061418D" w:rsidRPr="004F041A" w:rsidRDefault="0061418D" w:rsidP="0061418D">
            <w:pPr>
              <w:pStyle w:val="ListParagraph"/>
              <w:numPr>
                <w:ilvl w:val="0"/>
                <w:numId w:val="38"/>
              </w:numPr>
              <w:rPr>
                <w:rFonts w:asciiTheme="majorBidi" w:hAnsiTheme="majorBidi" w:cstheme="majorBidi"/>
                <w:sz w:val="24"/>
                <w:szCs w:val="24"/>
              </w:rPr>
            </w:pPr>
            <w:r w:rsidRPr="004F041A">
              <w:rPr>
                <w:rFonts w:asciiTheme="majorBidi" w:hAnsiTheme="majorBidi" w:cstheme="majorBidi"/>
                <w:sz w:val="24"/>
                <w:szCs w:val="24"/>
              </w:rPr>
              <w:t>Use battery operated club cars</w:t>
            </w:r>
          </w:p>
        </w:tc>
      </w:tr>
      <w:tr w:rsidR="0061418D" w:rsidRPr="004F041A" w14:paraId="709FD544" w14:textId="2803B47D" w:rsidTr="0061418D">
        <w:tc>
          <w:tcPr>
            <w:tcW w:w="3425" w:type="dxa"/>
          </w:tcPr>
          <w:p w14:paraId="36BF2C07" w14:textId="392BC3CC" w:rsidR="0061418D" w:rsidRPr="004F041A" w:rsidRDefault="0061418D" w:rsidP="00B404E7">
            <w:pPr>
              <w:pStyle w:val="ListParagraph"/>
              <w:numPr>
                <w:ilvl w:val="0"/>
                <w:numId w:val="5"/>
              </w:numPr>
              <w:rPr>
                <w:rFonts w:asciiTheme="majorBidi" w:hAnsiTheme="majorBidi" w:cstheme="majorBidi"/>
                <w:sz w:val="24"/>
                <w:szCs w:val="24"/>
                <w:lang w:val="en-US"/>
              </w:rPr>
            </w:pPr>
            <w:r w:rsidRPr="004F041A">
              <w:rPr>
                <w:rFonts w:asciiTheme="majorBidi" w:hAnsiTheme="majorBidi" w:cstheme="majorBidi"/>
                <w:sz w:val="24"/>
                <w:szCs w:val="24"/>
                <w:lang w:val="en-US"/>
              </w:rPr>
              <w:t>Health and safety</w:t>
            </w:r>
          </w:p>
        </w:tc>
        <w:tc>
          <w:tcPr>
            <w:tcW w:w="2722" w:type="dxa"/>
          </w:tcPr>
          <w:p w14:paraId="5F08D352" w14:textId="0ED51A7B" w:rsidR="0061418D" w:rsidRPr="004F041A" w:rsidRDefault="0061418D" w:rsidP="00962545">
            <w:pPr>
              <w:rPr>
                <w:rFonts w:ascii="Times New Roman" w:eastAsia="Calibri" w:hAnsi="Times New Roman" w:cs="Times New Roman"/>
                <w:sz w:val="24"/>
                <w:szCs w:val="24"/>
                <w:lang w:bidi="ar-AE"/>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RW.CITE{{476 Kleinrichert,Denise 2012; 474 Ruiz-Benitez,Rocio 2017; 341 Galeazzo,Ambra 2014}}</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(Galeazzo et al., 2014; Kleinrichert et al., 2012; Ruiz-Benitez et al., 2017)</w:t>
            </w:r>
            <w:r w:rsidRPr="004F041A">
              <w:rPr>
                <w:rFonts w:asciiTheme="majorBidi" w:hAnsiTheme="majorBidi" w:cstheme="majorBidi"/>
                <w:sz w:val="24"/>
                <w:szCs w:val="24"/>
              </w:rPr>
              <w:fldChar w:fldCharType="end"/>
            </w:r>
          </w:p>
        </w:tc>
        <w:tc>
          <w:tcPr>
            <w:tcW w:w="3429" w:type="dxa"/>
          </w:tcPr>
          <w:p w14:paraId="6C7A3F33" w14:textId="77777777" w:rsidR="0061418D" w:rsidRPr="004F041A" w:rsidRDefault="0061418D" w:rsidP="0061418D">
            <w:pPr>
              <w:pStyle w:val="ListParagraph"/>
              <w:numPr>
                <w:ilvl w:val="0"/>
                <w:numId w:val="39"/>
              </w:numPr>
              <w:rPr>
                <w:rFonts w:asciiTheme="majorBidi" w:hAnsiTheme="majorBidi" w:cstheme="majorBidi"/>
                <w:sz w:val="24"/>
                <w:szCs w:val="24"/>
              </w:rPr>
            </w:pPr>
            <w:r w:rsidRPr="004F041A">
              <w:rPr>
                <w:rFonts w:asciiTheme="majorBidi" w:hAnsiTheme="majorBidi" w:cstheme="majorBidi"/>
                <w:sz w:val="24"/>
                <w:szCs w:val="24"/>
              </w:rPr>
              <w:t>Applies safety standards</w:t>
            </w:r>
          </w:p>
          <w:p w14:paraId="28D76EA1" w14:textId="77777777" w:rsidR="0061418D" w:rsidRPr="004F041A" w:rsidRDefault="0061418D" w:rsidP="0061418D">
            <w:pPr>
              <w:pStyle w:val="ListParagraph"/>
              <w:numPr>
                <w:ilvl w:val="0"/>
                <w:numId w:val="39"/>
              </w:numPr>
              <w:rPr>
                <w:rFonts w:asciiTheme="majorBidi" w:hAnsiTheme="majorBidi" w:cstheme="majorBidi"/>
                <w:sz w:val="24"/>
                <w:szCs w:val="24"/>
              </w:rPr>
            </w:pPr>
            <w:r w:rsidRPr="004F041A">
              <w:rPr>
                <w:rFonts w:asciiTheme="majorBidi" w:hAnsiTheme="majorBidi" w:cstheme="majorBidi"/>
                <w:sz w:val="24"/>
                <w:szCs w:val="24"/>
              </w:rPr>
              <w:t>Frequently conducts emergency drills</w:t>
            </w:r>
          </w:p>
          <w:p w14:paraId="312FEE29" w14:textId="6BBBEDED" w:rsidR="0061418D" w:rsidRPr="004F041A" w:rsidRDefault="0061418D" w:rsidP="0061418D">
            <w:pPr>
              <w:pStyle w:val="ListParagraph"/>
              <w:numPr>
                <w:ilvl w:val="0"/>
                <w:numId w:val="39"/>
              </w:numPr>
              <w:rPr>
                <w:rFonts w:asciiTheme="majorBidi" w:hAnsiTheme="majorBidi" w:cstheme="majorBidi"/>
                <w:sz w:val="24"/>
                <w:szCs w:val="24"/>
              </w:rPr>
            </w:pPr>
            <w:r w:rsidRPr="004F041A">
              <w:rPr>
                <w:rFonts w:asciiTheme="majorBidi" w:hAnsiTheme="majorBidi" w:cstheme="majorBidi"/>
                <w:sz w:val="24"/>
                <w:szCs w:val="24"/>
              </w:rPr>
              <w:t>Keeps first aid kits at different locations</w:t>
            </w:r>
          </w:p>
        </w:tc>
      </w:tr>
      <w:tr w:rsidR="0061418D" w:rsidRPr="004F041A" w14:paraId="42A1758A" w14:textId="16D07111" w:rsidTr="0061418D">
        <w:tc>
          <w:tcPr>
            <w:tcW w:w="3425" w:type="dxa"/>
          </w:tcPr>
          <w:p w14:paraId="3EC581CC" w14:textId="4AC4E3C6" w:rsidR="0061418D" w:rsidRPr="004F041A" w:rsidRDefault="0061418D" w:rsidP="00B404E7">
            <w:pPr>
              <w:pStyle w:val="ListParagraph"/>
              <w:numPr>
                <w:ilvl w:val="0"/>
                <w:numId w:val="5"/>
              </w:numPr>
              <w:rPr>
                <w:rFonts w:ascii="Times New Roman" w:eastAsia="Calibri" w:hAnsi="Times New Roman" w:cs="Times New Roman"/>
                <w:sz w:val="24"/>
                <w:szCs w:val="24"/>
                <w:lang w:val="en-US" w:bidi="ar-AE"/>
              </w:rPr>
            </w:pPr>
            <w:r w:rsidRPr="004F041A">
              <w:rPr>
                <w:rFonts w:asciiTheme="majorBidi" w:hAnsiTheme="majorBidi" w:cstheme="majorBidi"/>
                <w:sz w:val="24"/>
                <w:szCs w:val="24"/>
                <w:lang w:val="en-US"/>
              </w:rPr>
              <w:t>Green certifications</w:t>
            </w:r>
          </w:p>
        </w:tc>
        <w:tc>
          <w:tcPr>
            <w:tcW w:w="2722" w:type="dxa"/>
          </w:tcPr>
          <w:p w14:paraId="3A113EC2" w14:textId="745935E8" w:rsidR="0061418D" w:rsidRPr="004F041A" w:rsidRDefault="0061418D" w:rsidP="00962545">
            <w:pPr>
              <w:rPr>
                <w:rFonts w:ascii="Times New Roman" w:eastAsia="Calibri" w:hAnsi="Times New Roman" w:cs="Times New Roman"/>
                <w:sz w:val="24"/>
                <w:szCs w:val="24"/>
                <w:lang w:bidi="ar-AE"/>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RW.CITE{{342 Kafa,Nadine 2013; 252 Dües,ChristinaMaria 2013}}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(Dües et al., 2013; Kafa et al., 2013)</w:t>
            </w:r>
            <w:r w:rsidRPr="004F041A">
              <w:rPr>
                <w:rFonts w:asciiTheme="majorBidi" w:hAnsiTheme="majorBidi" w:cstheme="majorBidi"/>
                <w:sz w:val="24"/>
                <w:szCs w:val="24"/>
              </w:rPr>
              <w:fldChar w:fldCharType="end"/>
            </w:r>
          </w:p>
        </w:tc>
        <w:tc>
          <w:tcPr>
            <w:tcW w:w="3429" w:type="dxa"/>
          </w:tcPr>
          <w:p w14:paraId="5104B41B" w14:textId="77777777" w:rsidR="0061418D" w:rsidRPr="004F041A" w:rsidRDefault="0061418D" w:rsidP="0061418D">
            <w:pPr>
              <w:pStyle w:val="ListParagraph"/>
              <w:numPr>
                <w:ilvl w:val="0"/>
                <w:numId w:val="40"/>
              </w:numPr>
              <w:rPr>
                <w:rFonts w:asciiTheme="majorBidi" w:hAnsiTheme="majorBidi" w:cstheme="majorBidi"/>
                <w:sz w:val="24"/>
                <w:szCs w:val="24"/>
              </w:rPr>
            </w:pPr>
            <w:r w:rsidRPr="004F041A">
              <w:rPr>
                <w:rFonts w:asciiTheme="majorBidi" w:hAnsiTheme="majorBidi" w:cstheme="majorBidi"/>
                <w:sz w:val="24"/>
                <w:szCs w:val="24"/>
              </w:rPr>
              <w:t>Organization applies EHSMS certification</w:t>
            </w:r>
          </w:p>
          <w:p w14:paraId="3C7E4A8C" w14:textId="77777777" w:rsidR="0061418D" w:rsidRPr="004F041A" w:rsidRDefault="0061418D" w:rsidP="0061418D">
            <w:pPr>
              <w:pStyle w:val="ListParagraph"/>
              <w:numPr>
                <w:ilvl w:val="0"/>
                <w:numId w:val="40"/>
              </w:numPr>
              <w:rPr>
                <w:rFonts w:asciiTheme="majorBidi" w:hAnsiTheme="majorBidi" w:cstheme="majorBidi"/>
                <w:sz w:val="24"/>
                <w:szCs w:val="24"/>
              </w:rPr>
            </w:pPr>
            <w:r w:rsidRPr="004F041A">
              <w:rPr>
                <w:rFonts w:asciiTheme="majorBidi" w:hAnsiTheme="majorBidi" w:cstheme="majorBidi"/>
                <w:sz w:val="24"/>
                <w:szCs w:val="24"/>
              </w:rPr>
              <w:t>Organization applies OHSAS 18001 (safety certification)</w:t>
            </w:r>
          </w:p>
          <w:p w14:paraId="53FEB56C" w14:textId="77777777" w:rsidR="0061418D" w:rsidRPr="004F041A" w:rsidRDefault="0061418D" w:rsidP="0061418D">
            <w:pPr>
              <w:pStyle w:val="ListParagraph"/>
              <w:numPr>
                <w:ilvl w:val="0"/>
                <w:numId w:val="40"/>
              </w:numPr>
              <w:rPr>
                <w:rFonts w:asciiTheme="majorBidi" w:hAnsiTheme="majorBidi" w:cstheme="majorBidi"/>
                <w:sz w:val="24"/>
                <w:szCs w:val="24"/>
              </w:rPr>
            </w:pPr>
            <w:r w:rsidRPr="004F041A">
              <w:rPr>
                <w:rFonts w:asciiTheme="majorBidi" w:hAnsiTheme="majorBidi" w:cstheme="majorBidi"/>
                <w:sz w:val="24"/>
                <w:szCs w:val="24"/>
              </w:rPr>
              <w:t>Organization applies HACCP(food safety)</w:t>
            </w:r>
          </w:p>
          <w:p w14:paraId="6D82E4E5" w14:textId="77777777" w:rsidR="0061418D" w:rsidRPr="004F041A" w:rsidRDefault="0061418D" w:rsidP="0061418D">
            <w:pPr>
              <w:pStyle w:val="ListParagraph"/>
              <w:numPr>
                <w:ilvl w:val="0"/>
                <w:numId w:val="40"/>
              </w:numPr>
              <w:rPr>
                <w:rFonts w:asciiTheme="majorBidi" w:hAnsiTheme="majorBidi" w:cstheme="majorBidi"/>
                <w:sz w:val="24"/>
                <w:szCs w:val="24"/>
              </w:rPr>
            </w:pPr>
            <w:r w:rsidRPr="004F041A">
              <w:rPr>
                <w:rFonts w:asciiTheme="majorBidi" w:hAnsiTheme="majorBidi" w:cstheme="majorBidi"/>
                <w:sz w:val="24"/>
                <w:szCs w:val="24"/>
              </w:rPr>
              <w:t>Organization applies ISO 14001(Environment management)</w:t>
            </w:r>
          </w:p>
          <w:p w14:paraId="558E484E" w14:textId="51941E46" w:rsidR="0061418D" w:rsidRPr="004F041A" w:rsidRDefault="0061418D" w:rsidP="0061418D">
            <w:pPr>
              <w:pStyle w:val="ListParagraph"/>
              <w:numPr>
                <w:ilvl w:val="0"/>
                <w:numId w:val="40"/>
              </w:numPr>
              <w:rPr>
                <w:rFonts w:asciiTheme="majorBidi" w:hAnsiTheme="majorBidi" w:cstheme="majorBidi"/>
                <w:sz w:val="24"/>
                <w:szCs w:val="24"/>
              </w:rPr>
            </w:pPr>
            <w:r w:rsidRPr="004F041A">
              <w:rPr>
                <w:rFonts w:asciiTheme="majorBidi" w:hAnsiTheme="majorBidi" w:cstheme="majorBidi"/>
                <w:sz w:val="24"/>
                <w:szCs w:val="24"/>
              </w:rPr>
              <w:t>Organization applies Estidama</w:t>
            </w:r>
          </w:p>
        </w:tc>
      </w:tr>
      <w:tr w:rsidR="0061418D" w:rsidRPr="004F041A" w14:paraId="573837E6" w14:textId="4E78BBD7" w:rsidTr="0061418D">
        <w:tc>
          <w:tcPr>
            <w:tcW w:w="3425" w:type="dxa"/>
          </w:tcPr>
          <w:p w14:paraId="4726F989" w14:textId="2FD6963B" w:rsidR="0061418D" w:rsidRPr="004F041A" w:rsidRDefault="0061418D" w:rsidP="00B404E7">
            <w:pPr>
              <w:pStyle w:val="ListParagraph"/>
              <w:numPr>
                <w:ilvl w:val="0"/>
                <w:numId w:val="5"/>
              </w:numPr>
              <w:rPr>
                <w:rFonts w:ascii="Times New Roman" w:eastAsia="Calibri" w:hAnsi="Times New Roman" w:cs="Times New Roman"/>
                <w:sz w:val="24"/>
                <w:szCs w:val="24"/>
                <w:lang w:val="en-US" w:bidi="ar-AE"/>
              </w:rPr>
            </w:pPr>
            <w:r w:rsidRPr="004F041A">
              <w:rPr>
                <w:rFonts w:asciiTheme="majorBidi" w:hAnsiTheme="majorBidi" w:cstheme="majorBidi"/>
                <w:sz w:val="24"/>
                <w:szCs w:val="24"/>
                <w:lang w:val="en-US"/>
              </w:rPr>
              <w:t>Green products</w:t>
            </w:r>
          </w:p>
        </w:tc>
        <w:tc>
          <w:tcPr>
            <w:tcW w:w="2722" w:type="dxa"/>
          </w:tcPr>
          <w:p w14:paraId="3D3FE4C5" w14:textId="04FEDBF1" w:rsidR="0061418D" w:rsidRPr="004F041A" w:rsidRDefault="0061418D" w:rsidP="00962545">
            <w:pPr>
              <w:rPr>
                <w:rFonts w:ascii="Times New Roman" w:eastAsia="Calibri" w:hAnsi="Times New Roman" w:cs="Times New Roman"/>
                <w:sz w:val="24"/>
                <w:szCs w:val="24"/>
                <w:lang w:bidi="ar-AE"/>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RW.CITE{{333 Al-Aomar,Raid 2017; 340 Kim,Jin-Young 2016; 341 Galeazzo,Ambra 2014}}</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(Al-Aomar &amp; Hussain, 2017; Galeazzo et al., 2014; Kim, J. et al., 2016)</w:t>
            </w:r>
            <w:r w:rsidRPr="004F041A">
              <w:rPr>
                <w:rFonts w:asciiTheme="majorBidi" w:hAnsiTheme="majorBidi" w:cstheme="majorBidi"/>
                <w:sz w:val="24"/>
                <w:szCs w:val="24"/>
              </w:rPr>
              <w:fldChar w:fldCharType="end"/>
            </w:r>
          </w:p>
        </w:tc>
        <w:tc>
          <w:tcPr>
            <w:tcW w:w="3429" w:type="dxa"/>
          </w:tcPr>
          <w:p w14:paraId="688AFA00" w14:textId="77777777" w:rsidR="0061418D" w:rsidRPr="004F041A" w:rsidRDefault="0061418D" w:rsidP="0061418D">
            <w:pPr>
              <w:pStyle w:val="ListParagraph"/>
              <w:numPr>
                <w:ilvl w:val="0"/>
                <w:numId w:val="41"/>
              </w:numPr>
              <w:rPr>
                <w:rFonts w:asciiTheme="majorBidi" w:hAnsiTheme="majorBidi" w:cstheme="majorBidi"/>
                <w:sz w:val="24"/>
                <w:szCs w:val="24"/>
              </w:rPr>
            </w:pPr>
            <w:r w:rsidRPr="004F041A">
              <w:rPr>
                <w:rFonts w:asciiTheme="majorBidi" w:hAnsiTheme="majorBidi" w:cstheme="majorBidi"/>
                <w:sz w:val="24"/>
                <w:szCs w:val="24"/>
              </w:rPr>
              <w:t>Use durable products</w:t>
            </w:r>
          </w:p>
          <w:p w14:paraId="36A5AF83" w14:textId="77777777" w:rsidR="0061418D" w:rsidRPr="004F041A" w:rsidRDefault="0061418D" w:rsidP="0061418D">
            <w:pPr>
              <w:pStyle w:val="ListParagraph"/>
              <w:numPr>
                <w:ilvl w:val="0"/>
                <w:numId w:val="41"/>
              </w:numPr>
              <w:rPr>
                <w:rFonts w:asciiTheme="majorBidi" w:hAnsiTheme="majorBidi" w:cstheme="majorBidi"/>
                <w:sz w:val="24"/>
                <w:szCs w:val="24"/>
              </w:rPr>
            </w:pPr>
            <w:r w:rsidRPr="004F041A">
              <w:rPr>
                <w:rFonts w:asciiTheme="majorBidi" w:hAnsiTheme="majorBidi" w:cstheme="majorBidi"/>
                <w:sz w:val="24"/>
                <w:szCs w:val="24"/>
              </w:rPr>
              <w:t>Use products with less packaging</w:t>
            </w:r>
          </w:p>
          <w:p w14:paraId="0D4B0272" w14:textId="77777777" w:rsidR="0061418D" w:rsidRPr="004F041A" w:rsidRDefault="0061418D" w:rsidP="0061418D">
            <w:pPr>
              <w:pStyle w:val="ListParagraph"/>
              <w:numPr>
                <w:ilvl w:val="0"/>
                <w:numId w:val="41"/>
              </w:numPr>
              <w:rPr>
                <w:rFonts w:asciiTheme="majorBidi" w:hAnsiTheme="majorBidi" w:cstheme="majorBidi"/>
                <w:sz w:val="24"/>
                <w:szCs w:val="24"/>
              </w:rPr>
            </w:pPr>
            <w:r w:rsidRPr="004F041A">
              <w:rPr>
                <w:rFonts w:asciiTheme="majorBidi" w:hAnsiTheme="majorBidi" w:cstheme="majorBidi"/>
                <w:sz w:val="24"/>
                <w:szCs w:val="24"/>
              </w:rPr>
              <w:t>Use fillable dispensers for soap, lotion, shampoo, etc</w:t>
            </w:r>
          </w:p>
          <w:p w14:paraId="08CB0957" w14:textId="11A97854" w:rsidR="0061418D" w:rsidRPr="004F041A" w:rsidRDefault="0061418D" w:rsidP="0061418D">
            <w:pPr>
              <w:pStyle w:val="ListParagraph"/>
              <w:numPr>
                <w:ilvl w:val="0"/>
                <w:numId w:val="41"/>
              </w:numPr>
              <w:rPr>
                <w:rFonts w:asciiTheme="majorBidi" w:hAnsiTheme="majorBidi" w:cstheme="majorBidi"/>
                <w:sz w:val="24"/>
                <w:szCs w:val="24"/>
              </w:rPr>
            </w:pPr>
            <w:r w:rsidRPr="004F041A">
              <w:rPr>
                <w:rFonts w:asciiTheme="majorBidi" w:hAnsiTheme="majorBidi" w:cstheme="majorBidi"/>
                <w:sz w:val="24"/>
                <w:szCs w:val="24"/>
              </w:rPr>
              <w:t>Use green laundry</w:t>
            </w:r>
          </w:p>
        </w:tc>
      </w:tr>
      <w:tr w:rsidR="0061418D" w:rsidRPr="004F041A" w14:paraId="770A48CB" w14:textId="70320719" w:rsidTr="0061418D">
        <w:tc>
          <w:tcPr>
            <w:tcW w:w="3425" w:type="dxa"/>
          </w:tcPr>
          <w:p w14:paraId="22C566B2" w14:textId="174C7986" w:rsidR="0061418D" w:rsidRPr="004F041A" w:rsidRDefault="0061418D" w:rsidP="00B70D12">
            <w:pPr>
              <w:rPr>
                <w:rFonts w:ascii="Times New Roman" w:eastAsia="Calibri" w:hAnsi="Times New Roman" w:cs="Times New Roman"/>
                <w:i/>
                <w:iCs/>
                <w:sz w:val="24"/>
                <w:szCs w:val="24"/>
                <w:lang w:bidi="ar-AE"/>
              </w:rPr>
            </w:pPr>
            <w:r w:rsidRPr="004F041A">
              <w:rPr>
                <w:rFonts w:ascii="Times New Roman" w:eastAsia="Calibri" w:hAnsi="Times New Roman" w:cs="Times New Roman"/>
                <w:i/>
                <w:iCs/>
                <w:sz w:val="24"/>
                <w:szCs w:val="24"/>
                <w:lang w:bidi="ar-AE"/>
              </w:rPr>
              <w:t>Knowledge sharing</w:t>
            </w:r>
          </w:p>
        </w:tc>
        <w:tc>
          <w:tcPr>
            <w:tcW w:w="2722" w:type="dxa"/>
          </w:tcPr>
          <w:p w14:paraId="0A0182F9" w14:textId="6BDEC219" w:rsidR="0061418D" w:rsidRPr="004F041A" w:rsidRDefault="0061418D" w:rsidP="00962545">
            <w:pPr>
              <w:rPr>
                <w:rFonts w:ascii="Times New Roman" w:eastAsia="Calibri" w:hAnsi="Times New Roman" w:cs="Times New Roman"/>
                <w:b/>
                <w:bCs/>
                <w:sz w:val="24"/>
                <w:szCs w:val="24"/>
                <w:lang w:bidi="ar-AE"/>
              </w:rPr>
            </w:pPr>
          </w:p>
        </w:tc>
        <w:tc>
          <w:tcPr>
            <w:tcW w:w="3429" w:type="dxa"/>
          </w:tcPr>
          <w:p w14:paraId="4A4748A3" w14:textId="77777777" w:rsidR="0061418D" w:rsidRPr="004F041A" w:rsidRDefault="0061418D" w:rsidP="00962545">
            <w:pPr>
              <w:rPr>
                <w:rFonts w:ascii="Times New Roman" w:eastAsia="Calibri" w:hAnsi="Times New Roman" w:cs="Times New Roman"/>
                <w:b/>
                <w:bCs/>
                <w:sz w:val="24"/>
                <w:szCs w:val="24"/>
                <w:lang w:bidi="ar-AE"/>
              </w:rPr>
            </w:pPr>
          </w:p>
        </w:tc>
      </w:tr>
      <w:tr w:rsidR="0061418D" w:rsidRPr="004F041A" w14:paraId="47FC768A" w14:textId="2BBA671D" w:rsidTr="0061418D">
        <w:tc>
          <w:tcPr>
            <w:tcW w:w="3425" w:type="dxa"/>
          </w:tcPr>
          <w:p w14:paraId="609798BE" w14:textId="5BC930AB" w:rsidR="0061418D" w:rsidRPr="004F041A" w:rsidRDefault="0061418D" w:rsidP="00B404E7">
            <w:pPr>
              <w:pStyle w:val="ListParagraph"/>
              <w:numPr>
                <w:ilvl w:val="0"/>
                <w:numId w:val="4"/>
              </w:numPr>
              <w:rPr>
                <w:rFonts w:ascii="Times New Roman" w:eastAsia="Calibri" w:hAnsi="Times New Roman" w:cs="Times New Roman"/>
                <w:sz w:val="24"/>
                <w:szCs w:val="24"/>
                <w:lang w:val="en-US" w:bidi="ar-AE"/>
              </w:rPr>
            </w:pPr>
            <w:r w:rsidRPr="004F041A">
              <w:rPr>
                <w:rFonts w:ascii="Times New Roman" w:eastAsia="Calibri" w:hAnsi="Times New Roman" w:cs="Times New Roman"/>
                <w:sz w:val="24"/>
                <w:szCs w:val="24"/>
                <w:lang w:val="en-US" w:bidi="ar-AE"/>
              </w:rPr>
              <w:t>Knowledge sharing</w:t>
            </w:r>
          </w:p>
        </w:tc>
        <w:tc>
          <w:tcPr>
            <w:tcW w:w="2722" w:type="dxa"/>
          </w:tcPr>
          <w:p w14:paraId="32CB9AC0" w14:textId="2DBA0D7C" w:rsidR="0061418D" w:rsidRPr="004F041A" w:rsidRDefault="0061418D" w:rsidP="00962545">
            <w:pPr>
              <w:rPr>
                <w:rFonts w:ascii="Times New Roman" w:eastAsia="Calibri" w:hAnsi="Times New Roman" w:cs="Times New Roman"/>
                <w:sz w:val="24"/>
                <w:szCs w:val="24"/>
                <w:lang w:bidi="ar-AE"/>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RW.CITE{{468 Fong,Chee-Yang 2011}}</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(Fong et al., 2011)</w:t>
            </w:r>
            <w:r w:rsidRPr="004F041A">
              <w:rPr>
                <w:rFonts w:asciiTheme="majorBidi" w:hAnsiTheme="majorBidi" w:cstheme="majorBidi"/>
                <w:sz w:val="24"/>
                <w:szCs w:val="24"/>
              </w:rPr>
              <w:fldChar w:fldCharType="end"/>
            </w:r>
          </w:p>
        </w:tc>
        <w:tc>
          <w:tcPr>
            <w:tcW w:w="3429" w:type="dxa"/>
          </w:tcPr>
          <w:p w14:paraId="63A10336" w14:textId="77777777" w:rsidR="0061418D" w:rsidRPr="004F041A" w:rsidRDefault="0061418D" w:rsidP="0061418D">
            <w:pPr>
              <w:pStyle w:val="ListParagraph"/>
              <w:numPr>
                <w:ilvl w:val="0"/>
                <w:numId w:val="46"/>
              </w:numPr>
              <w:rPr>
                <w:rFonts w:asciiTheme="majorBidi" w:hAnsiTheme="majorBidi" w:cstheme="majorBidi"/>
                <w:sz w:val="24"/>
                <w:szCs w:val="24"/>
              </w:rPr>
            </w:pPr>
            <w:r w:rsidRPr="004F041A">
              <w:rPr>
                <w:rFonts w:asciiTheme="majorBidi" w:hAnsiTheme="majorBidi" w:cstheme="majorBidi"/>
                <w:sz w:val="24"/>
                <w:szCs w:val="24"/>
              </w:rPr>
              <w:t>My organization has processes for transferring organizational knowledge to employees</w:t>
            </w:r>
          </w:p>
          <w:p w14:paraId="330516C5" w14:textId="77777777" w:rsidR="0061418D" w:rsidRPr="004F041A" w:rsidRDefault="0061418D" w:rsidP="0061418D">
            <w:pPr>
              <w:pStyle w:val="ListParagraph"/>
              <w:numPr>
                <w:ilvl w:val="0"/>
                <w:numId w:val="46"/>
              </w:numPr>
              <w:rPr>
                <w:rFonts w:asciiTheme="majorBidi" w:hAnsiTheme="majorBidi" w:cstheme="majorBidi"/>
                <w:sz w:val="24"/>
                <w:szCs w:val="24"/>
              </w:rPr>
            </w:pPr>
            <w:r w:rsidRPr="004F041A">
              <w:rPr>
                <w:rFonts w:asciiTheme="majorBidi" w:hAnsiTheme="majorBidi" w:cstheme="majorBidi"/>
                <w:sz w:val="24"/>
                <w:szCs w:val="24"/>
              </w:rPr>
              <w:t>My organization has processes for distributing knowledge among our business partners</w:t>
            </w:r>
          </w:p>
          <w:p w14:paraId="65474979" w14:textId="77777777" w:rsidR="0061418D" w:rsidRPr="004F041A" w:rsidRDefault="0061418D" w:rsidP="0061418D">
            <w:pPr>
              <w:pStyle w:val="ListParagraph"/>
              <w:numPr>
                <w:ilvl w:val="0"/>
                <w:numId w:val="46"/>
              </w:numPr>
              <w:rPr>
                <w:rFonts w:asciiTheme="majorBidi" w:hAnsiTheme="majorBidi" w:cstheme="majorBidi"/>
                <w:sz w:val="24"/>
                <w:szCs w:val="24"/>
              </w:rPr>
            </w:pPr>
            <w:r w:rsidRPr="004F041A">
              <w:rPr>
                <w:rFonts w:asciiTheme="majorBidi" w:hAnsiTheme="majorBidi" w:cstheme="majorBidi"/>
                <w:sz w:val="24"/>
                <w:szCs w:val="24"/>
              </w:rPr>
              <w:t>My organization has processes for distributing knowledge throughout the organization</w:t>
            </w:r>
          </w:p>
          <w:p w14:paraId="29128B78" w14:textId="14ACE4FA" w:rsidR="0061418D" w:rsidRPr="004F041A" w:rsidRDefault="0061418D" w:rsidP="0061418D">
            <w:pPr>
              <w:pStyle w:val="ListParagraph"/>
              <w:numPr>
                <w:ilvl w:val="0"/>
                <w:numId w:val="46"/>
              </w:numPr>
              <w:rPr>
                <w:rFonts w:asciiTheme="majorBidi" w:hAnsiTheme="majorBidi" w:cstheme="majorBidi"/>
                <w:sz w:val="24"/>
                <w:szCs w:val="24"/>
              </w:rPr>
            </w:pPr>
            <w:r w:rsidRPr="004F041A">
              <w:rPr>
                <w:rFonts w:asciiTheme="majorBidi" w:hAnsiTheme="majorBidi" w:cstheme="majorBidi"/>
                <w:sz w:val="24"/>
                <w:szCs w:val="24"/>
              </w:rPr>
              <w:t>My organization has a standardized reward system for sharing knowledge</w:t>
            </w:r>
          </w:p>
        </w:tc>
      </w:tr>
      <w:tr w:rsidR="0061418D" w:rsidRPr="004F041A" w14:paraId="7CB1F259" w14:textId="477D3C75" w:rsidTr="0061418D">
        <w:tc>
          <w:tcPr>
            <w:tcW w:w="3425" w:type="dxa"/>
          </w:tcPr>
          <w:p w14:paraId="3B5C6E37" w14:textId="7DBF5AB4" w:rsidR="0061418D" w:rsidRPr="004F041A" w:rsidRDefault="0061418D" w:rsidP="00B70D12">
            <w:pPr>
              <w:rPr>
                <w:rFonts w:ascii="Times New Roman" w:eastAsia="Calibri" w:hAnsi="Times New Roman" w:cs="Times New Roman"/>
                <w:i/>
                <w:iCs/>
                <w:sz w:val="24"/>
                <w:szCs w:val="24"/>
                <w:lang w:bidi="ar-AE"/>
              </w:rPr>
            </w:pPr>
            <w:r w:rsidRPr="004F041A">
              <w:rPr>
                <w:rFonts w:ascii="Times New Roman" w:eastAsia="Calibri" w:hAnsi="Times New Roman" w:cs="Times New Roman"/>
                <w:i/>
                <w:iCs/>
                <w:sz w:val="24"/>
                <w:szCs w:val="24"/>
                <w:lang w:bidi="ar-AE"/>
              </w:rPr>
              <w:t>Mediation factor</w:t>
            </w:r>
          </w:p>
        </w:tc>
        <w:tc>
          <w:tcPr>
            <w:tcW w:w="2722" w:type="dxa"/>
          </w:tcPr>
          <w:p w14:paraId="63FD04E7" w14:textId="3107B2DD" w:rsidR="0061418D" w:rsidRPr="004F041A" w:rsidRDefault="0061418D" w:rsidP="00962545">
            <w:pPr>
              <w:rPr>
                <w:rFonts w:ascii="Times New Roman" w:eastAsia="Calibri" w:hAnsi="Times New Roman" w:cs="Times New Roman"/>
                <w:b/>
                <w:bCs/>
                <w:sz w:val="24"/>
                <w:szCs w:val="24"/>
                <w:lang w:bidi="ar-AE"/>
              </w:rPr>
            </w:pPr>
          </w:p>
        </w:tc>
        <w:tc>
          <w:tcPr>
            <w:tcW w:w="3429" w:type="dxa"/>
          </w:tcPr>
          <w:p w14:paraId="2A852162" w14:textId="77777777" w:rsidR="0061418D" w:rsidRPr="004F041A" w:rsidRDefault="0061418D" w:rsidP="00962545">
            <w:pPr>
              <w:rPr>
                <w:rFonts w:ascii="Times New Roman" w:eastAsia="Calibri" w:hAnsi="Times New Roman" w:cs="Times New Roman"/>
                <w:b/>
                <w:bCs/>
                <w:sz w:val="24"/>
                <w:szCs w:val="24"/>
                <w:lang w:bidi="ar-AE"/>
              </w:rPr>
            </w:pPr>
          </w:p>
        </w:tc>
      </w:tr>
      <w:tr w:rsidR="0061418D" w:rsidRPr="004F041A" w14:paraId="50FDB7F9" w14:textId="505E6E03" w:rsidTr="0061418D">
        <w:tc>
          <w:tcPr>
            <w:tcW w:w="3425" w:type="dxa"/>
          </w:tcPr>
          <w:p w14:paraId="51AB37C4" w14:textId="0F658B59" w:rsidR="0061418D" w:rsidRPr="004F041A" w:rsidRDefault="0061418D" w:rsidP="00B404E7">
            <w:pPr>
              <w:pStyle w:val="ListParagraph"/>
              <w:numPr>
                <w:ilvl w:val="0"/>
                <w:numId w:val="3"/>
              </w:numPr>
              <w:rPr>
                <w:rFonts w:ascii="Times New Roman" w:eastAsia="Calibri" w:hAnsi="Times New Roman" w:cs="Times New Roman"/>
                <w:sz w:val="24"/>
                <w:szCs w:val="24"/>
                <w:lang w:val="en-US" w:bidi="ar-AE"/>
              </w:rPr>
            </w:pPr>
            <w:r w:rsidRPr="004F041A">
              <w:rPr>
                <w:rFonts w:ascii="Times New Roman" w:eastAsia="Calibri" w:hAnsi="Times New Roman" w:cs="Times New Roman"/>
                <w:sz w:val="24"/>
                <w:szCs w:val="24"/>
                <w:lang w:val="en-US" w:bidi="ar-AE"/>
              </w:rPr>
              <w:t>Organizational innovation</w:t>
            </w:r>
          </w:p>
        </w:tc>
        <w:tc>
          <w:tcPr>
            <w:tcW w:w="2722" w:type="dxa"/>
          </w:tcPr>
          <w:p w14:paraId="308748B9" w14:textId="1553245F" w:rsidR="0061418D" w:rsidRPr="004F041A" w:rsidRDefault="0061418D" w:rsidP="00962545">
            <w:pPr>
              <w:rPr>
                <w:rFonts w:ascii="Times New Roman" w:eastAsia="Calibri" w:hAnsi="Times New Roman" w:cs="Times New Roman"/>
                <w:sz w:val="24"/>
                <w:szCs w:val="24"/>
                <w:lang w:bidi="ar-AE"/>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RW.CITE{{319 Hernández-Mogollon,Ricardo 2010; 320 Weerawardena,Jay 2003}}</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sz w:val="24"/>
                <w:szCs w:val="24"/>
              </w:rPr>
              <w:t>(Hernández-Mogollon et al., 2010; Weerawardena, 2003)</w:t>
            </w:r>
            <w:r w:rsidRPr="004F041A">
              <w:rPr>
                <w:rFonts w:asciiTheme="majorBidi" w:hAnsiTheme="majorBidi" w:cstheme="majorBidi"/>
                <w:sz w:val="24"/>
                <w:szCs w:val="24"/>
              </w:rPr>
              <w:fldChar w:fldCharType="end"/>
            </w:r>
          </w:p>
        </w:tc>
        <w:tc>
          <w:tcPr>
            <w:tcW w:w="3429" w:type="dxa"/>
          </w:tcPr>
          <w:p w14:paraId="2C0CF440" w14:textId="77777777" w:rsidR="0061418D" w:rsidRPr="004F041A" w:rsidRDefault="0061418D" w:rsidP="0061418D">
            <w:pPr>
              <w:pStyle w:val="ListParagraph"/>
              <w:numPr>
                <w:ilvl w:val="0"/>
                <w:numId w:val="42"/>
              </w:numPr>
              <w:rPr>
                <w:rFonts w:asciiTheme="majorBidi" w:hAnsiTheme="majorBidi" w:cstheme="majorBidi"/>
                <w:sz w:val="24"/>
                <w:szCs w:val="24"/>
              </w:rPr>
            </w:pPr>
            <w:r w:rsidRPr="004F041A">
              <w:rPr>
                <w:rFonts w:asciiTheme="majorBidi" w:hAnsiTheme="majorBidi" w:cstheme="majorBidi"/>
                <w:sz w:val="24"/>
                <w:szCs w:val="24"/>
              </w:rPr>
              <w:t>Your new products and services are very original</w:t>
            </w:r>
          </w:p>
          <w:p w14:paraId="08030475" w14:textId="77777777" w:rsidR="0061418D" w:rsidRPr="004F041A" w:rsidRDefault="0061418D" w:rsidP="0061418D">
            <w:pPr>
              <w:pStyle w:val="ListParagraph"/>
              <w:numPr>
                <w:ilvl w:val="0"/>
                <w:numId w:val="42"/>
              </w:numPr>
              <w:rPr>
                <w:rFonts w:asciiTheme="majorBidi" w:hAnsiTheme="majorBidi" w:cstheme="majorBidi"/>
                <w:sz w:val="24"/>
                <w:szCs w:val="24"/>
              </w:rPr>
            </w:pPr>
            <w:r w:rsidRPr="004F041A">
              <w:rPr>
                <w:rFonts w:asciiTheme="majorBidi" w:hAnsiTheme="majorBidi" w:cstheme="majorBidi"/>
                <w:sz w:val="24"/>
                <w:szCs w:val="24"/>
              </w:rPr>
              <w:t>Your new products and services are a challenge to existing ideas in the industry</w:t>
            </w:r>
          </w:p>
          <w:p w14:paraId="76CEC1BC" w14:textId="77777777" w:rsidR="0061418D" w:rsidRPr="004F041A" w:rsidRDefault="0061418D" w:rsidP="0061418D">
            <w:pPr>
              <w:pStyle w:val="ListParagraph"/>
              <w:numPr>
                <w:ilvl w:val="0"/>
                <w:numId w:val="42"/>
              </w:numPr>
              <w:rPr>
                <w:rFonts w:asciiTheme="majorBidi" w:hAnsiTheme="majorBidi" w:cstheme="majorBidi"/>
                <w:sz w:val="24"/>
                <w:szCs w:val="24"/>
              </w:rPr>
            </w:pPr>
            <w:r w:rsidRPr="004F041A">
              <w:rPr>
                <w:rFonts w:asciiTheme="majorBidi" w:hAnsiTheme="majorBidi" w:cstheme="majorBidi"/>
                <w:sz w:val="24"/>
                <w:szCs w:val="24"/>
              </w:rPr>
              <w:t>Your new products and services provided new ideas in the industry</w:t>
            </w:r>
          </w:p>
          <w:p w14:paraId="74EB4334" w14:textId="77777777" w:rsidR="0061418D" w:rsidRPr="004F041A" w:rsidRDefault="0061418D" w:rsidP="0061418D">
            <w:pPr>
              <w:pStyle w:val="ListParagraph"/>
              <w:numPr>
                <w:ilvl w:val="0"/>
                <w:numId w:val="42"/>
              </w:numPr>
              <w:rPr>
                <w:rFonts w:asciiTheme="majorBidi" w:hAnsiTheme="majorBidi" w:cstheme="majorBidi"/>
                <w:sz w:val="24"/>
                <w:szCs w:val="24"/>
              </w:rPr>
            </w:pPr>
            <w:r w:rsidRPr="004F041A">
              <w:rPr>
                <w:rFonts w:asciiTheme="majorBidi" w:hAnsiTheme="majorBidi" w:cstheme="majorBidi"/>
                <w:sz w:val="24"/>
                <w:szCs w:val="24"/>
              </w:rPr>
              <w:t>Your new products and services are creative</w:t>
            </w:r>
          </w:p>
          <w:p w14:paraId="007E101D" w14:textId="77777777" w:rsidR="0061418D" w:rsidRPr="004F041A" w:rsidRDefault="0061418D" w:rsidP="0061418D">
            <w:pPr>
              <w:pStyle w:val="ListParagraph"/>
              <w:numPr>
                <w:ilvl w:val="0"/>
                <w:numId w:val="42"/>
              </w:numPr>
              <w:rPr>
                <w:rFonts w:asciiTheme="majorBidi" w:hAnsiTheme="majorBidi" w:cstheme="majorBidi"/>
                <w:sz w:val="24"/>
                <w:szCs w:val="24"/>
              </w:rPr>
            </w:pPr>
            <w:r w:rsidRPr="004F041A">
              <w:rPr>
                <w:rFonts w:asciiTheme="majorBidi" w:hAnsiTheme="majorBidi" w:cstheme="majorBidi"/>
                <w:sz w:val="24"/>
                <w:szCs w:val="24"/>
              </w:rPr>
              <w:t>Your new products and services are interesting</w:t>
            </w:r>
          </w:p>
          <w:p w14:paraId="7F3CE380" w14:textId="77777777" w:rsidR="0061418D" w:rsidRPr="004F041A" w:rsidRDefault="0061418D" w:rsidP="0061418D">
            <w:pPr>
              <w:pStyle w:val="ListParagraph"/>
              <w:numPr>
                <w:ilvl w:val="0"/>
                <w:numId w:val="42"/>
              </w:numPr>
              <w:rPr>
                <w:rFonts w:asciiTheme="majorBidi" w:hAnsiTheme="majorBidi" w:cstheme="majorBidi"/>
                <w:sz w:val="24"/>
                <w:szCs w:val="24"/>
              </w:rPr>
            </w:pPr>
            <w:r w:rsidRPr="004F041A">
              <w:rPr>
                <w:rFonts w:asciiTheme="majorBidi" w:hAnsiTheme="majorBidi" w:cstheme="majorBidi"/>
                <w:sz w:val="24"/>
                <w:szCs w:val="24"/>
              </w:rPr>
              <w:t>Your new products and services have generated new ideas for other products and/or services</w:t>
            </w:r>
          </w:p>
          <w:p w14:paraId="51AF58E2" w14:textId="5DF0A3D4" w:rsidR="0061418D" w:rsidRPr="004F041A" w:rsidRDefault="0061418D" w:rsidP="0061418D">
            <w:pPr>
              <w:pStyle w:val="ListParagraph"/>
              <w:numPr>
                <w:ilvl w:val="0"/>
                <w:numId w:val="42"/>
              </w:numPr>
              <w:rPr>
                <w:rFonts w:asciiTheme="majorBidi" w:hAnsiTheme="majorBidi" w:cstheme="majorBidi"/>
                <w:sz w:val="24"/>
                <w:szCs w:val="24"/>
              </w:rPr>
            </w:pPr>
            <w:r w:rsidRPr="004F041A">
              <w:rPr>
                <w:rFonts w:asciiTheme="majorBidi" w:hAnsiTheme="majorBidi" w:cstheme="majorBidi"/>
                <w:sz w:val="24"/>
                <w:szCs w:val="24"/>
              </w:rPr>
              <w:t>Your new products and services have given a boost to a new thinking way in the firm</w:t>
            </w:r>
          </w:p>
        </w:tc>
      </w:tr>
      <w:tr w:rsidR="0061418D" w:rsidRPr="004F041A" w14:paraId="58EE6A85" w14:textId="4EF1B03D" w:rsidTr="0061418D">
        <w:tc>
          <w:tcPr>
            <w:tcW w:w="3425" w:type="dxa"/>
          </w:tcPr>
          <w:p w14:paraId="3087B256" w14:textId="5275AE6A" w:rsidR="0061418D" w:rsidRPr="004F041A" w:rsidRDefault="0061418D" w:rsidP="00B70D12">
            <w:pPr>
              <w:rPr>
                <w:rFonts w:ascii="Times New Roman" w:eastAsia="Calibri" w:hAnsi="Times New Roman" w:cs="Times New Roman"/>
                <w:i/>
                <w:iCs/>
                <w:sz w:val="24"/>
                <w:szCs w:val="24"/>
                <w:lang w:bidi="ar-AE"/>
              </w:rPr>
            </w:pPr>
            <w:r w:rsidRPr="004F041A">
              <w:rPr>
                <w:rFonts w:ascii="Times New Roman" w:eastAsia="Calibri" w:hAnsi="Times New Roman" w:cs="Times New Roman"/>
                <w:i/>
                <w:iCs/>
                <w:sz w:val="24"/>
                <w:szCs w:val="24"/>
                <w:lang w:bidi="ar-AE"/>
              </w:rPr>
              <w:t>Organizational sustainability performance</w:t>
            </w:r>
          </w:p>
        </w:tc>
        <w:tc>
          <w:tcPr>
            <w:tcW w:w="2722" w:type="dxa"/>
          </w:tcPr>
          <w:p w14:paraId="60D14FC7" w14:textId="07B10169" w:rsidR="0061418D" w:rsidRPr="004F041A" w:rsidRDefault="0061418D" w:rsidP="00962545">
            <w:pPr>
              <w:rPr>
                <w:rFonts w:ascii="Times New Roman" w:eastAsia="Calibri" w:hAnsi="Times New Roman" w:cs="Times New Roman"/>
                <w:b/>
                <w:bCs/>
                <w:sz w:val="24"/>
                <w:szCs w:val="24"/>
                <w:lang w:bidi="ar-AE"/>
              </w:rPr>
            </w:pPr>
          </w:p>
        </w:tc>
        <w:tc>
          <w:tcPr>
            <w:tcW w:w="3429" w:type="dxa"/>
          </w:tcPr>
          <w:p w14:paraId="290301B5" w14:textId="77777777" w:rsidR="0061418D" w:rsidRPr="004F041A" w:rsidRDefault="0061418D" w:rsidP="00962545">
            <w:pPr>
              <w:rPr>
                <w:rFonts w:ascii="Times New Roman" w:eastAsia="Calibri" w:hAnsi="Times New Roman" w:cs="Times New Roman"/>
                <w:b/>
                <w:bCs/>
                <w:sz w:val="24"/>
                <w:szCs w:val="24"/>
                <w:lang w:bidi="ar-AE"/>
              </w:rPr>
            </w:pPr>
          </w:p>
        </w:tc>
      </w:tr>
      <w:tr w:rsidR="0061418D" w:rsidRPr="004F041A" w14:paraId="07BAB944" w14:textId="736545A8" w:rsidTr="0061418D">
        <w:tc>
          <w:tcPr>
            <w:tcW w:w="3425" w:type="dxa"/>
          </w:tcPr>
          <w:p w14:paraId="4D79595E" w14:textId="2C8FD803" w:rsidR="0061418D" w:rsidRPr="004F041A" w:rsidRDefault="0061418D" w:rsidP="00B404E7">
            <w:pPr>
              <w:pStyle w:val="ListParagraph"/>
              <w:numPr>
                <w:ilvl w:val="0"/>
                <w:numId w:val="2"/>
              </w:numPr>
              <w:rPr>
                <w:rFonts w:ascii="Times New Roman" w:eastAsia="Calibri" w:hAnsi="Times New Roman" w:cs="Times New Roman"/>
                <w:sz w:val="24"/>
                <w:szCs w:val="24"/>
                <w:lang w:val="en-US" w:bidi="ar-AE"/>
              </w:rPr>
            </w:pPr>
            <w:r w:rsidRPr="004F041A">
              <w:rPr>
                <w:rFonts w:ascii="Times New Roman" w:eastAsia="Calibri" w:hAnsi="Times New Roman" w:cs="Times New Roman"/>
                <w:sz w:val="24"/>
                <w:szCs w:val="24"/>
                <w:lang w:val="en-US" w:bidi="ar-AE"/>
              </w:rPr>
              <w:t>Economic performance</w:t>
            </w:r>
          </w:p>
          <w:p w14:paraId="436637F3" w14:textId="255EADC7" w:rsidR="0061418D" w:rsidRPr="004F041A" w:rsidRDefault="0061418D" w:rsidP="00B404E7">
            <w:pPr>
              <w:pStyle w:val="ListParagraph"/>
              <w:numPr>
                <w:ilvl w:val="0"/>
                <w:numId w:val="2"/>
              </w:numPr>
              <w:rPr>
                <w:rFonts w:ascii="Times New Roman" w:eastAsia="Calibri" w:hAnsi="Times New Roman" w:cs="Times New Roman"/>
                <w:sz w:val="24"/>
                <w:szCs w:val="24"/>
                <w:lang w:val="en-US" w:bidi="ar-AE"/>
              </w:rPr>
            </w:pPr>
            <w:r w:rsidRPr="004F041A">
              <w:rPr>
                <w:rFonts w:ascii="Times New Roman" w:eastAsia="Calibri" w:hAnsi="Times New Roman" w:cs="Times New Roman"/>
                <w:sz w:val="24"/>
                <w:szCs w:val="24"/>
                <w:lang w:val="en-US" w:bidi="ar-AE"/>
              </w:rPr>
              <w:t>Environmental performance</w:t>
            </w:r>
          </w:p>
          <w:p w14:paraId="437D4616" w14:textId="3C3D7818" w:rsidR="0061418D" w:rsidRPr="004F041A" w:rsidRDefault="0061418D" w:rsidP="00B404E7">
            <w:pPr>
              <w:pStyle w:val="ListParagraph"/>
              <w:numPr>
                <w:ilvl w:val="0"/>
                <w:numId w:val="2"/>
              </w:numPr>
              <w:rPr>
                <w:rFonts w:ascii="Times New Roman" w:eastAsia="Calibri" w:hAnsi="Times New Roman" w:cs="Times New Roman"/>
                <w:sz w:val="24"/>
                <w:szCs w:val="24"/>
                <w:lang w:val="en-US" w:bidi="ar-AE"/>
              </w:rPr>
            </w:pPr>
            <w:r w:rsidRPr="004F041A">
              <w:rPr>
                <w:rFonts w:ascii="Times New Roman" w:eastAsia="Calibri" w:hAnsi="Times New Roman" w:cs="Times New Roman"/>
                <w:sz w:val="24"/>
                <w:szCs w:val="24"/>
                <w:lang w:val="en-US" w:bidi="ar-AE"/>
              </w:rPr>
              <w:t>Social performance</w:t>
            </w:r>
          </w:p>
        </w:tc>
        <w:tc>
          <w:tcPr>
            <w:tcW w:w="2722" w:type="dxa"/>
          </w:tcPr>
          <w:p w14:paraId="37F6878B" w14:textId="733085F6" w:rsidR="0061418D" w:rsidRPr="004F041A" w:rsidRDefault="0061418D" w:rsidP="00962545">
            <w:pPr>
              <w:rPr>
                <w:rFonts w:ascii="Times New Roman" w:eastAsia="Calibri" w:hAnsi="Times New Roman" w:cs="Times New Roman"/>
                <w:sz w:val="24"/>
                <w:szCs w:val="24"/>
                <w:lang w:bidi="ar-AE"/>
              </w:rPr>
            </w:pP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RW.CITE{{321 Hong,Jiangtao 2018}}</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sz w:val="24"/>
                <w:szCs w:val="24"/>
              </w:rPr>
              <w:t>(Hong, J. et al., 2018)</w:t>
            </w:r>
            <w:r w:rsidRPr="004F041A">
              <w:rPr>
                <w:rFonts w:asciiTheme="majorBidi" w:hAnsiTheme="majorBidi" w:cstheme="majorBidi"/>
                <w:sz w:val="24"/>
                <w:szCs w:val="24"/>
              </w:rPr>
              <w:fldChar w:fldCharType="end"/>
            </w:r>
          </w:p>
        </w:tc>
        <w:tc>
          <w:tcPr>
            <w:tcW w:w="3429" w:type="dxa"/>
          </w:tcPr>
          <w:p w14:paraId="1113B74F" w14:textId="77777777" w:rsidR="0061418D" w:rsidRPr="004F041A" w:rsidRDefault="0061418D" w:rsidP="0061418D">
            <w:pPr>
              <w:rPr>
                <w:rFonts w:ascii="Times New Roman" w:eastAsia="Calibri" w:hAnsi="Times New Roman" w:cs="Times New Roman"/>
                <w:i/>
                <w:iCs/>
                <w:sz w:val="24"/>
                <w:szCs w:val="24"/>
                <w:lang w:bidi="ar-AE"/>
              </w:rPr>
            </w:pPr>
            <w:r w:rsidRPr="004F041A">
              <w:rPr>
                <w:rFonts w:ascii="Times New Roman" w:eastAsia="Calibri" w:hAnsi="Times New Roman" w:cs="Times New Roman"/>
                <w:i/>
                <w:iCs/>
                <w:sz w:val="24"/>
                <w:szCs w:val="24"/>
                <w:lang w:bidi="ar-AE"/>
              </w:rPr>
              <w:t>Economic Performance</w:t>
            </w:r>
          </w:p>
          <w:p w14:paraId="3C6C06D3" w14:textId="77777777" w:rsidR="0061418D" w:rsidRPr="004F041A" w:rsidRDefault="0061418D" w:rsidP="0061418D">
            <w:pPr>
              <w:pStyle w:val="ListParagraph"/>
              <w:numPr>
                <w:ilvl w:val="0"/>
                <w:numId w:val="43"/>
              </w:numPr>
              <w:rPr>
                <w:rFonts w:asciiTheme="majorBidi" w:hAnsiTheme="majorBidi" w:cstheme="majorBidi"/>
                <w:sz w:val="24"/>
                <w:szCs w:val="24"/>
              </w:rPr>
            </w:pPr>
            <w:r w:rsidRPr="004F041A">
              <w:rPr>
                <w:rFonts w:asciiTheme="majorBidi" w:hAnsiTheme="majorBidi" w:cstheme="majorBidi"/>
                <w:sz w:val="24"/>
                <w:szCs w:val="24"/>
              </w:rPr>
              <w:t>Economic sustainability significantly improves sales and market share</w:t>
            </w:r>
          </w:p>
          <w:p w14:paraId="174E9E2D" w14:textId="77777777" w:rsidR="0061418D" w:rsidRPr="004F041A" w:rsidRDefault="0061418D" w:rsidP="0061418D">
            <w:pPr>
              <w:pStyle w:val="ListParagraph"/>
              <w:numPr>
                <w:ilvl w:val="0"/>
                <w:numId w:val="43"/>
              </w:numPr>
              <w:rPr>
                <w:rFonts w:asciiTheme="majorBidi" w:hAnsiTheme="majorBidi" w:cstheme="majorBidi"/>
                <w:sz w:val="24"/>
                <w:szCs w:val="24"/>
              </w:rPr>
            </w:pPr>
            <w:r w:rsidRPr="004F041A">
              <w:rPr>
                <w:rFonts w:asciiTheme="majorBidi" w:hAnsiTheme="majorBidi" w:cstheme="majorBidi"/>
                <w:sz w:val="24"/>
                <w:szCs w:val="24"/>
              </w:rPr>
              <w:t>Economic sustainability significantly decreases Operating expenditures</w:t>
            </w:r>
          </w:p>
          <w:p w14:paraId="3E16EFCD" w14:textId="77777777" w:rsidR="0061418D" w:rsidRPr="004F041A" w:rsidRDefault="0061418D" w:rsidP="0061418D">
            <w:pPr>
              <w:pStyle w:val="ListParagraph"/>
              <w:numPr>
                <w:ilvl w:val="0"/>
                <w:numId w:val="43"/>
              </w:numPr>
              <w:rPr>
                <w:rFonts w:asciiTheme="majorBidi" w:hAnsiTheme="majorBidi" w:cstheme="majorBidi"/>
                <w:sz w:val="24"/>
                <w:szCs w:val="24"/>
              </w:rPr>
            </w:pPr>
            <w:r w:rsidRPr="004F041A">
              <w:rPr>
                <w:rFonts w:asciiTheme="majorBidi" w:hAnsiTheme="majorBidi" w:cstheme="majorBidi"/>
                <w:sz w:val="24"/>
                <w:szCs w:val="24"/>
              </w:rPr>
              <w:t>Economic sustainability significantly improves resources management efficiency</w:t>
            </w:r>
          </w:p>
          <w:p w14:paraId="10FA61F1" w14:textId="77777777" w:rsidR="0061418D" w:rsidRPr="004F041A" w:rsidRDefault="0061418D" w:rsidP="0061418D">
            <w:pPr>
              <w:rPr>
                <w:rFonts w:ascii="Times New Roman" w:eastAsia="Calibri" w:hAnsi="Times New Roman" w:cs="Times New Roman"/>
                <w:i/>
                <w:iCs/>
                <w:sz w:val="24"/>
                <w:szCs w:val="24"/>
                <w:lang w:val="en-US" w:bidi="ar-AE"/>
              </w:rPr>
            </w:pPr>
            <w:r w:rsidRPr="004F041A">
              <w:rPr>
                <w:rFonts w:ascii="Times New Roman" w:eastAsia="Calibri" w:hAnsi="Times New Roman" w:cs="Times New Roman"/>
                <w:i/>
                <w:iCs/>
                <w:sz w:val="24"/>
                <w:szCs w:val="24"/>
                <w:lang w:val="en-US" w:bidi="ar-AE"/>
              </w:rPr>
              <w:t>Environmental performance</w:t>
            </w:r>
          </w:p>
          <w:p w14:paraId="708C258D" w14:textId="77777777" w:rsidR="0061418D" w:rsidRPr="004F041A" w:rsidRDefault="0061418D" w:rsidP="0061418D">
            <w:pPr>
              <w:pStyle w:val="ListParagraph"/>
              <w:numPr>
                <w:ilvl w:val="0"/>
                <w:numId w:val="44"/>
              </w:numPr>
              <w:rPr>
                <w:rFonts w:asciiTheme="majorBidi" w:hAnsiTheme="majorBidi" w:cstheme="majorBidi"/>
                <w:sz w:val="24"/>
                <w:szCs w:val="24"/>
              </w:rPr>
            </w:pPr>
            <w:r w:rsidRPr="004F041A">
              <w:rPr>
                <w:rFonts w:asciiTheme="majorBidi" w:hAnsiTheme="majorBidi" w:cstheme="majorBidi"/>
                <w:sz w:val="24"/>
                <w:szCs w:val="24"/>
              </w:rPr>
              <w:t>Environment sustainability improves organizational compliance to environmental standards.</w:t>
            </w:r>
          </w:p>
          <w:p w14:paraId="4B898B9B" w14:textId="77777777" w:rsidR="0061418D" w:rsidRPr="004F041A" w:rsidRDefault="0061418D" w:rsidP="0061418D">
            <w:pPr>
              <w:pStyle w:val="ListParagraph"/>
              <w:numPr>
                <w:ilvl w:val="0"/>
                <w:numId w:val="44"/>
              </w:numPr>
              <w:rPr>
                <w:rFonts w:asciiTheme="majorBidi" w:hAnsiTheme="majorBidi" w:cstheme="majorBidi"/>
                <w:sz w:val="24"/>
                <w:szCs w:val="24"/>
              </w:rPr>
            </w:pPr>
            <w:r w:rsidRPr="004F041A">
              <w:rPr>
                <w:rFonts w:asciiTheme="majorBidi" w:hAnsiTheme="majorBidi" w:cstheme="majorBidi"/>
                <w:sz w:val="24"/>
                <w:szCs w:val="24"/>
              </w:rPr>
              <w:t>Environment sustainability significantly reduce energy consumption</w:t>
            </w:r>
          </w:p>
          <w:p w14:paraId="76BD9D09" w14:textId="77777777" w:rsidR="0061418D" w:rsidRPr="004F041A" w:rsidRDefault="0061418D" w:rsidP="0061418D">
            <w:pPr>
              <w:pStyle w:val="ListParagraph"/>
              <w:numPr>
                <w:ilvl w:val="0"/>
                <w:numId w:val="44"/>
              </w:numPr>
              <w:rPr>
                <w:rFonts w:asciiTheme="majorBidi" w:hAnsiTheme="majorBidi" w:cstheme="majorBidi"/>
                <w:sz w:val="24"/>
                <w:szCs w:val="24"/>
              </w:rPr>
            </w:pPr>
            <w:r w:rsidRPr="004F041A">
              <w:rPr>
                <w:rFonts w:asciiTheme="majorBidi" w:hAnsiTheme="majorBidi" w:cstheme="majorBidi"/>
                <w:sz w:val="24"/>
                <w:szCs w:val="24"/>
              </w:rPr>
              <w:t>Environment sustainability significantly reduce consumption for hazardous/toxic materials</w:t>
            </w:r>
          </w:p>
          <w:p w14:paraId="633E5967" w14:textId="77777777" w:rsidR="0061418D" w:rsidRPr="004F041A" w:rsidRDefault="0061418D" w:rsidP="0061418D">
            <w:pPr>
              <w:rPr>
                <w:rFonts w:ascii="Times New Roman" w:eastAsia="Calibri" w:hAnsi="Times New Roman" w:cs="Times New Roman"/>
                <w:i/>
                <w:iCs/>
                <w:sz w:val="24"/>
                <w:szCs w:val="24"/>
                <w:lang w:val="en-US" w:bidi="ar-AE"/>
              </w:rPr>
            </w:pPr>
            <w:r w:rsidRPr="004F041A">
              <w:rPr>
                <w:rFonts w:ascii="Times New Roman" w:eastAsia="Calibri" w:hAnsi="Times New Roman" w:cs="Times New Roman"/>
                <w:i/>
                <w:iCs/>
                <w:sz w:val="24"/>
                <w:szCs w:val="24"/>
                <w:lang w:val="en-US" w:bidi="ar-AE"/>
              </w:rPr>
              <w:t>Social performance</w:t>
            </w:r>
          </w:p>
          <w:p w14:paraId="69F8BD6D" w14:textId="77777777" w:rsidR="0061418D" w:rsidRPr="004F041A" w:rsidRDefault="0061418D" w:rsidP="0061418D">
            <w:pPr>
              <w:pStyle w:val="ListParagraph"/>
              <w:numPr>
                <w:ilvl w:val="0"/>
                <w:numId w:val="45"/>
              </w:numPr>
              <w:rPr>
                <w:rFonts w:asciiTheme="majorBidi" w:hAnsiTheme="majorBidi" w:cstheme="majorBidi"/>
                <w:sz w:val="24"/>
                <w:szCs w:val="24"/>
              </w:rPr>
            </w:pPr>
            <w:r w:rsidRPr="004F041A">
              <w:rPr>
                <w:rFonts w:asciiTheme="majorBidi" w:hAnsiTheme="majorBidi" w:cstheme="majorBidi"/>
                <w:sz w:val="24"/>
                <w:szCs w:val="24"/>
              </w:rPr>
              <w:t>Social sustainability have positive effect on the image of the company</w:t>
            </w:r>
          </w:p>
          <w:p w14:paraId="0687E5DA" w14:textId="77777777" w:rsidR="0061418D" w:rsidRPr="004F041A" w:rsidRDefault="0061418D" w:rsidP="0061418D">
            <w:pPr>
              <w:pStyle w:val="ListParagraph"/>
              <w:numPr>
                <w:ilvl w:val="0"/>
                <w:numId w:val="45"/>
              </w:numPr>
              <w:rPr>
                <w:rFonts w:asciiTheme="majorBidi" w:hAnsiTheme="majorBidi" w:cstheme="majorBidi"/>
                <w:sz w:val="24"/>
                <w:szCs w:val="24"/>
              </w:rPr>
            </w:pPr>
            <w:r w:rsidRPr="004F041A">
              <w:rPr>
                <w:rFonts w:asciiTheme="majorBidi" w:hAnsiTheme="majorBidi" w:cstheme="majorBidi"/>
                <w:sz w:val="24"/>
                <w:szCs w:val="24"/>
              </w:rPr>
              <w:t>Social sustainability result in better relationship with community and stakeholders</w:t>
            </w:r>
          </w:p>
          <w:p w14:paraId="0F2E341F" w14:textId="26899B36" w:rsidR="0061418D" w:rsidRPr="004F041A" w:rsidRDefault="0061418D" w:rsidP="0061418D">
            <w:pPr>
              <w:pStyle w:val="ListParagraph"/>
              <w:numPr>
                <w:ilvl w:val="0"/>
                <w:numId w:val="45"/>
              </w:numPr>
              <w:rPr>
                <w:rFonts w:asciiTheme="majorBidi" w:hAnsiTheme="majorBidi" w:cstheme="majorBidi"/>
                <w:sz w:val="24"/>
                <w:szCs w:val="24"/>
              </w:rPr>
            </w:pPr>
            <w:r w:rsidRPr="004F041A">
              <w:rPr>
                <w:rFonts w:asciiTheme="majorBidi" w:hAnsiTheme="majorBidi" w:cstheme="majorBidi"/>
                <w:sz w:val="24"/>
                <w:szCs w:val="24"/>
              </w:rPr>
              <w:t>Lean and Social sustainability result in increase compliance with applicable social laws and regulations</w:t>
            </w:r>
          </w:p>
        </w:tc>
      </w:tr>
    </w:tbl>
    <w:p w14:paraId="21620A0C" w14:textId="77777777" w:rsidR="007F39A6" w:rsidRPr="004F041A" w:rsidRDefault="007F39A6" w:rsidP="007F39A6">
      <w:pPr>
        <w:spacing w:line="480" w:lineRule="auto"/>
        <w:jc w:val="both"/>
        <w:rPr>
          <w:rFonts w:asciiTheme="majorBidi" w:hAnsiTheme="majorBidi" w:cstheme="majorBidi"/>
          <w:sz w:val="24"/>
          <w:szCs w:val="24"/>
        </w:rPr>
      </w:pPr>
    </w:p>
    <w:p w14:paraId="49282582" w14:textId="6A8842A0" w:rsidR="007F39A6" w:rsidRPr="004F041A" w:rsidRDefault="008820F4" w:rsidP="00962545">
      <w:pPr>
        <w:pStyle w:val="Heading2"/>
      </w:pPr>
      <w:bookmarkStart w:id="59" w:name="_Toc33609140"/>
      <w:r w:rsidRPr="004F041A">
        <w:t>4.</w:t>
      </w:r>
      <w:r w:rsidR="00265C18" w:rsidRPr="004F041A">
        <w:t>6</w:t>
      </w:r>
      <w:r w:rsidRPr="004F041A">
        <w:t xml:space="preserve"> </w:t>
      </w:r>
      <w:r w:rsidR="007F39A6" w:rsidRPr="004F041A">
        <w:t>Sample Selection</w:t>
      </w:r>
      <w:bookmarkEnd w:id="59"/>
    </w:p>
    <w:p w14:paraId="2433BA14" w14:textId="30C45ECE" w:rsidR="007F39A6" w:rsidRPr="004F041A" w:rsidRDefault="007F39A6" w:rsidP="00241723">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 </w:t>
      </w:r>
      <w:r w:rsidR="009471C0" w:rsidRPr="004F041A">
        <w:rPr>
          <w:rFonts w:asciiTheme="majorBidi" w:hAnsiTheme="majorBidi" w:cstheme="majorBidi"/>
          <w:sz w:val="24"/>
          <w:szCs w:val="24"/>
        </w:rPr>
        <w:t xml:space="preserve">three </w:t>
      </w:r>
      <w:r w:rsidRPr="004F041A">
        <w:rPr>
          <w:rFonts w:asciiTheme="majorBidi" w:hAnsiTheme="majorBidi" w:cstheme="majorBidi"/>
          <w:sz w:val="24"/>
          <w:szCs w:val="24"/>
        </w:rPr>
        <w:t xml:space="preserve">mail </w:t>
      </w:r>
      <w:r w:rsidR="009471C0" w:rsidRPr="004F041A">
        <w:rPr>
          <w:rFonts w:asciiTheme="majorBidi" w:hAnsiTheme="majorBidi" w:cstheme="majorBidi"/>
          <w:sz w:val="24"/>
          <w:szCs w:val="24"/>
        </w:rPr>
        <w:t>surveys</w:t>
      </w:r>
      <w:r w:rsidRPr="004F041A">
        <w:rPr>
          <w:rFonts w:asciiTheme="majorBidi" w:hAnsiTheme="majorBidi" w:cstheme="majorBidi"/>
          <w:sz w:val="24"/>
          <w:szCs w:val="24"/>
        </w:rPr>
        <w:t xml:space="preserve"> with a structured questionnaire was developed and designed to collect data</w:t>
      </w:r>
      <w:r w:rsidR="00070DBF" w:rsidRPr="004F041A">
        <w:rPr>
          <w:rFonts w:asciiTheme="majorBidi" w:hAnsiTheme="majorBidi" w:cstheme="majorBidi"/>
          <w:sz w:val="24"/>
          <w:szCs w:val="24"/>
        </w:rPr>
        <w:t>.</w:t>
      </w:r>
      <w:r w:rsidR="009471C0" w:rsidRPr="004F041A">
        <w:rPr>
          <w:rFonts w:asciiTheme="majorBidi" w:hAnsiTheme="majorBidi" w:cstheme="majorBidi"/>
          <w:sz w:val="24"/>
          <w:szCs w:val="24"/>
        </w:rPr>
        <w:t xml:space="preserve"> </w:t>
      </w:r>
      <w:r w:rsidRPr="004F041A">
        <w:rPr>
          <w:rFonts w:asciiTheme="majorBidi" w:hAnsiTheme="majorBidi" w:cstheme="majorBidi"/>
          <w:sz w:val="24"/>
          <w:szCs w:val="24"/>
        </w:rPr>
        <w:t>The collected data w</w:t>
      </w:r>
      <w:r w:rsidR="005132DF" w:rsidRPr="004F041A">
        <w:rPr>
          <w:rFonts w:asciiTheme="majorBidi" w:hAnsiTheme="majorBidi" w:cstheme="majorBidi"/>
          <w:sz w:val="24"/>
          <w:szCs w:val="24"/>
        </w:rPr>
        <w:t>ere</w:t>
      </w:r>
      <w:r w:rsidRPr="004F041A">
        <w:rPr>
          <w:rFonts w:asciiTheme="majorBidi" w:hAnsiTheme="majorBidi" w:cstheme="majorBidi"/>
          <w:sz w:val="24"/>
          <w:szCs w:val="24"/>
        </w:rPr>
        <w:t xml:space="preserve"> from hospitals located across the UAE. The author organized the data collection by initially conducting three focus group sessions. The purpose of the focus group sessions </w:t>
      </w:r>
      <w:r w:rsidR="00663E0B" w:rsidRPr="004F041A">
        <w:rPr>
          <w:rFonts w:asciiTheme="majorBidi" w:hAnsiTheme="majorBidi" w:cstheme="majorBidi"/>
          <w:sz w:val="24"/>
          <w:szCs w:val="24"/>
        </w:rPr>
        <w:t>wa</w:t>
      </w:r>
      <w:r w:rsidRPr="004F041A">
        <w:rPr>
          <w:rFonts w:asciiTheme="majorBidi" w:hAnsiTheme="majorBidi" w:cstheme="majorBidi"/>
          <w:sz w:val="24"/>
          <w:szCs w:val="24"/>
        </w:rPr>
        <w:t xml:space="preserve">s to review the questionnaire and ensure it </w:t>
      </w:r>
      <w:r w:rsidR="00663E0B" w:rsidRPr="004F041A">
        <w:rPr>
          <w:rFonts w:asciiTheme="majorBidi" w:hAnsiTheme="majorBidi" w:cstheme="majorBidi"/>
          <w:sz w:val="24"/>
          <w:szCs w:val="24"/>
        </w:rPr>
        <w:t>wa</w:t>
      </w:r>
      <w:r w:rsidRPr="004F041A">
        <w:rPr>
          <w:rFonts w:asciiTheme="majorBidi" w:hAnsiTheme="majorBidi" w:cstheme="majorBidi"/>
          <w:sz w:val="24"/>
          <w:szCs w:val="24"/>
        </w:rPr>
        <w:t>s appropriate for the healthcare context. The author contact</w:t>
      </w:r>
      <w:r w:rsidR="00663E0B" w:rsidRPr="004F041A">
        <w:rPr>
          <w:rFonts w:asciiTheme="majorBidi" w:hAnsiTheme="majorBidi" w:cstheme="majorBidi"/>
          <w:sz w:val="24"/>
          <w:szCs w:val="24"/>
        </w:rPr>
        <w:t>ed</w:t>
      </w:r>
      <w:r w:rsidRPr="004F041A">
        <w:rPr>
          <w:rFonts w:asciiTheme="majorBidi" w:hAnsiTheme="majorBidi" w:cstheme="majorBidi"/>
          <w:sz w:val="24"/>
          <w:szCs w:val="24"/>
        </w:rPr>
        <w:t xml:space="preserve"> three main hospitals in Abu Dhabi, requesting representatives from different departments</w:t>
      </w:r>
      <w:r w:rsidR="00A549C5" w:rsidRPr="004F041A">
        <w:rPr>
          <w:rFonts w:asciiTheme="majorBidi" w:hAnsiTheme="majorBidi" w:cstheme="majorBidi"/>
          <w:sz w:val="24"/>
          <w:szCs w:val="24"/>
        </w:rPr>
        <w:t>, including</w:t>
      </w:r>
      <w:r w:rsidRPr="004F041A">
        <w:rPr>
          <w:rFonts w:asciiTheme="majorBidi" w:hAnsiTheme="majorBidi" w:cstheme="majorBidi"/>
          <w:sz w:val="24"/>
          <w:szCs w:val="24"/>
        </w:rPr>
        <w:t xml:space="preserve"> operation</w:t>
      </w:r>
      <w:r w:rsidR="00A549C5" w:rsidRPr="004F041A">
        <w:rPr>
          <w:rFonts w:asciiTheme="majorBidi" w:hAnsiTheme="majorBidi" w:cstheme="majorBidi"/>
          <w:sz w:val="24"/>
          <w:szCs w:val="24"/>
        </w:rPr>
        <w:t>s, i</w:t>
      </w:r>
      <w:r w:rsidRPr="004F041A">
        <w:rPr>
          <w:rFonts w:asciiTheme="majorBidi" w:hAnsiTheme="majorBidi" w:cstheme="majorBidi"/>
          <w:sz w:val="24"/>
          <w:szCs w:val="24"/>
        </w:rPr>
        <w:t xml:space="preserve">nformation </w:t>
      </w:r>
      <w:r w:rsidR="00A549C5" w:rsidRPr="004F041A">
        <w:rPr>
          <w:rFonts w:asciiTheme="majorBidi" w:hAnsiTheme="majorBidi" w:cstheme="majorBidi"/>
          <w:sz w:val="24"/>
          <w:szCs w:val="24"/>
        </w:rPr>
        <w:t>t</w:t>
      </w:r>
      <w:r w:rsidRPr="004F041A">
        <w:rPr>
          <w:rFonts w:asciiTheme="majorBidi" w:hAnsiTheme="majorBidi" w:cstheme="majorBidi"/>
          <w:sz w:val="24"/>
          <w:szCs w:val="24"/>
        </w:rPr>
        <w:t xml:space="preserve">echnology, </w:t>
      </w:r>
      <w:r w:rsidR="00A549C5" w:rsidRPr="004F041A">
        <w:rPr>
          <w:rFonts w:asciiTheme="majorBidi" w:hAnsiTheme="majorBidi" w:cstheme="majorBidi"/>
          <w:sz w:val="24"/>
          <w:szCs w:val="24"/>
        </w:rPr>
        <w:t>q</w:t>
      </w:r>
      <w:r w:rsidRPr="004F041A">
        <w:rPr>
          <w:rFonts w:asciiTheme="majorBidi" w:hAnsiTheme="majorBidi" w:cstheme="majorBidi"/>
          <w:sz w:val="24"/>
          <w:szCs w:val="24"/>
        </w:rPr>
        <w:t xml:space="preserve">uality </w:t>
      </w:r>
      <w:r w:rsidR="007F21A3" w:rsidRPr="004F041A">
        <w:rPr>
          <w:rFonts w:asciiTheme="majorBidi" w:hAnsiTheme="majorBidi" w:cstheme="majorBidi"/>
          <w:sz w:val="24"/>
          <w:szCs w:val="24"/>
        </w:rPr>
        <w:t>control</w:t>
      </w:r>
      <w:r w:rsidRPr="004F041A">
        <w:rPr>
          <w:rFonts w:asciiTheme="majorBidi" w:hAnsiTheme="majorBidi" w:cstheme="majorBidi"/>
          <w:sz w:val="24"/>
          <w:szCs w:val="24"/>
        </w:rPr>
        <w:t>, engineering</w:t>
      </w:r>
      <w:r w:rsidR="007F21A3"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7F21A3" w:rsidRPr="004F041A">
        <w:rPr>
          <w:rFonts w:asciiTheme="majorBidi" w:hAnsiTheme="majorBidi" w:cstheme="majorBidi"/>
          <w:sz w:val="24"/>
          <w:szCs w:val="24"/>
        </w:rPr>
        <w:t>m</w:t>
      </w:r>
      <w:r w:rsidRPr="004F041A">
        <w:rPr>
          <w:rFonts w:asciiTheme="majorBidi" w:hAnsiTheme="majorBidi" w:cstheme="majorBidi"/>
          <w:sz w:val="24"/>
          <w:szCs w:val="24"/>
        </w:rPr>
        <w:t xml:space="preserve">edical and </w:t>
      </w:r>
      <w:r w:rsidR="007F21A3" w:rsidRPr="004F041A">
        <w:rPr>
          <w:rFonts w:asciiTheme="majorBidi" w:hAnsiTheme="majorBidi" w:cstheme="majorBidi"/>
          <w:sz w:val="24"/>
          <w:szCs w:val="24"/>
        </w:rPr>
        <w:t>n</w:t>
      </w:r>
      <w:r w:rsidRPr="004F041A">
        <w:rPr>
          <w:rFonts w:asciiTheme="majorBidi" w:hAnsiTheme="majorBidi" w:cstheme="majorBidi"/>
          <w:sz w:val="24"/>
          <w:szCs w:val="24"/>
        </w:rPr>
        <w:t>ursing. The representative</w:t>
      </w:r>
      <w:r w:rsidR="007F21A3" w:rsidRPr="004F041A">
        <w:rPr>
          <w:rFonts w:asciiTheme="majorBidi" w:hAnsiTheme="majorBidi" w:cstheme="majorBidi"/>
          <w:sz w:val="24"/>
          <w:szCs w:val="24"/>
        </w:rPr>
        <w:t>s</w:t>
      </w:r>
      <w:r w:rsidRPr="004F041A">
        <w:rPr>
          <w:rFonts w:asciiTheme="majorBidi" w:hAnsiTheme="majorBidi" w:cstheme="majorBidi"/>
          <w:sz w:val="24"/>
          <w:szCs w:val="24"/>
        </w:rPr>
        <w:t xml:space="preserve"> for the focus groups </w:t>
      </w:r>
      <w:r w:rsidR="00D833BC" w:rsidRPr="004F041A">
        <w:rPr>
          <w:rFonts w:asciiTheme="majorBidi" w:hAnsiTheme="majorBidi" w:cstheme="majorBidi"/>
          <w:sz w:val="24"/>
          <w:szCs w:val="24"/>
        </w:rPr>
        <w:t>comprised</w:t>
      </w:r>
      <w:r w:rsidRPr="004F041A">
        <w:rPr>
          <w:rFonts w:asciiTheme="majorBidi" w:hAnsiTheme="majorBidi" w:cstheme="majorBidi"/>
          <w:sz w:val="24"/>
          <w:szCs w:val="24"/>
        </w:rPr>
        <w:t xml:space="preserve"> 20 experts who </w:t>
      </w:r>
      <w:r w:rsidR="00BD607C" w:rsidRPr="004F041A">
        <w:rPr>
          <w:rFonts w:asciiTheme="majorBidi" w:hAnsiTheme="majorBidi" w:cstheme="majorBidi"/>
          <w:sz w:val="24"/>
          <w:szCs w:val="24"/>
        </w:rPr>
        <w:t xml:space="preserve">has been </w:t>
      </w:r>
      <w:r w:rsidRPr="004F041A">
        <w:rPr>
          <w:rFonts w:asciiTheme="majorBidi" w:hAnsiTheme="majorBidi" w:cstheme="majorBidi"/>
          <w:sz w:val="24"/>
          <w:szCs w:val="24"/>
        </w:rPr>
        <w:t>working in healthcare for more than 15 years and were aware of sustainability performance, lean practices, green techniques, knowledge sharing</w:t>
      </w:r>
      <w:r w:rsidR="00BD607C" w:rsidRPr="004F041A">
        <w:rPr>
          <w:rFonts w:asciiTheme="majorBidi" w:hAnsiTheme="majorBidi" w:cstheme="majorBidi"/>
          <w:sz w:val="24"/>
          <w:szCs w:val="24"/>
        </w:rPr>
        <w:t>,</w:t>
      </w:r>
      <w:r w:rsidRPr="004F041A">
        <w:rPr>
          <w:rFonts w:asciiTheme="majorBidi" w:hAnsiTheme="majorBidi" w:cstheme="majorBidi"/>
          <w:sz w:val="24"/>
          <w:szCs w:val="24"/>
        </w:rPr>
        <w:t xml:space="preserve"> and innovation</w:t>
      </w:r>
      <w:r w:rsidR="00BD607C"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BD607C" w:rsidRPr="004F041A">
        <w:rPr>
          <w:rFonts w:asciiTheme="majorBidi" w:hAnsiTheme="majorBidi" w:cstheme="majorBidi"/>
          <w:sz w:val="24"/>
          <w:szCs w:val="24"/>
        </w:rPr>
        <w:t xml:space="preserve">were in </w:t>
      </w:r>
      <w:r w:rsidRPr="004F041A">
        <w:rPr>
          <w:rFonts w:asciiTheme="majorBidi" w:hAnsiTheme="majorBidi" w:cstheme="majorBidi"/>
          <w:sz w:val="24"/>
          <w:szCs w:val="24"/>
        </w:rPr>
        <w:t>decision</w:t>
      </w:r>
      <w:r w:rsidR="00BD607C" w:rsidRPr="004F041A">
        <w:rPr>
          <w:rFonts w:asciiTheme="majorBidi" w:hAnsiTheme="majorBidi" w:cstheme="majorBidi"/>
          <w:sz w:val="24"/>
          <w:szCs w:val="24"/>
        </w:rPr>
        <w:t>-</w:t>
      </w:r>
      <w:r w:rsidRPr="004F041A">
        <w:rPr>
          <w:rFonts w:asciiTheme="majorBidi" w:hAnsiTheme="majorBidi" w:cstheme="majorBidi"/>
          <w:sz w:val="24"/>
          <w:szCs w:val="24"/>
        </w:rPr>
        <w:t>making positions. Three meetings conducted w</w:t>
      </w:r>
      <w:r w:rsidR="00BD607C" w:rsidRPr="004F041A">
        <w:rPr>
          <w:rFonts w:asciiTheme="majorBidi" w:hAnsiTheme="majorBidi" w:cstheme="majorBidi"/>
          <w:sz w:val="24"/>
          <w:szCs w:val="24"/>
        </w:rPr>
        <w:t>h</w:t>
      </w:r>
      <w:r w:rsidRPr="004F041A">
        <w:rPr>
          <w:rFonts w:asciiTheme="majorBidi" w:hAnsiTheme="majorBidi" w:cstheme="majorBidi"/>
          <w:sz w:val="24"/>
          <w:szCs w:val="24"/>
        </w:rPr>
        <w:t>ere the author explain</w:t>
      </w:r>
      <w:r w:rsidR="00BD607C" w:rsidRPr="004F041A">
        <w:rPr>
          <w:rFonts w:asciiTheme="majorBidi" w:hAnsiTheme="majorBidi" w:cstheme="majorBidi"/>
          <w:sz w:val="24"/>
          <w:szCs w:val="24"/>
        </w:rPr>
        <w:t>ed</w:t>
      </w:r>
      <w:r w:rsidRPr="004F041A">
        <w:rPr>
          <w:rFonts w:asciiTheme="majorBidi" w:hAnsiTheme="majorBidi" w:cstheme="majorBidi"/>
          <w:sz w:val="24"/>
          <w:szCs w:val="24"/>
        </w:rPr>
        <w:t xml:space="preserve"> the research aim, the purpose of the focus groups, the questionnaire</w:t>
      </w:r>
      <w:r w:rsidR="00BD607C"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BD607C"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survey process. The outcome from the focus group sessions </w:t>
      </w:r>
      <w:r w:rsidR="009A344A" w:rsidRPr="004F041A">
        <w:rPr>
          <w:rFonts w:asciiTheme="majorBidi" w:hAnsiTheme="majorBidi" w:cstheme="majorBidi"/>
          <w:sz w:val="24"/>
          <w:szCs w:val="24"/>
        </w:rPr>
        <w:t>was</w:t>
      </w:r>
      <w:r w:rsidRPr="004F041A">
        <w:rPr>
          <w:rFonts w:asciiTheme="majorBidi" w:hAnsiTheme="majorBidi" w:cstheme="majorBidi"/>
          <w:sz w:val="24"/>
          <w:szCs w:val="24"/>
        </w:rPr>
        <w:t xml:space="preserve"> </w:t>
      </w:r>
      <w:r w:rsidR="009A344A" w:rsidRPr="004F041A">
        <w:rPr>
          <w:rFonts w:asciiTheme="majorBidi" w:hAnsiTheme="majorBidi" w:cstheme="majorBidi"/>
          <w:sz w:val="24"/>
          <w:szCs w:val="24"/>
        </w:rPr>
        <w:t xml:space="preserve">that </w:t>
      </w:r>
      <w:r w:rsidRPr="004F041A">
        <w:rPr>
          <w:rFonts w:asciiTheme="majorBidi" w:hAnsiTheme="majorBidi" w:cstheme="majorBidi"/>
          <w:sz w:val="24"/>
          <w:szCs w:val="24"/>
        </w:rPr>
        <w:t xml:space="preserve">the questionnaire </w:t>
      </w:r>
      <w:r w:rsidR="009A344A" w:rsidRPr="004F041A">
        <w:rPr>
          <w:rFonts w:asciiTheme="majorBidi" w:hAnsiTheme="majorBidi" w:cstheme="majorBidi"/>
          <w:sz w:val="24"/>
          <w:szCs w:val="24"/>
        </w:rPr>
        <w:t>wa</w:t>
      </w:r>
      <w:r w:rsidRPr="004F041A">
        <w:rPr>
          <w:rFonts w:asciiTheme="majorBidi" w:hAnsiTheme="majorBidi" w:cstheme="majorBidi"/>
          <w:sz w:val="24"/>
          <w:szCs w:val="24"/>
        </w:rPr>
        <w:t>s binding, consistent, and intelligible</w:t>
      </w:r>
      <w:r w:rsidR="008858CE" w:rsidRPr="004F041A">
        <w:rPr>
          <w:rFonts w:asciiTheme="majorBidi" w:hAnsiTheme="majorBidi" w:cstheme="majorBidi"/>
          <w:sz w:val="24"/>
          <w:szCs w:val="24"/>
        </w:rPr>
        <w:t xml:space="preserve">. </w:t>
      </w:r>
      <w:r w:rsidR="00521532" w:rsidRPr="004F041A">
        <w:rPr>
          <w:rFonts w:ascii="Times New Roman" w:eastAsia="Calibri" w:hAnsi="Times New Roman" w:cs="Times New Roman"/>
          <w:sz w:val="24"/>
          <w:szCs w:val="24"/>
          <w:lang w:val="en-US"/>
        </w:rPr>
        <w:t>The panel of experts participated in the focus group assisted in ensuring the completeness and clarity of all survey’s items, and based on their review, several items were rephrased</w:t>
      </w:r>
      <w:r w:rsidR="00521532" w:rsidRPr="004F041A">
        <w:rPr>
          <w:rFonts w:ascii="Times New Roman" w:eastAsia="Calibri" w:hAnsi="Times New Roman" w:cs="Times New Roman"/>
          <w:lang w:val="en-US"/>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RW.CITE{{296 Flynn,BarbaraB 1990}}</w:instrText>
      </w:r>
      <w:r w:rsidRPr="004F041A">
        <w:rPr>
          <w:rFonts w:asciiTheme="majorBidi" w:hAnsiTheme="majorBidi" w:cstheme="majorBidi"/>
          <w:sz w:val="24"/>
          <w:szCs w:val="24"/>
        </w:rPr>
        <w:fldChar w:fldCharType="separate"/>
      </w:r>
      <w:r w:rsidR="006A549E" w:rsidRPr="004F041A">
        <w:rPr>
          <w:rFonts w:ascii="Times New Roman" w:eastAsia="Times New Roman" w:hAnsi="Times New Roman" w:cs="Times New Roman"/>
          <w:sz w:val="24"/>
        </w:rPr>
        <w:t>(Flynn, Sakakibara, Schroeder, Bates, &amp; Flynn, 1990)</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1711C113" w14:textId="77D6F245" w:rsidR="00521532" w:rsidRPr="004F041A" w:rsidRDefault="009A344A" w:rsidP="00521532">
      <w:pPr>
        <w:spacing w:line="480" w:lineRule="auto"/>
        <w:jc w:val="both"/>
        <w:rPr>
          <w:rFonts w:asciiTheme="majorBidi" w:hAnsiTheme="majorBidi" w:cstheme="majorBidi"/>
        </w:rPr>
      </w:pPr>
      <w:r w:rsidRPr="004F041A">
        <w:rPr>
          <w:rFonts w:asciiTheme="majorBidi" w:hAnsiTheme="majorBidi" w:cstheme="majorBidi"/>
          <w:sz w:val="24"/>
          <w:szCs w:val="24"/>
        </w:rPr>
        <w:t>C</w:t>
      </w:r>
      <w:r w:rsidR="007F39A6" w:rsidRPr="004F041A">
        <w:rPr>
          <w:rFonts w:asciiTheme="majorBidi" w:hAnsiTheme="majorBidi" w:cstheme="majorBidi"/>
          <w:sz w:val="24"/>
          <w:szCs w:val="24"/>
        </w:rPr>
        <w:t xml:space="preserve">ontent validity for the questionnaire was </w:t>
      </w:r>
      <w:r w:rsidR="005A3DC3" w:rsidRPr="004F041A">
        <w:rPr>
          <w:rFonts w:asciiTheme="majorBidi" w:hAnsiTheme="majorBidi" w:cstheme="majorBidi"/>
          <w:sz w:val="24"/>
          <w:szCs w:val="24"/>
        </w:rPr>
        <w:t xml:space="preserve">ensured </w:t>
      </w:r>
      <w:r w:rsidR="007F39A6" w:rsidRPr="004F041A">
        <w:rPr>
          <w:rFonts w:asciiTheme="majorBidi" w:hAnsiTheme="majorBidi" w:cstheme="majorBidi"/>
          <w:sz w:val="24"/>
          <w:szCs w:val="24"/>
        </w:rPr>
        <w:t>through pilot test</w:t>
      </w:r>
      <w:r w:rsidR="005A3DC3" w:rsidRPr="004F041A">
        <w:rPr>
          <w:rFonts w:asciiTheme="majorBidi" w:hAnsiTheme="majorBidi" w:cstheme="majorBidi"/>
          <w:sz w:val="24"/>
          <w:szCs w:val="24"/>
        </w:rPr>
        <w:t>ing;</w:t>
      </w:r>
      <w:r w:rsidR="007F39A6" w:rsidRPr="004F041A">
        <w:rPr>
          <w:rFonts w:asciiTheme="majorBidi" w:hAnsiTheme="majorBidi" w:cstheme="majorBidi"/>
          <w:sz w:val="24"/>
          <w:szCs w:val="24"/>
        </w:rPr>
        <w:t xml:space="preserve"> the questionnaire was sent to selected managers from numerous hospitals. The </w:t>
      </w:r>
      <w:r w:rsidR="005A3DC3" w:rsidRPr="004F041A">
        <w:rPr>
          <w:rFonts w:asciiTheme="majorBidi" w:hAnsiTheme="majorBidi" w:cstheme="majorBidi"/>
          <w:sz w:val="24"/>
          <w:szCs w:val="24"/>
        </w:rPr>
        <w:t xml:space="preserve">purpose of a </w:t>
      </w:r>
      <w:r w:rsidR="007F39A6" w:rsidRPr="004F041A">
        <w:rPr>
          <w:rFonts w:asciiTheme="majorBidi" w:hAnsiTheme="majorBidi" w:cstheme="majorBidi"/>
          <w:sz w:val="24"/>
          <w:szCs w:val="24"/>
        </w:rPr>
        <w:t xml:space="preserve">pilot questionnaire is </w:t>
      </w:r>
      <w:r w:rsidR="005A3DC3" w:rsidRPr="004F041A">
        <w:rPr>
          <w:rFonts w:asciiTheme="majorBidi" w:hAnsiTheme="majorBidi" w:cstheme="majorBidi"/>
          <w:sz w:val="24"/>
          <w:szCs w:val="24"/>
        </w:rPr>
        <w:t xml:space="preserve">to </w:t>
      </w:r>
      <w:r w:rsidR="007F39A6" w:rsidRPr="004F041A">
        <w:rPr>
          <w:rFonts w:asciiTheme="majorBidi" w:hAnsiTheme="majorBidi" w:cstheme="majorBidi"/>
          <w:sz w:val="24"/>
          <w:szCs w:val="24"/>
        </w:rPr>
        <w:t xml:space="preserve">check </w:t>
      </w:r>
      <w:r w:rsidR="00886204" w:rsidRPr="004F041A">
        <w:rPr>
          <w:rFonts w:asciiTheme="majorBidi" w:hAnsiTheme="majorBidi" w:cstheme="majorBidi"/>
          <w:sz w:val="24"/>
          <w:szCs w:val="24"/>
        </w:rPr>
        <w:t>that</w:t>
      </w:r>
      <w:r w:rsidR="007F39A6" w:rsidRPr="004F041A">
        <w:rPr>
          <w:rFonts w:asciiTheme="majorBidi" w:hAnsiTheme="majorBidi" w:cstheme="majorBidi"/>
          <w:sz w:val="24"/>
          <w:szCs w:val="24"/>
        </w:rPr>
        <w:t xml:space="preserve"> responde</w:t>
      </w:r>
      <w:r w:rsidR="00886204" w:rsidRPr="004F041A">
        <w:rPr>
          <w:rFonts w:asciiTheme="majorBidi" w:hAnsiTheme="majorBidi" w:cstheme="majorBidi"/>
          <w:sz w:val="24"/>
          <w:szCs w:val="24"/>
        </w:rPr>
        <w:t>nts</w:t>
      </w:r>
      <w:r w:rsidR="007F39A6" w:rsidRPr="004F041A">
        <w:rPr>
          <w:rFonts w:asciiTheme="majorBidi" w:hAnsiTheme="majorBidi" w:cstheme="majorBidi"/>
          <w:sz w:val="24"/>
          <w:szCs w:val="24"/>
        </w:rPr>
        <w:t xml:space="preserve"> </w:t>
      </w:r>
      <w:r w:rsidR="00886204" w:rsidRPr="004F041A">
        <w:rPr>
          <w:rFonts w:asciiTheme="majorBidi" w:hAnsiTheme="majorBidi" w:cstheme="majorBidi"/>
          <w:sz w:val="24"/>
          <w:szCs w:val="24"/>
        </w:rPr>
        <w:t xml:space="preserve">are </w:t>
      </w:r>
      <w:r w:rsidR="007F39A6" w:rsidRPr="004F041A">
        <w:rPr>
          <w:rFonts w:asciiTheme="majorBidi" w:hAnsiTheme="majorBidi" w:cstheme="majorBidi"/>
          <w:sz w:val="24"/>
          <w:szCs w:val="24"/>
        </w:rPr>
        <w:t xml:space="preserve">able to understand the purpose of the survey and </w:t>
      </w:r>
      <w:r w:rsidR="00643109" w:rsidRPr="004F041A">
        <w:rPr>
          <w:rFonts w:asciiTheme="majorBidi" w:hAnsiTheme="majorBidi" w:cstheme="majorBidi"/>
          <w:sz w:val="24"/>
          <w:szCs w:val="24"/>
        </w:rPr>
        <w:t xml:space="preserve">to </w:t>
      </w:r>
      <w:r w:rsidR="007F39A6" w:rsidRPr="004F041A">
        <w:rPr>
          <w:rFonts w:asciiTheme="majorBidi" w:hAnsiTheme="majorBidi" w:cstheme="majorBidi"/>
          <w:sz w:val="24"/>
          <w:szCs w:val="24"/>
        </w:rPr>
        <w:t>ensure all their inputs are record</w:t>
      </w:r>
      <w:r w:rsidR="00643109" w:rsidRPr="004F041A">
        <w:rPr>
          <w:rFonts w:asciiTheme="majorBidi" w:hAnsiTheme="majorBidi" w:cstheme="majorBidi"/>
          <w:sz w:val="24"/>
          <w:szCs w:val="24"/>
        </w:rPr>
        <w:t>ed</w:t>
      </w:r>
      <w:r w:rsidR="007F39A6" w:rsidRPr="004F041A">
        <w:rPr>
          <w:rFonts w:asciiTheme="majorBidi" w:hAnsiTheme="majorBidi" w:cstheme="majorBidi"/>
          <w:sz w:val="24"/>
          <w:szCs w:val="24"/>
        </w:rPr>
        <w:t xml:space="preserve"> correctly. </w:t>
      </w:r>
      <w:r w:rsidR="00597218" w:rsidRPr="004F041A">
        <w:rPr>
          <w:rFonts w:asciiTheme="majorBidi" w:hAnsiTheme="majorBidi" w:cstheme="majorBidi"/>
          <w:sz w:val="24"/>
          <w:szCs w:val="24"/>
        </w:rPr>
        <w:t>Essentially</w:t>
      </w:r>
      <w:r w:rsidR="007F39A6" w:rsidRPr="004F041A">
        <w:rPr>
          <w:rFonts w:asciiTheme="majorBidi" w:hAnsiTheme="majorBidi" w:cstheme="majorBidi"/>
          <w:sz w:val="24"/>
          <w:szCs w:val="24"/>
        </w:rPr>
        <w:t xml:space="preserve">, </w:t>
      </w:r>
      <w:r w:rsidR="009317CE" w:rsidRPr="004F041A">
        <w:rPr>
          <w:rFonts w:asciiTheme="majorBidi" w:hAnsiTheme="majorBidi" w:cstheme="majorBidi"/>
          <w:sz w:val="24"/>
          <w:szCs w:val="24"/>
        </w:rPr>
        <w:t xml:space="preserve">it </w:t>
      </w:r>
      <w:r w:rsidR="007F39A6" w:rsidRPr="004F041A">
        <w:rPr>
          <w:rFonts w:asciiTheme="majorBidi" w:hAnsiTheme="majorBidi" w:cstheme="majorBidi"/>
          <w:sz w:val="24"/>
          <w:szCs w:val="24"/>
        </w:rPr>
        <w:t>ensure</w:t>
      </w:r>
      <w:r w:rsidR="009317CE" w:rsidRPr="004F041A">
        <w:rPr>
          <w:rFonts w:asciiTheme="majorBidi" w:hAnsiTheme="majorBidi" w:cstheme="majorBidi"/>
          <w:sz w:val="24"/>
          <w:szCs w:val="24"/>
        </w:rPr>
        <w:t>s</w:t>
      </w:r>
      <w:r w:rsidR="007F39A6" w:rsidRPr="004F041A">
        <w:rPr>
          <w:rFonts w:asciiTheme="majorBidi" w:hAnsiTheme="majorBidi" w:cstheme="majorBidi"/>
          <w:sz w:val="24"/>
          <w:szCs w:val="24"/>
        </w:rPr>
        <w:t xml:space="preserve"> the questionnaire is consistent and readable. The total number of items that remained in the final version of the questionnaire was </w:t>
      </w:r>
      <w:r w:rsidR="007D1E18" w:rsidRPr="004F041A">
        <w:rPr>
          <w:rFonts w:asciiTheme="majorBidi" w:hAnsiTheme="majorBidi" w:cstheme="majorBidi"/>
          <w:sz w:val="24"/>
          <w:szCs w:val="24"/>
        </w:rPr>
        <w:t>72</w:t>
      </w:r>
      <w:r w:rsidR="007F39A6" w:rsidRPr="004F041A">
        <w:rPr>
          <w:rFonts w:asciiTheme="majorBidi" w:hAnsiTheme="majorBidi" w:cstheme="majorBidi"/>
          <w:sz w:val="24"/>
          <w:szCs w:val="24"/>
        </w:rPr>
        <w:t xml:space="preserve"> questions</w:t>
      </w:r>
      <w:r w:rsidR="00DB5DF7"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divided into four phases.</w:t>
      </w:r>
      <w:r w:rsidR="008A10A8" w:rsidRPr="004F041A">
        <w:rPr>
          <w:rFonts w:asciiTheme="majorBidi" w:hAnsiTheme="majorBidi" w:cstheme="majorBidi"/>
          <w:sz w:val="24"/>
          <w:szCs w:val="24"/>
        </w:rPr>
        <w:t xml:space="preserve"> </w:t>
      </w:r>
      <w:r w:rsidR="00D713AA" w:rsidRPr="004F041A">
        <w:rPr>
          <w:rFonts w:asciiTheme="majorBidi" w:hAnsiTheme="majorBidi" w:cstheme="majorBidi"/>
          <w:sz w:val="24"/>
          <w:szCs w:val="24"/>
        </w:rPr>
        <w:t>A pilot test of the survey was undertaken to seek final suggestions for improvement and clarification. The questionnaire was tested with 50 respondents from various healthcare providers (reflecting the population of the study). The pilot test found the proposed questionnaire to be robust and suitable for the final data collection.</w:t>
      </w:r>
    </w:p>
    <w:p w14:paraId="2B626EB8" w14:textId="265B4924" w:rsidR="007F39A6" w:rsidRPr="004F041A" w:rsidRDefault="007F39A6" w:rsidP="00521532">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author contact</w:t>
      </w:r>
      <w:r w:rsidR="00DB5DF7" w:rsidRPr="004F041A">
        <w:rPr>
          <w:rFonts w:asciiTheme="majorBidi" w:hAnsiTheme="majorBidi" w:cstheme="majorBidi"/>
          <w:sz w:val="24"/>
          <w:szCs w:val="24"/>
        </w:rPr>
        <w:t>ed</w:t>
      </w:r>
      <w:r w:rsidRPr="004F041A">
        <w:rPr>
          <w:rFonts w:asciiTheme="majorBidi" w:hAnsiTheme="majorBidi" w:cstheme="majorBidi"/>
          <w:sz w:val="24"/>
          <w:szCs w:val="24"/>
        </w:rPr>
        <w:t xml:space="preserve"> all the hospitals in the UAE to gain their approval for conducting the survey. The communication channel </w:t>
      </w:r>
      <w:r w:rsidR="000113F9" w:rsidRPr="004F041A">
        <w:rPr>
          <w:rFonts w:asciiTheme="majorBidi" w:hAnsiTheme="majorBidi" w:cstheme="majorBidi"/>
          <w:sz w:val="24"/>
          <w:szCs w:val="24"/>
        </w:rPr>
        <w:t xml:space="preserve">used </w:t>
      </w:r>
      <w:r w:rsidRPr="004F041A">
        <w:rPr>
          <w:rFonts w:asciiTheme="majorBidi" w:hAnsiTheme="majorBidi" w:cstheme="majorBidi"/>
          <w:sz w:val="24"/>
          <w:szCs w:val="24"/>
        </w:rPr>
        <w:t xml:space="preserve">was </w:t>
      </w:r>
      <w:r w:rsidR="00EB206D" w:rsidRPr="004F041A">
        <w:rPr>
          <w:rFonts w:asciiTheme="majorBidi" w:hAnsiTheme="majorBidi" w:cstheme="majorBidi"/>
          <w:sz w:val="24"/>
          <w:szCs w:val="24"/>
        </w:rPr>
        <w:t xml:space="preserve">with </w:t>
      </w:r>
      <w:r w:rsidRPr="004F041A">
        <w:rPr>
          <w:rFonts w:asciiTheme="majorBidi" w:hAnsiTheme="majorBidi" w:cstheme="majorBidi"/>
          <w:sz w:val="24"/>
          <w:szCs w:val="24"/>
        </w:rPr>
        <w:t xml:space="preserve">the head office, </w:t>
      </w:r>
      <w:r w:rsidR="009745A8" w:rsidRPr="004F041A">
        <w:rPr>
          <w:rFonts w:asciiTheme="majorBidi" w:hAnsiTheme="majorBidi" w:cstheme="majorBidi"/>
          <w:sz w:val="24"/>
          <w:szCs w:val="24"/>
        </w:rPr>
        <w:t xml:space="preserve">in person, via </w:t>
      </w:r>
      <w:r w:rsidRPr="004F041A">
        <w:rPr>
          <w:rFonts w:asciiTheme="majorBidi" w:hAnsiTheme="majorBidi" w:cstheme="majorBidi"/>
          <w:sz w:val="24"/>
          <w:szCs w:val="24"/>
        </w:rPr>
        <w:t xml:space="preserve">email, </w:t>
      </w:r>
      <w:r w:rsidR="009745A8" w:rsidRPr="004F041A">
        <w:rPr>
          <w:rFonts w:asciiTheme="majorBidi" w:hAnsiTheme="majorBidi" w:cstheme="majorBidi"/>
          <w:sz w:val="24"/>
          <w:szCs w:val="24"/>
        </w:rPr>
        <w:t>or</w:t>
      </w:r>
      <w:r w:rsidRPr="004F041A">
        <w:rPr>
          <w:rFonts w:asciiTheme="majorBidi" w:hAnsiTheme="majorBidi" w:cstheme="majorBidi"/>
          <w:sz w:val="24"/>
          <w:szCs w:val="24"/>
        </w:rPr>
        <w:t xml:space="preserve"> </w:t>
      </w:r>
      <w:r w:rsidR="009745A8" w:rsidRPr="004F041A">
        <w:rPr>
          <w:rFonts w:asciiTheme="majorBidi" w:hAnsiTheme="majorBidi" w:cstheme="majorBidi"/>
          <w:sz w:val="24"/>
          <w:szCs w:val="24"/>
        </w:rPr>
        <w:t xml:space="preserve">via </w:t>
      </w:r>
      <w:r w:rsidRPr="004F041A">
        <w:rPr>
          <w:rFonts w:asciiTheme="majorBidi" w:hAnsiTheme="majorBidi" w:cstheme="majorBidi"/>
          <w:sz w:val="24"/>
          <w:szCs w:val="24"/>
        </w:rPr>
        <w:t>phone call. The author share</w:t>
      </w:r>
      <w:r w:rsidR="009745A8" w:rsidRPr="004F041A">
        <w:rPr>
          <w:rFonts w:asciiTheme="majorBidi" w:hAnsiTheme="majorBidi" w:cstheme="majorBidi"/>
          <w:sz w:val="24"/>
          <w:szCs w:val="24"/>
        </w:rPr>
        <w:t>d</w:t>
      </w:r>
      <w:r w:rsidRPr="004F041A">
        <w:rPr>
          <w:rFonts w:asciiTheme="majorBidi" w:hAnsiTheme="majorBidi" w:cstheme="majorBidi"/>
          <w:sz w:val="24"/>
          <w:szCs w:val="24"/>
        </w:rPr>
        <w:t xml:space="preserve"> all the necessary information regarding the research and present</w:t>
      </w:r>
      <w:r w:rsidR="00E84B1A" w:rsidRPr="004F041A">
        <w:rPr>
          <w:rFonts w:asciiTheme="majorBidi" w:hAnsiTheme="majorBidi" w:cstheme="majorBidi"/>
          <w:sz w:val="24"/>
          <w:szCs w:val="24"/>
        </w:rPr>
        <w:t>ed</w:t>
      </w:r>
      <w:r w:rsidRPr="004F041A">
        <w:rPr>
          <w:rFonts w:asciiTheme="majorBidi" w:hAnsiTheme="majorBidi" w:cstheme="majorBidi"/>
          <w:sz w:val="24"/>
          <w:szCs w:val="24"/>
        </w:rPr>
        <w:t xml:space="preserve"> </w:t>
      </w:r>
      <w:r w:rsidR="00E84B1A" w:rsidRPr="004F041A">
        <w:rPr>
          <w:rFonts w:asciiTheme="majorBidi" w:hAnsiTheme="majorBidi" w:cstheme="majorBidi"/>
          <w:sz w:val="24"/>
          <w:szCs w:val="24"/>
        </w:rPr>
        <w:t>this</w:t>
      </w:r>
      <w:r w:rsidRPr="004F041A">
        <w:rPr>
          <w:rFonts w:asciiTheme="majorBidi" w:hAnsiTheme="majorBidi" w:cstheme="majorBidi"/>
          <w:sz w:val="24"/>
          <w:szCs w:val="24"/>
        </w:rPr>
        <w:t xml:space="preserve"> to the concerned employee</w:t>
      </w:r>
      <w:r w:rsidR="00E84B1A" w:rsidRPr="004F041A">
        <w:rPr>
          <w:rFonts w:asciiTheme="majorBidi" w:hAnsiTheme="majorBidi" w:cstheme="majorBidi"/>
          <w:sz w:val="24"/>
          <w:szCs w:val="24"/>
        </w:rPr>
        <w:t>s</w:t>
      </w:r>
      <w:r w:rsidRPr="004F041A">
        <w:rPr>
          <w:rFonts w:asciiTheme="majorBidi" w:hAnsiTheme="majorBidi" w:cstheme="majorBidi"/>
          <w:sz w:val="24"/>
          <w:szCs w:val="24"/>
        </w:rPr>
        <w:t xml:space="preserve"> for approval.</w:t>
      </w:r>
      <w:r w:rsidR="00933CDF" w:rsidRPr="004F041A">
        <w:rPr>
          <w:rFonts w:asciiTheme="majorBidi" w:hAnsiTheme="majorBidi" w:cstheme="majorBidi"/>
          <w:sz w:val="24"/>
          <w:szCs w:val="24"/>
        </w:rPr>
        <w:t xml:space="preserve"> As per 2017 statistics released by Federal Statistics and Competitive Authority, there were a total of 143 hospitals in UAE. 45 out of 143 in the government sector and 98 hospitals in the private sector. The public hospitals are operated and governance by ministry of health and prevention, Abu Dhabi Government and Dubai Government</w:t>
      </w:r>
      <w:r w:rsidRPr="004F041A">
        <w:rPr>
          <w:rFonts w:asciiTheme="majorBidi" w:hAnsiTheme="majorBidi" w:cstheme="majorBidi"/>
          <w:sz w:val="24"/>
          <w:szCs w:val="24"/>
        </w:rPr>
        <w:t>. The semi</w:t>
      </w:r>
      <w:r w:rsidR="00580A48" w:rsidRPr="004F041A">
        <w:rPr>
          <w:rFonts w:asciiTheme="majorBidi" w:hAnsiTheme="majorBidi" w:cstheme="majorBidi"/>
          <w:sz w:val="24"/>
          <w:szCs w:val="24"/>
        </w:rPr>
        <w:t>-</w:t>
      </w:r>
      <w:r w:rsidRPr="004F041A">
        <w:rPr>
          <w:rFonts w:asciiTheme="majorBidi" w:hAnsiTheme="majorBidi" w:cstheme="majorBidi"/>
          <w:sz w:val="24"/>
          <w:szCs w:val="24"/>
        </w:rPr>
        <w:t>government hospitals were managed by Mubadala</w:t>
      </w:r>
      <w:r w:rsidR="00933CDF" w:rsidRPr="004F041A">
        <w:rPr>
          <w:rFonts w:asciiTheme="majorBidi" w:hAnsiTheme="majorBidi" w:cstheme="majorBidi"/>
          <w:sz w:val="24"/>
          <w:szCs w:val="24"/>
        </w:rPr>
        <w:t xml:space="preserve"> and Dubai Healthcare Ci</w:t>
      </w:r>
      <w:r w:rsidR="00C0585E" w:rsidRPr="004F041A">
        <w:rPr>
          <w:rFonts w:asciiTheme="majorBidi" w:hAnsiTheme="majorBidi" w:cstheme="majorBidi"/>
          <w:sz w:val="24"/>
          <w:szCs w:val="24"/>
        </w:rPr>
        <w:t>ty</w:t>
      </w:r>
      <w:r w:rsidRPr="004F041A">
        <w:rPr>
          <w:rFonts w:asciiTheme="majorBidi" w:hAnsiTheme="majorBidi" w:cstheme="majorBidi"/>
          <w:sz w:val="24"/>
          <w:szCs w:val="24"/>
        </w:rPr>
        <w:t>. The large</w:t>
      </w:r>
      <w:r w:rsidR="00B1650A" w:rsidRPr="004F041A">
        <w:rPr>
          <w:rFonts w:asciiTheme="majorBidi" w:hAnsiTheme="majorBidi" w:cstheme="majorBidi"/>
          <w:sz w:val="24"/>
          <w:szCs w:val="24"/>
        </w:rPr>
        <w:t>st</w:t>
      </w:r>
      <w:r w:rsidRPr="004F041A">
        <w:rPr>
          <w:rFonts w:asciiTheme="majorBidi" w:hAnsiTheme="majorBidi" w:cstheme="majorBidi"/>
          <w:sz w:val="24"/>
          <w:szCs w:val="24"/>
        </w:rPr>
        <w:t xml:space="preserve"> market share </w:t>
      </w:r>
      <w:r w:rsidR="007F7C23" w:rsidRPr="004F041A">
        <w:rPr>
          <w:rFonts w:asciiTheme="majorBidi" w:hAnsiTheme="majorBidi" w:cstheme="majorBidi"/>
          <w:sz w:val="24"/>
          <w:szCs w:val="24"/>
        </w:rPr>
        <w:t>of</w:t>
      </w:r>
      <w:r w:rsidRPr="004F041A">
        <w:rPr>
          <w:rFonts w:asciiTheme="majorBidi" w:hAnsiTheme="majorBidi" w:cstheme="majorBidi"/>
          <w:sz w:val="24"/>
          <w:szCs w:val="24"/>
        </w:rPr>
        <w:t xml:space="preserve"> private hospitals was managed by NMC </w:t>
      </w:r>
      <w:r w:rsidR="00BC124A" w:rsidRPr="004F041A">
        <w:rPr>
          <w:rFonts w:asciiTheme="majorBidi" w:hAnsiTheme="majorBidi" w:cstheme="majorBidi"/>
          <w:sz w:val="24"/>
          <w:szCs w:val="24"/>
        </w:rPr>
        <w:t>H</w:t>
      </w:r>
      <w:r w:rsidRPr="004F041A">
        <w:rPr>
          <w:rFonts w:asciiTheme="majorBidi" w:hAnsiTheme="majorBidi" w:cstheme="majorBidi"/>
          <w:sz w:val="24"/>
          <w:szCs w:val="24"/>
        </w:rPr>
        <w:t xml:space="preserve">ealth, VPS </w:t>
      </w:r>
      <w:r w:rsidR="00ED4F62" w:rsidRPr="004F041A">
        <w:rPr>
          <w:rFonts w:asciiTheme="majorBidi" w:hAnsiTheme="majorBidi" w:cstheme="majorBidi"/>
          <w:sz w:val="24"/>
          <w:szCs w:val="24"/>
        </w:rPr>
        <w:t>H</w:t>
      </w:r>
      <w:r w:rsidRPr="004F041A">
        <w:rPr>
          <w:rFonts w:asciiTheme="majorBidi" w:hAnsiTheme="majorBidi" w:cstheme="majorBidi"/>
          <w:sz w:val="24"/>
          <w:szCs w:val="24"/>
        </w:rPr>
        <w:t>ealthcare and Med</w:t>
      </w:r>
      <w:r w:rsidR="00C076F6" w:rsidRPr="004F041A">
        <w:rPr>
          <w:rFonts w:asciiTheme="majorBidi" w:hAnsiTheme="majorBidi" w:cstheme="majorBidi"/>
          <w:sz w:val="24"/>
          <w:szCs w:val="24"/>
        </w:rPr>
        <w:t>i</w:t>
      </w:r>
      <w:r w:rsidRPr="004F041A">
        <w:rPr>
          <w:rFonts w:asciiTheme="majorBidi" w:hAnsiTheme="majorBidi" w:cstheme="majorBidi"/>
          <w:sz w:val="24"/>
          <w:szCs w:val="24"/>
        </w:rPr>
        <w:t xml:space="preserve">clinic </w:t>
      </w:r>
      <w:r w:rsidR="00C076F6" w:rsidRPr="004F041A">
        <w:rPr>
          <w:rFonts w:asciiTheme="majorBidi" w:hAnsiTheme="majorBidi" w:cstheme="majorBidi"/>
          <w:sz w:val="24"/>
          <w:szCs w:val="24"/>
        </w:rPr>
        <w:t>Middle East</w:t>
      </w:r>
      <w:r w:rsidRPr="004F041A">
        <w:rPr>
          <w:rFonts w:asciiTheme="majorBidi" w:hAnsiTheme="majorBidi" w:cstheme="majorBidi"/>
          <w:sz w:val="24"/>
          <w:szCs w:val="24"/>
        </w:rPr>
        <w:t xml:space="preserve">. </w:t>
      </w:r>
      <w:r w:rsidR="007F7C23" w:rsidRPr="004F041A">
        <w:rPr>
          <w:rFonts w:asciiTheme="majorBidi" w:hAnsiTheme="majorBidi" w:cstheme="majorBidi"/>
          <w:sz w:val="24"/>
          <w:szCs w:val="24"/>
        </w:rPr>
        <w:t xml:space="preserve">A </w:t>
      </w:r>
      <w:r w:rsidR="00C0585E" w:rsidRPr="004F041A">
        <w:rPr>
          <w:rFonts w:asciiTheme="majorBidi" w:hAnsiTheme="majorBidi" w:cstheme="majorBidi"/>
          <w:sz w:val="24"/>
          <w:szCs w:val="24"/>
        </w:rPr>
        <w:t>16</w:t>
      </w:r>
      <w:r w:rsidRPr="004F041A">
        <w:rPr>
          <w:rFonts w:asciiTheme="majorBidi" w:hAnsiTheme="majorBidi" w:cstheme="majorBidi"/>
          <w:sz w:val="24"/>
          <w:szCs w:val="24"/>
        </w:rPr>
        <w:t xml:space="preserve"> hospitals did</w:t>
      </w:r>
      <w:r w:rsidR="007F7C23" w:rsidRPr="004F041A">
        <w:rPr>
          <w:rFonts w:asciiTheme="majorBidi" w:hAnsiTheme="majorBidi" w:cstheme="majorBidi"/>
          <w:sz w:val="24"/>
          <w:szCs w:val="24"/>
        </w:rPr>
        <w:t xml:space="preserve"> </w:t>
      </w:r>
      <w:r w:rsidRPr="004F041A">
        <w:rPr>
          <w:rFonts w:asciiTheme="majorBidi" w:hAnsiTheme="majorBidi" w:cstheme="majorBidi"/>
          <w:sz w:val="24"/>
          <w:szCs w:val="24"/>
        </w:rPr>
        <w:t>n</w:t>
      </w:r>
      <w:r w:rsidR="007F7C23" w:rsidRPr="004F041A">
        <w:rPr>
          <w:rFonts w:asciiTheme="majorBidi" w:hAnsiTheme="majorBidi" w:cstheme="majorBidi"/>
          <w:sz w:val="24"/>
          <w:szCs w:val="24"/>
        </w:rPr>
        <w:t>o</w:t>
      </w:r>
      <w:r w:rsidRPr="004F041A">
        <w:rPr>
          <w:rFonts w:asciiTheme="majorBidi" w:hAnsiTheme="majorBidi" w:cstheme="majorBidi"/>
          <w:sz w:val="24"/>
          <w:szCs w:val="24"/>
        </w:rPr>
        <w:t xml:space="preserve">t </w:t>
      </w:r>
      <w:r w:rsidR="007F7C23" w:rsidRPr="004F041A">
        <w:rPr>
          <w:rFonts w:asciiTheme="majorBidi" w:hAnsiTheme="majorBidi" w:cstheme="majorBidi"/>
          <w:sz w:val="24"/>
          <w:szCs w:val="24"/>
        </w:rPr>
        <w:t xml:space="preserve">respond to </w:t>
      </w:r>
      <w:r w:rsidRPr="004F041A">
        <w:rPr>
          <w:rFonts w:asciiTheme="majorBidi" w:hAnsiTheme="majorBidi" w:cstheme="majorBidi"/>
          <w:sz w:val="24"/>
          <w:szCs w:val="24"/>
        </w:rPr>
        <w:t xml:space="preserve">the emails </w:t>
      </w:r>
      <w:r w:rsidR="007F7C23" w:rsidRPr="004F041A">
        <w:rPr>
          <w:rFonts w:asciiTheme="majorBidi" w:hAnsiTheme="majorBidi" w:cstheme="majorBidi"/>
          <w:sz w:val="24"/>
          <w:szCs w:val="24"/>
        </w:rPr>
        <w:t xml:space="preserve">or </w:t>
      </w:r>
      <w:r w:rsidRPr="004F041A">
        <w:rPr>
          <w:rFonts w:asciiTheme="majorBidi" w:hAnsiTheme="majorBidi" w:cstheme="majorBidi"/>
          <w:sz w:val="24"/>
          <w:szCs w:val="24"/>
        </w:rPr>
        <w:t>phone call</w:t>
      </w:r>
      <w:r w:rsidR="007F7C23" w:rsidRPr="004F041A">
        <w:rPr>
          <w:rFonts w:asciiTheme="majorBidi" w:hAnsiTheme="majorBidi" w:cstheme="majorBidi"/>
          <w:sz w:val="24"/>
          <w:szCs w:val="24"/>
        </w:rPr>
        <w:t>s</w:t>
      </w:r>
      <w:r w:rsidRPr="004F041A">
        <w:rPr>
          <w:rFonts w:asciiTheme="majorBidi" w:hAnsiTheme="majorBidi" w:cstheme="majorBidi"/>
          <w:sz w:val="24"/>
          <w:szCs w:val="24"/>
        </w:rPr>
        <w:t>, and</w:t>
      </w:r>
      <w:r w:rsidR="00F17EF2" w:rsidRPr="004F041A">
        <w:rPr>
          <w:rFonts w:asciiTheme="majorBidi" w:hAnsiTheme="majorBidi" w:cstheme="majorBidi"/>
          <w:sz w:val="24"/>
          <w:szCs w:val="24"/>
        </w:rPr>
        <w:t xml:space="preserve"> </w:t>
      </w:r>
      <w:r w:rsidR="00C0585E" w:rsidRPr="004F041A">
        <w:rPr>
          <w:rFonts w:asciiTheme="majorBidi" w:hAnsiTheme="majorBidi" w:cstheme="majorBidi"/>
          <w:sz w:val="24"/>
          <w:szCs w:val="24"/>
        </w:rPr>
        <w:t>21</w:t>
      </w:r>
      <w:r w:rsidRPr="004F041A">
        <w:rPr>
          <w:rFonts w:asciiTheme="majorBidi" w:hAnsiTheme="majorBidi" w:cstheme="majorBidi"/>
          <w:sz w:val="24"/>
          <w:szCs w:val="24"/>
        </w:rPr>
        <w:t xml:space="preserve"> hospitals </w:t>
      </w:r>
      <w:r w:rsidR="00F17EF2" w:rsidRPr="004F041A">
        <w:rPr>
          <w:rFonts w:asciiTheme="majorBidi" w:hAnsiTheme="majorBidi" w:cstheme="majorBidi"/>
          <w:sz w:val="24"/>
          <w:szCs w:val="24"/>
        </w:rPr>
        <w:t xml:space="preserve">declined to </w:t>
      </w:r>
      <w:r w:rsidRPr="004F041A">
        <w:rPr>
          <w:rFonts w:asciiTheme="majorBidi" w:hAnsiTheme="majorBidi" w:cstheme="majorBidi"/>
          <w:sz w:val="24"/>
          <w:szCs w:val="24"/>
        </w:rPr>
        <w:t>participat</w:t>
      </w:r>
      <w:r w:rsidR="00F17EF2" w:rsidRPr="004F041A">
        <w:rPr>
          <w:rFonts w:asciiTheme="majorBidi" w:hAnsiTheme="majorBidi" w:cstheme="majorBidi"/>
          <w:sz w:val="24"/>
          <w:szCs w:val="24"/>
        </w:rPr>
        <w:t>e</w:t>
      </w:r>
      <w:r w:rsidRPr="004F041A">
        <w:rPr>
          <w:rFonts w:asciiTheme="majorBidi" w:hAnsiTheme="majorBidi" w:cstheme="majorBidi"/>
          <w:sz w:val="24"/>
          <w:szCs w:val="24"/>
        </w:rPr>
        <w:t xml:space="preserve">. The </w:t>
      </w:r>
      <w:r w:rsidR="00C0585E" w:rsidRPr="004F041A">
        <w:rPr>
          <w:rFonts w:asciiTheme="majorBidi" w:hAnsiTheme="majorBidi" w:cstheme="majorBidi"/>
          <w:sz w:val="24"/>
          <w:szCs w:val="24"/>
        </w:rPr>
        <w:t>remaining 106</w:t>
      </w:r>
      <w:r w:rsidRPr="004F041A">
        <w:rPr>
          <w:rFonts w:asciiTheme="majorBidi" w:hAnsiTheme="majorBidi" w:cstheme="majorBidi"/>
          <w:sz w:val="24"/>
          <w:szCs w:val="24"/>
        </w:rPr>
        <w:t xml:space="preserve"> of hospitals</w:t>
      </w:r>
      <w:r w:rsidR="00F17EF2" w:rsidRPr="004F041A">
        <w:rPr>
          <w:rFonts w:asciiTheme="majorBidi" w:hAnsiTheme="majorBidi" w:cstheme="majorBidi"/>
          <w:sz w:val="24"/>
          <w:szCs w:val="24"/>
        </w:rPr>
        <w:t>, however,</w:t>
      </w:r>
      <w:r w:rsidRPr="004F041A">
        <w:rPr>
          <w:rFonts w:asciiTheme="majorBidi" w:hAnsiTheme="majorBidi" w:cstheme="majorBidi"/>
          <w:sz w:val="24"/>
          <w:szCs w:val="24"/>
        </w:rPr>
        <w:t xml:space="preserve"> approved the survey. </w:t>
      </w:r>
    </w:p>
    <w:p w14:paraId="7A3E4190" w14:textId="4DFA2310"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Two criteria were used to select participant organization</w:t>
      </w:r>
      <w:r w:rsidR="00F17EF2" w:rsidRPr="004F041A">
        <w:rPr>
          <w:rFonts w:asciiTheme="majorBidi" w:hAnsiTheme="majorBidi" w:cstheme="majorBidi"/>
          <w:sz w:val="24"/>
          <w:szCs w:val="24"/>
        </w:rPr>
        <w:t>s</w:t>
      </w:r>
      <w:r w:rsidRPr="004F041A">
        <w:rPr>
          <w:rFonts w:asciiTheme="majorBidi" w:hAnsiTheme="majorBidi" w:cstheme="majorBidi"/>
          <w:sz w:val="24"/>
          <w:szCs w:val="24"/>
        </w:rPr>
        <w:t xml:space="preserve">. First, the hospital must have the Joint Commission International Accreditation (JCIA). Second, the targeted employees were only the top and middle management employees. These criteria were used to ensure that </w:t>
      </w:r>
      <w:r w:rsidR="008576FA" w:rsidRPr="004F041A">
        <w:rPr>
          <w:rFonts w:asciiTheme="majorBidi" w:hAnsiTheme="majorBidi" w:cstheme="majorBidi"/>
          <w:sz w:val="24"/>
          <w:szCs w:val="24"/>
        </w:rPr>
        <w:t xml:space="preserve">each </w:t>
      </w:r>
      <w:r w:rsidRPr="004F041A">
        <w:rPr>
          <w:rFonts w:asciiTheme="majorBidi" w:hAnsiTheme="majorBidi" w:cstheme="majorBidi"/>
          <w:sz w:val="24"/>
          <w:szCs w:val="24"/>
        </w:rPr>
        <w:t>hospital ha</w:t>
      </w:r>
      <w:r w:rsidR="008576FA" w:rsidRPr="004F041A">
        <w:rPr>
          <w:rFonts w:asciiTheme="majorBidi" w:hAnsiTheme="majorBidi" w:cstheme="majorBidi"/>
          <w:sz w:val="24"/>
          <w:szCs w:val="24"/>
        </w:rPr>
        <w:t>d</w:t>
      </w:r>
      <w:r w:rsidRPr="004F041A">
        <w:rPr>
          <w:rFonts w:asciiTheme="majorBidi" w:hAnsiTheme="majorBidi" w:cstheme="majorBidi"/>
          <w:sz w:val="24"/>
          <w:szCs w:val="24"/>
        </w:rPr>
        <w:t xml:space="preserve"> adequate experience in sustainability, lean practices, green techniques, knowledge sharing</w:t>
      </w:r>
      <w:r w:rsidR="008576FA"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These criteria were applied because previous research suggests that smaller organizations tend to </w:t>
      </w:r>
      <w:r w:rsidR="00437403" w:rsidRPr="004F041A">
        <w:rPr>
          <w:rFonts w:asciiTheme="majorBidi" w:hAnsiTheme="majorBidi" w:cstheme="majorBidi"/>
          <w:sz w:val="24"/>
          <w:szCs w:val="24"/>
        </w:rPr>
        <w:t xml:space="preserve">be slow to adapt </w:t>
      </w:r>
      <w:r w:rsidRPr="004F041A">
        <w:rPr>
          <w:rFonts w:asciiTheme="majorBidi" w:hAnsiTheme="majorBidi" w:cstheme="majorBidi"/>
          <w:sz w:val="24"/>
          <w:szCs w:val="24"/>
        </w:rPr>
        <w:t>when it comes to sustainability, as opposed to larger organizations whose revenues are high</w:t>
      </w:r>
      <w:r w:rsidR="008576FA" w:rsidRPr="004F041A">
        <w:rPr>
          <w:rFonts w:asciiTheme="majorBidi" w:hAnsiTheme="majorBidi" w:cstheme="majorBidi"/>
          <w:sz w:val="24"/>
          <w:szCs w:val="24"/>
        </w:rPr>
        <w:t xml:space="preserve"> </w:t>
      </w:r>
      <w:r w:rsidR="008576FA" w:rsidRPr="004F041A">
        <w:rPr>
          <w:rFonts w:asciiTheme="majorBidi" w:hAnsiTheme="majorBidi" w:cstheme="majorBidi"/>
          <w:sz w:val="24"/>
          <w:szCs w:val="24"/>
        </w:rPr>
        <w:fldChar w:fldCharType="begin"/>
      </w:r>
      <w:r w:rsidR="008576FA" w:rsidRPr="004F041A">
        <w:rPr>
          <w:rFonts w:asciiTheme="majorBidi" w:hAnsiTheme="majorBidi" w:cstheme="majorBidi"/>
          <w:sz w:val="24"/>
          <w:szCs w:val="24"/>
        </w:rPr>
        <w:instrText>ADDIN RW.CITE{{297 Min,Hokey 2001}}</w:instrText>
      </w:r>
      <w:r w:rsidR="008576FA" w:rsidRPr="004F041A">
        <w:rPr>
          <w:rFonts w:asciiTheme="majorBidi" w:hAnsiTheme="majorBidi" w:cstheme="majorBidi"/>
          <w:sz w:val="24"/>
          <w:szCs w:val="24"/>
        </w:rPr>
        <w:fldChar w:fldCharType="separate"/>
      </w:r>
      <w:r w:rsidR="006A549E" w:rsidRPr="004F041A">
        <w:rPr>
          <w:rFonts w:ascii="Times New Roman" w:eastAsia="Times New Roman" w:hAnsi="Times New Roman" w:cs="Times New Roman"/>
          <w:sz w:val="24"/>
        </w:rPr>
        <w:t>(Min &amp; Galle, 2001)</w:t>
      </w:r>
      <w:r w:rsidR="008576FA"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B4623A" w:rsidRPr="004F041A">
        <w:rPr>
          <w:rFonts w:asciiTheme="majorBidi" w:hAnsiTheme="majorBidi" w:cstheme="majorBidi"/>
          <w:sz w:val="24"/>
          <w:szCs w:val="24"/>
        </w:rPr>
        <w:t xml:space="preserve">Such larger organizations are </w:t>
      </w:r>
      <w:r w:rsidRPr="004F041A">
        <w:rPr>
          <w:rFonts w:asciiTheme="majorBidi" w:hAnsiTheme="majorBidi" w:cstheme="majorBidi"/>
          <w:sz w:val="24"/>
          <w:szCs w:val="24"/>
        </w:rPr>
        <w:t>mo</w:t>
      </w:r>
      <w:r w:rsidR="00B4623A" w:rsidRPr="004F041A">
        <w:rPr>
          <w:rFonts w:asciiTheme="majorBidi" w:hAnsiTheme="majorBidi" w:cstheme="majorBidi"/>
          <w:sz w:val="24"/>
          <w:szCs w:val="24"/>
        </w:rPr>
        <w:t>re</w:t>
      </w:r>
      <w:r w:rsidRPr="004F041A">
        <w:rPr>
          <w:rFonts w:asciiTheme="majorBidi" w:hAnsiTheme="majorBidi" w:cstheme="majorBidi"/>
          <w:sz w:val="24"/>
          <w:szCs w:val="24"/>
        </w:rPr>
        <w:t xml:space="preserve"> likely to be inclined </w:t>
      </w:r>
      <w:r w:rsidR="00C54415" w:rsidRPr="004F041A">
        <w:rPr>
          <w:rFonts w:asciiTheme="majorBidi" w:hAnsiTheme="majorBidi" w:cstheme="majorBidi"/>
          <w:sz w:val="24"/>
          <w:szCs w:val="24"/>
        </w:rPr>
        <w:t xml:space="preserve">to push </w:t>
      </w:r>
      <w:r w:rsidRPr="004F041A">
        <w:rPr>
          <w:rFonts w:asciiTheme="majorBidi" w:hAnsiTheme="majorBidi" w:cstheme="majorBidi"/>
          <w:sz w:val="24"/>
          <w:szCs w:val="24"/>
        </w:rPr>
        <w:t>sustainab</w:t>
      </w:r>
      <w:r w:rsidR="00C54415" w:rsidRPr="004F041A">
        <w:rPr>
          <w:rFonts w:asciiTheme="majorBidi" w:hAnsiTheme="majorBidi" w:cstheme="majorBidi"/>
          <w:sz w:val="24"/>
          <w:szCs w:val="24"/>
        </w:rPr>
        <w:t>ility</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RW.CITE{{298 Pagell,Mark 2004}}</w:instrText>
      </w:r>
      <w:r w:rsidRPr="004F041A">
        <w:rPr>
          <w:rFonts w:asciiTheme="majorBidi" w:hAnsiTheme="majorBidi" w:cstheme="majorBidi"/>
          <w:sz w:val="24"/>
          <w:szCs w:val="24"/>
        </w:rPr>
        <w:fldChar w:fldCharType="separate"/>
      </w:r>
      <w:r w:rsidR="006A549E" w:rsidRPr="004F041A">
        <w:rPr>
          <w:rFonts w:ascii="Times New Roman" w:eastAsia="Times New Roman" w:hAnsi="Times New Roman" w:cs="Times New Roman"/>
          <w:sz w:val="24"/>
        </w:rPr>
        <w:t>(Pagell, Yang, Krumwiede, &amp; Sheu, 2004)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8522AF" w:rsidRPr="004F041A">
        <w:rPr>
          <w:rFonts w:asciiTheme="majorBidi" w:hAnsiTheme="majorBidi" w:cstheme="majorBidi"/>
          <w:sz w:val="24"/>
          <w:szCs w:val="24"/>
        </w:rPr>
        <w:t xml:space="preserve">To ensure the appropriateness of participants, and </w:t>
      </w:r>
      <w:r w:rsidR="001D6A9E" w:rsidRPr="004F041A">
        <w:rPr>
          <w:rFonts w:asciiTheme="majorBidi" w:hAnsiTheme="majorBidi" w:cstheme="majorBidi"/>
          <w:sz w:val="24"/>
          <w:szCs w:val="24"/>
        </w:rPr>
        <w:t xml:space="preserve">to ensure </w:t>
      </w:r>
      <w:r w:rsidRPr="004F041A">
        <w:rPr>
          <w:rFonts w:asciiTheme="majorBidi" w:hAnsiTheme="majorBidi" w:cstheme="majorBidi"/>
          <w:sz w:val="24"/>
          <w:szCs w:val="24"/>
        </w:rPr>
        <w:t>more reliable results</w:t>
      </w:r>
      <w:r w:rsidR="001D6A9E" w:rsidRPr="004F041A">
        <w:rPr>
          <w:rFonts w:asciiTheme="majorBidi" w:hAnsiTheme="majorBidi" w:cstheme="majorBidi"/>
          <w:sz w:val="24"/>
          <w:szCs w:val="24"/>
        </w:rPr>
        <w:t xml:space="preserve">, </w:t>
      </w:r>
      <w:r w:rsidRPr="004F041A">
        <w:rPr>
          <w:rFonts w:asciiTheme="majorBidi" w:hAnsiTheme="majorBidi" w:cstheme="majorBidi"/>
          <w:sz w:val="24"/>
          <w:szCs w:val="24"/>
        </w:rPr>
        <w:t>the criteria w</w:t>
      </w:r>
      <w:r w:rsidR="001D6A9E" w:rsidRPr="004F041A">
        <w:rPr>
          <w:rFonts w:asciiTheme="majorBidi" w:hAnsiTheme="majorBidi" w:cstheme="majorBidi"/>
          <w:sz w:val="24"/>
          <w:szCs w:val="24"/>
        </w:rPr>
        <w:t xml:space="preserve">ere further narrowed, </w:t>
      </w:r>
      <w:r w:rsidRPr="004F041A">
        <w:rPr>
          <w:rFonts w:asciiTheme="majorBidi" w:hAnsiTheme="majorBidi" w:cstheme="majorBidi"/>
          <w:sz w:val="24"/>
          <w:szCs w:val="24"/>
        </w:rPr>
        <w:t xml:space="preserve">as </w:t>
      </w:r>
      <w:r w:rsidR="001D6A9E" w:rsidRPr="004F041A">
        <w:rPr>
          <w:rFonts w:asciiTheme="majorBidi" w:hAnsiTheme="majorBidi" w:cstheme="majorBidi"/>
          <w:sz w:val="24"/>
          <w:szCs w:val="24"/>
        </w:rPr>
        <w:t xml:space="preserve">previously </w:t>
      </w:r>
      <w:r w:rsidRPr="004F041A">
        <w:rPr>
          <w:rFonts w:asciiTheme="majorBidi" w:hAnsiTheme="majorBidi" w:cstheme="majorBidi"/>
          <w:sz w:val="24"/>
          <w:szCs w:val="24"/>
        </w:rPr>
        <w:t xml:space="preserve">mentioned, </w:t>
      </w:r>
      <w:r w:rsidR="00A31645" w:rsidRPr="004F041A">
        <w:rPr>
          <w:rFonts w:asciiTheme="majorBidi" w:hAnsiTheme="majorBidi" w:cstheme="majorBidi"/>
          <w:sz w:val="24"/>
          <w:szCs w:val="24"/>
        </w:rPr>
        <w:t xml:space="preserve">to include </w:t>
      </w:r>
      <w:r w:rsidR="00D91A66" w:rsidRPr="004F041A">
        <w:rPr>
          <w:rFonts w:asciiTheme="majorBidi" w:hAnsiTheme="majorBidi" w:cstheme="majorBidi"/>
          <w:sz w:val="24"/>
          <w:szCs w:val="24"/>
        </w:rPr>
        <w:t>only participants in</w:t>
      </w:r>
      <w:r w:rsidRPr="004F041A">
        <w:rPr>
          <w:rFonts w:asciiTheme="majorBidi" w:hAnsiTheme="majorBidi" w:cstheme="majorBidi"/>
          <w:sz w:val="24"/>
          <w:szCs w:val="24"/>
        </w:rPr>
        <w:t xml:space="preserve"> key executive positions </w:t>
      </w:r>
      <w:r w:rsidR="00F3281E" w:rsidRPr="004F041A">
        <w:rPr>
          <w:rFonts w:asciiTheme="majorBidi" w:hAnsiTheme="majorBidi" w:cstheme="majorBidi"/>
          <w:sz w:val="24"/>
          <w:szCs w:val="24"/>
        </w:rPr>
        <w:t xml:space="preserve">and had sufficient </w:t>
      </w:r>
      <w:r w:rsidRPr="004F041A">
        <w:rPr>
          <w:rFonts w:asciiTheme="majorBidi" w:hAnsiTheme="majorBidi" w:cstheme="majorBidi"/>
          <w:sz w:val="24"/>
          <w:szCs w:val="24"/>
        </w:rPr>
        <w:t xml:space="preserve">knowledgeable </w:t>
      </w:r>
      <w:r w:rsidR="00F3281E" w:rsidRPr="004F041A">
        <w:rPr>
          <w:rFonts w:asciiTheme="majorBidi" w:hAnsiTheme="majorBidi" w:cstheme="majorBidi"/>
          <w:sz w:val="24"/>
          <w:szCs w:val="24"/>
        </w:rPr>
        <w:t>to</w:t>
      </w:r>
      <w:r w:rsidRPr="004F041A">
        <w:rPr>
          <w:rFonts w:asciiTheme="majorBidi" w:hAnsiTheme="majorBidi" w:cstheme="majorBidi"/>
          <w:sz w:val="24"/>
          <w:szCs w:val="24"/>
        </w:rPr>
        <w:t xml:space="preserve"> contribute appropriately to </w:t>
      </w:r>
      <w:r w:rsidR="00F3281E" w:rsidRPr="004F041A">
        <w:rPr>
          <w:rFonts w:asciiTheme="majorBidi" w:hAnsiTheme="majorBidi" w:cstheme="majorBidi"/>
          <w:sz w:val="24"/>
          <w:szCs w:val="24"/>
        </w:rPr>
        <w:t>the</w:t>
      </w:r>
      <w:r w:rsidRPr="004F041A">
        <w:rPr>
          <w:rFonts w:asciiTheme="majorBidi" w:hAnsiTheme="majorBidi" w:cstheme="majorBidi"/>
          <w:sz w:val="24"/>
          <w:szCs w:val="24"/>
        </w:rPr>
        <w:t xml:space="preserve"> study. The systematic procedure for </w:t>
      </w:r>
      <w:r w:rsidR="001F29D0"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research design is described </w:t>
      </w:r>
      <w:r w:rsidR="001F29D0" w:rsidRPr="004F041A">
        <w:rPr>
          <w:rFonts w:asciiTheme="majorBidi" w:hAnsiTheme="majorBidi" w:cstheme="majorBidi"/>
          <w:sz w:val="24"/>
          <w:szCs w:val="24"/>
        </w:rPr>
        <w:t>below</w:t>
      </w:r>
      <w:r w:rsidRPr="004F041A">
        <w:rPr>
          <w:rFonts w:asciiTheme="majorBidi" w:hAnsiTheme="majorBidi" w:cstheme="majorBidi"/>
          <w:sz w:val="24"/>
          <w:szCs w:val="24"/>
        </w:rPr>
        <w:t>.</w:t>
      </w:r>
    </w:p>
    <w:p w14:paraId="4923D540" w14:textId="6FC492E9" w:rsidR="00241723" w:rsidRPr="004F041A" w:rsidRDefault="008820F4" w:rsidP="00962545">
      <w:pPr>
        <w:pStyle w:val="Heading2"/>
      </w:pPr>
      <w:bookmarkStart w:id="60" w:name="_Toc33609141"/>
      <w:r w:rsidRPr="004F041A">
        <w:t>4.</w:t>
      </w:r>
      <w:r w:rsidR="00265C18" w:rsidRPr="004F041A">
        <w:t>7</w:t>
      </w:r>
      <w:r w:rsidRPr="004F041A">
        <w:t xml:space="preserve"> </w:t>
      </w:r>
      <w:r w:rsidR="007F39A6" w:rsidRPr="004F041A">
        <w:t>Data Analysis Procedure</w:t>
      </w:r>
      <w:bookmarkEnd w:id="60"/>
    </w:p>
    <w:p w14:paraId="0BA8104B" w14:textId="64FF56C5" w:rsidR="005877D4" w:rsidRPr="004F041A" w:rsidRDefault="008820F4" w:rsidP="00962545">
      <w:pPr>
        <w:pStyle w:val="Heading3"/>
      </w:pPr>
      <w:bookmarkStart w:id="61" w:name="_Toc33609142"/>
      <w:r w:rsidRPr="004F041A">
        <w:t>4.</w:t>
      </w:r>
      <w:r w:rsidR="00265C18" w:rsidRPr="004F041A">
        <w:t>7</w:t>
      </w:r>
      <w:r w:rsidRPr="004F041A">
        <w:t xml:space="preserve">.1 </w:t>
      </w:r>
      <w:r w:rsidR="005877D4" w:rsidRPr="004F041A">
        <w:t>Common method bias and non-response bias</w:t>
      </w:r>
      <w:bookmarkEnd w:id="61"/>
    </w:p>
    <w:p w14:paraId="4985D51A" w14:textId="47D3BD7C" w:rsidR="005877D4" w:rsidRPr="004F041A" w:rsidRDefault="005877D4" w:rsidP="005877D4">
      <w:pPr>
        <w:pStyle w:val="ListParagraph"/>
        <w:spacing w:line="480" w:lineRule="auto"/>
        <w:ind w:left="0"/>
        <w:contextualSpacing w:val="0"/>
        <w:jc w:val="both"/>
        <w:rPr>
          <w:rFonts w:asciiTheme="majorBidi" w:hAnsiTheme="majorBidi" w:cstheme="majorBidi"/>
          <w:sz w:val="24"/>
          <w:szCs w:val="24"/>
          <w:lang w:val="en-US"/>
        </w:rPr>
      </w:pPr>
      <w:r w:rsidRPr="004F041A">
        <w:rPr>
          <w:rFonts w:asciiTheme="majorBidi" w:hAnsiTheme="majorBidi" w:cstheme="majorBidi"/>
          <w:sz w:val="24"/>
          <w:szCs w:val="24"/>
          <w:lang w:val="en-US"/>
        </w:rPr>
        <w:t xml:space="preserve">According to </w:t>
      </w:r>
      <w:r w:rsidRPr="004F041A">
        <w:rPr>
          <w:rFonts w:asciiTheme="majorBidi" w:hAnsiTheme="majorBidi" w:cstheme="majorBidi"/>
          <w:sz w:val="24"/>
          <w:szCs w:val="24"/>
          <w:lang w:val="en-US"/>
        </w:rPr>
        <w:fldChar w:fldCharType="begin"/>
      </w:r>
      <w:r w:rsidRPr="004F041A">
        <w:rPr>
          <w:rFonts w:asciiTheme="majorBidi" w:hAnsiTheme="majorBidi" w:cstheme="majorBidi"/>
          <w:sz w:val="24"/>
          <w:szCs w:val="24"/>
          <w:lang w:val="en-US"/>
        </w:rPr>
        <w:instrText>ADDIN RW.CITE{{313 Richardson,HettieA 2009}}</w:instrText>
      </w:r>
      <w:r w:rsidRPr="004F041A">
        <w:rPr>
          <w:rFonts w:asciiTheme="majorBidi" w:hAnsiTheme="majorBidi" w:cstheme="majorBidi"/>
          <w:sz w:val="24"/>
          <w:szCs w:val="24"/>
          <w:lang w:val="en-US"/>
        </w:rPr>
        <w:fldChar w:fldCharType="separate"/>
      </w:r>
      <w:r w:rsidR="006A549E" w:rsidRPr="004F041A">
        <w:rPr>
          <w:rFonts w:ascii="Times New Roman" w:eastAsia="Times New Roman" w:hAnsi="Times New Roman" w:cs="Times New Roman"/>
          <w:sz w:val="24"/>
          <w:lang w:val="en-US"/>
        </w:rPr>
        <w:t>(Richardson, Simmering, &amp; Sturman, 2009)</w:t>
      </w:r>
      <w:r w:rsidRPr="004F041A">
        <w:rPr>
          <w:rFonts w:asciiTheme="majorBidi" w:hAnsiTheme="majorBidi" w:cstheme="majorBidi"/>
          <w:sz w:val="24"/>
          <w:szCs w:val="24"/>
          <w:lang w:val="en-US"/>
        </w:rPr>
        <w:fldChar w:fldCharType="end"/>
      </w:r>
      <w:r w:rsidR="001F29D0"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in single</w:t>
      </w:r>
      <w:r w:rsidR="001F29D0"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informant survey research, the possibility of common method bias is high. Moreover, the dependence </w:t>
      </w:r>
      <w:r w:rsidR="001F29D0" w:rsidRPr="004F041A">
        <w:rPr>
          <w:rFonts w:asciiTheme="majorBidi" w:hAnsiTheme="majorBidi" w:cstheme="majorBidi"/>
          <w:sz w:val="24"/>
          <w:szCs w:val="24"/>
          <w:lang w:val="en-US"/>
        </w:rPr>
        <w:t>o</w:t>
      </w:r>
      <w:r w:rsidRPr="004F041A">
        <w:rPr>
          <w:rFonts w:asciiTheme="majorBidi" w:hAnsiTheme="majorBidi" w:cstheme="majorBidi"/>
          <w:sz w:val="24"/>
          <w:szCs w:val="24"/>
          <w:lang w:val="en-US"/>
        </w:rPr>
        <w:t>n statistical tools alone to exam</w:t>
      </w:r>
      <w:r w:rsidR="001F29D0" w:rsidRPr="004F041A">
        <w:rPr>
          <w:rFonts w:asciiTheme="majorBidi" w:hAnsiTheme="majorBidi" w:cstheme="majorBidi"/>
          <w:sz w:val="24"/>
          <w:szCs w:val="24"/>
          <w:lang w:val="en-US"/>
        </w:rPr>
        <w:t>ine</w:t>
      </w:r>
      <w:r w:rsidRPr="004F041A">
        <w:rPr>
          <w:rFonts w:asciiTheme="majorBidi" w:hAnsiTheme="majorBidi" w:cstheme="majorBidi"/>
          <w:sz w:val="24"/>
          <w:szCs w:val="24"/>
          <w:lang w:val="en-US"/>
        </w:rPr>
        <w:t xml:space="preserve"> common method bias </w:t>
      </w:r>
      <w:r w:rsidR="00163E3A" w:rsidRPr="004F041A">
        <w:rPr>
          <w:rFonts w:asciiTheme="majorBidi" w:hAnsiTheme="majorBidi" w:cstheme="majorBidi"/>
          <w:sz w:val="24"/>
          <w:szCs w:val="24"/>
          <w:lang w:val="en-US"/>
        </w:rPr>
        <w:t xml:space="preserve">is </w:t>
      </w:r>
      <w:r w:rsidRPr="004F041A">
        <w:rPr>
          <w:rFonts w:asciiTheme="majorBidi" w:hAnsiTheme="majorBidi" w:cstheme="majorBidi"/>
          <w:sz w:val="24"/>
          <w:szCs w:val="24"/>
          <w:lang w:val="en-US"/>
        </w:rPr>
        <w:t>considered a concern. S</w:t>
      </w:r>
      <w:r w:rsidR="00163E3A" w:rsidRPr="004F041A">
        <w:rPr>
          <w:rFonts w:asciiTheme="majorBidi" w:hAnsiTheme="majorBidi" w:cstheme="majorBidi"/>
          <w:sz w:val="24"/>
          <w:szCs w:val="24"/>
          <w:lang w:val="en-US"/>
        </w:rPr>
        <w:t>everal</w:t>
      </w:r>
      <w:r w:rsidRPr="004F041A">
        <w:rPr>
          <w:rFonts w:asciiTheme="majorBidi" w:hAnsiTheme="majorBidi" w:cstheme="majorBidi"/>
          <w:sz w:val="24"/>
          <w:szCs w:val="24"/>
          <w:lang w:val="en-US"/>
        </w:rPr>
        <w:t xml:space="preserve"> approaches </w:t>
      </w:r>
      <w:r w:rsidR="00163E3A" w:rsidRPr="004F041A">
        <w:rPr>
          <w:rFonts w:asciiTheme="majorBidi" w:hAnsiTheme="majorBidi" w:cstheme="majorBidi"/>
          <w:sz w:val="24"/>
          <w:szCs w:val="24"/>
          <w:lang w:val="en-US"/>
        </w:rPr>
        <w:t>have been</w:t>
      </w:r>
      <w:r w:rsidRPr="004F041A">
        <w:rPr>
          <w:rFonts w:asciiTheme="majorBidi" w:hAnsiTheme="majorBidi" w:cstheme="majorBidi"/>
          <w:sz w:val="24"/>
          <w:szCs w:val="24"/>
          <w:lang w:val="en-US"/>
        </w:rPr>
        <w:t xml:space="preserve"> used to avoid the above biases</w:t>
      </w:r>
      <w:r w:rsidR="00163E3A" w:rsidRPr="004F041A">
        <w:rPr>
          <w:rFonts w:asciiTheme="majorBidi" w:hAnsiTheme="majorBidi" w:cstheme="majorBidi"/>
          <w:sz w:val="24"/>
          <w:szCs w:val="24"/>
          <w:lang w:val="en-US"/>
        </w:rPr>
        <w:t xml:space="preserve">, e.g. </w:t>
      </w:r>
      <w:r w:rsidRPr="004F041A">
        <w:rPr>
          <w:rFonts w:asciiTheme="majorBidi" w:hAnsiTheme="majorBidi" w:cstheme="majorBidi"/>
          <w:sz w:val="24"/>
          <w:szCs w:val="24"/>
          <w:lang w:val="en-US"/>
        </w:rPr>
        <w:t>following best practices for survey research, using well-defined constructs</w:t>
      </w:r>
      <w:r w:rsidR="00163E3A"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and avoid</w:t>
      </w:r>
      <w:r w:rsidR="00163E3A" w:rsidRPr="004F041A">
        <w:rPr>
          <w:rFonts w:asciiTheme="majorBidi" w:hAnsiTheme="majorBidi" w:cstheme="majorBidi"/>
          <w:sz w:val="24"/>
          <w:szCs w:val="24"/>
          <w:lang w:val="en-US"/>
        </w:rPr>
        <w:t>ing</w:t>
      </w:r>
      <w:r w:rsidRPr="004F041A">
        <w:rPr>
          <w:rFonts w:asciiTheme="majorBidi" w:hAnsiTheme="majorBidi" w:cstheme="majorBidi"/>
          <w:sz w:val="24"/>
          <w:szCs w:val="24"/>
          <w:lang w:val="en-US"/>
        </w:rPr>
        <w:t xml:space="preserve"> using biased language </w:t>
      </w:r>
      <w:r w:rsidRPr="004F041A">
        <w:rPr>
          <w:rFonts w:asciiTheme="majorBidi" w:hAnsiTheme="majorBidi" w:cstheme="majorBidi"/>
          <w:sz w:val="24"/>
          <w:szCs w:val="24"/>
          <w:lang w:val="en-US"/>
        </w:rPr>
        <w:fldChar w:fldCharType="begin"/>
      </w:r>
      <w:r w:rsidRPr="004F041A">
        <w:rPr>
          <w:rFonts w:asciiTheme="majorBidi" w:hAnsiTheme="majorBidi" w:cstheme="majorBidi"/>
          <w:sz w:val="24"/>
          <w:szCs w:val="24"/>
          <w:lang w:val="en-US"/>
        </w:rPr>
        <w:instrText>ADDIN RW.CITE{{314 Rindfleisch,Aric 2008}}</w:instrText>
      </w:r>
      <w:r w:rsidRPr="004F041A">
        <w:rPr>
          <w:rFonts w:asciiTheme="majorBidi" w:hAnsiTheme="majorBidi" w:cstheme="majorBidi"/>
          <w:sz w:val="24"/>
          <w:szCs w:val="24"/>
          <w:lang w:val="en-US"/>
        </w:rPr>
        <w:fldChar w:fldCharType="separate"/>
      </w:r>
      <w:r w:rsidR="006A549E" w:rsidRPr="004F041A">
        <w:rPr>
          <w:rFonts w:ascii="Times New Roman" w:eastAsia="Times New Roman" w:hAnsi="Times New Roman" w:cs="Times New Roman"/>
          <w:sz w:val="24"/>
          <w:lang w:val="en-US"/>
        </w:rPr>
        <w:t>(Rindfleisch, Malter, Ganesan, &amp; Moorman, 2008)</w:t>
      </w:r>
      <w:r w:rsidRPr="004F041A">
        <w:rPr>
          <w:rFonts w:asciiTheme="majorBidi" w:hAnsiTheme="majorBidi" w:cstheme="majorBidi"/>
          <w:sz w:val="24"/>
          <w:szCs w:val="24"/>
          <w:lang w:val="en-US"/>
        </w:rPr>
        <w:fldChar w:fldCharType="end"/>
      </w:r>
      <w:r w:rsidRPr="004F041A">
        <w:rPr>
          <w:rFonts w:asciiTheme="majorBidi" w:hAnsiTheme="majorBidi" w:cstheme="majorBidi"/>
          <w:sz w:val="24"/>
          <w:szCs w:val="24"/>
          <w:lang w:val="en-US"/>
        </w:rPr>
        <w:t xml:space="preserve">. Although, </w:t>
      </w:r>
      <w:r w:rsidR="002F10F5" w:rsidRPr="004F041A">
        <w:rPr>
          <w:rFonts w:asciiTheme="majorBidi" w:hAnsiTheme="majorBidi" w:cstheme="majorBidi"/>
          <w:sz w:val="24"/>
          <w:szCs w:val="24"/>
          <w:lang w:val="en-US"/>
        </w:rPr>
        <w:t xml:space="preserve">very little evidence was found for </w:t>
      </w:r>
      <w:r w:rsidRPr="004F041A">
        <w:rPr>
          <w:rFonts w:asciiTheme="majorBidi" w:hAnsiTheme="majorBidi" w:cstheme="majorBidi"/>
          <w:sz w:val="24"/>
          <w:szCs w:val="24"/>
          <w:lang w:val="en-US"/>
        </w:rPr>
        <w:t>common method variance</w:t>
      </w:r>
      <w:r w:rsidR="00EF1B05" w:rsidRPr="004F041A">
        <w:rPr>
          <w:rFonts w:asciiTheme="majorBidi" w:hAnsiTheme="majorBidi" w:cstheme="majorBidi"/>
          <w:sz w:val="24"/>
          <w:szCs w:val="24"/>
          <w:lang w:val="en-US"/>
        </w:rPr>
        <w:t xml:space="preserve">, and it was </w:t>
      </w:r>
      <w:r w:rsidRPr="004F041A">
        <w:rPr>
          <w:rFonts w:asciiTheme="majorBidi" w:hAnsiTheme="majorBidi" w:cstheme="majorBidi"/>
          <w:sz w:val="24"/>
          <w:szCs w:val="24"/>
          <w:lang w:val="en-US"/>
        </w:rPr>
        <w:t>negligible</w:t>
      </w:r>
      <w:r w:rsidR="00EF1B05" w:rsidRPr="004F041A">
        <w:rPr>
          <w:rFonts w:asciiTheme="majorBidi" w:hAnsiTheme="majorBidi" w:cstheme="majorBidi"/>
          <w:sz w:val="24"/>
          <w:szCs w:val="24"/>
          <w:lang w:val="en-US"/>
        </w:rPr>
        <w:t xml:space="preserve"> when </w:t>
      </w:r>
      <w:r w:rsidR="00AC1758" w:rsidRPr="004F041A">
        <w:rPr>
          <w:rFonts w:asciiTheme="majorBidi" w:hAnsiTheme="majorBidi" w:cstheme="majorBidi"/>
          <w:sz w:val="24"/>
          <w:szCs w:val="24"/>
          <w:lang w:val="en-US"/>
        </w:rPr>
        <w:t>found</w:t>
      </w:r>
      <w:r w:rsidRPr="004F041A">
        <w:rPr>
          <w:rFonts w:asciiTheme="majorBidi" w:hAnsiTheme="majorBidi" w:cstheme="majorBidi"/>
          <w:sz w:val="24"/>
          <w:szCs w:val="24"/>
          <w:lang w:val="en-US"/>
        </w:rPr>
        <w:t xml:space="preserve">, </w:t>
      </w:r>
      <w:r w:rsidR="0025005D" w:rsidRPr="004F041A">
        <w:rPr>
          <w:rFonts w:asciiTheme="majorBidi" w:hAnsiTheme="majorBidi" w:cstheme="majorBidi"/>
          <w:sz w:val="24"/>
          <w:szCs w:val="24"/>
          <w:lang w:val="en-US"/>
        </w:rPr>
        <w:t xml:space="preserve">SPSS </w:t>
      </w:r>
      <w:r w:rsidRPr="004F041A">
        <w:rPr>
          <w:rFonts w:asciiTheme="majorBidi" w:hAnsiTheme="majorBidi" w:cstheme="majorBidi"/>
          <w:sz w:val="24"/>
          <w:szCs w:val="24"/>
          <w:lang w:val="en-US"/>
        </w:rPr>
        <w:t xml:space="preserve">Amos 20 </w:t>
      </w:r>
      <w:r w:rsidR="0025005D" w:rsidRPr="004F041A">
        <w:rPr>
          <w:rFonts w:asciiTheme="majorBidi" w:hAnsiTheme="majorBidi" w:cstheme="majorBidi"/>
          <w:sz w:val="24"/>
          <w:szCs w:val="24"/>
          <w:lang w:val="en-US"/>
        </w:rPr>
        <w:t xml:space="preserve">was </w:t>
      </w:r>
      <w:r w:rsidRPr="004F041A">
        <w:rPr>
          <w:rFonts w:asciiTheme="majorBidi" w:hAnsiTheme="majorBidi" w:cstheme="majorBidi"/>
          <w:sz w:val="24"/>
          <w:szCs w:val="24"/>
          <w:lang w:val="en-US"/>
        </w:rPr>
        <w:t xml:space="preserve">used in the analysis as a latent method factor (common factor) approach. This approach improved the results by correcting </w:t>
      </w:r>
      <w:r w:rsidR="00713A3E" w:rsidRPr="004F041A">
        <w:rPr>
          <w:rFonts w:asciiTheme="majorBidi" w:hAnsiTheme="majorBidi" w:cstheme="majorBidi"/>
          <w:sz w:val="24"/>
          <w:szCs w:val="24"/>
          <w:lang w:val="en-US"/>
        </w:rPr>
        <w:t>for</w:t>
      </w:r>
      <w:r w:rsidRPr="004F041A">
        <w:rPr>
          <w:rFonts w:asciiTheme="majorBidi" w:hAnsiTheme="majorBidi" w:cstheme="majorBidi"/>
          <w:sz w:val="24"/>
          <w:szCs w:val="24"/>
          <w:lang w:val="en-US"/>
        </w:rPr>
        <w:t xml:space="preserve"> common method bias </w:t>
      </w:r>
      <w:r w:rsidRPr="004F041A">
        <w:rPr>
          <w:rFonts w:asciiTheme="majorBidi" w:hAnsiTheme="majorBidi" w:cstheme="majorBidi"/>
          <w:sz w:val="24"/>
          <w:szCs w:val="24"/>
          <w:lang w:val="en-US"/>
        </w:rPr>
        <w:fldChar w:fldCharType="begin"/>
      </w:r>
      <w:r w:rsidRPr="004F041A">
        <w:rPr>
          <w:rFonts w:asciiTheme="majorBidi" w:hAnsiTheme="majorBidi" w:cstheme="majorBidi"/>
          <w:sz w:val="24"/>
          <w:szCs w:val="24"/>
          <w:lang w:val="en-US"/>
        </w:rPr>
        <w:instrText>ADDIN RW.CITE{{315 Podsakoff,PhilipM 2003}}</w:instrText>
      </w:r>
      <w:r w:rsidRPr="004F041A">
        <w:rPr>
          <w:rFonts w:asciiTheme="majorBidi" w:hAnsiTheme="majorBidi" w:cstheme="majorBidi"/>
          <w:sz w:val="24"/>
          <w:szCs w:val="24"/>
          <w:lang w:val="en-US"/>
        </w:rPr>
        <w:fldChar w:fldCharType="separate"/>
      </w:r>
      <w:r w:rsidR="006A549E" w:rsidRPr="004F041A">
        <w:rPr>
          <w:rFonts w:ascii="Times New Roman" w:eastAsia="Times New Roman" w:hAnsi="Times New Roman" w:cs="Times New Roman"/>
          <w:sz w:val="24"/>
          <w:lang w:val="en-US"/>
        </w:rPr>
        <w:t>(Podsakoff, MacKenzie, Lee, &amp; Podsakoff, 2003a)</w:t>
      </w:r>
      <w:r w:rsidRPr="004F041A">
        <w:rPr>
          <w:rFonts w:asciiTheme="majorBidi" w:hAnsiTheme="majorBidi" w:cstheme="majorBidi"/>
          <w:sz w:val="24"/>
          <w:szCs w:val="24"/>
          <w:lang w:val="en-US"/>
        </w:rPr>
        <w:fldChar w:fldCharType="end"/>
      </w:r>
      <w:r w:rsidRPr="004F041A">
        <w:rPr>
          <w:rFonts w:asciiTheme="majorBidi" w:hAnsiTheme="majorBidi" w:cstheme="majorBidi"/>
          <w:sz w:val="24"/>
          <w:szCs w:val="24"/>
          <w:lang w:val="en-US"/>
        </w:rPr>
        <w:t>.</w:t>
      </w:r>
    </w:p>
    <w:p w14:paraId="66C627BF" w14:textId="24FF3E1D" w:rsidR="005877D4" w:rsidRPr="004F041A" w:rsidRDefault="001361A7" w:rsidP="002241A4">
      <w:pPr>
        <w:pStyle w:val="ListParagraph"/>
        <w:spacing w:line="480" w:lineRule="auto"/>
        <w:ind w:left="0"/>
        <w:jc w:val="both"/>
        <w:rPr>
          <w:rFonts w:asciiTheme="majorBidi" w:hAnsiTheme="majorBidi" w:cstheme="majorBidi"/>
          <w:sz w:val="24"/>
          <w:szCs w:val="24"/>
          <w:lang w:val="en-US"/>
        </w:rPr>
      </w:pPr>
      <w:r w:rsidRPr="004F041A">
        <w:rPr>
          <w:rFonts w:asciiTheme="majorBidi" w:hAnsiTheme="majorBidi" w:cstheme="majorBidi"/>
          <w:sz w:val="24"/>
          <w:szCs w:val="24"/>
          <w:lang w:val="en-US"/>
        </w:rPr>
        <w:t xml:space="preserve">Another </w:t>
      </w:r>
      <w:r w:rsidR="005877D4" w:rsidRPr="004F041A">
        <w:rPr>
          <w:rFonts w:asciiTheme="majorBidi" w:hAnsiTheme="majorBidi" w:cstheme="majorBidi"/>
          <w:sz w:val="24"/>
          <w:szCs w:val="24"/>
          <w:lang w:val="en-US"/>
        </w:rPr>
        <w:t xml:space="preserve">issue </w:t>
      </w:r>
      <w:r w:rsidRPr="004F041A">
        <w:rPr>
          <w:rFonts w:asciiTheme="majorBidi" w:hAnsiTheme="majorBidi" w:cstheme="majorBidi"/>
          <w:sz w:val="24"/>
          <w:szCs w:val="24"/>
          <w:lang w:val="en-US"/>
        </w:rPr>
        <w:t xml:space="preserve">that can arise </w:t>
      </w:r>
      <w:r w:rsidR="005877D4" w:rsidRPr="004F041A">
        <w:rPr>
          <w:rFonts w:asciiTheme="majorBidi" w:hAnsiTheme="majorBidi" w:cstheme="majorBidi"/>
          <w:sz w:val="24"/>
          <w:szCs w:val="24"/>
          <w:lang w:val="en-US"/>
        </w:rPr>
        <w:t xml:space="preserve">in survey research is non-response bias. This issue was </w:t>
      </w:r>
      <w:r w:rsidR="00881FBF" w:rsidRPr="004F041A">
        <w:rPr>
          <w:rFonts w:asciiTheme="majorBidi" w:hAnsiTheme="majorBidi" w:cstheme="majorBidi"/>
          <w:sz w:val="24"/>
          <w:szCs w:val="24"/>
          <w:lang w:val="en-US"/>
        </w:rPr>
        <w:t xml:space="preserve">addressed </w:t>
      </w:r>
      <w:r w:rsidR="005877D4" w:rsidRPr="004F041A">
        <w:rPr>
          <w:rFonts w:asciiTheme="majorBidi" w:hAnsiTheme="majorBidi" w:cstheme="majorBidi"/>
          <w:sz w:val="24"/>
          <w:szCs w:val="24"/>
          <w:lang w:val="en-US"/>
        </w:rPr>
        <w:t>in the survey design by using two approaches</w:t>
      </w:r>
      <w:r w:rsidR="00881FBF" w:rsidRPr="004F041A">
        <w:rPr>
          <w:rFonts w:asciiTheme="majorBidi" w:hAnsiTheme="majorBidi" w:cstheme="majorBidi"/>
          <w:sz w:val="24"/>
          <w:szCs w:val="24"/>
          <w:lang w:val="en-US"/>
        </w:rPr>
        <w:t>. The</w:t>
      </w:r>
      <w:r w:rsidR="005877D4" w:rsidRPr="004F041A">
        <w:rPr>
          <w:rFonts w:asciiTheme="majorBidi" w:hAnsiTheme="majorBidi" w:cstheme="majorBidi"/>
          <w:sz w:val="24"/>
          <w:szCs w:val="24"/>
          <w:lang w:val="en-US"/>
        </w:rPr>
        <w:t xml:space="preserve"> first approach </w:t>
      </w:r>
      <w:r w:rsidR="00881FBF" w:rsidRPr="004F041A">
        <w:rPr>
          <w:rFonts w:asciiTheme="majorBidi" w:hAnsiTheme="majorBidi" w:cstheme="majorBidi"/>
          <w:sz w:val="24"/>
          <w:szCs w:val="24"/>
          <w:lang w:val="en-US"/>
        </w:rPr>
        <w:t xml:space="preserve">involved </w:t>
      </w:r>
      <w:r w:rsidR="005877D4" w:rsidRPr="004F041A">
        <w:rPr>
          <w:rFonts w:asciiTheme="majorBidi" w:hAnsiTheme="majorBidi" w:cstheme="majorBidi"/>
          <w:sz w:val="24"/>
          <w:szCs w:val="24"/>
          <w:lang w:val="en-US"/>
        </w:rPr>
        <w:t xml:space="preserve">finding if there </w:t>
      </w:r>
      <w:r w:rsidR="00881FBF" w:rsidRPr="004F041A">
        <w:rPr>
          <w:rFonts w:asciiTheme="majorBidi" w:hAnsiTheme="majorBidi" w:cstheme="majorBidi"/>
          <w:sz w:val="24"/>
          <w:szCs w:val="24"/>
          <w:lang w:val="en-US"/>
        </w:rPr>
        <w:t>we</w:t>
      </w:r>
      <w:r w:rsidR="005877D4" w:rsidRPr="004F041A">
        <w:rPr>
          <w:rFonts w:asciiTheme="majorBidi" w:hAnsiTheme="majorBidi" w:cstheme="majorBidi"/>
          <w:sz w:val="24"/>
          <w:szCs w:val="24"/>
          <w:lang w:val="en-US"/>
        </w:rPr>
        <w:t>re any significant difference</w:t>
      </w:r>
      <w:r w:rsidR="00881FBF" w:rsidRPr="004F041A">
        <w:rPr>
          <w:rFonts w:asciiTheme="majorBidi" w:hAnsiTheme="majorBidi" w:cstheme="majorBidi"/>
          <w:sz w:val="24"/>
          <w:szCs w:val="24"/>
          <w:lang w:val="en-US"/>
        </w:rPr>
        <w:t>s</w:t>
      </w:r>
      <w:r w:rsidR="005877D4" w:rsidRPr="004F041A">
        <w:rPr>
          <w:rFonts w:asciiTheme="majorBidi" w:hAnsiTheme="majorBidi" w:cstheme="majorBidi"/>
          <w:sz w:val="24"/>
          <w:szCs w:val="24"/>
          <w:lang w:val="en-US"/>
        </w:rPr>
        <w:t xml:space="preserve"> between the early group of survey respondents and the late group using a multivariate </w:t>
      </w:r>
      <w:r w:rsidR="005877D4" w:rsidRPr="004F041A">
        <w:rPr>
          <w:rFonts w:asciiTheme="majorBidi" w:hAnsiTheme="majorBidi" w:cstheme="majorBidi"/>
          <w:i/>
          <w:iCs/>
          <w:sz w:val="24"/>
          <w:szCs w:val="24"/>
          <w:lang w:val="en-US"/>
        </w:rPr>
        <w:t>t</w:t>
      </w:r>
      <w:r w:rsidR="005877D4" w:rsidRPr="004F041A">
        <w:rPr>
          <w:rFonts w:asciiTheme="majorBidi" w:hAnsiTheme="majorBidi" w:cstheme="majorBidi"/>
          <w:sz w:val="24"/>
          <w:szCs w:val="24"/>
          <w:lang w:val="en-US"/>
        </w:rPr>
        <w:t>-test. According to the results of th</w:t>
      </w:r>
      <w:r w:rsidR="00AF46F4" w:rsidRPr="004F041A">
        <w:rPr>
          <w:rFonts w:asciiTheme="majorBidi" w:hAnsiTheme="majorBidi" w:cstheme="majorBidi"/>
          <w:sz w:val="24"/>
          <w:szCs w:val="24"/>
          <w:lang w:val="en-US"/>
        </w:rPr>
        <w:t>is</w:t>
      </w:r>
      <w:r w:rsidR="005877D4" w:rsidRPr="004F041A">
        <w:rPr>
          <w:rFonts w:asciiTheme="majorBidi" w:hAnsiTheme="majorBidi" w:cstheme="majorBidi"/>
          <w:sz w:val="24"/>
          <w:szCs w:val="24"/>
          <w:lang w:val="en-US"/>
        </w:rPr>
        <w:t xml:space="preserve"> test, there was no significant difference between the two groups. Second, as suggested by </w:t>
      </w:r>
      <w:r w:rsidR="005877D4" w:rsidRPr="004F041A">
        <w:rPr>
          <w:rFonts w:asciiTheme="majorBidi" w:hAnsiTheme="majorBidi" w:cstheme="majorBidi"/>
          <w:sz w:val="24"/>
          <w:szCs w:val="24"/>
          <w:lang w:val="en-US"/>
        </w:rPr>
        <w:fldChar w:fldCharType="begin"/>
      </w:r>
      <w:r w:rsidR="005877D4" w:rsidRPr="004F041A">
        <w:rPr>
          <w:rFonts w:asciiTheme="majorBidi" w:hAnsiTheme="majorBidi" w:cstheme="majorBidi"/>
          <w:sz w:val="24"/>
          <w:szCs w:val="24"/>
          <w:lang w:val="en-US"/>
        </w:rPr>
        <w:instrText>ADDIN RW.CITE{{316 Lohr,Sharon 2009; 317 Wagner,StephanM 2010}}</w:instrText>
      </w:r>
      <w:r w:rsidR="005877D4" w:rsidRPr="004F041A">
        <w:rPr>
          <w:rFonts w:asciiTheme="majorBidi" w:hAnsiTheme="majorBidi" w:cstheme="majorBidi"/>
          <w:sz w:val="24"/>
          <w:szCs w:val="24"/>
          <w:lang w:val="en-US"/>
        </w:rPr>
        <w:fldChar w:fldCharType="separate"/>
      </w:r>
      <w:r w:rsidR="006A549E" w:rsidRPr="004F041A">
        <w:rPr>
          <w:rFonts w:ascii="Times New Roman" w:eastAsia="Times New Roman" w:hAnsi="Times New Roman" w:cs="Times New Roman"/>
          <w:sz w:val="24"/>
          <w:lang w:val="en-US"/>
        </w:rPr>
        <w:t>(Lohr, 2009; Wagner, S. M. &amp; Kemmerling, 2010)</w:t>
      </w:r>
      <w:r w:rsidR="005877D4" w:rsidRPr="004F041A">
        <w:rPr>
          <w:rFonts w:asciiTheme="majorBidi" w:hAnsiTheme="majorBidi" w:cstheme="majorBidi"/>
          <w:sz w:val="24"/>
          <w:szCs w:val="24"/>
          <w:lang w:val="en-US"/>
        </w:rPr>
        <w:fldChar w:fldCharType="end"/>
      </w:r>
      <w:r w:rsidR="00AF46F4" w:rsidRPr="004F041A">
        <w:rPr>
          <w:rFonts w:asciiTheme="majorBidi" w:hAnsiTheme="majorBidi" w:cstheme="majorBidi"/>
          <w:sz w:val="24"/>
          <w:szCs w:val="24"/>
          <w:lang w:val="en-US"/>
        </w:rPr>
        <w:t>,</w:t>
      </w:r>
      <w:r w:rsidR="005877D4" w:rsidRPr="004F041A">
        <w:rPr>
          <w:rFonts w:asciiTheme="majorBidi" w:hAnsiTheme="majorBidi" w:cstheme="majorBidi"/>
          <w:sz w:val="24"/>
          <w:szCs w:val="24"/>
          <w:lang w:val="en-US"/>
        </w:rPr>
        <w:t xml:space="preserve"> an abbreviated form of the questionnaire was sent to 50 respondents randomly with follow-up emails, </w:t>
      </w:r>
      <w:r w:rsidR="005332C1" w:rsidRPr="004F041A">
        <w:rPr>
          <w:rFonts w:asciiTheme="majorBidi" w:hAnsiTheme="majorBidi" w:cstheme="majorBidi"/>
          <w:sz w:val="24"/>
          <w:szCs w:val="24"/>
          <w:lang w:val="en-US"/>
        </w:rPr>
        <w:t xml:space="preserve">following which </w:t>
      </w:r>
      <w:r w:rsidR="005877D4" w:rsidRPr="004F041A">
        <w:rPr>
          <w:rFonts w:asciiTheme="majorBidi" w:hAnsiTheme="majorBidi" w:cstheme="majorBidi"/>
          <w:sz w:val="24"/>
          <w:szCs w:val="24"/>
          <w:lang w:val="en-US"/>
        </w:rPr>
        <w:t xml:space="preserve">the answered questionnaires were collected. Using </w:t>
      </w:r>
      <w:r w:rsidR="005332C1" w:rsidRPr="004F041A">
        <w:rPr>
          <w:rFonts w:asciiTheme="majorBidi" w:hAnsiTheme="majorBidi" w:cstheme="majorBidi"/>
          <w:sz w:val="24"/>
          <w:szCs w:val="24"/>
          <w:lang w:val="en-US"/>
        </w:rPr>
        <w:t xml:space="preserve">a </w:t>
      </w:r>
      <w:r w:rsidR="005877D4" w:rsidRPr="004F041A">
        <w:rPr>
          <w:rFonts w:asciiTheme="majorBidi" w:hAnsiTheme="majorBidi" w:cstheme="majorBidi"/>
          <w:i/>
          <w:iCs/>
          <w:sz w:val="24"/>
          <w:szCs w:val="24"/>
          <w:lang w:val="en-US"/>
        </w:rPr>
        <w:t>t</w:t>
      </w:r>
      <w:r w:rsidR="005877D4" w:rsidRPr="004F041A">
        <w:rPr>
          <w:rFonts w:asciiTheme="majorBidi" w:hAnsiTheme="majorBidi" w:cstheme="majorBidi"/>
          <w:sz w:val="24"/>
          <w:szCs w:val="24"/>
          <w:lang w:val="en-US"/>
        </w:rPr>
        <w:t xml:space="preserve">-test again, the collected responses were compared with the responses collected previously in the data collection stage. </w:t>
      </w:r>
      <w:r w:rsidR="005332C1" w:rsidRPr="004F041A">
        <w:rPr>
          <w:rFonts w:asciiTheme="majorBidi" w:hAnsiTheme="majorBidi" w:cstheme="majorBidi"/>
          <w:sz w:val="24"/>
          <w:szCs w:val="24"/>
          <w:lang w:val="en-US"/>
        </w:rPr>
        <w:t>R</w:t>
      </w:r>
      <w:r w:rsidR="005877D4" w:rsidRPr="004F041A">
        <w:rPr>
          <w:rFonts w:asciiTheme="majorBidi" w:hAnsiTheme="majorBidi" w:cstheme="majorBidi"/>
          <w:sz w:val="24"/>
          <w:szCs w:val="24"/>
          <w:lang w:val="en-US"/>
        </w:rPr>
        <w:t>esult</w:t>
      </w:r>
      <w:r w:rsidR="005332C1" w:rsidRPr="004F041A">
        <w:rPr>
          <w:rFonts w:asciiTheme="majorBidi" w:hAnsiTheme="majorBidi" w:cstheme="majorBidi"/>
          <w:sz w:val="24"/>
          <w:szCs w:val="24"/>
          <w:lang w:val="en-US"/>
        </w:rPr>
        <w:t xml:space="preserve"> revealed that </w:t>
      </w:r>
      <w:r w:rsidR="005877D4" w:rsidRPr="004F041A">
        <w:rPr>
          <w:rFonts w:asciiTheme="majorBidi" w:hAnsiTheme="majorBidi" w:cstheme="majorBidi"/>
          <w:sz w:val="24"/>
          <w:szCs w:val="24"/>
          <w:lang w:val="en-US"/>
        </w:rPr>
        <w:t>there was no significant difference between the two responses</w:t>
      </w:r>
      <w:r w:rsidR="00AE33EF" w:rsidRPr="004F041A">
        <w:rPr>
          <w:rFonts w:asciiTheme="majorBidi" w:hAnsiTheme="majorBidi" w:cstheme="majorBidi"/>
          <w:sz w:val="24"/>
          <w:szCs w:val="24"/>
          <w:lang w:val="en-US"/>
        </w:rPr>
        <w:t xml:space="preserve"> which the difference of the </w:t>
      </w:r>
      <w:r w:rsidR="00AE33EF" w:rsidRPr="004F041A">
        <w:rPr>
          <w:rFonts w:asciiTheme="majorBidi" w:hAnsiTheme="majorBidi" w:cstheme="majorBidi"/>
          <w:i/>
          <w:iCs/>
          <w:sz w:val="24"/>
          <w:szCs w:val="24"/>
          <w:lang w:val="en-US"/>
        </w:rPr>
        <w:t>t</w:t>
      </w:r>
      <w:r w:rsidR="00AE33EF" w:rsidRPr="004F041A">
        <w:rPr>
          <w:rFonts w:asciiTheme="majorBidi" w:hAnsiTheme="majorBidi" w:cstheme="majorBidi"/>
          <w:sz w:val="24"/>
          <w:szCs w:val="24"/>
          <w:lang w:val="en-US"/>
        </w:rPr>
        <w:t>-test was less than 0.100 and the acceptable level is not greater than 0.002</w:t>
      </w:r>
      <w:r w:rsidR="00E97D14" w:rsidRPr="004F041A">
        <w:rPr>
          <w:rFonts w:asciiTheme="majorBidi" w:hAnsiTheme="majorBidi" w:cstheme="majorBidi"/>
          <w:sz w:val="24"/>
          <w:szCs w:val="24"/>
          <w:lang w:val="en-US"/>
        </w:rPr>
        <w:t xml:space="preserve"> </w:t>
      </w:r>
      <w:r w:rsidR="00E97D14" w:rsidRPr="004F041A">
        <w:rPr>
          <w:rFonts w:asciiTheme="majorBidi" w:hAnsiTheme="majorBidi" w:cstheme="majorBidi"/>
          <w:sz w:val="24"/>
          <w:szCs w:val="24"/>
          <w:lang w:val="en-US"/>
        </w:rPr>
        <w:fldChar w:fldCharType="begin"/>
      </w:r>
      <w:r w:rsidR="00E97D14" w:rsidRPr="004F041A">
        <w:rPr>
          <w:rFonts w:asciiTheme="majorBidi" w:hAnsiTheme="majorBidi" w:cstheme="majorBidi"/>
          <w:sz w:val="24"/>
          <w:szCs w:val="24"/>
          <w:lang w:val="en-US"/>
        </w:rPr>
        <w:instrText>ADDIN RW.CITE{{631 Podsakoff,PhilipM 2003}}</w:instrText>
      </w:r>
      <w:r w:rsidR="00E97D14" w:rsidRPr="004F041A">
        <w:rPr>
          <w:rFonts w:asciiTheme="majorBidi" w:hAnsiTheme="majorBidi" w:cstheme="majorBidi"/>
          <w:sz w:val="24"/>
          <w:szCs w:val="24"/>
          <w:lang w:val="en-US"/>
        </w:rPr>
        <w:fldChar w:fldCharType="separate"/>
      </w:r>
      <w:r w:rsidR="006A549E" w:rsidRPr="004F041A">
        <w:rPr>
          <w:rFonts w:ascii="Times New Roman" w:hAnsi="Times New Roman" w:cs="Times New Roman"/>
          <w:bCs/>
          <w:sz w:val="24"/>
          <w:szCs w:val="24"/>
          <w:lang w:val="en-US"/>
        </w:rPr>
        <w:t>(Podsakoff, MacKenzie, Lee, &amp; Podsakoff, 2003b)</w:t>
      </w:r>
      <w:r w:rsidR="00E97D14" w:rsidRPr="004F041A">
        <w:rPr>
          <w:rFonts w:asciiTheme="majorBidi" w:hAnsiTheme="majorBidi" w:cstheme="majorBidi"/>
          <w:sz w:val="24"/>
          <w:szCs w:val="24"/>
          <w:lang w:val="en-US"/>
        </w:rPr>
        <w:fldChar w:fldCharType="end"/>
      </w:r>
      <w:r w:rsidR="005877D4" w:rsidRPr="004F041A">
        <w:rPr>
          <w:rFonts w:asciiTheme="majorBidi" w:hAnsiTheme="majorBidi" w:cstheme="majorBidi"/>
          <w:sz w:val="24"/>
          <w:szCs w:val="24"/>
          <w:lang w:val="en-US"/>
        </w:rPr>
        <w:t>.</w:t>
      </w:r>
    </w:p>
    <w:p w14:paraId="05A9679B" w14:textId="3FF4A987" w:rsidR="007F39A6" w:rsidRPr="004F041A" w:rsidRDefault="008820F4" w:rsidP="00962545">
      <w:pPr>
        <w:pStyle w:val="Heading3"/>
      </w:pPr>
      <w:bookmarkStart w:id="62" w:name="_Toc33609143"/>
      <w:r w:rsidRPr="004F041A">
        <w:t>4.</w:t>
      </w:r>
      <w:r w:rsidR="00265C18" w:rsidRPr="004F041A">
        <w:t>7</w:t>
      </w:r>
      <w:r w:rsidRPr="004F041A">
        <w:t xml:space="preserve">.2 </w:t>
      </w:r>
      <w:r w:rsidR="007F39A6" w:rsidRPr="004F041A">
        <w:t xml:space="preserve">Descriptive </w:t>
      </w:r>
      <w:r w:rsidR="005332C1" w:rsidRPr="004F041A">
        <w:t>s</w:t>
      </w:r>
      <w:r w:rsidR="007F39A6" w:rsidRPr="004F041A">
        <w:t>tatistics</w:t>
      </w:r>
      <w:bookmarkEnd w:id="62"/>
    </w:p>
    <w:p w14:paraId="4EF86765" w14:textId="7763D2C7"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To ensure any variances </w:t>
      </w:r>
      <w:r w:rsidR="009257EA" w:rsidRPr="004F041A">
        <w:rPr>
          <w:rFonts w:asciiTheme="majorBidi" w:hAnsiTheme="majorBidi" w:cstheme="majorBidi"/>
          <w:sz w:val="24"/>
          <w:szCs w:val="24"/>
        </w:rPr>
        <w:t>were</w:t>
      </w:r>
      <w:r w:rsidRPr="004F041A">
        <w:rPr>
          <w:rFonts w:asciiTheme="majorBidi" w:hAnsiTheme="majorBidi" w:cstheme="majorBidi"/>
          <w:sz w:val="24"/>
          <w:szCs w:val="24"/>
        </w:rPr>
        <w:t xml:space="preserve"> identified and reported, the data analysis was finalized for all data. To identify missing data and responses that did not correspond to the stated questions</w:t>
      </w:r>
      <w:r w:rsidR="00BD19F0" w:rsidRPr="004F041A">
        <w:rPr>
          <w:rFonts w:asciiTheme="majorBidi" w:hAnsiTheme="majorBidi" w:cstheme="majorBidi"/>
          <w:sz w:val="24"/>
          <w:szCs w:val="24"/>
        </w:rPr>
        <w:t>,</w:t>
      </w:r>
      <w:r w:rsidRPr="004F041A">
        <w:rPr>
          <w:rFonts w:asciiTheme="majorBidi" w:hAnsiTheme="majorBidi" w:cstheme="majorBidi"/>
          <w:sz w:val="24"/>
          <w:szCs w:val="24"/>
        </w:rPr>
        <w:t xml:space="preserve"> a complete data scan was performed on the data. To assess the relationship between the independent and dependent variables</w:t>
      </w:r>
      <w:r w:rsidR="00BD19F0" w:rsidRPr="004F041A">
        <w:rPr>
          <w:rFonts w:asciiTheme="majorBidi" w:hAnsiTheme="majorBidi" w:cstheme="majorBidi"/>
          <w:sz w:val="24"/>
          <w:szCs w:val="24"/>
        </w:rPr>
        <w:t>, a</w:t>
      </w:r>
      <w:r w:rsidRPr="004F041A">
        <w:rPr>
          <w:rFonts w:asciiTheme="majorBidi" w:hAnsiTheme="majorBidi" w:cstheme="majorBidi"/>
          <w:sz w:val="24"/>
          <w:szCs w:val="24"/>
        </w:rPr>
        <w:t xml:space="preserve"> </w:t>
      </w:r>
      <w:r w:rsidR="00BD19F0" w:rsidRPr="004F041A">
        <w:rPr>
          <w:rFonts w:asciiTheme="majorBidi" w:hAnsiTheme="majorBidi" w:cstheme="majorBidi"/>
          <w:sz w:val="24"/>
          <w:szCs w:val="24"/>
        </w:rPr>
        <w:t>r</w:t>
      </w:r>
      <w:r w:rsidRPr="004F041A">
        <w:rPr>
          <w:rFonts w:asciiTheme="majorBidi" w:hAnsiTheme="majorBidi" w:cstheme="majorBidi"/>
          <w:sz w:val="24"/>
          <w:szCs w:val="24"/>
        </w:rPr>
        <w:t>egression technique was used. In addition, to enable factor analysis</w:t>
      </w:r>
      <w:r w:rsidR="003A03A2" w:rsidRPr="004F041A">
        <w:rPr>
          <w:rFonts w:asciiTheme="majorBidi" w:hAnsiTheme="majorBidi" w:cstheme="majorBidi"/>
          <w:sz w:val="24"/>
          <w:szCs w:val="24"/>
        </w:rPr>
        <w:t>,</w:t>
      </w:r>
      <w:r w:rsidRPr="004F041A">
        <w:rPr>
          <w:rFonts w:asciiTheme="majorBidi" w:hAnsiTheme="majorBidi" w:cstheme="majorBidi"/>
          <w:sz w:val="24"/>
          <w:szCs w:val="24"/>
        </w:rPr>
        <w:t xml:space="preserve"> the </w:t>
      </w:r>
      <w:r w:rsidR="003A03A2" w:rsidRPr="004F041A">
        <w:rPr>
          <w:rFonts w:asciiTheme="majorBidi" w:hAnsiTheme="majorBidi" w:cstheme="majorBidi"/>
          <w:sz w:val="24"/>
          <w:szCs w:val="24"/>
        </w:rPr>
        <w:t>maximum likelihood estimation (</w:t>
      </w:r>
      <w:r w:rsidRPr="004F041A">
        <w:rPr>
          <w:rFonts w:asciiTheme="majorBidi" w:hAnsiTheme="majorBidi" w:cstheme="majorBidi"/>
          <w:sz w:val="24"/>
          <w:szCs w:val="24"/>
        </w:rPr>
        <w:t>MLE</w:t>
      </w:r>
      <w:r w:rsidR="003A03A2" w:rsidRPr="004F041A">
        <w:rPr>
          <w:rFonts w:asciiTheme="majorBidi" w:hAnsiTheme="majorBidi" w:cstheme="majorBidi"/>
          <w:sz w:val="24"/>
          <w:szCs w:val="24"/>
        </w:rPr>
        <w:t>)</w:t>
      </w:r>
      <w:r w:rsidRPr="004F041A">
        <w:rPr>
          <w:rFonts w:asciiTheme="majorBidi" w:hAnsiTheme="majorBidi" w:cstheme="majorBidi"/>
          <w:sz w:val="24"/>
          <w:szCs w:val="24"/>
        </w:rPr>
        <w:t xml:space="preserve"> method for estimating the parameters of a statistical model was used.</w:t>
      </w:r>
    </w:p>
    <w:p w14:paraId="747673D2" w14:textId="4C0BDBAA" w:rsidR="00241723" w:rsidRPr="004F041A" w:rsidRDefault="008820F4" w:rsidP="00962545">
      <w:pPr>
        <w:pStyle w:val="Heading3"/>
      </w:pPr>
      <w:bookmarkStart w:id="63" w:name="_Toc33609144"/>
      <w:r w:rsidRPr="004F041A">
        <w:t>4.</w:t>
      </w:r>
      <w:r w:rsidR="00265C18" w:rsidRPr="004F041A">
        <w:t>7</w:t>
      </w:r>
      <w:r w:rsidRPr="004F041A">
        <w:t xml:space="preserve">.3 </w:t>
      </w:r>
      <w:r w:rsidR="00241723" w:rsidRPr="004F041A">
        <w:t xml:space="preserve">Construct </w:t>
      </w:r>
      <w:r w:rsidR="003A03A2" w:rsidRPr="004F041A">
        <w:t>r</w:t>
      </w:r>
      <w:r w:rsidR="00241723" w:rsidRPr="004F041A">
        <w:t>eliability</w:t>
      </w:r>
      <w:bookmarkEnd w:id="63"/>
      <w:r w:rsidR="00241723" w:rsidRPr="004F041A">
        <w:t xml:space="preserve"> </w:t>
      </w:r>
    </w:p>
    <w:p w14:paraId="7F4628DC" w14:textId="3B86FCF9" w:rsidR="00241723" w:rsidRPr="004F041A" w:rsidRDefault="00241723" w:rsidP="00DC5F5D">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reliability of an instrument provides evidence of whether the results of the measurement are repeatable under identical conditions</w:t>
      </w:r>
      <w:r w:rsidR="00DC5F5D" w:rsidRPr="004F041A">
        <w:rPr>
          <w:rFonts w:asciiTheme="majorBidi" w:hAnsiTheme="majorBidi" w:cstheme="majorBidi"/>
          <w:sz w:val="24"/>
          <w:szCs w:val="24"/>
        </w:rPr>
        <w:t xml:space="preserve"> </w:t>
      </w:r>
      <w:r w:rsidR="00DC5F5D" w:rsidRPr="004F041A">
        <w:rPr>
          <w:rFonts w:asciiTheme="majorBidi" w:hAnsiTheme="majorBidi" w:cstheme="majorBidi"/>
          <w:sz w:val="24"/>
          <w:szCs w:val="24"/>
        </w:rPr>
        <w:fldChar w:fldCharType="begin"/>
      </w:r>
      <w:r w:rsidR="00DC5F5D" w:rsidRPr="004F041A">
        <w:rPr>
          <w:rFonts w:asciiTheme="majorBidi" w:hAnsiTheme="majorBidi" w:cstheme="majorBidi"/>
          <w:sz w:val="24"/>
          <w:szCs w:val="24"/>
        </w:rPr>
        <w:instrText>ADDIN RW.CITE{{602 Blunch,NielsJ 2015}}</w:instrText>
      </w:r>
      <w:r w:rsidR="00DC5F5D" w:rsidRPr="004F041A">
        <w:rPr>
          <w:rFonts w:asciiTheme="majorBidi" w:hAnsiTheme="majorBidi" w:cstheme="majorBidi"/>
          <w:sz w:val="24"/>
          <w:szCs w:val="24"/>
        </w:rPr>
        <w:fldChar w:fldCharType="separate"/>
      </w:r>
      <w:r w:rsidR="00DC5F5D" w:rsidRPr="004F041A">
        <w:rPr>
          <w:rFonts w:ascii="Times New Roman" w:hAnsi="Times New Roman" w:cs="Times New Roman"/>
          <w:bCs/>
          <w:sz w:val="24"/>
          <w:szCs w:val="24"/>
        </w:rPr>
        <w:t>(Blunch, 2015)</w:t>
      </w:r>
      <w:r w:rsidR="00DC5F5D" w:rsidRPr="004F041A">
        <w:rPr>
          <w:rFonts w:asciiTheme="majorBidi" w:hAnsiTheme="majorBidi" w:cstheme="majorBidi"/>
          <w:sz w:val="24"/>
          <w:szCs w:val="24"/>
        </w:rPr>
        <w:fldChar w:fldCharType="end"/>
      </w:r>
      <w:r w:rsidRPr="004F041A">
        <w:rPr>
          <w:rFonts w:asciiTheme="majorBidi" w:hAnsiTheme="majorBidi" w:cstheme="majorBidi"/>
          <w:sz w:val="24"/>
          <w:szCs w:val="24"/>
        </w:rPr>
        <w:t>. In other words, reliability refers to the extent to which a variable or set of variables is consistent with what it is intended to measure</w:t>
      </w:r>
      <w:r w:rsidR="00DC5F5D" w:rsidRPr="004F041A">
        <w:rPr>
          <w:rFonts w:asciiTheme="majorBidi" w:hAnsiTheme="majorBidi" w:cstheme="majorBidi"/>
          <w:sz w:val="24"/>
          <w:szCs w:val="24"/>
        </w:rPr>
        <w:t xml:space="preserve"> </w:t>
      </w:r>
      <w:r w:rsidR="00DC5F5D" w:rsidRPr="004F041A">
        <w:rPr>
          <w:rFonts w:asciiTheme="majorBidi" w:hAnsiTheme="majorBidi" w:cstheme="majorBidi"/>
          <w:sz w:val="24"/>
          <w:szCs w:val="24"/>
        </w:rPr>
        <w:fldChar w:fldCharType="begin"/>
      </w:r>
      <w:r w:rsidR="00DC5F5D" w:rsidRPr="004F041A">
        <w:rPr>
          <w:rFonts w:asciiTheme="majorBidi" w:hAnsiTheme="majorBidi" w:cstheme="majorBidi"/>
          <w:sz w:val="24"/>
          <w:szCs w:val="24"/>
        </w:rPr>
        <w:instrText>ADDIN RW.CITE{{299 Hair,JF 2006}}</w:instrText>
      </w:r>
      <w:r w:rsidR="00DC5F5D"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(Hair, Black, Babin, Anderson, &amp; Tatham, 2006)</w:t>
      </w:r>
      <w:r w:rsidR="00DC5F5D" w:rsidRPr="004F041A">
        <w:rPr>
          <w:rFonts w:asciiTheme="majorBidi" w:hAnsiTheme="majorBidi" w:cstheme="majorBidi"/>
          <w:sz w:val="24"/>
          <w:szCs w:val="24"/>
        </w:rPr>
        <w:fldChar w:fldCharType="end"/>
      </w:r>
      <w:r w:rsidRPr="004F041A">
        <w:rPr>
          <w:rFonts w:asciiTheme="majorBidi" w:hAnsiTheme="majorBidi" w:cstheme="majorBidi"/>
          <w:sz w:val="24"/>
          <w:szCs w:val="24"/>
        </w:rPr>
        <w:t>. The reliability of scales can be estimated by internal consistency reliability (ICR; Cronbach</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alpha) and </w:t>
      </w:r>
      <w:r w:rsidR="004C1939" w:rsidRPr="004F041A">
        <w:rPr>
          <w:rFonts w:asciiTheme="majorBidi" w:hAnsiTheme="majorBidi" w:cstheme="majorBidi"/>
          <w:sz w:val="24"/>
          <w:szCs w:val="24"/>
        </w:rPr>
        <w:t>c</w:t>
      </w:r>
      <w:r w:rsidR="007D4A4A" w:rsidRPr="004F041A">
        <w:rPr>
          <w:rFonts w:asciiTheme="majorBidi" w:hAnsiTheme="majorBidi" w:cstheme="majorBidi"/>
          <w:sz w:val="24"/>
          <w:szCs w:val="24"/>
        </w:rPr>
        <w:t>o</w:t>
      </w:r>
      <w:r w:rsidR="00B70C79" w:rsidRPr="004F041A">
        <w:rPr>
          <w:rFonts w:asciiTheme="majorBidi" w:hAnsiTheme="majorBidi" w:cstheme="majorBidi"/>
          <w:sz w:val="24"/>
          <w:szCs w:val="24"/>
        </w:rPr>
        <w:t>nstruct</w:t>
      </w:r>
      <w:r w:rsidR="00AB4D9C" w:rsidRPr="004F041A">
        <w:rPr>
          <w:rFonts w:asciiTheme="majorBidi" w:hAnsiTheme="majorBidi" w:cstheme="majorBidi"/>
          <w:sz w:val="24"/>
          <w:szCs w:val="24"/>
        </w:rPr>
        <w:t xml:space="preserve"> reliability </w:t>
      </w:r>
      <w:r w:rsidR="004C1939" w:rsidRPr="004F041A">
        <w:rPr>
          <w:rFonts w:asciiTheme="majorBidi" w:hAnsiTheme="majorBidi" w:cstheme="majorBidi"/>
          <w:sz w:val="24"/>
          <w:szCs w:val="24"/>
        </w:rPr>
        <w:t>(</w:t>
      </w:r>
      <w:r w:rsidRPr="004F041A">
        <w:rPr>
          <w:rFonts w:asciiTheme="majorBidi" w:hAnsiTheme="majorBidi" w:cstheme="majorBidi"/>
          <w:sz w:val="24"/>
          <w:szCs w:val="24"/>
        </w:rPr>
        <w:t>CR</w:t>
      </w:r>
      <w:r w:rsidR="004C1939" w:rsidRPr="004F041A">
        <w:rPr>
          <w:rFonts w:asciiTheme="majorBidi" w:hAnsiTheme="majorBidi" w:cstheme="majorBidi"/>
          <w:sz w:val="24"/>
          <w:szCs w:val="24"/>
        </w:rPr>
        <w:t>)</w:t>
      </w:r>
      <w:r w:rsidRPr="004F041A">
        <w:rPr>
          <w:rFonts w:asciiTheme="majorBidi" w:hAnsiTheme="majorBidi" w:cstheme="majorBidi"/>
          <w:sz w:val="24"/>
          <w:szCs w:val="24"/>
        </w:rPr>
        <w:t xml:space="preserve">. ICR estimates how strongly the measured variables are correlated in respect to </w:t>
      </w:r>
      <w:r w:rsidR="0066783E" w:rsidRPr="004F041A">
        <w:rPr>
          <w:rFonts w:asciiTheme="majorBidi" w:hAnsiTheme="majorBidi" w:cstheme="majorBidi"/>
          <w:sz w:val="24"/>
          <w:szCs w:val="24"/>
        </w:rPr>
        <w:t xml:space="preserve">the </w:t>
      </w:r>
      <w:r w:rsidRPr="004F041A">
        <w:rPr>
          <w:rFonts w:asciiTheme="majorBidi" w:hAnsiTheme="majorBidi" w:cstheme="majorBidi"/>
          <w:sz w:val="24"/>
          <w:szCs w:val="24"/>
        </w:rPr>
        <w:t>latent variable</w:t>
      </w:r>
      <w:r w:rsidR="00DC5F5D" w:rsidRPr="004F041A">
        <w:rPr>
          <w:rFonts w:asciiTheme="majorBidi" w:hAnsiTheme="majorBidi" w:cstheme="majorBidi"/>
          <w:sz w:val="24"/>
          <w:szCs w:val="24"/>
        </w:rPr>
        <w:t xml:space="preserve"> </w:t>
      </w:r>
      <w:r w:rsidR="00DC5F5D" w:rsidRPr="004F041A">
        <w:rPr>
          <w:rFonts w:asciiTheme="majorBidi" w:hAnsiTheme="majorBidi" w:cstheme="majorBidi"/>
          <w:sz w:val="24"/>
          <w:szCs w:val="24"/>
        </w:rPr>
        <w:fldChar w:fldCharType="begin"/>
      </w:r>
      <w:r w:rsidR="00DC5F5D" w:rsidRPr="004F041A">
        <w:rPr>
          <w:rFonts w:asciiTheme="majorBidi" w:hAnsiTheme="majorBidi" w:cstheme="majorBidi"/>
          <w:sz w:val="24"/>
          <w:szCs w:val="24"/>
        </w:rPr>
        <w:instrText>ADDIN RW.CITE{{299 Hair,JF 2006}}</w:instrText>
      </w:r>
      <w:r w:rsidR="00DC5F5D" w:rsidRPr="004F041A">
        <w:rPr>
          <w:rFonts w:asciiTheme="majorBidi" w:hAnsiTheme="majorBidi" w:cstheme="majorBidi"/>
          <w:sz w:val="24"/>
          <w:szCs w:val="24"/>
        </w:rPr>
        <w:fldChar w:fldCharType="separate"/>
      </w:r>
      <w:r w:rsidR="00DC5F5D" w:rsidRPr="004F041A">
        <w:rPr>
          <w:rFonts w:ascii="Times New Roman" w:hAnsi="Times New Roman" w:cs="Times New Roman"/>
          <w:bCs/>
          <w:sz w:val="24"/>
          <w:szCs w:val="24"/>
        </w:rPr>
        <w:t>(Hair et al., 2006)</w:t>
      </w:r>
      <w:r w:rsidR="00DC5F5D" w:rsidRPr="004F041A">
        <w:rPr>
          <w:rFonts w:asciiTheme="majorBidi" w:hAnsiTheme="majorBidi" w:cstheme="majorBidi"/>
          <w:sz w:val="24"/>
          <w:szCs w:val="24"/>
        </w:rPr>
        <w:fldChar w:fldCharType="end"/>
      </w:r>
      <w:r w:rsidRPr="004F041A">
        <w:rPr>
          <w:rFonts w:asciiTheme="majorBidi" w:hAnsiTheme="majorBidi" w:cstheme="majorBidi"/>
          <w:sz w:val="24"/>
          <w:szCs w:val="24"/>
        </w:rPr>
        <w:t>. Although, conventionally, a Cronbach</w:t>
      </w:r>
      <w:r w:rsidR="00AD09DA" w:rsidRPr="004F041A">
        <w:rPr>
          <w:rFonts w:asciiTheme="majorBidi" w:hAnsiTheme="majorBidi" w:cstheme="majorBidi"/>
          <w:sz w:val="24"/>
          <w:szCs w:val="24"/>
        </w:rPr>
        <w:t>’</w:t>
      </w:r>
      <w:r w:rsidRPr="004F041A">
        <w:rPr>
          <w:rFonts w:asciiTheme="majorBidi" w:hAnsiTheme="majorBidi" w:cstheme="majorBidi"/>
          <w:sz w:val="24"/>
          <w:szCs w:val="24"/>
        </w:rPr>
        <w:t>s alpha value greater than or equal to 0.8 is good (Nunnally &amp; Bernstein, 1994), a value of 0.7 can be considered as an acceptable cut-off threshold</w:t>
      </w:r>
      <w:r w:rsidR="00DC5F5D" w:rsidRPr="004F041A">
        <w:rPr>
          <w:rFonts w:asciiTheme="majorBidi" w:hAnsiTheme="majorBidi" w:cstheme="majorBidi"/>
          <w:sz w:val="24"/>
          <w:szCs w:val="24"/>
        </w:rPr>
        <w:t xml:space="preserve"> </w:t>
      </w:r>
      <w:r w:rsidR="00DC5F5D" w:rsidRPr="004F041A">
        <w:rPr>
          <w:rFonts w:asciiTheme="majorBidi" w:hAnsiTheme="majorBidi" w:cstheme="majorBidi"/>
          <w:sz w:val="24"/>
          <w:szCs w:val="24"/>
        </w:rPr>
        <w:fldChar w:fldCharType="begin"/>
      </w:r>
      <w:r w:rsidR="00DC5F5D" w:rsidRPr="004F041A">
        <w:rPr>
          <w:rFonts w:asciiTheme="majorBidi" w:hAnsiTheme="majorBidi" w:cstheme="majorBidi"/>
          <w:sz w:val="24"/>
          <w:szCs w:val="24"/>
        </w:rPr>
        <w:instrText>ADDIN RW.CITE{{605 Kline,RexB 2005}}</w:instrText>
      </w:r>
      <w:r w:rsidR="00DC5F5D" w:rsidRPr="004F041A">
        <w:rPr>
          <w:rFonts w:asciiTheme="majorBidi" w:hAnsiTheme="majorBidi" w:cstheme="majorBidi"/>
          <w:sz w:val="24"/>
          <w:szCs w:val="24"/>
        </w:rPr>
        <w:fldChar w:fldCharType="separate"/>
      </w:r>
      <w:r w:rsidR="00DC5F5D" w:rsidRPr="004F041A">
        <w:rPr>
          <w:rFonts w:ascii="Times New Roman" w:hAnsi="Times New Roman" w:cs="Times New Roman"/>
          <w:bCs/>
          <w:sz w:val="24"/>
          <w:szCs w:val="24"/>
        </w:rPr>
        <w:t>(Kline, 2005)</w:t>
      </w:r>
      <w:r w:rsidR="00DC5F5D"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Although high reliability is aligned with lower measurement errors, it does not ensure that a latent variable (construct) is measured accurately </w:t>
      </w:r>
      <w:r w:rsidR="00DC5F5D" w:rsidRPr="004F041A">
        <w:rPr>
          <w:rFonts w:asciiTheme="majorBidi" w:hAnsiTheme="majorBidi" w:cstheme="majorBidi"/>
          <w:sz w:val="24"/>
          <w:szCs w:val="24"/>
        </w:rPr>
        <w:fldChar w:fldCharType="begin"/>
      </w:r>
      <w:r w:rsidR="00DC5F5D" w:rsidRPr="004F041A">
        <w:rPr>
          <w:rFonts w:asciiTheme="majorBidi" w:hAnsiTheme="majorBidi" w:cstheme="majorBidi"/>
          <w:sz w:val="24"/>
          <w:szCs w:val="24"/>
        </w:rPr>
        <w:instrText>ADDIN RW.CITE{{299 Hair,JF 2006}}</w:instrText>
      </w:r>
      <w:r w:rsidR="00DC5F5D" w:rsidRPr="004F041A">
        <w:rPr>
          <w:rFonts w:asciiTheme="majorBidi" w:hAnsiTheme="majorBidi" w:cstheme="majorBidi"/>
          <w:sz w:val="24"/>
          <w:szCs w:val="24"/>
        </w:rPr>
        <w:fldChar w:fldCharType="separate"/>
      </w:r>
      <w:r w:rsidR="00DC5F5D" w:rsidRPr="004F041A">
        <w:rPr>
          <w:rFonts w:ascii="Times New Roman" w:hAnsi="Times New Roman" w:cs="Times New Roman"/>
          <w:bCs/>
          <w:sz w:val="24"/>
          <w:szCs w:val="24"/>
        </w:rPr>
        <w:t>(Hair et al., 2006)</w:t>
      </w:r>
      <w:r w:rsidR="00DC5F5D"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CR refers to the internal consistency of the measured variables representing a latent variable </w:t>
      </w:r>
      <w:r w:rsidR="00DC5F5D" w:rsidRPr="004F041A">
        <w:rPr>
          <w:rFonts w:asciiTheme="majorBidi" w:hAnsiTheme="majorBidi" w:cstheme="majorBidi"/>
          <w:sz w:val="24"/>
          <w:szCs w:val="24"/>
        </w:rPr>
        <w:fldChar w:fldCharType="begin"/>
      </w:r>
      <w:r w:rsidR="00DC5F5D" w:rsidRPr="004F041A">
        <w:rPr>
          <w:rFonts w:asciiTheme="majorBidi" w:hAnsiTheme="majorBidi" w:cstheme="majorBidi"/>
          <w:sz w:val="24"/>
          <w:szCs w:val="24"/>
        </w:rPr>
        <w:instrText>ADDIN RW.CITE{{299 Hair,JF 2006}}</w:instrText>
      </w:r>
      <w:r w:rsidR="00DC5F5D" w:rsidRPr="004F041A">
        <w:rPr>
          <w:rFonts w:asciiTheme="majorBidi" w:hAnsiTheme="majorBidi" w:cstheme="majorBidi"/>
          <w:sz w:val="24"/>
          <w:szCs w:val="24"/>
        </w:rPr>
        <w:fldChar w:fldCharType="separate"/>
      </w:r>
      <w:r w:rsidR="00DC5F5D" w:rsidRPr="004F041A">
        <w:rPr>
          <w:rFonts w:ascii="Times New Roman" w:hAnsi="Times New Roman" w:cs="Times New Roman"/>
          <w:bCs/>
          <w:sz w:val="24"/>
          <w:szCs w:val="24"/>
        </w:rPr>
        <w:t>(Hair et al., 2006)</w:t>
      </w:r>
      <w:r w:rsidR="00DC5F5D"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482BD6DC" w14:textId="0362B921" w:rsidR="005877D4" w:rsidRPr="004F041A" w:rsidRDefault="0034606D" w:rsidP="00962545">
      <w:pPr>
        <w:pStyle w:val="Heading3"/>
      </w:pPr>
      <w:bookmarkStart w:id="64" w:name="_Toc33609145"/>
      <w:r w:rsidRPr="004F041A">
        <w:t>4.</w:t>
      </w:r>
      <w:r w:rsidR="00265C18" w:rsidRPr="004F041A">
        <w:t>7</w:t>
      </w:r>
      <w:r w:rsidRPr="004F041A">
        <w:t xml:space="preserve">.4 </w:t>
      </w:r>
      <w:r w:rsidR="005877D4" w:rsidRPr="004F041A">
        <w:t xml:space="preserve">Confirmatory </w:t>
      </w:r>
      <w:r w:rsidR="00A254B6" w:rsidRPr="004F041A">
        <w:t>f</w:t>
      </w:r>
      <w:r w:rsidR="005877D4" w:rsidRPr="004F041A">
        <w:t xml:space="preserve">actor </w:t>
      </w:r>
      <w:r w:rsidR="00A254B6" w:rsidRPr="004F041A">
        <w:t>a</w:t>
      </w:r>
      <w:r w:rsidR="005877D4" w:rsidRPr="004F041A">
        <w:t>nalysis (CFA)</w:t>
      </w:r>
      <w:bookmarkEnd w:id="64"/>
      <w:r w:rsidR="005877D4" w:rsidRPr="004F041A">
        <w:t xml:space="preserve"> </w:t>
      </w:r>
    </w:p>
    <w:p w14:paraId="54DE839F" w14:textId="2976DB50" w:rsidR="005877D4" w:rsidRPr="004F041A" w:rsidRDefault="005877D4" w:rsidP="006E5C15">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CFA is a key component of two-step SEM, which is specified as a measurement model </w:t>
      </w:r>
      <w:r w:rsidR="0090055D" w:rsidRPr="004F041A">
        <w:rPr>
          <w:rFonts w:asciiTheme="majorBidi" w:hAnsiTheme="majorBidi" w:cstheme="majorBidi"/>
          <w:sz w:val="24"/>
          <w:szCs w:val="24"/>
        </w:rPr>
        <w:t xml:space="preserve">that </w:t>
      </w:r>
      <w:r w:rsidRPr="004F041A">
        <w:rPr>
          <w:rFonts w:asciiTheme="majorBidi" w:hAnsiTheme="majorBidi" w:cstheme="majorBidi"/>
          <w:sz w:val="24"/>
          <w:szCs w:val="24"/>
        </w:rPr>
        <w:t>assess</w:t>
      </w:r>
      <w:r w:rsidR="0090055D" w:rsidRPr="004F041A">
        <w:rPr>
          <w:rFonts w:asciiTheme="majorBidi" w:hAnsiTheme="majorBidi" w:cstheme="majorBidi"/>
          <w:sz w:val="24"/>
          <w:szCs w:val="24"/>
        </w:rPr>
        <w:t>es</w:t>
      </w:r>
      <w:r w:rsidRPr="004F041A">
        <w:rPr>
          <w:rFonts w:asciiTheme="majorBidi" w:hAnsiTheme="majorBidi" w:cstheme="majorBidi"/>
          <w:sz w:val="24"/>
          <w:szCs w:val="24"/>
        </w:rPr>
        <w:t xml:space="preserve"> how measured variables reflect certain latent variables</w:t>
      </w:r>
      <w:r w:rsidR="006E5C15" w:rsidRPr="004F041A">
        <w:rPr>
          <w:rFonts w:asciiTheme="majorBidi" w:hAnsiTheme="majorBidi" w:cstheme="majorBidi"/>
          <w:sz w:val="24"/>
          <w:szCs w:val="24"/>
        </w:rPr>
        <w:t xml:space="preserve"> </w:t>
      </w:r>
      <w:r w:rsidR="006E5C15" w:rsidRPr="004F041A">
        <w:rPr>
          <w:rFonts w:asciiTheme="majorBidi" w:hAnsiTheme="majorBidi" w:cstheme="majorBidi"/>
          <w:sz w:val="24"/>
          <w:szCs w:val="24"/>
        </w:rPr>
        <w:fldChar w:fldCharType="begin"/>
      </w:r>
      <w:r w:rsidR="006E5C15" w:rsidRPr="004F041A">
        <w:rPr>
          <w:rFonts w:asciiTheme="majorBidi" w:hAnsiTheme="majorBidi" w:cstheme="majorBidi"/>
          <w:sz w:val="24"/>
          <w:szCs w:val="24"/>
        </w:rPr>
        <w:instrText>ADDIN RW.CITE{{606 Thompson,Bruce 2004}}</w:instrText>
      </w:r>
      <w:r w:rsidR="006E5C15" w:rsidRPr="004F041A">
        <w:rPr>
          <w:rFonts w:asciiTheme="majorBidi" w:hAnsiTheme="majorBidi" w:cstheme="majorBidi"/>
          <w:sz w:val="24"/>
          <w:szCs w:val="24"/>
        </w:rPr>
        <w:fldChar w:fldCharType="separate"/>
      </w:r>
      <w:r w:rsidR="006E5C15" w:rsidRPr="004F041A">
        <w:rPr>
          <w:rFonts w:ascii="Times New Roman" w:hAnsi="Times New Roman" w:cs="Times New Roman"/>
          <w:bCs/>
          <w:sz w:val="24"/>
          <w:szCs w:val="24"/>
        </w:rPr>
        <w:t>(Thompson, 2004)</w:t>
      </w:r>
      <w:r w:rsidR="006E5C15"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CFA method provides a comprehensive means for validating the measurement model for latent variables </w:t>
      </w:r>
      <w:r w:rsidR="006E5C15" w:rsidRPr="004F041A">
        <w:rPr>
          <w:rFonts w:asciiTheme="majorBidi" w:hAnsiTheme="majorBidi" w:cstheme="majorBidi"/>
          <w:sz w:val="24"/>
          <w:szCs w:val="24"/>
        </w:rPr>
        <w:fldChar w:fldCharType="begin"/>
      </w:r>
      <w:r w:rsidR="006E5C15" w:rsidRPr="004F041A">
        <w:rPr>
          <w:rFonts w:asciiTheme="majorBidi" w:hAnsiTheme="majorBidi" w:cstheme="majorBidi"/>
          <w:sz w:val="24"/>
          <w:szCs w:val="24"/>
        </w:rPr>
        <w:instrText>ADDIN RW.CITE{{607 Ahmad,NSA 2013; 608 Brown,TimothyA 2014}}</w:instrText>
      </w:r>
      <w:r w:rsidR="006E5C15" w:rsidRPr="004F041A">
        <w:rPr>
          <w:rFonts w:asciiTheme="majorBidi" w:hAnsiTheme="majorBidi" w:cstheme="majorBidi"/>
          <w:sz w:val="24"/>
          <w:szCs w:val="24"/>
        </w:rPr>
        <w:fldChar w:fldCharType="separate"/>
      </w:r>
      <w:r w:rsidR="006E5C15" w:rsidRPr="004F041A">
        <w:rPr>
          <w:rFonts w:ascii="Times New Roman" w:hAnsi="Times New Roman" w:cs="Times New Roman"/>
          <w:bCs/>
          <w:sz w:val="24"/>
          <w:szCs w:val="24"/>
        </w:rPr>
        <w:t>(Ahmad, 2013; Brown, 2014)</w:t>
      </w:r>
      <w:r w:rsidR="006E5C15"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results of a measurement model utilizing CFA provide critical evidence for construct validity, achieved by convergent validity and discriminant validity </w:t>
      </w:r>
      <w:r w:rsidR="00DC5F5D" w:rsidRPr="004F041A">
        <w:rPr>
          <w:rFonts w:asciiTheme="majorBidi" w:hAnsiTheme="majorBidi" w:cstheme="majorBidi"/>
          <w:sz w:val="24"/>
          <w:szCs w:val="24"/>
        </w:rPr>
        <w:fldChar w:fldCharType="begin"/>
      </w:r>
      <w:r w:rsidR="00DC5F5D" w:rsidRPr="004F041A">
        <w:rPr>
          <w:rFonts w:asciiTheme="majorBidi" w:hAnsiTheme="majorBidi" w:cstheme="majorBidi"/>
          <w:sz w:val="24"/>
          <w:szCs w:val="24"/>
        </w:rPr>
        <w:instrText>ADDIN RW.CITE{{299 Hair,JF 2006}}</w:instrText>
      </w:r>
      <w:r w:rsidR="00DC5F5D" w:rsidRPr="004F041A">
        <w:rPr>
          <w:rFonts w:asciiTheme="majorBidi" w:hAnsiTheme="majorBidi" w:cstheme="majorBidi"/>
          <w:sz w:val="24"/>
          <w:szCs w:val="24"/>
        </w:rPr>
        <w:fldChar w:fldCharType="separate"/>
      </w:r>
      <w:r w:rsidR="00DC5F5D" w:rsidRPr="004F041A">
        <w:rPr>
          <w:rFonts w:ascii="Times New Roman" w:hAnsi="Times New Roman" w:cs="Times New Roman"/>
          <w:bCs/>
          <w:sz w:val="24"/>
          <w:szCs w:val="24"/>
        </w:rPr>
        <w:t>(Hair et al., 2006)</w:t>
      </w:r>
      <w:r w:rsidR="00DC5F5D"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65F9B7FD" w14:textId="207160AA" w:rsidR="005877D4" w:rsidRPr="004F041A" w:rsidRDefault="00BC05A6" w:rsidP="00962545">
      <w:pPr>
        <w:pStyle w:val="Heading4"/>
        <w:rPr>
          <w:b/>
          <w:bCs/>
        </w:rPr>
      </w:pPr>
      <w:r w:rsidRPr="004F041A">
        <w:t>4.</w:t>
      </w:r>
      <w:r w:rsidR="00265C18" w:rsidRPr="004F041A">
        <w:t>7</w:t>
      </w:r>
      <w:r w:rsidRPr="004F041A">
        <w:t xml:space="preserve">.4.1 </w:t>
      </w:r>
      <w:r w:rsidR="005877D4" w:rsidRPr="004F041A">
        <w:t xml:space="preserve">Factor </w:t>
      </w:r>
      <w:r w:rsidR="0090055D" w:rsidRPr="004F041A">
        <w:t>l</w:t>
      </w:r>
      <w:r w:rsidR="005877D4" w:rsidRPr="004F041A">
        <w:t xml:space="preserve">oadings </w:t>
      </w:r>
    </w:p>
    <w:p w14:paraId="38145394" w14:textId="216301FD" w:rsidR="005877D4" w:rsidRPr="004F041A" w:rsidRDefault="005877D4" w:rsidP="006E5C15">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Factor loadings are the coefficients that connect the measured variables to their underlying latent variables, which describes how variance (R</w:t>
      </w:r>
      <w:r w:rsidRPr="004F041A">
        <w:rPr>
          <w:rFonts w:asciiTheme="majorBidi" w:hAnsiTheme="majorBidi" w:cstheme="majorBidi"/>
          <w:sz w:val="24"/>
          <w:szCs w:val="24"/>
          <w:vertAlign w:val="superscript"/>
        </w:rPr>
        <w:t>2</w:t>
      </w:r>
      <w:r w:rsidRPr="004F041A">
        <w:rPr>
          <w:rFonts w:asciiTheme="majorBidi" w:hAnsiTheme="majorBidi" w:cstheme="majorBidi"/>
          <w:sz w:val="24"/>
          <w:szCs w:val="24"/>
        </w:rPr>
        <w:t>) is accounted for by the latent variable</w:t>
      </w:r>
      <w:r w:rsidR="006E5C15" w:rsidRPr="004F041A">
        <w:rPr>
          <w:rFonts w:asciiTheme="majorBidi" w:hAnsiTheme="majorBidi" w:cstheme="majorBidi"/>
          <w:sz w:val="24"/>
          <w:szCs w:val="24"/>
        </w:rPr>
        <w:t xml:space="preserve"> </w:t>
      </w:r>
      <w:r w:rsidR="006E5C15" w:rsidRPr="004F041A">
        <w:rPr>
          <w:rFonts w:asciiTheme="majorBidi" w:hAnsiTheme="majorBidi" w:cstheme="majorBidi"/>
          <w:sz w:val="24"/>
          <w:szCs w:val="24"/>
        </w:rPr>
        <w:fldChar w:fldCharType="begin"/>
      </w:r>
      <w:r w:rsidR="006E5C15" w:rsidRPr="004F041A">
        <w:rPr>
          <w:rFonts w:asciiTheme="majorBidi" w:hAnsiTheme="majorBidi" w:cstheme="majorBidi"/>
          <w:sz w:val="24"/>
          <w:szCs w:val="24"/>
        </w:rPr>
        <w:instrText>ADDIN RW.CITE{{609 Wang,Jichuan 2019}}</w:instrText>
      </w:r>
      <w:r w:rsidR="006E5C15"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(Wang, Jichuan &amp; Wang, 2019)</w:t>
      </w:r>
      <w:r w:rsidR="006E5C15" w:rsidRPr="004F041A">
        <w:rPr>
          <w:rFonts w:asciiTheme="majorBidi" w:hAnsiTheme="majorBidi" w:cstheme="majorBidi"/>
          <w:sz w:val="24"/>
          <w:szCs w:val="24"/>
        </w:rPr>
        <w:fldChar w:fldCharType="end"/>
      </w:r>
      <w:r w:rsidRPr="004F041A">
        <w:rPr>
          <w:rFonts w:asciiTheme="majorBidi" w:hAnsiTheme="majorBidi" w:cstheme="majorBidi"/>
          <w:sz w:val="24"/>
          <w:szCs w:val="24"/>
        </w:rPr>
        <w:t>. If measured variables are unidimensional, all measured variables have acceptable factor loadings for the individual latent variable. Although there is no clearly confirmed guideline of cut-off values for the critical magnitude of standardized factor loadings, an absolute level of 0.3 can be considered as an acceptable minimum cut-off</w:t>
      </w:r>
      <w:r w:rsidR="006E5C15" w:rsidRPr="004F041A">
        <w:rPr>
          <w:rFonts w:asciiTheme="majorBidi" w:hAnsiTheme="majorBidi" w:cstheme="majorBidi"/>
          <w:sz w:val="24"/>
          <w:szCs w:val="24"/>
        </w:rPr>
        <w:t xml:space="preserve"> </w:t>
      </w:r>
      <w:r w:rsidR="006E5C15" w:rsidRPr="004F041A">
        <w:rPr>
          <w:rFonts w:asciiTheme="majorBidi" w:hAnsiTheme="majorBidi" w:cstheme="majorBidi"/>
          <w:sz w:val="24"/>
          <w:szCs w:val="24"/>
        </w:rPr>
        <w:fldChar w:fldCharType="begin"/>
      </w:r>
      <w:r w:rsidR="006E5C15" w:rsidRPr="004F041A">
        <w:rPr>
          <w:rFonts w:asciiTheme="majorBidi" w:hAnsiTheme="majorBidi" w:cstheme="majorBidi"/>
          <w:sz w:val="24"/>
          <w:szCs w:val="24"/>
        </w:rPr>
        <w:instrText>ADDIN RW.CITE{{608 Brown,TimothyA 2014; 606 Thompson,Bruce 2004; 609 Wang,Jichuan 2019}}</w:instrText>
      </w:r>
      <w:r w:rsidR="006E5C15"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(Brown, 2014; Thompson, 2004; Wang, Jichuan &amp; Wang, 2019)</w:t>
      </w:r>
      <w:r w:rsidR="006E5C15"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Factor loadings over 0.7 can be considered as high </w:t>
      </w:r>
      <w:r w:rsidR="006E5C15" w:rsidRPr="004F041A">
        <w:rPr>
          <w:rFonts w:asciiTheme="majorBidi" w:hAnsiTheme="majorBidi" w:cstheme="majorBidi"/>
          <w:sz w:val="24"/>
          <w:szCs w:val="24"/>
        </w:rPr>
        <w:fldChar w:fldCharType="begin"/>
      </w:r>
      <w:r w:rsidR="006E5C15" w:rsidRPr="004F041A">
        <w:rPr>
          <w:rFonts w:asciiTheme="majorBidi" w:hAnsiTheme="majorBidi" w:cstheme="majorBidi"/>
          <w:sz w:val="24"/>
          <w:szCs w:val="24"/>
        </w:rPr>
        <w:instrText>ADDIN RW.CITE{{299 Hair,JF 2006}}</w:instrText>
      </w:r>
      <w:r w:rsidR="006E5C15" w:rsidRPr="004F041A">
        <w:rPr>
          <w:rFonts w:asciiTheme="majorBidi" w:hAnsiTheme="majorBidi" w:cstheme="majorBidi"/>
          <w:sz w:val="24"/>
          <w:szCs w:val="24"/>
        </w:rPr>
        <w:fldChar w:fldCharType="separate"/>
      </w:r>
      <w:r w:rsidR="006E5C15" w:rsidRPr="004F041A">
        <w:rPr>
          <w:rFonts w:ascii="Times New Roman" w:hAnsi="Times New Roman" w:cs="Times New Roman"/>
          <w:bCs/>
          <w:sz w:val="24"/>
          <w:szCs w:val="24"/>
        </w:rPr>
        <w:t>(Hair et al., 2006)</w:t>
      </w:r>
      <w:r w:rsidR="006E5C15"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and those less than 0.3 as poor</w:t>
      </w:r>
      <w:r w:rsidR="006E5C15" w:rsidRPr="004F041A">
        <w:rPr>
          <w:rFonts w:asciiTheme="majorBidi" w:hAnsiTheme="majorBidi" w:cstheme="majorBidi"/>
          <w:sz w:val="24"/>
          <w:szCs w:val="24"/>
        </w:rPr>
        <w:t xml:space="preserve"> </w:t>
      </w:r>
      <w:r w:rsidR="006E5C15" w:rsidRPr="004F041A">
        <w:rPr>
          <w:rFonts w:asciiTheme="majorBidi" w:hAnsiTheme="majorBidi" w:cstheme="majorBidi"/>
          <w:sz w:val="24"/>
          <w:szCs w:val="24"/>
        </w:rPr>
        <w:fldChar w:fldCharType="begin"/>
      </w:r>
      <w:r w:rsidR="006E5C15" w:rsidRPr="004F041A">
        <w:rPr>
          <w:rFonts w:asciiTheme="majorBidi" w:hAnsiTheme="majorBidi" w:cstheme="majorBidi"/>
          <w:sz w:val="24"/>
          <w:szCs w:val="24"/>
        </w:rPr>
        <w:instrText>ADDIN RW.CITE{{610 Ullman,JodieB 2003}}</w:instrText>
      </w:r>
      <w:r w:rsidR="006E5C15"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(Ullman &amp; Bentler, 2003)</w:t>
      </w:r>
      <w:r w:rsidR="006E5C15" w:rsidRPr="004F041A">
        <w:rPr>
          <w:rFonts w:asciiTheme="majorBidi" w:hAnsiTheme="majorBidi" w:cstheme="majorBidi"/>
          <w:sz w:val="24"/>
          <w:szCs w:val="24"/>
        </w:rPr>
        <w:fldChar w:fldCharType="end"/>
      </w:r>
      <w:r w:rsidRPr="004F041A">
        <w:rPr>
          <w:rFonts w:asciiTheme="majorBidi" w:hAnsiTheme="majorBidi" w:cstheme="majorBidi"/>
          <w:sz w:val="24"/>
          <w:szCs w:val="24"/>
        </w:rPr>
        <w:t>.</w:t>
      </w:r>
      <w:r w:rsidR="006E5C15" w:rsidRPr="004F041A">
        <w:rPr>
          <w:rFonts w:asciiTheme="majorBidi" w:hAnsiTheme="majorBidi" w:cstheme="majorBidi"/>
          <w:sz w:val="24"/>
          <w:szCs w:val="24"/>
        </w:rPr>
        <w:t xml:space="preserve"> </w:t>
      </w:r>
      <w:r w:rsidR="006E5C15" w:rsidRPr="004F041A">
        <w:rPr>
          <w:rFonts w:asciiTheme="majorBidi" w:hAnsiTheme="majorBidi" w:cstheme="majorBidi"/>
          <w:sz w:val="24"/>
          <w:szCs w:val="24"/>
        </w:rPr>
        <w:fldChar w:fldCharType="begin"/>
      </w:r>
      <w:r w:rsidR="006E5C15" w:rsidRPr="004F041A">
        <w:rPr>
          <w:rFonts w:asciiTheme="majorBidi" w:hAnsiTheme="majorBidi" w:cstheme="majorBidi"/>
          <w:sz w:val="24"/>
          <w:szCs w:val="24"/>
        </w:rPr>
        <w:instrText>ADDIN RW.CITE{{611 Awang,Zainudin 2015}}</w:instrText>
      </w:r>
      <w:r w:rsidR="006E5C15"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(Awang, Afthanorhan, &amp; Asri, 2015)</w:t>
      </w:r>
      <w:r w:rsidR="006E5C15"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proposed that measured variables affecting poor fit in the measurement model due to low factor loadings should be removed</w:t>
      </w:r>
      <w:r w:rsidR="008E4B71" w:rsidRPr="004F041A">
        <w:rPr>
          <w:rFonts w:asciiTheme="majorBidi" w:hAnsiTheme="majorBidi" w:cstheme="majorBidi"/>
          <w:sz w:val="24"/>
          <w:szCs w:val="24"/>
        </w:rPr>
        <w:t>,</w:t>
      </w:r>
      <w:r w:rsidRPr="004F041A">
        <w:rPr>
          <w:rFonts w:asciiTheme="majorBidi" w:hAnsiTheme="majorBidi" w:cstheme="majorBidi"/>
          <w:sz w:val="24"/>
          <w:szCs w:val="24"/>
        </w:rPr>
        <w:t xml:space="preserve"> and that the measured variable deletion should not exceed 20% of total measured variables in a model. The factor loadings of all measured variables were estimated by using AMOS version 20.</w:t>
      </w:r>
    </w:p>
    <w:p w14:paraId="069414F3" w14:textId="720A6B7F" w:rsidR="005877D4" w:rsidRPr="004F041A" w:rsidRDefault="00BC05A6" w:rsidP="00962545">
      <w:pPr>
        <w:pStyle w:val="Heading4"/>
      </w:pPr>
      <w:r w:rsidRPr="004F041A">
        <w:t>4.</w:t>
      </w:r>
      <w:r w:rsidR="00265C18" w:rsidRPr="004F041A">
        <w:t>7</w:t>
      </w:r>
      <w:r w:rsidRPr="004F041A">
        <w:t xml:space="preserve">.4.2 </w:t>
      </w:r>
      <w:r w:rsidR="005877D4" w:rsidRPr="004F041A">
        <w:t xml:space="preserve">Construct </w:t>
      </w:r>
      <w:r w:rsidR="009B1CB9" w:rsidRPr="004F041A">
        <w:t>v</w:t>
      </w:r>
      <w:r w:rsidR="005877D4" w:rsidRPr="004F041A">
        <w:t xml:space="preserve">alidity </w:t>
      </w:r>
    </w:p>
    <w:p w14:paraId="79F47395" w14:textId="17D63E96" w:rsidR="005877D4" w:rsidRPr="004F041A" w:rsidRDefault="005877D4" w:rsidP="00F44B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Construct validity refers to </w:t>
      </w:r>
      <w:r w:rsidR="00C20A92"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extent to which a set of measured variables represents the theoretical latent variable they are intended to measure </w:t>
      </w:r>
      <w:r w:rsidR="006E5C15" w:rsidRPr="004F041A">
        <w:rPr>
          <w:rFonts w:asciiTheme="majorBidi" w:hAnsiTheme="majorBidi" w:cstheme="majorBidi"/>
          <w:sz w:val="24"/>
          <w:szCs w:val="24"/>
        </w:rPr>
        <w:fldChar w:fldCharType="begin"/>
      </w:r>
      <w:r w:rsidR="006E5C15" w:rsidRPr="004F041A">
        <w:rPr>
          <w:rFonts w:asciiTheme="majorBidi" w:hAnsiTheme="majorBidi" w:cstheme="majorBidi"/>
          <w:sz w:val="24"/>
          <w:szCs w:val="24"/>
        </w:rPr>
        <w:instrText>ADDIN RW.CITE{{299 Hair,JF 2006}}</w:instrText>
      </w:r>
      <w:r w:rsidR="006E5C15" w:rsidRPr="004F041A">
        <w:rPr>
          <w:rFonts w:asciiTheme="majorBidi" w:hAnsiTheme="majorBidi" w:cstheme="majorBidi"/>
          <w:sz w:val="24"/>
          <w:szCs w:val="24"/>
        </w:rPr>
        <w:fldChar w:fldCharType="separate"/>
      </w:r>
      <w:r w:rsidR="006E5C15" w:rsidRPr="004F041A">
        <w:rPr>
          <w:rFonts w:ascii="Times New Roman" w:hAnsi="Times New Roman" w:cs="Times New Roman"/>
          <w:bCs/>
          <w:sz w:val="24"/>
          <w:szCs w:val="24"/>
        </w:rPr>
        <w:t>(Hair et al., 2006)</w:t>
      </w:r>
      <w:r w:rsidR="006E5C15" w:rsidRPr="004F041A">
        <w:rPr>
          <w:rFonts w:asciiTheme="majorBidi" w:hAnsiTheme="majorBidi" w:cstheme="majorBidi"/>
          <w:sz w:val="24"/>
          <w:szCs w:val="24"/>
        </w:rPr>
        <w:fldChar w:fldCharType="end"/>
      </w:r>
      <w:r w:rsidRPr="004F041A">
        <w:rPr>
          <w:rFonts w:asciiTheme="majorBidi" w:hAnsiTheme="majorBidi" w:cstheme="majorBidi"/>
          <w:sz w:val="24"/>
          <w:szCs w:val="24"/>
        </w:rPr>
        <w:t>. In other words, unidimensional measures are</w:t>
      </w:r>
      <w:r w:rsidR="00F44BD4" w:rsidRPr="004F041A">
        <w:rPr>
          <w:rFonts w:asciiTheme="majorBidi" w:hAnsiTheme="majorBidi" w:cstheme="majorBidi"/>
          <w:sz w:val="24"/>
          <w:szCs w:val="24"/>
        </w:rPr>
        <w:t xml:space="preserve"> the underlying construct that’s explained by a set of measured variables</w:t>
      </w:r>
      <w:r w:rsidRPr="004F041A">
        <w:rPr>
          <w:rFonts w:asciiTheme="majorBidi" w:hAnsiTheme="majorBidi" w:cstheme="majorBidi"/>
          <w:sz w:val="24"/>
          <w:szCs w:val="24"/>
        </w:rPr>
        <w:t xml:space="preserve"> </w:t>
      </w:r>
      <w:r w:rsidR="006E5C15" w:rsidRPr="004F041A">
        <w:rPr>
          <w:rFonts w:asciiTheme="majorBidi" w:hAnsiTheme="majorBidi" w:cstheme="majorBidi"/>
          <w:sz w:val="24"/>
          <w:szCs w:val="24"/>
        </w:rPr>
        <w:fldChar w:fldCharType="begin"/>
      </w:r>
      <w:r w:rsidR="006E5C15" w:rsidRPr="004F041A">
        <w:rPr>
          <w:rFonts w:asciiTheme="majorBidi" w:hAnsiTheme="majorBidi" w:cstheme="majorBidi"/>
          <w:sz w:val="24"/>
          <w:szCs w:val="24"/>
        </w:rPr>
        <w:instrText>ADDIN RW.CITE{{299 Hair,JF 2006}}</w:instrText>
      </w:r>
      <w:r w:rsidR="006E5C15" w:rsidRPr="004F041A">
        <w:rPr>
          <w:rFonts w:asciiTheme="majorBidi" w:hAnsiTheme="majorBidi" w:cstheme="majorBidi"/>
          <w:sz w:val="24"/>
          <w:szCs w:val="24"/>
        </w:rPr>
        <w:fldChar w:fldCharType="separate"/>
      </w:r>
      <w:r w:rsidR="006E5C15" w:rsidRPr="004F041A">
        <w:rPr>
          <w:rFonts w:ascii="Times New Roman" w:hAnsi="Times New Roman" w:cs="Times New Roman"/>
          <w:bCs/>
          <w:sz w:val="24"/>
          <w:szCs w:val="24"/>
        </w:rPr>
        <w:t>(Hair et al., 2006)</w:t>
      </w:r>
      <w:r w:rsidR="006E5C15"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By removing redundant measured variables, improved unidimensionality, validity, reliability, and fitness of latent variables can be established </w:t>
      </w:r>
      <w:r w:rsidR="002414AE" w:rsidRPr="004F041A">
        <w:rPr>
          <w:rFonts w:asciiTheme="majorBidi" w:hAnsiTheme="majorBidi" w:cstheme="majorBidi"/>
          <w:sz w:val="24"/>
          <w:szCs w:val="24"/>
        </w:rPr>
        <w:fldChar w:fldCharType="begin"/>
      </w:r>
      <w:r w:rsidR="002414AE" w:rsidRPr="004F041A">
        <w:rPr>
          <w:rFonts w:asciiTheme="majorBidi" w:hAnsiTheme="majorBidi" w:cstheme="majorBidi"/>
          <w:sz w:val="24"/>
          <w:szCs w:val="24"/>
        </w:rPr>
        <w:instrText>ADDIN RW.CITE{{607 Ahmad,NSA 2013}}</w:instrText>
      </w:r>
      <w:r w:rsidR="002414AE" w:rsidRPr="004F041A">
        <w:rPr>
          <w:rFonts w:asciiTheme="majorBidi" w:hAnsiTheme="majorBidi" w:cstheme="majorBidi"/>
          <w:sz w:val="24"/>
          <w:szCs w:val="24"/>
        </w:rPr>
        <w:fldChar w:fldCharType="separate"/>
      </w:r>
      <w:r w:rsidR="002414AE" w:rsidRPr="004F041A">
        <w:rPr>
          <w:rFonts w:ascii="Times New Roman" w:hAnsi="Times New Roman" w:cs="Times New Roman"/>
          <w:bCs/>
          <w:sz w:val="24"/>
          <w:szCs w:val="24"/>
        </w:rPr>
        <w:t>(Ahmad, 2013)</w:t>
      </w:r>
      <w:r w:rsidR="002414AE"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Construct validity can be established by specific evidence of convergent validity and discriminant validity. </w:t>
      </w:r>
    </w:p>
    <w:p w14:paraId="32031C02" w14:textId="46AC8B44" w:rsidR="005877D4" w:rsidRPr="004F041A" w:rsidRDefault="00BC05A6" w:rsidP="00962545">
      <w:pPr>
        <w:pStyle w:val="Heading4"/>
      </w:pPr>
      <w:r w:rsidRPr="004F041A">
        <w:t>4.</w:t>
      </w:r>
      <w:r w:rsidR="00265C18" w:rsidRPr="004F041A">
        <w:t>7</w:t>
      </w:r>
      <w:r w:rsidRPr="004F041A">
        <w:t xml:space="preserve">.4.3 </w:t>
      </w:r>
      <w:r w:rsidR="005877D4" w:rsidRPr="004F041A">
        <w:t xml:space="preserve">Convergent </w:t>
      </w:r>
      <w:r w:rsidR="0084548B" w:rsidRPr="004F041A">
        <w:t>v</w:t>
      </w:r>
      <w:r w:rsidR="005877D4" w:rsidRPr="004F041A">
        <w:t xml:space="preserve">alidity </w:t>
      </w:r>
    </w:p>
    <w:p w14:paraId="3C563C63" w14:textId="11C625C8" w:rsidR="005877D4" w:rsidRPr="004F041A" w:rsidRDefault="005877D4" w:rsidP="00283B33">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CFA has the ability to provide distinct evidence of the convergent validity of the latent variables </w:t>
      </w:r>
      <w:r w:rsidR="00283B33" w:rsidRPr="004F041A">
        <w:rPr>
          <w:rFonts w:asciiTheme="majorBidi" w:hAnsiTheme="majorBidi" w:cstheme="majorBidi"/>
          <w:sz w:val="24"/>
          <w:szCs w:val="24"/>
        </w:rPr>
        <w:fldChar w:fldCharType="begin"/>
      </w:r>
      <w:r w:rsidR="00283B33" w:rsidRPr="004F041A">
        <w:rPr>
          <w:rFonts w:asciiTheme="majorBidi" w:hAnsiTheme="majorBidi" w:cstheme="majorBidi"/>
          <w:sz w:val="24"/>
          <w:szCs w:val="24"/>
        </w:rPr>
        <w:instrText>ADDIN RW.CITE{{608 Brown,TimothyA 2014}}</w:instrText>
      </w:r>
      <w:r w:rsidR="00283B33" w:rsidRPr="004F041A">
        <w:rPr>
          <w:rFonts w:asciiTheme="majorBidi" w:hAnsiTheme="majorBidi" w:cstheme="majorBidi"/>
          <w:sz w:val="24"/>
          <w:szCs w:val="24"/>
        </w:rPr>
        <w:fldChar w:fldCharType="separate"/>
      </w:r>
      <w:r w:rsidR="00283B33" w:rsidRPr="004F041A">
        <w:rPr>
          <w:rFonts w:ascii="Times New Roman" w:hAnsi="Times New Roman" w:cs="Times New Roman"/>
          <w:bCs/>
          <w:sz w:val="24"/>
          <w:szCs w:val="24"/>
        </w:rPr>
        <w:t>(Brown, 2014)</w:t>
      </w:r>
      <w:r w:rsidR="00283B33"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Convergent validity is verified by evidence that different indicators of theoretically similar constructs are strongly interrelated </w:t>
      </w:r>
      <w:r w:rsidR="00283B33" w:rsidRPr="004F041A">
        <w:rPr>
          <w:rFonts w:asciiTheme="majorBidi" w:hAnsiTheme="majorBidi" w:cstheme="majorBidi"/>
          <w:sz w:val="24"/>
          <w:szCs w:val="24"/>
        </w:rPr>
        <w:fldChar w:fldCharType="begin"/>
      </w:r>
      <w:r w:rsidR="00283B33" w:rsidRPr="004F041A">
        <w:rPr>
          <w:rFonts w:asciiTheme="majorBidi" w:hAnsiTheme="majorBidi" w:cstheme="majorBidi"/>
          <w:sz w:val="24"/>
          <w:szCs w:val="24"/>
        </w:rPr>
        <w:instrText>ADDIN RW.CITE{{608 Brown,TimothyA 2014}}</w:instrText>
      </w:r>
      <w:r w:rsidR="00283B33" w:rsidRPr="004F041A">
        <w:rPr>
          <w:rFonts w:asciiTheme="majorBidi" w:hAnsiTheme="majorBidi" w:cstheme="majorBidi"/>
          <w:sz w:val="24"/>
          <w:szCs w:val="24"/>
        </w:rPr>
        <w:fldChar w:fldCharType="separate"/>
      </w:r>
      <w:r w:rsidR="00283B33" w:rsidRPr="004F041A">
        <w:rPr>
          <w:rFonts w:ascii="Times New Roman" w:hAnsi="Times New Roman" w:cs="Times New Roman"/>
          <w:bCs/>
          <w:sz w:val="24"/>
          <w:szCs w:val="24"/>
        </w:rPr>
        <w:t>(Brown, 2014)</w:t>
      </w:r>
      <w:r w:rsidR="00283B33"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 other words, the indicators (measured variables) of a specific latent variable should converge with a high proportion of variance in common </w:t>
      </w:r>
      <w:r w:rsidR="00283B33" w:rsidRPr="004F041A">
        <w:rPr>
          <w:rFonts w:asciiTheme="majorBidi" w:hAnsiTheme="majorBidi" w:cstheme="majorBidi"/>
          <w:sz w:val="24"/>
          <w:szCs w:val="24"/>
        </w:rPr>
        <w:fldChar w:fldCharType="begin"/>
      </w:r>
      <w:r w:rsidR="00283B33" w:rsidRPr="004F041A">
        <w:rPr>
          <w:rFonts w:asciiTheme="majorBidi" w:hAnsiTheme="majorBidi" w:cstheme="majorBidi"/>
          <w:sz w:val="24"/>
          <w:szCs w:val="24"/>
        </w:rPr>
        <w:instrText>ADDIN RW.CITE{{299 Hair,JF 2006}}</w:instrText>
      </w:r>
      <w:r w:rsidR="00283B33" w:rsidRPr="004F041A">
        <w:rPr>
          <w:rFonts w:asciiTheme="majorBidi" w:hAnsiTheme="majorBidi" w:cstheme="majorBidi"/>
          <w:sz w:val="24"/>
          <w:szCs w:val="24"/>
        </w:rPr>
        <w:fldChar w:fldCharType="separate"/>
      </w:r>
      <w:r w:rsidR="00283B33" w:rsidRPr="004F041A">
        <w:rPr>
          <w:rFonts w:ascii="Times New Roman" w:hAnsi="Times New Roman" w:cs="Times New Roman"/>
          <w:bCs/>
          <w:sz w:val="24"/>
          <w:szCs w:val="24"/>
        </w:rPr>
        <w:t>(Hair et al., 2006)</w:t>
      </w:r>
      <w:r w:rsidR="00283B33"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Hence, convergent validity should be established by acceptable levels of factor loadings, </w:t>
      </w:r>
      <w:r w:rsidR="00283B33" w:rsidRPr="004F041A">
        <w:rPr>
          <w:rFonts w:asciiTheme="majorBidi" w:hAnsiTheme="majorBidi" w:cstheme="majorBidi"/>
          <w:sz w:val="24"/>
          <w:szCs w:val="24"/>
        </w:rPr>
        <w:t xml:space="preserve">CR </w:t>
      </w:r>
      <w:r w:rsidR="00283B33" w:rsidRPr="004F041A">
        <w:rPr>
          <w:rFonts w:asciiTheme="majorBidi" w:hAnsiTheme="majorBidi" w:cstheme="majorBidi"/>
          <w:sz w:val="24"/>
          <w:szCs w:val="24"/>
        </w:rPr>
        <w:fldChar w:fldCharType="begin"/>
      </w:r>
      <w:r w:rsidR="00283B33" w:rsidRPr="004F041A">
        <w:rPr>
          <w:rFonts w:asciiTheme="majorBidi" w:hAnsiTheme="majorBidi" w:cstheme="majorBidi"/>
          <w:sz w:val="24"/>
          <w:szCs w:val="24"/>
        </w:rPr>
        <w:instrText>ADDIN RW.CITE{{612 McDonald,RoderickP 1978}}</w:instrText>
      </w:r>
      <w:r w:rsidR="00283B33" w:rsidRPr="004F041A">
        <w:rPr>
          <w:rFonts w:asciiTheme="majorBidi" w:hAnsiTheme="majorBidi" w:cstheme="majorBidi"/>
          <w:sz w:val="24"/>
          <w:szCs w:val="24"/>
        </w:rPr>
        <w:fldChar w:fldCharType="separate"/>
      </w:r>
      <w:r w:rsidR="00283B33" w:rsidRPr="004F041A">
        <w:rPr>
          <w:rFonts w:ascii="Times New Roman" w:hAnsi="Times New Roman" w:cs="Times New Roman"/>
          <w:bCs/>
          <w:sz w:val="24"/>
          <w:szCs w:val="24"/>
        </w:rPr>
        <w:t>(McDonald, 1978)</w:t>
      </w:r>
      <w:r w:rsidR="00283B33" w:rsidRPr="004F041A">
        <w:rPr>
          <w:rFonts w:asciiTheme="majorBidi" w:hAnsiTheme="majorBidi" w:cstheme="majorBidi"/>
          <w:sz w:val="24"/>
          <w:szCs w:val="24"/>
        </w:rPr>
        <w:fldChar w:fldCharType="end"/>
      </w:r>
      <w:r w:rsidRPr="004F041A">
        <w:rPr>
          <w:rFonts w:asciiTheme="majorBidi" w:hAnsiTheme="majorBidi" w:cstheme="majorBidi"/>
          <w:sz w:val="24"/>
          <w:szCs w:val="24"/>
        </w:rPr>
        <w:t>, and average variance extracted</w:t>
      </w:r>
      <w:r w:rsidR="00283B33" w:rsidRPr="004F041A">
        <w:rPr>
          <w:rFonts w:asciiTheme="majorBidi" w:hAnsiTheme="majorBidi" w:cstheme="majorBidi"/>
          <w:sz w:val="24"/>
          <w:szCs w:val="24"/>
        </w:rPr>
        <w:t xml:space="preserve"> (AVE) </w:t>
      </w:r>
      <w:r w:rsidR="00283B33" w:rsidRPr="004F041A">
        <w:rPr>
          <w:rFonts w:asciiTheme="majorBidi" w:hAnsiTheme="majorBidi" w:cstheme="majorBidi"/>
          <w:sz w:val="24"/>
          <w:szCs w:val="24"/>
        </w:rPr>
        <w:fldChar w:fldCharType="begin"/>
      </w:r>
      <w:r w:rsidR="00283B33" w:rsidRPr="004F041A">
        <w:rPr>
          <w:rFonts w:asciiTheme="majorBidi" w:hAnsiTheme="majorBidi" w:cstheme="majorBidi"/>
          <w:sz w:val="24"/>
          <w:szCs w:val="24"/>
        </w:rPr>
        <w:instrText>ADDIN RW.CITE{{326 Fornell,Claes 1981}}</w:instrText>
      </w:r>
      <w:r w:rsidR="00283B33"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(Fornell &amp; Larcker, 1981)</w:t>
      </w:r>
      <w:r w:rsidR="00283B33"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7DA46469" w14:textId="74873A7B" w:rsidR="005877D4" w:rsidRPr="004F041A" w:rsidRDefault="00BC05A6" w:rsidP="00962545">
      <w:pPr>
        <w:pStyle w:val="Heading4"/>
      </w:pPr>
      <w:r w:rsidRPr="004F041A">
        <w:t>4.</w:t>
      </w:r>
      <w:r w:rsidR="00265C18" w:rsidRPr="004F041A">
        <w:t>7</w:t>
      </w:r>
      <w:r w:rsidRPr="004F041A">
        <w:t xml:space="preserve">.4.4 </w:t>
      </w:r>
      <w:r w:rsidR="005877D4" w:rsidRPr="004F041A">
        <w:t xml:space="preserve">Discriminant </w:t>
      </w:r>
      <w:r w:rsidR="00F944A2" w:rsidRPr="004F041A">
        <w:t>v</w:t>
      </w:r>
      <w:r w:rsidR="005877D4" w:rsidRPr="004F041A">
        <w:t xml:space="preserve">alidity </w:t>
      </w:r>
    </w:p>
    <w:p w14:paraId="26AD08DB" w14:textId="277FF8B7" w:rsidR="005877D4" w:rsidRPr="004F041A" w:rsidRDefault="005877D4" w:rsidP="00283B33">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Discriminant validity is assured through results showing that the measured variables of a respective construct are not highly inter-correlated </w:t>
      </w:r>
      <w:r w:rsidR="00283B33" w:rsidRPr="004F041A">
        <w:rPr>
          <w:rFonts w:asciiTheme="majorBidi" w:hAnsiTheme="majorBidi" w:cstheme="majorBidi"/>
          <w:sz w:val="24"/>
          <w:szCs w:val="24"/>
        </w:rPr>
        <w:fldChar w:fldCharType="begin"/>
      </w:r>
      <w:r w:rsidR="00283B33" w:rsidRPr="004F041A">
        <w:rPr>
          <w:rFonts w:asciiTheme="majorBidi" w:hAnsiTheme="majorBidi" w:cstheme="majorBidi"/>
          <w:sz w:val="24"/>
          <w:szCs w:val="24"/>
        </w:rPr>
        <w:instrText>ADDIN RW.CITE{{608 Brown,TimothyA 2014}}</w:instrText>
      </w:r>
      <w:r w:rsidR="00283B33" w:rsidRPr="004F041A">
        <w:rPr>
          <w:rFonts w:asciiTheme="majorBidi" w:hAnsiTheme="majorBidi" w:cstheme="majorBidi"/>
          <w:sz w:val="24"/>
          <w:szCs w:val="24"/>
        </w:rPr>
        <w:fldChar w:fldCharType="separate"/>
      </w:r>
      <w:r w:rsidR="00283B33" w:rsidRPr="004F041A">
        <w:rPr>
          <w:rFonts w:ascii="Times New Roman" w:hAnsi="Times New Roman" w:cs="Times New Roman"/>
          <w:bCs/>
          <w:sz w:val="24"/>
          <w:szCs w:val="24"/>
        </w:rPr>
        <w:t>(Brown, 2014)</w:t>
      </w:r>
      <w:r w:rsidR="00283B33" w:rsidRPr="004F041A">
        <w:rPr>
          <w:rFonts w:asciiTheme="majorBidi" w:hAnsiTheme="majorBidi" w:cstheme="majorBidi"/>
          <w:sz w:val="24"/>
          <w:szCs w:val="24"/>
        </w:rPr>
        <w:fldChar w:fldCharType="end"/>
      </w:r>
      <w:r w:rsidRPr="004F041A">
        <w:rPr>
          <w:rFonts w:asciiTheme="majorBidi" w:hAnsiTheme="majorBidi" w:cstheme="majorBidi"/>
          <w:sz w:val="24"/>
          <w:szCs w:val="24"/>
        </w:rPr>
        <w:t>. Discriminant validity is estimated by comparing the AVE values and the squared inter-construct correlation (SIC). To determine discriminant validity, the AVE vales for the two constructs in the model should be higher than the value of SIC</w:t>
      </w:r>
      <w:r w:rsidR="00283B33" w:rsidRPr="004F041A">
        <w:rPr>
          <w:rFonts w:asciiTheme="majorBidi" w:hAnsiTheme="majorBidi" w:cstheme="majorBidi"/>
          <w:sz w:val="24"/>
          <w:szCs w:val="24"/>
        </w:rPr>
        <w:t xml:space="preserve"> </w:t>
      </w:r>
      <w:r w:rsidR="00283B33" w:rsidRPr="004F041A">
        <w:rPr>
          <w:rFonts w:asciiTheme="majorBidi" w:hAnsiTheme="majorBidi" w:cstheme="majorBidi"/>
          <w:sz w:val="24"/>
          <w:szCs w:val="24"/>
        </w:rPr>
        <w:fldChar w:fldCharType="begin"/>
      </w:r>
      <w:r w:rsidR="00283B33" w:rsidRPr="004F041A">
        <w:rPr>
          <w:rFonts w:asciiTheme="majorBidi" w:hAnsiTheme="majorBidi" w:cstheme="majorBidi"/>
          <w:sz w:val="24"/>
          <w:szCs w:val="24"/>
        </w:rPr>
        <w:instrText>ADDIN RW.CITE{{614 Walker,DavidA 2018}}</w:instrText>
      </w:r>
      <w:r w:rsidR="00283B33"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(Walker, Reeves, &amp; Smith, 2018)</w:t>
      </w:r>
      <w:r w:rsidR="00283B33"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03640D8B" w14:textId="3AACED9F" w:rsidR="004A37C1" w:rsidRPr="004F041A" w:rsidRDefault="00BC05A6" w:rsidP="00962545">
      <w:pPr>
        <w:pStyle w:val="Heading4"/>
      </w:pPr>
      <w:r w:rsidRPr="004F041A">
        <w:t>4.</w:t>
      </w:r>
      <w:r w:rsidR="00265C18" w:rsidRPr="004F041A">
        <w:t>7</w:t>
      </w:r>
      <w:r w:rsidRPr="004F041A">
        <w:t>.4.</w:t>
      </w:r>
      <w:r w:rsidR="003B0416" w:rsidRPr="004F041A">
        <w:t xml:space="preserve">5 </w:t>
      </w:r>
      <w:r w:rsidR="004A37C1" w:rsidRPr="004F041A">
        <w:t xml:space="preserve">Model </w:t>
      </w:r>
      <w:r w:rsidR="00823A6C" w:rsidRPr="004F041A">
        <w:t>v</w:t>
      </w:r>
      <w:r w:rsidR="004A37C1" w:rsidRPr="004F041A">
        <w:t xml:space="preserve">alidity </w:t>
      </w:r>
      <w:r w:rsidR="00823A6C" w:rsidRPr="004F041A">
        <w:t>m</w:t>
      </w:r>
      <w:r w:rsidR="004A37C1" w:rsidRPr="004F041A">
        <w:t xml:space="preserve">easurement </w:t>
      </w:r>
    </w:p>
    <w:p w14:paraId="3FCB472E" w14:textId="4C58B739" w:rsidR="00241723" w:rsidRPr="004F041A" w:rsidRDefault="004A37C1" w:rsidP="00283B33">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Model validity measurement depends on: achieving reasonable levels of model fit statistics for the measurement model; and providing evidence of construct validity </w:t>
      </w:r>
      <w:r w:rsidR="00283B33" w:rsidRPr="004F041A">
        <w:rPr>
          <w:rFonts w:asciiTheme="majorBidi" w:hAnsiTheme="majorBidi" w:cstheme="majorBidi"/>
          <w:sz w:val="24"/>
          <w:szCs w:val="24"/>
        </w:rPr>
        <w:fldChar w:fldCharType="begin"/>
      </w:r>
      <w:r w:rsidR="00283B33" w:rsidRPr="004F041A">
        <w:rPr>
          <w:rFonts w:asciiTheme="majorBidi" w:hAnsiTheme="majorBidi" w:cstheme="majorBidi"/>
          <w:sz w:val="24"/>
          <w:szCs w:val="24"/>
        </w:rPr>
        <w:instrText>ADDIN RW.CITE{{299 Hair,JF 2006}}</w:instrText>
      </w:r>
      <w:r w:rsidR="00283B33" w:rsidRPr="004F041A">
        <w:rPr>
          <w:rFonts w:asciiTheme="majorBidi" w:hAnsiTheme="majorBidi" w:cstheme="majorBidi"/>
          <w:sz w:val="24"/>
          <w:szCs w:val="24"/>
        </w:rPr>
        <w:fldChar w:fldCharType="separate"/>
      </w:r>
      <w:r w:rsidR="00283B33" w:rsidRPr="004F041A">
        <w:rPr>
          <w:rFonts w:ascii="Times New Roman" w:hAnsi="Times New Roman" w:cs="Times New Roman"/>
          <w:bCs/>
          <w:sz w:val="24"/>
          <w:szCs w:val="24"/>
        </w:rPr>
        <w:t>(Hair et al., 2006)</w:t>
      </w:r>
      <w:r w:rsidR="00283B33" w:rsidRPr="004F041A">
        <w:rPr>
          <w:rFonts w:asciiTheme="majorBidi" w:hAnsiTheme="majorBidi" w:cstheme="majorBidi"/>
          <w:sz w:val="24"/>
          <w:szCs w:val="24"/>
        </w:rPr>
        <w:fldChar w:fldCharType="end"/>
      </w:r>
      <w:r w:rsidRPr="004F041A">
        <w:rPr>
          <w:rFonts w:asciiTheme="majorBidi" w:hAnsiTheme="majorBidi" w:cstheme="majorBidi"/>
          <w:sz w:val="24"/>
          <w:szCs w:val="24"/>
        </w:rPr>
        <w:t>. The measurement model provides evidence of the assessment of validity and reliability</w:t>
      </w:r>
      <w:r w:rsidR="00283B33" w:rsidRPr="004F041A">
        <w:rPr>
          <w:rFonts w:asciiTheme="majorBidi" w:hAnsiTheme="majorBidi" w:cstheme="majorBidi"/>
          <w:sz w:val="24"/>
          <w:szCs w:val="24"/>
        </w:rPr>
        <w:t xml:space="preserve"> </w:t>
      </w:r>
      <w:r w:rsidR="00283B33" w:rsidRPr="004F041A">
        <w:rPr>
          <w:rFonts w:asciiTheme="majorBidi" w:hAnsiTheme="majorBidi" w:cstheme="majorBidi"/>
          <w:sz w:val="24"/>
          <w:szCs w:val="24"/>
        </w:rPr>
        <w:fldChar w:fldCharType="begin"/>
      </w:r>
      <w:r w:rsidR="00283B33" w:rsidRPr="004F041A">
        <w:rPr>
          <w:rFonts w:asciiTheme="majorBidi" w:hAnsiTheme="majorBidi" w:cstheme="majorBidi"/>
          <w:sz w:val="24"/>
          <w:szCs w:val="24"/>
        </w:rPr>
        <w:instrText>ADDIN RW.CITE{{611 Awang,Zainudin 2015}}</w:instrText>
      </w:r>
      <w:r w:rsidR="00283B33" w:rsidRPr="004F041A">
        <w:rPr>
          <w:rFonts w:asciiTheme="majorBidi" w:hAnsiTheme="majorBidi" w:cstheme="majorBidi"/>
          <w:sz w:val="24"/>
          <w:szCs w:val="24"/>
        </w:rPr>
        <w:fldChar w:fldCharType="separate"/>
      </w:r>
      <w:r w:rsidR="00283B33" w:rsidRPr="004F041A">
        <w:rPr>
          <w:rFonts w:ascii="Times New Roman" w:hAnsi="Times New Roman" w:cs="Times New Roman"/>
          <w:bCs/>
          <w:sz w:val="24"/>
          <w:szCs w:val="24"/>
        </w:rPr>
        <w:t>(Awang et al., 2015)</w:t>
      </w:r>
      <w:r w:rsidR="00283B33" w:rsidRPr="004F041A">
        <w:rPr>
          <w:rFonts w:asciiTheme="majorBidi" w:hAnsiTheme="majorBidi" w:cstheme="majorBidi"/>
          <w:sz w:val="24"/>
          <w:szCs w:val="24"/>
        </w:rPr>
        <w:fldChar w:fldCharType="end"/>
      </w:r>
      <w:r w:rsidRPr="004F041A">
        <w:rPr>
          <w:rFonts w:asciiTheme="majorBidi" w:hAnsiTheme="majorBidi" w:cstheme="majorBidi"/>
          <w:sz w:val="24"/>
          <w:szCs w:val="24"/>
        </w:rPr>
        <w:t>, while the model</w:t>
      </w:r>
      <w:r w:rsidR="00AD09DA" w:rsidRPr="004F041A">
        <w:rPr>
          <w:rFonts w:asciiTheme="majorBidi" w:hAnsiTheme="majorBidi" w:cstheme="majorBidi"/>
          <w:sz w:val="24"/>
          <w:szCs w:val="24"/>
        </w:rPr>
        <w:t>’</w:t>
      </w:r>
      <w:r w:rsidRPr="004F041A">
        <w:rPr>
          <w:rFonts w:asciiTheme="majorBidi" w:hAnsiTheme="majorBidi" w:cstheme="majorBidi"/>
          <w:sz w:val="24"/>
          <w:szCs w:val="24"/>
        </w:rPr>
        <w:t>s goodness of fit represents the extent to which there is a similarity between the observed and estimated covariance matrices</w:t>
      </w:r>
      <w:r w:rsidR="00283B33" w:rsidRPr="004F041A">
        <w:rPr>
          <w:rFonts w:asciiTheme="majorBidi" w:hAnsiTheme="majorBidi" w:cstheme="majorBidi"/>
          <w:sz w:val="24"/>
          <w:szCs w:val="24"/>
        </w:rPr>
        <w:t xml:space="preserve"> </w:t>
      </w:r>
      <w:r w:rsidR="00283B33" w:rsidRPr="004F041A">
        <w:rPr>
          <w:rFonts w:asciiTheme="majorBidi" w:hAnsiTheme="majorBidi" w:cstheme="majorBidi"/>
          <w:sz w:val="24"/>
          <w:szCs w:val="24"/>
        </w:rPr>
        <w:fldChar w:fldCharType="begin"/>
      </w:r>
      <w:r w:rsidR="00283B33" w:rsidRPr="004F041A">
        <w:rPr>
          <w:rFonts w:asciiTheme="majorBidi" w:hAnsiTheme="majorBidi" w:cstheme="majorBidi"/>
          <w:sz w:val="24"/>
          <w:szCs w:val="24"/>
        </w:rPr>
        <w:instrText>ADDIN RW.CITE{{543 Wang,Zhining 2014}}</w:instrText>
      </w:r>
      <w:r w:rsidR="00283B33"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(Wang, Zhining et al., 2014)</w:t>
      </w:r>
      <w:r w:rsidR="00283B33"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2AA36F79" w14:textId="79C70066" w:rsidR="007F39A6" w:rsidRPr="004F041A" w:rsidRDefault="003B0416" w:rsidP="00927982">
      <w:pPr>
        <w:pStyle w:val="Heading3"/>
      </w:pPr>
      <w:bookmarkStart w:id="65" w:name="_Toc33609146"/>
      <w:r w:rsidRPr="004F041A">
        <w:t>4.</w:t>
      </w:r>
      <w:r w:rsidR="00265C18" w:rsidRPr="004F041A">
        <w:t>7</w:t>
      </w:r>
      <w:r w:rsidRPr="004F041A">
        <w:t>.</w:t>
      </w:r>
      <w:r w:rsidR="00927982" w:rsidRPr="004F041A">
        <w:t>5</w:t>
      </w:r>
      <w:r w:rsidRPr="004F041A">
        <w:t xml:space="preserve"> </w:t>
      </w:r>
      <w:r w:rsidR="007F39A6" w:rsidRPr="004F041A">
        <w:t xml:space="preserve">Structural </w:t>
      </w:r>
      <w:r w:rsidR="00C41CCD" w:rsidRPr="004F041A">
        <w:t>e</w:t>
      </w:r>
      <w:r w:rsidR="007F39A6" w:rsidRPr="004F041A">
        <w:t xml:space="preserve">quation </w:t>
      </w:r>
      <w:r w:rsidR="00C41CCD" w:rsidRPr="004F041A">
        <w:t>m</w:t>
      </w:r>
      <w:r w:rsidR="007F39A6" w:rsidRPr="004F041A">
        <w:t>odeling (SEM)</w:t>
      </w:r>
      <w:bookmarkEnd w:id="65"/>
    </w:p>
    <w:p w14:paraId="49BF117E" w14:textId="03D6C5D3" w:rsidR="007F39A6" w:rsidRPr="004F041A" w:rsidRDefault="007F39A6" w:rsidP="006E5C15">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To test the hypothes</w:t>
      </w:r>
      <w:r w:rsidR="00C41CCD" w:rsidRPr="004F041A">
        <w:rPr>
          <w:rFonts w:asciiTheme="majorBidi" w:hAnsiTheme="majorBidi" w:cstheme="majorBidi"/>
          <w:sz w:val="24"/>
          <w:szCs w:val="24"/>
        </w:rPr>
        <w:t>e</w:t>
      </w:r>
      <w:r w:rsidRPr="004F041A">
        <w:rPr>
          <w:rFonts w:asciiTheme="majorBidi" w:hAnsiTheme="majorBidi" w:cstheme="majorBidi"/>
          <w:sz w:val="24"/>
          <w:szCs w:val="24"/>
        </w:rPr>
        <w:t>s and answer the research questions</w:t>
      </w:r>
      <w:r w:rsidR="00624AFD" w:rsidRPr="004F041A">
        <w:rPr>
          <w:rFonts w:asciiTheme="majorBidi" w:hAnsiTheme="majorBidi" w:cstheme="majorBidi"/>
          <w:sz w:val="24"/>
          <w:szCs w:val="24"/>
        </w:rPr>
        <w:t>,</w:t>
      </w:r>
      <w:r w:rsidRPr="004F041A">
        <w:rPr>
          <w:rFonts w:asciiTheme="majorBidi" w:hAnsiTheme="majorBidi" w:cstheme="majorBidi"/>
          <w:sz w:val="24"/>
          <w:szCs w:val="24"/>
        </w:rPr>
        <w:t xml:space="preserve"> a two-step </w:t>
      </w:r>
      <w:r w:rsidR="00624AFD" w:rsidRPr="004F041A">
        <w:rPr>
          <w:rFonts w:asciiTheme="majorBidi" w:hAnsiTheme="majorBidi" w:cstheme="majorBidi"/>
          <w:sz w:val="24"/>
          <w:szCs w:val="24"/>
        </w:rPr>
        <w:t xml:space="preserve">SEM </w:t>
      </w:r>
      <w:r w:rsidRPr="004F041A">
        <w:rPr>
          <w:rFonts w:asciiTheme="majorBidi" w:hAnsiTheme="majorBidi" w:cstheme="majorBidi"/>
          <w:sz w:val="24"/>
          <w:szCs w:val="24"/>
        </w:rPr>
        <w:t xml:space="preserve">technique was used, which enabled the assessment of the strength of the relationships between dependent and independent variables, direct, indirect, and total effects, and the development of path coefficients to better define the relationships of the variables. Software programs such as the Statistical Package for the Social Science (SPSS version 20), AMOS, and Microsoft Excel were utilized in conducting the statistical analyses. SEM was also employed to calculate fit indices of the model to establish whether the model was acceptable and if specific paths were significant </w:t>
      </w:r>
      <w:r w:rsidR="006E5C15" w:rsidRPr="004F041A">
        <w:rPr>
          <w:rFonts w:asciiTheme="majorBidi" w:hAnsiTheme="majorBidi" w:cstheme="majorBidi"/>
          <w:sz w:val="24"/>
          <w:szCs w:val="24"/>
        </w:rPr>
        <w:fldChar w:fldCharType="begin"/>
      </w:r>
      <w:r w:rsidR="006E5C15" w:rsidRPr="004F041A">
        <w:rPr>
          <w:rFonts w:asciiTheme="majorBidi" w:hAnsiTheme="majorBidi" w:cstheme="majorBidi"/>
          <w:sz w:val="24"/>
          <w:szCs w:val="24"/>
        </w:rPr>
        <w:instrText>ADDIN RW.CITE{{615 Hooper,Daire 2008}}</w:instrText>
      </w:r>
      <w:r w:rsidR="006E5C15"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(Hooper, Coughlan, &amp; Mullen, 2008)</w:t>
      </w:r>
      <w:r w:rsidR="006E5C15"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6E5C15" w:rsidRPr="004F041A">
        <w:rPr>
          <w:rFonts w:asciiTheme="majorBidi" w:hAnsiTheme="majorBidi" w:cstheme="majorBidi"/>
          <w:sz w:val="24"/>
          <w:szCs w:val="24"/>
        </w:rPr>
        <w:fldChar w:fldCharType="begin"/>
      </w:r>
      <w:r w:rsidR="006E5C15" w:rsidRPr="004F041A">
        <w:rPr>
          <w:rFonts w:asciiTheme="majorBidi" w:hAnsiTheme="majorBidi" w:cstheme="majorBidi"/>
          <w:sz w:val="24"/>
          <w:szCs w:val="24"/>
        </w:rPr>
        <w:instrText>ADDIN RW.CITE{{616 Moss,BrianG 2014}}</w:instrText>
      </w:r>
      <w:r w:rsidR="006E5C15"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(Moss &amp; Yeaton, 2014)</w:t>
      </w:r>
      <w:r w:rsidR="006E5C15"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test was employed to test the model fitness a</w:t>
      </w:r>
      <w:bookmarkStart w:id="66" w:name="OLE_LINK1"/>
      <w:bookmarkStart w:id="67" w:name="OLE_LINK2"/>
      <w:r w:rsidR="004A37C1" w:rsidRPr="004F041A">
        <w:rPr>
          <w:rFonts w:asciiTheme="majorBidi" w:hAnsiTheme="majorBidi" w:cstheme="majorBidi"/>
          <w:sz w:val="24"/>
          <w:szCs w:val="24"/>
        </w:rPr>
        <w:t xml:space="preserve">nd validity, as detailed </w:t>
      </w:r>
      <w:r w:rsidR="00583196" w:rsidRPr="004F041A">
        <w:rPr>
          <w:rFonts w:asciiTheme="majorBidi" w:hAnsiTheme="majorBidi" w:cstheme="majorBidi"/>
          <w:sz w:val="24"/>
          <w:szCs w:val="24"/>
        </w:rPr>
        <w:t>later</w:t>
      </w:r>
      <w:r w:rsidR="004A37C1" w:rsidRPr="004F041A">
        <w:rPr>
          <w:rFonts w:asciiTheme="majorBidi" w:hAnsiTheme="majorBidi" w:cstheme="majorBidi"/>
          <w:sz w:val="24"/>
          <w:szCs w:val="24"/>
        </w:rPr>
        <w:t>.</w:t>
      </w:r>
    </w:p>
    <w:p w14:paraId="420ED97A" w14:textId="30F92923" w:rsidR="007F39A6" w:rsidRPr="004F041A" w:rsidRDefault="003B0416" w:rsidP="00962545">
      <w:pPr>
        <w:pStyle w:val="Heading2"/>
      </w:pPr>
      <w:bookmarkStart w:id="68" w:name="_Toc33609147"/>
      <w:bookmarkEnd w:id="66"/>
      <w:bookmarkEnd w:id="67"/>
      <w:r w:rsidRPr="004F041A">
        <w:t>4.</w:t>
      </w:r>
      <w:r w:rsidR="00265C18" w:rsidRPr="004F041A">
        <w:t>8</w:t>
      </w:r>
      <w:r w:rsidRPr="004F041A">
        <w:t xml:space="preserve"> </w:t>
      </w:r>
      <w:r w:rsidR="007F39A6" w:rsidRPr="004F041A">
        <w:t>Summ</w:t>
      </w:r>
      <w:r w:rsidR="00D426B7" w:rsidRPr="004F041A">
        <w:t>a</w:t>
      </w:r>
      <w:r w:rsidR="007F39A6" w:rsidRPr="004F041A">
        <w:t>ry</w:t>
      </w:r>
      <w:bookmarkEnd w:id="68"/>
    </w:p>
    <w:p w14:paraId="4EB9FAD5" w14:textId="61426B97" w:rsidR="007F39A6" w:rsidRPr="004F041A" w:rsidRDefault="007F39A6" w:rsidP="007F39A6">
      <w:pPr>
        <w:pStyle w:val="ListParagraph"/>
        <w:spacing w:line="480" w:lineRule="auto"/>
        <w:ind w:left="0"/>
        <w:jc w:val="both"/>
        <w:rPr>
          <w:rFonts w:asciiTheme="majorBidi" w:hAnsiTheme="majorBidi" w:cstheme="majorBidi"/>
          <w:sz w:val="24"/>
          <w:szCs w:val="24"/>
          <w:lang w:val="en-US"/>
        </w:rPr>
      </w:pPr>
      <w:r w:rsidRPr="004F041A">
        <w:rPr>
          <w:rFonts w:asciiTheme="majorBidi" w:hAnsiTheme="majorBidi" w:cstheme="majorBidi"/>
          <w:sz w:val="24"/>
          <w:szCs w:val="24"/>
          <w:lang w:val="en-US"/>
        </w:rPr>
        <w:t xml:space="preserve">The objective of this dissertation is to study and </w:t>
      </w:r>
      <w:r w:rsidR="006D53D9" w:rsidRPr="004F041A">
        <w:rPr>
          <w:rFonts w:asciiTheme="majorBidi" w:hAnsiTheme="majorBidi" w:cstheme="majorBidi"/>
          <w:sz w:val="24"/>
          <w:szCs w:val="24"/>
          <w:lang w:val="en-US"/>
        </w:rPr>
        <w:t>explore</w:t>
      </w:r>
      <w:r w:rsidRPr="004F041A">
        <w:rPr>
          <w:rFonts w:asciiTheme="majorBidi" w:hAnsiTheme="majorBidi" w:cstheme="majorBidi"/>
          <w:sz w:val="24"/>
          <w:szCs w:val="24"/>
          <w:lang w:val="en-US"/>
        </w:rPr>
        <w:t xml:space="preserve"> the impact of lean practices, green techniques, and knowledge sharing on </w:t>
      </w:r>
      <w:r w:rsidR="00590516" w:rsidRPr="004F041A">
        <w:rPr>
          <w:rFonts w:asciiTheme="majorBidi" w:hAnsiTheme="majorBidi" w:cstheme="majorBidi"/>
          <w:sz w:val="24"/>
          <w:szCs w:val="24"/>
          <w:lang w:val="en-US"/>
        </w:rPr>
        <w:t>organizational sustainability</w:t>
      </w:r>
      <w:r w:rsidRPr="004F041A">
        <w:rPr>
          <w:rFonts w:asciiTheme="majorBidi" w:hAnsiTheme="majorBidi" w:cstheme="majorBidi"/>
          <w:sz w:val="24"/>
          <w:szCs w:val="24"/>
          <w:lang w:val="en-US"/>
        </w:rPr>
        <w:t xml:space="preserve"> performance</w:t>
      </w:r>
      <w:r w:rsidR="009802E7"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with the mediatin</w:t>
      </w:r>
      <w:r w:rsidR="00D36D58" w:rsidRPr="004F041A">
        <w:rPr>
          <w:rFonts w:asciiTheme="majorBidi" w:hAnsiTheme="majorBidi" w:cstheme="majorBidi"/>
          <w:sz w:val="24"/>
          <w:szCs w:val="24"/>
          <w:lang w:val="en-US"/>
        </w:rPr>
        <w:t>g</w:t>
      </w:r>
      <w:r w:rsidRPr="004F041A">
        <w:rPr>
          <w:rFonts w:asciiTheme="majorBidi" w:hAnsiTheme="majorBidi" w:cstheme="majorBidi"/>
          <w:sz w:val="24"/>
          <w:szCs w:val="24"/>
          <w:lang w:val="en-US"/>
        </w:rPr>
        <w:t xml:space="preserve"> role of </w:t>
      </w:r>
      <w:r w:rsidR="00590516" w:rsidRPr="004F041A">
        <w:rPr>
          <w:rFonts w:asciiTheme="majorBidi" w:hAnsiTheme="majorBidi" w:cstheme="majorBidi"/>
          <w:sz w:val="24"/>
          <w:szCs w:val="24"/>
          <w:lang w:val="en-US"/>
        </w:rPr>
        <w:t>organizational innovation</w:t>
      </w:r>
      <w:r w:rsidR="00D36D58"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in the healthcare industry in </w:t>
      </w:r>
      <w:r w:rsidR="00D36D58" w:rsidRPr="004F041A">
        <w:rPr>
          <w:rFonts w:asciiTheme="majorBidi" w:hAnsiTheme="majorBidi" w:cstheme="majorBidi"/>
          <w:sz w:val="24"/>
          <w:szCs w:val="24"/>
          <w:lang w:val="en-US"/>
        </w:rPr>
        <w:t xml:space="preserve">the </w:t>
      </w:r>
      <w:r w:rsidRPr="004F041A">
        <w:rPr>
          <w:rFonts w:asciiTheme="majorBidi" w:hAnsiTheme="majorBidi" w:cstheme="majorBidi"/>
          <w:sz w:val="24"/>
          <w:szCs w:val="24"/>
          <w:lang w:val="en-US"/>
        </w:rPr>
        <w:t xml:space="preserve">UAE. To test the proposed framework, a quantitative design method </w:t>
      </w:r>
      <w:r w:rsidR="00D36D58" w:rsidRPr="004F041A">
        <w:rPr>
          <w:rFonts w:asciiTheme="majorBidi" w:hAnsiTheme="majorBidi" w:cstheme="majorBidi"/>
          <w:sz w:val="24"/>
          <w:szCs w:val="24"/>
          <w:lang w:val="en-US"/>
        </w:rPr>
        <w:t>wa</w:t>
      </w:r>
      <w:r w:rsidRPr="004F041A">
        <w:rPr>
          <w:rFonts w:asciiTheme="majorBidi" w:hAnsiTheme="majorBidi" w:cstheme="majorBidi"/>
          <w:sz w:val="24"/>
          <w:szCs w:val="24"/>
          <w:lang w:val="en-US"/>
        </w:rPr>
        <w:t xml:space="preserve">s used. </w:t>
      </w:r>
      <w:r w:rsidR="004C6CD9" w:rsidRPr="004F041A">
        <w:rPr>
          <w:rFonts w:asciiTheme="majorBidi" w:hAnsiTheme="majorBidi" w:cstheme="majorBidi"/>
          <w:sz w:val="24"/>
          <w:szCs w:val="24"/>
          <w:lang w:val="en-US"/>
        </w:rPr>
        <w:t>Three</w:t>
      </w:r>
      <w:r w:rsidRPr="004F041A">
        <w:rPr>
          <w:rFonts w:asciiTheme="majorBidi" w:hAnsiTheme="majorBidi" w:cstheme="majorBidi"/>
          <w:sz w:val="24"/>
          <w:szCs w:val="24"/>
          <w:lang w:val="en-US"/>
        </w:rPr>
        <w:t xml:space="preserve"> surveys are conducted</w:t>
      </w:r>
      <w:r w:rsidR="00D36D58" w:rsidRPr="004F041A">
        <w:rPr>
          <w:rFonts w:asciiTheme="majorBidi" w:hAnsiTheme="majorBidi" w:cstheme="majorBidi"/>
          <w:sz w:val="24"/>
          <w:szCs w:val="24"/>
          <w:lang w:val="en-US"/>
        </w:rPr>
        <w:t>. T</w:t>
      </w:r>
      <w:r w:rsidRPr="004F041A">
        <w:rPr>
          <w:rFonts w:asciiTheme="majorBidi" w:hAnsiTheme="majorBidi" w:cstheme="majorBidi"/>
          <w:sz w:val="24"/>
          <w:szCs w:val="24"/>
          <w:lang w:val="en-US"/>
        </w:rPr>
        <w:t>he first survey focus</w:t>
      </w:r>
      <w:r w:rsidR="00D36D58" w:rsidRPr="004F041A">
        <w:rPr>
          <w:rFonts w:asciiTheme="majorBidi" w:hAnsiTheme="majorBidi" w:cstheme="majorBidi"/>
          <w:sz w:val="24"/>
          <w:szCs w:val="24"/>
          <w:lang w:val="en-US"/>
        </w:rPr>
        <w:t>ed</w:t>
      </w:r>
      <w:r w:rsidRPr="004F041A">
        <w:rPr>
          <w:rFonts w:asciiTheme="majorBidi" w:hAnsiTheme="majorBidi" w:cstheme="majorBidi"/>
          <w:sz w:val="24"/>
          <w:szCs w:val="24"/>
          <w:lang w:val="en-US"/>
        </w:rPr>
        <w:t xml:space="preserve"> on measuring the impact of lean on </w:t>
      </w:r>
      <w:r w:rsidR="00590516" w:rsidRPr="004F041A">
        <w:rPr>
          <w:rFonts w:asciiTheme="majorBidi" w:hAnsiTheme="majorBidi" w:cstheme="majorBidi"/>
          <w:sz w:val="24"/>
          <w:szCs w:val="24"/>
          <w:lang w:val="en-US"/>
        </w:rPr>
        <w:t>organizational sustainability</w:t>
      </w:r>
      <w:r w:rsidRPr="004F041A">
        <w:rPr>
          <w:rFonts w:asciiTheme="majorBidi" w:hAnsiTheme="majorBidi" w:cstheme="majorBidi"/>
          <w:sz w:val="24"/>
          <w:szCs w:val="24"/>
          <w:lang w:val="en-US"/>
        </w:rPr>
        <w:t xml:space="preserve">. The second survey focused on measuring the impact of green on </w:t>
      </w:r>
      <w:r w:rsidR="00590516" w:rsidRPr="004F041A">
        <w:rPr>
          <w:rFonts w:asciiTheme="majorBidi" w:hAnsiTheme="majorBidi" w:cstheme="majorBidi"/>
          <w:sz w:val="24"/>
          <w:szCs w:val="24"/>
          <w:lang w:val="en-US"/>
        </w:rPr>
        <w:t>organizational sustainability</w:t>
      </w:r>
      <w:r w:rsidRPr="004F041A">
        <w:rPr>
          <w:rFonts w:asciiTheme="majorBidi" w:hAnsiTheme="majorBidi" w:cstheme="majorBidi"/>
          <w:sz w:val="24"/>
          <w:szCs w:val="24"/>
          <w:lang w:val="en-US"/>
        </w:rPr>
        <w:t xml:space="preserve">. The </w:t>
      </w:r>
      <w:r w:rsidR="004C6CD9" w:rsidRPr="004F041A">
        <w:rPr>
          <w:rFonts w:asciiTheme="majorBidi" w:hAnsiTheme="majorBidi" w:cstheme="majorBidi"/>
          <w:sz w:val="24"/>
          <w:szCs w:val="24"/>
          <w:lang w:val="en-US"/>
        </w:rPr>
        <w:t>third</w:t>
      </w:r>
      <w:r w:rsidRPr="004F041A">
        <w:rPr>
          <w:rFonts w:asciiTheme="majorBidi" w:hAnsiTheme="majorBidi" w:cstheme="majorBidi"/>
          <w:sz w:val="24"/>
          <w:szCs w:val="24"/>
          <w:lang w:val="en-US"/>
        </w:rPr>
        <w:t xml:space="preserve"> and main survey measure</w:t>
      </w:r>
      <w:r w:rsidR="00D36D58" w:rsidRPr="004F041A">
        <w:rPr>
          <w:rFonts w:asciiTheme="majorBidi" w:hAnsiTheme="majorBidi" w:cstheme="majorBidi"/>
          <w:sz w:val="24"/>
          <w:szCs w:val="24"/>
          <w:lang w:val="en-US"/>
        </w:rPr>
        <w:t>d</w:t>
      </w:r>
      <w:r w:rsidRPr="004F041A">
        <w:rPr>
          <w:rFonts w:asciiTheme="majorBidi" w:hAnsiTheme="majorBidi" w:cstheme="majorBidi"/>
          <w:sz w:val="24"/>
          <w:szCs w:val="24"/>
          <w:lang w:val="en-US"/>
        </w:rPr>
        <w:t xml:space="preserve"> the impact of lean, green</w:t>
      </w:r>
      <w:r w:rsidR="00D36D58"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and knowledge sharing on </w:t>
      </w:r>
      <w:r w:rsidR="00590516" w:rsidRPr="004F041A">
        <w:rPr>
          <w:rFonts w:asciiTheme="majorBidi" w:hAnsiTheme="majorBidi" w:cstheme="majorBidi"/>
          <w:sz w:val="24"/>
          <w:szCs w:val="24"/>
          <w:lang w:val="en-US"/>
        </w:rPr>
        <w:t>organizational sustainability</w:t>
      </w:r>
      <w:r w:rsidRPr="004F041A">
        <w:rPr>
          <w:rFonts w:asciiTheme="majorBidi" w:hAnsiTheme="majorBidi" w:cstheme="majorBidi"/>
          <w:sz w:val="24"/>
          <w:szCs w:val="24"/>
          <w:lang w:val="en-US"/>
        </w:rPr>
        <w:t>. All surveys us</w:t>
      </w:r>
      <w:r w:rsidR="00D36D58" w:rsidRPr="004F041A">
        <w:rPr>
          <w:rFonts w:asciiTheme="majorBidi" w:hAnsiTheme="majorBidi" w:cstheme="majorBidi"/>
          <w:sz w:val="24"/>
          <w:szCs w:val="24"/>
          <w:lang w:val="en-US"/>
        </w:rPr>
        <w:t>ed</w:t>
      </w:r>
      <w:r w:rsidRPr="004F041A">
        <w:rPr>
          <w:rFonts w:asciiTheme="majorBidi" w:hAnsiTheme="majorBidi" w:cstheme="majorBidi"/>
          <w:sz w:val="24"/>
          <w:szCs w:val="24"/>
          <w:lang w:val="en-US"/>
        </w:rPr>
        <w:t xml:space="preserve"> </w:t>
      </w:r>
      <w:r w:rsidR="00590516" w:rsidRPr="004F041A">
        <w:rPr>
          <w:rFonts w:asciiTheme="majorBidi" w:hAnsiTheme="majorBidi" w:cstheme="majorBidi"/>
          <w:sz w:val="24"/>
          <w:szCs w:val="24"/>
          <w:lang w:val="en-US"/>
        </w:rPr>
        <w:t>organizational innovation</w:t>
      </w:r>
      <w:r w:rsidRPr="004F041A">
        <w:rPr>
          <w:rFonts w:asciiTheme="majorBidi" w:hAnsiTheme="majorBidi" w:cstheme="majorBidi"/>
          <w:sz w:val="24"/>
          <w:szCs w:val="24"/>
          <w:lang w:val="en-US"/>
        </w:rPr>
        <w:t xml:space="preserve"> as a mediation. The results from the surveys are described in detail in Chapter 5. </w:t>
      </w:r>
    </w:p>
    <w:p w14:paraId="6F33D433" w14:textId="3260A19D" w:rsidR="003B0416" w:rsidRPr="004F041A" w:rsidRDefault="003B0416">
      <w:pPr>
        <w:spacing w:after="200" w:line="276" w:lineRule="auto"/>
        <w:rPr>
          <w:rFonts w:asciiTheme="majorBidi" w:hAnsiTheme="majorBidi" w:cstheme="majorBidi"/>
          <w:sz w:val="24"/>
          <w:szCs w:val="24"/>
        </w:rPr>
      </w:pPr>
      <w:r w:rsidRPr="004F041A">
        <w:rPr>
          <w:rFonts w:asciiTheme="majorBidi" w:hAnsiTheme="majorBidi" w:cstheme="majorBidi"/>
          <w:sz w:val="24"/>
          <w:szCs w:val="24"/>
        </w:rPr>
        <w:br w:type="page"/>
      </w:r>
    </w:p>
    <w:p w14:paraId="4FD88B3B" w14:textId="358C57F2" w:rsidR="007F39A6" w:rsidRPr="004F041A" w:rsidRDefault="007F39A6" w:rsidP="00962545">
      <w:pPr>
        <w:pStyle w:val="Heading1"/>
      </w:pPr>
      <w:bookmarkStart w:id="69" w:name="_Toc33609148"/>
      <w:r w:rsidRPr="004F041A">
        <w:t xml:space="preserve">Analysis and </w:t>
      </w:r>
      <w:r w:rsidR="003B0416" w:rsidRPr="004F041A">
        <w:t>R</w:t>
      </w:r>
      <w:r w:rsidRPr="004F041A">
        <w:t>esults</w:t>
      </w:r>
      <w:bookmarkEnd w:id="69"/>
    </w:p>
    <w:p w14:paraId="0E74BD73" w14:textId="722BEC96" w:rsidR="00542192" w:rsidRPr="004F041A" w:rsidRDefault="00542192" w:rsidP="00542192">
      <w:pPr>
        <w:pStyle w:val="ListParagraph"/>
        <w:spacing w:line="480" w:lineRule="auto"/>
        <w:ind w:left="0"/>
        <w:jc w:val="both"/>
        <w:rPr>
          <w:rFonts w:asciiTheme="majorBidi" w:hAnsiTheme="majorBidi" w:cstheme="majorBidi"/>
          <w:sz w:val="24"/>
          <w:szCs w:val="24"/>
          <w:lang w:val="en-US"/>
        </w:rPr>
      </w:pPr>
    </w:p>
    <w:p w14:paraId="2F94952F" w14:textId="201CE7D7" w:rsidR="00542192" w:rsidRPr="004F041A" w:rsidRDefault="00542192" w:rsidP="00542192">
      <w:pPr>
        <w:pStyle w:val="ListParagraph"/>
        <w:spacing w:line="480" w:lineRule="auto"/>
        <w:ind w:left="0"/>
        <w:jc w:val="both"/>
        <w:rPr>
          <w:rFonts w:asciiTheme="majorBidi" w:hAnsiTheme="majorBidi" w:cstheme="majorBidi"/>
          <w:sz w:val="24"/>
          <w:szCs w:val="24"/>
          <w:lang w:val="en-US"/>
        </w:rPr>
      </w:pPr>
    </w:p>
    <w:p w14:paraId="416225B5" w14:textId="0852E2EE" w:rsidR="007F39A6" w:rsidRPr="004F041A" w:rsidRDefault="003B0416" w:rsidP="00962545">
      <w:pPr>
        <w:pStyle w:val="Heading2"/>
      </w:pPr>
      <w:bookmarkStart w:id="70" w:name="_Toc33609149"/>
      <w:r w:rsidRPr="004F041A">
        <w:t xml:space="preserve">5.1 </w:t>
      </w:r>
      <w:r w:rsidR="007F39A6" w:rsidRPr="004F041A">
        <w:t>Introduction</w:t>
      </w:r>
      <w:bookmarkEnd w:id="70"/>
    </w:p>
    <w:p w14:paraId="6D4D7156" w14:textId="05945A34" w:rsidR="007F39A6" w:rsidRPr="004F041A" w:rsidRDefault="007F39A6" w:rsidP="00DB3954">
      <w:pPr>
        <w:spacing w:line="480" w:lineRule="auto"/>
        <w:jc w:val="both"/>
        <w:rPr>
          <w:rFonts w:asciiTheme="majorBidi" w:hAnsiTheme="majorBidi" w:cstheme="majorBidi"/>
          <w:sz w:val="24"/>
          <w:szCs w:val="24"/>
          <w:lang w:val="en-US"/>
        </w:rPr>
      </w:pPr>
      <w:r w:rsidRPr="004F041A">
        <w:rPr>
          <w:rFonts w:asciiTheme="majorBidi" w:hAnsiTheme="majorBidi" w:cstheme="majorBidi"/>
          <w:sz w:val="24"/>
          <w:szCs w:val="24"/>
        </w:rPr>
        <w:t xml:space="preserve">This chapter presents the data analysis for the investigation of the proposed framework. There are </w:t>
      </w:r>
      <w:r w:rsidR="00070DBF" w:rsidRPr="004F041A">
        <w:rPr>
          <w:rFonts w:asciiTheme="majorBidi" w:hAnsiTheme="majorBidi" w:cstheme="majorBidi"/>
          <w:sz w:val="24"/>
          <w:szCs w:val="24"/>
        </w:rPr>
        <w:t>three</w:t>
      </w:r>
      <w:r w:rsidRPr="004F041A">
        <w:rPr>
          <w:rFonts w:asciiTheme="majorBidi" w:hAnsiTheme="majorBidi" w:cstheme="majorBidi"/>
          <w:sz w:val="24"/>
          <w:szCs w:val="24"/>
        </w:rPr>
        <w:t xml:space="preserve"> models examined in this chapter</w:t>
      </w:r>
      <w:r w:rsidR="00A013DC" w:rsidRPr="004F041A">
        <w:rPr>
          <w:rFonts w:asciiTheme="majorBidi" w:hAnsiTheme="majorBidi" w:cstheme="majorBidi"/>
          <w:sz w:val="24"/>
          <w:szCs w:val="24"/>
        </w:rPr>
        <w:t>, including</w:t>
      </w:r>
      <w:r w:rsidRPr="004F041A">
        <w:rPr>
          <w:rFonts w:asciiTheme="majorBidi" w:hAnsiTheme="majorBidi" w:cstheme="majorBidi"/>
          <w:sz w:val="24"/>
          <w:szCs w:val="24"/>
        </w:rPr>
        <w:t xml:space="preserve"> the impact of the lean practices on </w:t>
      </w:r>
      <w:r w:rsidR="00590516" w:rsidRPr="004F041A">
        <w:rPr>
          <w:rFonts w:asciiTheme="majorBidi" w:hAnsiTheme="majorBidi" w:cstheme="majorBidi"/>
          <w:sz w:val="24"/>
          <w:szCs w:val="24"/>
        </w:rPr>
        <w:t>organizational sustainability</w:t>
      </w:r>
      <w:r w:rsidR="00070DBF" w:rsidRPr="004F041A">
        <w:rPr>
          <w:rFonts w:asciiTheme="majorBidi" w:hAnsiTheme="majorBidi" w:cstheme="majorBidi"/>
          <w:sz w:val="24"/>
          <w:szCs w:val="24"/>
        </w:rPr>
        <w:t xml:space="preserve"> and</w:t>
      </w:r>
      <w:r w:rsidRPr="004F041A">
        <w:rPr>
          <w:rFonts w:asciiTheme="majorBidi" w:hAnsiTheme="majorBidi" w:cstheme="majorBidi"/>
          <w:sz w:val="24"/>
          <w:szCs w:val="24"/>
        </w:rPr>
        <w:t xml:space="preserve"> the impact of green techniques on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In addition, the </w:t>
      </w:r>
      <w:r w:rsidR="00070DBF" w:rsidRPr="004F041A">
        <w:rPr>
          <w:rFonts w:asciiTheme="majorBidi" w:hAnsiTheme="majorBidi" w:cstheme="majorBidi"/>
          <w:sz w:val="24"/>
          <w:szCs w:val="24"/>
        </w:rPr>
        <w:t>third</w:t>
      </w:r>
      <w:r w:rsidRPr="004F041A">
        <w:rPr>
          <w:rFonts w:asciiTheme="majorBidi" w:hAnsiTheme="majorBidi" w:cstheme="majorBidi"/>
          <w:sz w:val="24"/>
          <w:szCs w:val="24"/>
        </w:rPr>
        <w:t xml:space="preserve"> model investigate</w:t>
      </w:r>
      <w:r w:rsidR="00A013DC"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C701D3" w:rsidRPr="004F041A">
        <w:rPr>
          <w:rFonts w:asciiTheme="majorBidi" w:hAnsiTheme="majorBidi" w:cstheme="majorBidi"/>
          <w:sz w:val="24"/>
          <w:szCs w:val="24"/>
        </w:rPr>
        <w:t xml:space="preserve">the impact of </w:t>
      </w:r>
      <w:r w:rsidRPr="004F041A">
        <w:rPr>
          <w:rFonts w:asciiTheme="majorBidi" w:hAnsiTheme="majorBidi" w:cstheme="majorBidi"/>
          <w:sz w:val="24"/>
          <w:szCs w:val="24"/>
        </w:rPr>
        <w:t xml:space="preserve">lean practices, green techniques, knowledge sharing on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All the models examin</w:t>
      </w:r>
      <w:r w:rsidR="00C701D3" w:rsidRPr="004F041A">
        <w:rPr>
          <w:rFonts w:asciiTheme="majorBidi" w:hAnsiTheme="majorBidi" w:cstheme="majorBidi"/>
          <w:sz w:val="24"/>
          <w:szCs w:val="24"/>
        </w:rPr>
        <w:t>e</w:t>
      </w:r>
      <w:r w:rsidRPr="004F041A">
        <w:rPr>
          <w:rFonts w:asciiTheme="majorBidi" w:hAnsiTheme="majorBidi" w:cstheme="majorBidi"/>
          <w:sz w:val="24"/>
          <w:szCs w:val="24"/>
        </w:rPr>
        <w:t xml:space="preserve"> the role of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as a mediator. Data were collected by administering a survey based on well-established and validated instruments. </w:t>
      </w:r>
      <w:r w:rsidR="00DB3954" w:rsidRPr="004F041A">
        <w:rPr>
          <w:rFonts w:asciiTheme="majorBidi" w:hAnsiTheme="majorBidi" w:cstheme="majorBidi"/>
          <w:sz w:val="24"/>
          <w:szCs w:val="24"/>
          <w:lang w:val="en-US"/>
        </w:rPr>
        <w:t xml:space="preserve">Three email surveys were sent to the same sample at different timeframes. Each survey was open for participation for one month. Four emails were sent for each survey. The first initiated the survey, the second and third emails were used as a reminder to participate in the survey. The fourth and last email notified the participant that the survey was closed. </w:t>
      </w:r>
      <w:r w:rsidRPr="004F041A">
        <w:rPr>
          <w:rFonts w:asciiTheme="majorBidi" w:hAnsiTheme="majorBidi" w:cstheme="majorBidi"/>
          <w:sz w:val="24"/>
          <w:szCs w:val="24"/>
        </w:rPr>
        <w:t>A quantitative methodology utilizing SEM was applied in this study. The quantitative methodol</w:t>
      </w:r>
      <w:r w:rsidR="00DB3954" w:rsidRPr="004F041A">
        <w:rPr>
          <w:rFonts w:asciiTheme="majorBidi" w:hAnsiTheme="majorBidi" w:cstheme="majorBidi"/>
          <w:sz w:val="24"/>
          <w:szCs w:val="24"/>
        </w:rPr>
        <w:t>,</w:t>
      </w:r>
      <w:r w:rsidRPr="004F041A">
        <w:rPr>
          <w:rFonts w:asciiTheme="majorBidi" w:hAnsiTheme="majorBidi" w:cstheme="majorBidi"/>
          <w:sz w:val="24"/>
          <w:szCs w:val="24"/>
        </w:rPr>
        <w:t>ogy was advantageous in producing numeric results for the research variables. The correlational design was appropriate for examining relationships between the variables. To generate valid conclusions from SEM and CFA, it was important to prepare data appropriately, avoiding incomplete and missing data</w:t>
      </w:r>
      <w:r w:rsidR="00283B33" w:rsidRPr="004F041A">
        <w:rPr>
          <w:rFonts w:asciiTheme="majorBidi" w:hAnsiTheme="majorBidi" w:cstheme="majorBidi"/>
          <w:sz w:val="24"/>
          <w:szCs w:val="24"/>
        </w:rPr>
        <w:t xml:space="preserve"> </w:t>
      </w:r>
      <w:r w:rsidR="00283B33" w:rsidRPr="004F041A">
        <w:rPr>
          <w:rFonts w:asciiTheme="majorBidi" w:hAnsiTheme="majorBidi" w:cstheme="majorBidi"/>
          <w:sz w:val="24"/>
          <w:szCs w:val="24"/>
        </w:rPr>
        <w:fldChar w:fldCharType="begin"/>
      </w:r>
      <w:r w:rsidR="00283B33" w:rsidRPr="004F041A">
        <w:rPr>
          <w:rFonts w:asciiTheme="majorBidi" w:hAnsiTheme="majorBidi" w:cstheme="majorBidi"/>
          <w:sz w:val="24"/>
          <w:szCs w:val="24"/>
        </w:rPr>
        <w:instrText>ADDIN RW.CITE{{605 Kline,RexB 2005}}</w:instrText>
      </w:r>
      <w:r w:rsidR="00283B33" w:rsidRPr="004F041A">
        <w:rPr>
          <w:rFonts w:asciiTheme="majorBidi" w:hAnsiTheme="majorBidi" w:cstheme="majorBidi"/>
          <w:sz w:val="24"/>
          <w:szCs w:val="24"/>
        </w:rPr>
        <w:fldChar w:fldCharType="separate"/>
      </w:r>
      <w:r w:rsidR="00283B33" w:rsidRPr="004F041A">
        <w:rPr>
          <w:rFonts w:ascii="Times New Roman" w:hAnsi="Times New Roman" w:cs="Times New Roman"/>
          <w:bCs/>
          <w:sz w:val="24"/>
          <w:szCs w:val="24"/>
        </w:rPr>
        <w:t>(Kline, 2005)</w:t>
      </w:r>
      <w:r w:rsidR="00283B33"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Incomplete and missing data could have effects on the analyses, particularly the generalizability of the results </w:t>
      </w:r>
      <w:r w:rsidR="00283B33" w:rsidRPr="004F041A">
        <w:rPr>
          <w:rFonts w:asciiTheme="majorBidi" w:hAnsiTheme="majorBidi" w:cstheme="majorBidi"/>
          <w:sz w:val="24"/>
          <w:szCs w:val="24"/>
        </w:rPr>
        <w:fldChar w:fldCharType="begin"/>
      </w:r>
      <w:r w:rsidR="00283B33" w:rsidRPr="004F041A">
        <w:rPr>
          <w:rFonts w:asciiTheme="majorBidi" w:hAnsiTheme="majorBidi" w:cstheme="majorBidi"/>
          <w:sz w:val="24"/>
          <w:szCs w:val="24"/>
        </w:rPr>
        <w:instrText>ADDIN RW.CITE{{299 Hair,JF 2006}}</w:instrText>
      </w:r>
      <w:r w:rsidR="00283B33" w:rsidRPr="004F041A">
        <w:rPr>
          <w:rFonts w:asciiTheme="majorBidi" w:hAnsiTheme="majorBidi" w:cstheme="majorBidi"/>
          <w:sz w:val="24"/>
          <w:szCs w:val="24"/>
        </w:rPr>
        <w:fldChar w:fldCharType="separate"/>
      </w:r>
      <w:r w:rsidR="00283B33" w:rsidRPr="004F041A">
        <w:rPr>
          <w:rFonts w:ascii="Times New Roman" w:hAnsi="Times New Roman" w:cs="Times New Roman"/>
          <w:bCs/>
          <w:sz w:val="24"/>
          <w:szCs w:val="24"/>
        </w:rPr>
        <w:t>(Hair et al., 2006)</w:t>
      </w:r>
      <w:r w:rsidR="00283B33"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4F01CF40" w14:textId="13CCE3DB" w:rsidR="007F39A6" w:rsidRPr="004F041A" w:rsidRDefault="007F39A6" w:rsidP="001B4B10">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 set technique of two-step SEM was utilized to respond to the research questions and test the study hypotheses. </w:t>
      </w:r>
      <w:r w:rsidR="001B4B10" w:rsidRPr="004F041A">
        <w:rPr>
          <w:rFonts w:asciiTheme="majorBidi" w:hAnsiTheme="majorBidi" w:cstheme="majorBidi"/>
          <w:sz w:val="24"/>
          <w:szCs w:val="24"/>
        </w:rPr>
        <w:fldChar w:fldCharType="begin"/>
      </w:r>
      <w:r w:rsidR="001B4B10" w:rsidRPr="004F041A">
        <w:rPr>
          <w:rFonts w:asciiTheme="majorBidi" w:hAnsiTheme="majorBidi" w:cstheme="majorBidi"/>
          <w:sz w:val="24"/>
          <w:szCs w:val="24"/>
        </w:rPr>
        <w:instrText>ADDIN RW.CITE{{543 Wang,Zhining 2014}}</w:instrText>
      </w:r>
      <w:r w:rsidR="001B4B10"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(Wang, Zhining et al., 2014)</w:t>
      </w:r>
      <w:r w:rsidR="001B4B10"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stated that SEM is a combination of CFA, represented by the measurement model, and structural equations, represented by the structural model. The measurement model estimates the relationships between the unobserved latent variables and observed measured variables, while the structural model estimates the relationships among the latent variables free of measurement errors </w:t>
      </w:r>
      <w:r w:rsidR="001B4B10" w:rsidRPr="004F041A">
        <w:rPr>
          <w:rFonts w:asciiTheme="majorBidi" w:hAnsiTheme="majorBidi" w:cstheme="majorBidi"/>
          <w:sz w:val="24"/>
          <w:szCs w:val="24"/>
        </w:rPr>
        <w:fldChar w:fldCharType="begin"/>
      </w:r>
      <w:r w:rsidR="001B4B10" w:rsidRPr="004F041A">
        <w:rPr>
          <w:rFonts w:asciiTheme="majorBidi" w:hAnsiTheme="majorBidi" w:cstheme="majorBidi"/>
          <w:sz w:val="24"/>
          <w:szCs w:val="24"/>
        </w:rPr>
        <w:instrText>ADDIN RW.CITE{{299 Hair,JF 2006}}</w:instrText>
      </w:r>
      <w:r w:rsidR="001B4B10" w:rsidRPr="004F041A">
        <w:rPr>
          <w:rFonts w:asciiTheme="majorBidi" w:hAnsiTheme="majorBidi" w:cstheme="majorBidi"/>
          <w:sz w:val="24"/>
          <w:szCs w:val="24"/>
        </w:rPr>
        <w:fldChar w:fldCharType="separate"/>
      </w:r>
      <w:r w:rsidR="001B4B10" w:rsidRPr="004F041A">
        <w:rPr>
          <w:rFonts w:ascii="Times New Roman" w:hAnsi="Times New Roman" w:cs="Times New Roman"/>
          <w:bCs/>
          <w:sz w:val="24"/>
          <w:szCs w:val="24"/>
        </w:rPr>
        <w:t>(Hair et al., 2006)</w:t>
      </w:r>
      <w:r w:rsidR="001B4B10"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1378B061" w14:textId="60F1EA7C" w:rsidR="007F39A6" w:rsidRPr="004F041A" w:rsidRDefault="00542192" w:rsidP="00927982">
      <w:pPr>
        <w:pStyle w:val="Heading2"/>
      </w:pPr>
      <w:bookmarkStart w:id="71" w:name="_Toc33609150"/>
      <w:r w:rsidRPr="004F041A">
        <w:t xml:space="preserve">5.2 </w:t>
      </w:r>
      <w:r w:rsidR="00927982" w:rsidRPr="004F041A">
        <w:t xml:space="preserve">Model One </w:t>
      </w:r>
      <w:r w:rsidR="009E2B6E" w:rsidRPr="004F041A">
        <w:t>Analysis</w:t>
      </w:r>
      <w:bookmarkEnd w:id="71"/>
    </w:p>
    <w:p w14:paraId="181342D2" w14:textId="1C8842DC" w:rsidR="007F39A6" w:rsidRPr="004F041A" w:rsidRDefault="00542192" w:rsidP="00962545">
      <w:pPr>
        <w:pStyle w:val="Heading3"/>
      </w:pPr>
      <w:bookmarkStart w:id="72" w:name="_Toc33609151"/>
      <w:r w:rsidRPr="004F041A">
        <w:t xml:space="preserve">5.2.1 </w:t>
      </w:r>
      <w:r w:rsidR="007F39A6" w:rsidRPr="004F041A">
        <w:t xml:space="preserve">Data </w:t>
      </w:r>
      <w:r w:rsidR="009A3095" w:rsidRPr="004F041A">
        <w:t>c</w:t>
      </w:r>
      <w:r w:rsidR="007F39A6" w:rsidRPr="004F041A">
        <w:t>ollection</w:t>
      </w:r>
      <w:bookmarkEnd w:id="72"/>
    </w:p>
    <w:p w14:paraId="35F73401" w14:textId="226775DA" w:rsidR="007F39A6" w:rsidRPr="004F041A" w:rsidRDefault="007F39A6" w:rsidP="00081DB5">
      <w:pPr>
        <w:spacing w:line="480" w:lineRule="auto"/>
        <w:jc w:val="both"/>
        <w:rPr>
          <w:rFonts w:asciiTheme="majorBidi" w:hAnsiTheme="majorBidi" w:cstheme="majorBidi"/>
          <w:sz w:val="24"/>
          <w:szCs w:val="24"/>
          <w:lang w:val="en-US"/>
        </w:rPr>
      </w:pPr>
      <w:r w:rsidRPr="004F041A">
        <w:rPr>
          <w:rFonts w:asciiTheme="majorBidi" w:hAnsiTheme="majorBidi" w:cstheme="majorBidi"/>
          <w:sz w:val="24"/>
          <w:szCs w:val="24"/>
        </w:rPr>
        <w:t>The lean theoretical framework is represented in Figure 5.1. The items for each construct were structured in the form of a survey questionnaire, with all questions evaluated on a five-point Likert scale</w:t>
      </w:r>
      <w:r w:rsidR="00081DB5" w:rsidRPr="004F041A">
        <w:rPr>
          <w:rFonts w:asciiTheme="majorBidi" w:hAnsiTheme="majorBidi" w:cstheme="majorBidi"/>
          <w:sz w:val="24"/>
          <w:szCs w:val="24"/>
        </w:rPr>
        <w:t xml:space="preserve"> </w:t>
      </w:r>
      <w:r w:rsidR="00081DB5" w:rsidRPr="004F041A">
        <w:rPr>
          <w:rFonts w:asciiTheme="majorBidi" w:hAnsiTheme="majorBidi" w:cstheme="majorBidi"/>
          <w:sz w:val="24"/>
          <w:szCs w:val="24"/>
          <w:lang w:val="en-US"/>
        </w:rPr>
        <w:t>(1= Strongly Disagree, 2= Disagree, 3 = Neutral, 4 = Agree, 5 = Strongly Agree) (BEITELMAL, 2016)</w:t>
      </w:r>
      <w:r w:rsidRPr="004F041A">
        <w:rPr>
          <w:rFonts w:asciiTheme="majorBidi" w:hAnsiTheme="majorBidi" w:cstheme="majorBidi"/>
          <w:sz w:val="24"/>
          <w:szCs w:val="24"/>
        </w:rPr>
        <w:t>. The survey instrument was electronically mailed</w:t>
      </w:r>
      <w:r w:rsidR="00CB550E" w:rsidRPr="004F041A">
        <w:rPr>
          <w:rFonts w:asciiTheme="majorBidi" w:hAnsiTheme="majorBidi" w:cstheme="majorBidi"/>
          <w:sz w:val="24"/>
          <w:szCs w:val="24"/>
        </w:rPr>
        <w:t>,</w:t>
      </w:r>
      <w:r w:rsidRPr="004F041A">
        <w:rPr>
          <w:rFonts w:asciiTheme="majorBidi" w:hAnsiTheme="majorBidi" w:cstheme="majorBidi"/>
          <w:sz w:val="24"/>
          <w:szCs w:val="24"/>
        </w:rPr>
        <w:t xml:space="preserve"> targeting 850 respondents </w:t>
      </w:r>
      <w:r w:rsidR="00F15DF9" w:rsidRPr="004F041A">
        <w:rPr>
          <w:rFonts w:asciiTheme="majorBidi" w:hAnsiTheme="majorBidi" w:cstheme="majorBidi"/>
          <w:sz w:val="24"/>
          <w:szCs w:val="24"/>
        </w:rPr>
        <w:t xml:space="preserve">in </w:t>
      </w:r>
      <w:r w:rsidRPr="004F041A">
        <w:rPr>
          <w:rFonts w:asciiTheme="majorBidi" w:hAnsiTheme="majorBidi" w:cstheme="majorBidi"/>
          <w:sz w:val="24"/>
          <w:szCs w:val="24"/>
        </w:rPr>
        <w:t>management</w:t>
      </w:r>
      <w:r w:rsidR="00F15DF9" w:rsidRPr="004F041A">
        <w:rPr>
          <w:rFonts w:asciiTheme="majorBidi" w:hAnsiTheme="majorBidi" w:cstheme="majorBidi"/>
          <w:sz w:val="24"/>
          <w:szCs w:val="24"/>
        </w:rPr>
        <w:t xml:space="preserve"> roles</w:t>
      </w:r>
      <w:r w:rsidRPr="004F041A">
        <w:rPr>
          <w:rFonts w:asciiTheme="majorBidi" w:hAnsiTheme="majorBidi" w:cstheme="majorBidi"/>
          <w:sz w:val="24"/>
          <w:szCs w:val="24"/>
        </w:rPr>
        <w:t xml:space="preserve"> </w:t>
      </w:r>
      <w:r w:rsidR="00F15DF9" w:rsidRPr="004F041A">
        <w:rPr>
          <w:rFonts w:asciiTheme="majorBidi" w:hAnsiTheme="majorBidi" w:cstheme="majorBidi"/>
          <w:sz w:val="24"/>
          <w:szCs w:val="24"/>
        </w:rPr>
        <w:t xml:space="preserve">in </w:t>
      </w:r>
      <w:r w:rsidRPr="004F041A">
        <w:rPr>
          <w:rFonts w:asciiTheme="majorBidi" w:hAnsiTheme="majorBidi" w:cstheme="majorBidi"/>
          <w:sz w:val="24"/>
          <w:szCs w:val="24"/>
        </w:rPr>
        <w:t>various public, private, and semi</w:t>
      </w:r>
      <w:r w:rsidR="00F15DF9" w:rsidRPr="004F041A">
        <w:rPr>
          <w:rFonts w:asciiTheme="majorBidi" w:hAnsiTheme="majorBidi" w:cstheme="majorBidi"/>
          <w:sz w:val="24"/>
          <w:szCs w:val="24"/>
        </w:rPr>
        <w:t>-</w:t>
      </w:r>
      <w:r w:rsidRPr="004F041A">
        <w:rPr>
          <w:rFonts w:asciiTheme="majorBidi" w:hAnsiTheme="majorBidi" w:cstheme="majorBidi"/>
          <w:sz w:val="24"/>
          <w:szCs w:val="24"/>
        </w:rPr>
        <w:t>government</w:t>
      </w:r>
      <w:r w:rsidR="00F15DF9" w:rsidRPr="004F041A">
        <w:rPr>
          <w:rFonts w:asciiTheme="majorBidi" w:hAnsiTheme="majorBidi" w:cstheme="majorBidi"/>
          <w:sz w:val="24"/>
          <w:szCs w:val="24"/>
        </w:rPr>
        <w:t>al</w:t>
      </w:r>
      <w:r w:rsidRPr="004F041A">
        <w:rPr>
          <w:rFonts w:asciiTheme="majorBidi" w:hAnsiTheme="majorBidi" w:cstheme="majorBidi"/>
          <w:sz w:val="24"/>
          <w:szCs w:val="24"/>
        </w:rPr>
        <w:t xml:space="preserve"> hospitals across the UAE. The survey results were tabulated, summarized, and analy</w:t>
      </w:r>
      <w:r w:rsidR="00F15DF9" w:rsidRPr="004F041A">
        <w:rPr>
          <w:rFonts w:asciiTheme="majorBidi" w:hAnsiTheme="majorBidi" w:cstheme="majorBidi"/>
          <w:sz w:val="24"/>
          <w:szCs w:val="24"/>
        </w:rPr>
        <w:t>z</w:t>
      </w:r>
      <w:r w:rsidRPr="004F041A">
        <w:rPr>
          <w:rFonts w:asciiTheme="majorBidi" w:hAnsiTheme="majorBidi" w:cstheme="majorBidi"/>
          <w:sz w:val="24"/>
          <w:szCs w:val="24"/>
        </w:rPr>
        <w:t>ed statistically to answer the underlying research questions. Out of 850 surveys emailed to the selected hospitals, only 35 emails were undeliverable</w:t>
      </w:r>
      <w:r w:rsidR="00F15DF9" w:rsidRPr="004F041A">
        <w:rPr>
          <w:rFonts w:asciiTheme="majorBidi" w:hAnsiTheme="majorBidi" w:cstheme="majorBidi"/>
          <w:sz w:val="24"/>
          <w:szCs w:val="24"/>
        </w:rPr>
        <w:t>,</w:t>
      </w:r>
      <w:r w:rsidRPr="004F041A">
        <w:rPr>
          <w:rFonts w:asciiTheme="majorBidi" w:hAnsiTheme="majorBidi" w:cstheme="majorBidi"/>
          <w:sz w:val="24"/>
          <w:szCs w:val="24"/>
        </w:rPr>
        <w:t xml:space="preserve"> and within a three</w:t>
      </w:r>
      <w:r w:rsidR="00F15DF9" w:rsidRPr="004F041A">
        <w:rPr>
          <w:rFonts w:asciiTheme="majorBidi" w:hAnsiTheme="majorBidi" w:cstheme="majorBidi"/>
          <w:sz w:val="24"/>
          <w:szCs w:val="24"/>
        </w:rPr>
        <w:t>-</w:t>
      </w:r>
      <w:r w:rsidRPr="004F041A">
        <w:rPr>
          <w:rFonts w:asciiTheme="majorBidi" w:hAnsiTheme="majorBidi" w:cstheme="majorBidi"/>
          <w:sz w:val="24"/>
          <w:szCs w:val="24"/>
        </w:rPr>
        <w:t xml:space="preserve">months period, 407 responses were received. </w:t>
      </w:r>
      <w:r w:rsidR="00F15DF9" w:rsidRPr="004F041A">
        <w:rPr>
          <w:rFonts w:asciiTheme="majorBidi" w:hAnsiTheme="majorBidi" w:cstheme="majorBidi"/>
          <w:sz w:val="24"/>
          <w:szCs w:val="24"/>
        </w:rPr>
        <w:t xml:space="preserve">A total of </w:t>
      </w:r>
      <w:r w:rsidRPr="004F041A">
        <w:rPr>
          <w:rFonts w:asciiTheme="majorBidi" w:hAnsiTheme="majorBidi" w:cstheme="majorBidi"/>
          <w:sz w:val="24"/>
          <w:szCs w:val="24"/>
        </w:rPr>
        <w:t xml:space="preserve">49 responses were found </w:t>
      </w:r>
      <w:r w:rsidR="00F15DF9" w:rsidRPr="004F041A">
        <w:rPr>
          <w:rFonts w:asciiTheme="majorBidi" w:hAnsiTheme="majorBidi" w:cstheme="majorBidi"/>
          <w:sz w:val="24"/>
          <w:szCs w:val="24"/>
        </w:rPr>
        <w:t xml:space="preserve">to be </w:t>
      </w:r>
      <w:r w:rsidRPr="004F041A">
        <w:rPr>
          <w:rFonts w:asciiTheme="majorBidi" w:hAnsiTheme="majorBidi" w:cstheme="majorBidi"/>
          <w:sz w:val="24"/>
          <w:szCs w:val="24"/>
        </w:rPr>
        <w:t xml:space="preserve">incomplete and were hence excluded from the analysis. The remaining 358 responses were considered for the analysis, which is a judicious sample size for this study, where at least 50 responses are required to attain credible results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RW.CITE{{299 Hair,JF 2006}}</w:instrText>
      </w:r>
      <w:r w:rsidRPr="004F041A">
        <w:rPr>
          <w:rFonts w:asciiTheme="majorBidi" w:hAnsiTheme="majorBidi" w:cstheme="majorBidi"/>
          <w:sz w:val="24"/>
          <w:szCs w:val="24"/>
        </w:rPr>
        <w:fldChar w:fldCharType="separate"/>
      </w:r>
      <w:r w:rsidR="00DC5F5D" w:rsidRPr="004F041A">
        <w:rPr>
          <w:rFonts w:ascii="Times New Roman" w:eastAsia="Times New Roman" w:hAnsi="Times New Roman" w:cs="Times New Roman"/>
          <w:sz w:val="24"/>
        </w:rPr>
        <w:t>(Hair et al., 2006)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tbl>
      <w:tblPr>
        <w:tblStyle w:val="TableGrid"/>
        <w:tblW w:w="0" w:type="auto"/>
        <w:tblInd w:w="720" w:type="dxa"/>
        <w:tblLook w:val="04A0" w:firstRow="1" w:lastRow="0" w:firstColumn="1" w:lastColumn="0" w:noHBand="0" w:noVBand="1"/>
      </w:tblPr>
      <w:tblGrid>
        <w:gridCol w:w="8856"/>
      </w:tblGrid>
      <w:tr w:rsidR="007F39A6" w:rsidRPr="004F041A" w14:paraId="680C5198" w14:textId="77777777" w:rsidTr="00B70D12">
        <w:tc>
          <w:tcPr>
            <w:tcW w:w="9016" w:type="dxa"/>
          </w:tcPr>
          <w:p w14:paraId="58705226" w14:textId="7E60FAB5" w:rsidR="007F39A6" w:rsidRPr="004F041A" w:rsidRDefault="007D1E18" w:rsidP="007D1E18">
            <w:pPr>
              <w:pStyle w:val="ListParagraph"/>
              <w:spacing w:line="480" w:lineRule="auto"/>
              <w:ind w:left="0"/>
              <w:jc w:val="both"/>
              <w:rPr>
                <w:rFonts w:asciiTheme="majorBidi" w:hAnsiTheme="majorBidi" w:cstheme="majorBidi"/>
                <w:b/>
                <w:bCs/>
                <w:sz w:val="28"/>
                <w:szCs w:val="28"/>
                <w:lang w:val="en-US"/>
              </w:rPr>
            </w:pPr>
            <w:r w:rsidRPr="004F041A">
              <w:rPr>
                <w:rFonts w:asciiTheme="majorBidi" w:hAnsiTheme="majorBidi" w:cstheme="majorBidi"/>
                <w:b/>
                <w:bCs/>
                <w:noProof/>
                <w:sz w:val="28"/>
                <w:szCs w:val="28"/>
                <w:lang w:val="en-US"/>
              </w:rPr>
              <w:drawing>
                <wp:anchor distT="0" distB="0" distL="114300" distR="114300" simplePos="0" relativeHeight="251659264" behindDoc="0" locked="0" layoutInCell="1" allowOverlap="1" wp14:anchorId="31407DFE" wp14:editId="74BA15C6">
                  <wp:simplePos x="0" y="0"/>
                  <wp:positionH relativeFrom="column">
                    <wp:posOffset>-66675</wp:posOffset>
                  </wp:positionH>
                  <wp:positionV relativeFrom="page">
                    <wp:posOffset>3175</wp:posOffset>
                  </wp:positionV>
                  <wp:extent cx="5543550" cy="3399155"/>
                  <wp:effectExtent l="0" t="0" r="0" b="0"/>
                  <wp:wrapThrough wrapText="bothSides">
                    <wp:wrapPolygon edited="0">
                      <wp:start x="0" y="0"/>
                      <wp:lineTo x="0" y="21426"/>
                      <wp:lineTo x="21526" y="21426"/>
                      <wp:lineTo x="21526"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an.JPG"/>
                          <pic:cNvPicPr/>
                        </pic:nvPicPr>
                        <pic:blipFill>
                          <a:blip r:embed="rId15">
                            <a:extLst>
                              <a:ext uri="{28A0092B-C50C-407E-A947-70E740481C1C}">
                                <a14:useLocalDpi xmlns:a14="http://schemas.microsoft.com/office/drawing/2010/main" val="0"/>
                              </a:ext>
                            </a:extLst>
                          </a:blip>
                          <a:stretch>
                            <a:fillRect/>
                          </a:stretch>
                        </pic:blipFill>
                        <pic:spPr>
                          <a:xfrm>
                            <a:off x="0" y="0"/>
                            <a:ext cx="5543550" cy="3399155"/>
                          </a:xfrm>
                          <a:prstGeom prst="rect">
                            <a:avLst/>
                          </a:prstGeom>
                        </pic:spPr>
                      </pic:pic>
                    </a:graphicData>
                  </a:graphic>
                  <wp14:sizeRelH relativeFrom="margin">
                    <wp14:pctWidth>0</wp14:pctWidth>
                  </wp14:sizeRelH>
                </wp:anchor>
              </w:drawing>
            </w:r>
          </w:p>
        </w:tc>
      </w:tr>
      <w:tr w:rsidR="007F39A6" w:rsidRPr="004F041A" w14:paraId="7EFF4653" w14:textId="77777777" w:rsidTr="00B70D12">
        <w:tc>
          <w:tcPr>
            <w:tcW w:w="9016" w:type="dxa"/>
          </w:tcPr>
          <w:p w14:paraId="3BA33399" w14:textId="5D4EEB88" w:rsidR="00072241" w:rsidRPr="004F041A" w:rsidRDefault="00072241" w:rsidP="00072241">
            <w:pPr>
              <w:pStyle w:val="ListParagraph"/>
              <w:spacing w:line="480" w:lineRule="auto"/>
              <w:ind w:left="0"/>
              <w:jc w:val="both"/>
              <w:rPr>
                <w:rFonts w:asciiTheme="majorBidi" w:hAnsiTheme="majorBidi" w:cstheme="majorBidi"/>
                <w:b/>
                <w:bCs/>
                <w:sz w:val="28"/>
                <w:szCs w:val="28"/>
                <w:lang w:val="en-US"/>
              </w:rPr>
            </w:pPr>
            <w:bookmarkStart w:id="73" w:name="_Toc33609082"/>
            <w:r w:rsidRPr="004F041A">
              <w:rPr>
                <w:rFonts w:asciiTheme="majorBidi" w:hAnsiTheme="majorBidi" w:cstheme="majorBidi"/>
                <w:i/>
                <w:iCs/>
                <w:sz w:val="24"/>
                <w:szCs w:val="24"/>
                <w:lang w:val="en-US" w:bidi="en-US"/>
              </w:rPr>
              <w:t xml:space="preserve">Figure </w:t>
            </w:r>
            <w:r w:rsidR="000F2AFB" w:rsidRPr="004F041A">
              <w:rPr>
                <w:rFonts w:asciiTheme="majorBidi" w:hAnsiTheme="majorBidi" w:cstheme="majorBidi"/>
                <w:i/>
                <w:iCs/>
                <w:sz w:val="24"/>
                <w:szCs w:val="24"/>
                <w:lang w:val="en-US" w:bidi="en-US"/>
              </w:rPr>
              <w:fldChar w:fldCharType="begin"/>
            </w:r>
            <w:r w:rsidR="000F2AFB" w:rsidRPr="004F041A">
              <w:rPr>
                <w:rFonts w:asciiTheme="majorBidi" w:hAnsiTheme="majorBidi" w:cstheme="majorBidi"/>
                <w:i/>
                <w:iCs/>
                <w:sz w:val="24"/>
                <w:szCs w:val="24"/>
                <w:lang w:val="en-US" w:bidi="en-US"/>
              </w:rPr>
              <w:instrText xml:space="preserve"> STYLEREF 1 \s </w:instrText>
            </w:r>
            <w:r w:rsidR="000F2AFB" w:rsidRPr="004F041A">
              <w:rPr>
                <w:rFonts w:asciiTheme="majorBidi" w:hAnsiTheme="majorBidi" w:cstheme="majorBidi"/>
                <w:i/>
                <w:iCs/>
                <w:sz w:val="24"/>
                <w:szCs w:val="24"/>
                <w:lang w:val="en-US" w:bidi="en-US"/>
              </w:rPr>
              <w:fldChar w:fldCharType="separate"/>
            </w:r>
            <w:r w:rsidR="000F2AFB" w:rsidRPr="004F041A">
              <w:rPr>
                <w:rFonts w:asciiTheme="majorBidi" w:hAnsiTheme="majorBidi" w:cstheme="majorBidi"/>
                <w:i/>
                <w:iCs/>
                <w:noProof/>
                <w:sz w:val="24"/>
                <w:szCs w:val="24"/>
                <w:cs/>
                <w:lang w:val="en-US" w:bidi="en-US"/>
              </w:rPr>
              <w:t>‎</w:t>
            </w:r>
            <w:r w:rsidR="000F2AFB" w:rsidRPr="004F041A">
              <w:rPr>
                <w:rFonts w:asciiTheme="majorBidi" w:hAnsiTheme="majorBidi" w:cstheme="majorBidi"/>
                <w:i/>
                <w:iCs/>
                <w:noProof/>
                <w:sz w:val="24"/>
                <w:szCs w:val="24"/>
                <w:lang w:val="en-US" w:bidi="en-US"/>
              </w:rPr>
              <w:t>5</w:t>
            </w:r>
            <w:r w:rsidR="000F2AFB" w:rsidRPr="004F041A">
              <w:rPr>
                <w:rFonts w:asciiTheme="majorBidi" w:hAnsiTheme="majorBidi" w:cstheme="majorBidi"/>
                <w:i/>
                <w:iCs/>
                <w:sz w:val="24"/>
                <w:szCs w:val="24"/>
                <w:lang w:val="en-US" w:bidi="en-US"/>
              </w:rPr>
              <w:fldChar w:fldCharType="end"/>
            </w:r>
            <w:r w:rsidR="000F2AFB" w:rsidRPr="004F041A">
              <w:rPr>
                <w:rFonts w:asciiTheme="majorBidi" w:hAnsiTheme="majorBidi" w:cstheme="majorBidi"/>
                <w:i/>
                <w:iCs/>
                <w:sz w:val="24"/>
                <w:szCs w:val="24"/>
                <w:lang w:val="en-US" w:bidi="en-US"/>
              </w:rPr>
              <w:t>.</w:t>
            </w:r>
            <w:r w:rsidR="000F2AFB" w:rsidRPr="004F041A">
              <w:rPr>
                <w:rFonts w:asciiTheme="majorBidi" w:hAnsiTheme="majorBidi" w:cstheme="majorBidi"/>
                <w:i/>
                <w:iCs/>
                <w:sz w:val="24"/>
                <w:szCs w:val="24"/>
                <w:lang w:val="en-US" w:bidi="en-US"/>
              </w:rPr>
              <w:fldChar w:fldCharType="begin"/>
            </w:r>
            <w:r w:rsidR="000F2AFB" w:rsidRPr="004F041A">
              <w:rPr>
                <w:rFonts w:asciiTheme="majorBidi" w:hAnsiTheme="majorBidi" w:cstheme="majorBidi"/>
                <w:i/>
                <w:iCs/>
                <w:sz w:val="24"/>
                <w:szCs w:val="24"/>
                <w:lang w:val="en-US" w:bidi="en-US"/>
              </w:rPr>
              <w:instrText xml:space="preserve"> SEQ Figure \* ARABIC \s 1 </w:instrText>
            </w:r>
            <w:r w:rsidR="000F2AFB" w:rsidRPr="004F041A">
              <w:rPr>
                <w:rFonts w:asciiTheme="majorBidi" w:hAnsiTheme="majorBidi" w:cstheme="majorBidi"/>
                <w:i/>
                <w:iCs/>
                <w:sz w:val="24"/>
                <w:szCs w:val="24"/>
                <w:lang w:val="en-US" w:bidi="en-US"/>
              </w:rPr>
              <w:fldChar w:fldCharType="separate"/>
            </w:r>
            <w:r w:rsidR="000F2AFB" w:rsidRPr="004F041A">
              <w:rPr>
                <w:rFonts w:asciiTheme="majorBidi" w:hAnsiTheme="majorBidi" w:cstheme="majorBidi"/>
                <w:i/>
                <w:iCs/>
                <w:noProof/>
                <w:sz w:val="24"/>
                <w:szCs w:val="24"/>
                <w:lang w:val="en-US" w:bidi="en-US"/>
              </w:rPr>
              <w:t>1</w:t>
            </w:r>
            <w:r w:rsidR="000F2AFB" w:rsidRPr="004F041A">
              <w:rPr>
                <w:rFonts w:asciiTheme="majorBidi" w:hAnsiTheme="majorBidi" w:cstheme="majorBidi"/>
                <w:i/>
                <w:iCs/>
                <w:sz w:val="24"/>
                <w:szCs w:val="24"/>
                <w:lang w:val="en-US" w:bidi="en-US"/>
              </w:rPr>
              <w:fldChar w:fldCharType="end"/>
            </w:r>
            <w:r w:rsidRPr="004F041A">
              <w:rPr>
                <w:rFonts w:asciiTheme="majorBidi" w:hAnsiTheme="majorBidi" w:cstheme="majorBidi"/>
                <w:i/>
                <w:iCs/>
                <w:sz w:val="24"/>
                <w:szCs w:val="24"/>
                <w:lang w:val="en-US" w:bidi="en-US"/>
              </w:rPr>
              <w:t xml:space="preserve"> </w:t>
            </w:r>
            <w:r w:rsidRPr="004F041A">
              <w:rPr>
                <w:rFonts w:asciiTheme="majorBidi" w:hAnsiTheme="majorBidi" w:cstheme="majorBidi"/>
                <w:sz w:val="24"/>
                <w:szCs w:val="24"/>
                <w:lang w:val="en-US" w:bidi="en-US"/>
              </w:rPr>
              <w:t>Model 1 - Lean theoretical framework.</w:t>
            </w:r>
            <w:bookmarkEnd w:id="73"/>
          </w:p>
        </w:tc>
      </w:tr>
    </w:tbl>
    <w:p w14:paraId="5BA21EC6" w14:textId="77777777" w:rsidR="00072241" w:rsidRPr="004F041A" w:rsidRDefault="00072241" w:rsidP="00072241"/>
    <w:p w14:paraId="220E2FA2" w14:textId="24BF5810" w:rsidR="007F39A6" w:rsidRPr="004F041A" w:rsidRDefault="00542192" w:rsidP="00962545">
      <w:pPr>
        <w:pStyle w:val="Heading3"/>
      </w:pPr>
      <w:bookmarkStart w:id="74" w:name="_Toc33609152"/>
      <w:r w:rsidRPr="004F041A">
        <w:t xml:space="preserve">5.2.2 </w:t>
      </w:r>
      <w:r w:rsidR="002241A4" w:rsidRPr="004F041A">
        <w:t>Demographic</w:t>
      </w:r>
      <w:r w:rsidR="007F39A6" w:rsidRPr="004F041A">
        <w:t xml:space="preserve"> </w:t>
      </w:r>
      <w:r w:rsidR="00F15DF9" w:rsidRPr="004F041A">
        <w:t>s</w:t>
      </w:r>
      <w:r w:rsidR="007F39A6" w:rsidRPr="004F041A">
        <w:t>tatistics</w:t>
      </w:r>
      <w:bookmarkEnd w:id="74"/>
    </w:p>
    <w:p w14:paraId="15460D8E" w14:textId="439139EB" w:rsidR="007F39A6" w:rsidRPr="004F041A" w:rsidRDefault="007F39A6" w:rsidP="00E0152B">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profile of the respondents is shown in Table 5.1. </w:t>
      </w:r>
      <w:r w:rsidR="00EC4964" w:rsidRPr="004F041A">
        <w:rPr>
          <w:rFonts w:asciiTheme="majorBidi" w:hAnsiTheme="majorBidi" w:cstheme="majorBidi"/>
          <w:sz w:val="24"/>
          <w:szCs w:val="24"/>
        </w:rPr>
        <w:t>T</w:t>
      </w:r>
      <w:r w:rsidRPr="004F041A">
        <w:rPr>
          <w:rFonts w:asciiTheme="majorBidi" w:hAnsiTheme="majorBidi" w:cstheme="majorBidi"/>
          <w:sz w:val="24"/>
          <w:szCs w:val="24"/>
        </w:rPr>
        <w:t xml:space="preserve">he table shows that 60% of the respondents </w:t>
      </w:r>
      <w:r w:rsidR="005355FA" w:rsidRPr="004F041A">
        <w:rPr>
          <w:rFonts w:asciiTheme="majorBidi" w:hAnsiTheme="majorBidi" w:cstheme="majorBidi"/>
          <w:sz w:val="24"/>
          <w:szCs w:val="24"/>
        </w:rPr>
        <w:t>we</w:t>
      </w:r>
      <w:r w:rsidRPr="004F041A">
        <w:rPr>
          <w:rFonts w:asciiTheme="majorBidi" w:hAnsiTheme="majorBidi" w:cstheme="majorBidi"/>
          <w:sz w:val="24"/>
          <w:szCs w:val="24"/>
        </w:rPr>
        <w:t>re male</w:t>
      </w:r>
      <w:r w:rsidR="005355FA" w:rsidRPr="004F041A">
        <w:rPr>
          <w:rFonts w:asciiTheme="majorBidi" w:hAnsiTheme="majorBidi" w:cstheme="majorBidi"/>
          <w:sz w:val="24"/>
          <w:szCs w:val="24"/>
        </w:rPr>
        <w:t>,</w:t>
      </w:r>
      <w:r w:rsidRPr="004F041A">
        <w:rPr>
          <w:rFonts w:asciiTheme="majorBidi" w:hAnsiTheme="majorBidi" w:cstheme="majorBidi"/>
          <w:sz w:val="24"/>
          <w:szCs w:val="24"/>
        </w:rPr>
        <w:t xml:space="preserve"> while 40% </w:t>
      </w:r>
      <w:r w:rsidR="005355FA" w:rsidRPr="004F041A">
        <w:rPr>
          <w:rFonts w:asciiTheme="majorBidi" w:hAnsiTheme="majorBidi" w:cstheme="majorBidi"/>
          <w:sz w:val="24"/>
          <w:szCs w:val="24"/>
        </w:rPr>
        <w:t>we</w:t>
      </w:r>
      <w:r w:rsidRPr="004F041A">
        <w:rPr>
          <w:rFonts w:asciiTheme="majorBidi" w:hAnsiTheme="majorBidi" w:cstheme="majorBidi"/>
          <w:sz w:val="24"/>
          <w:szCs w:val="24"/>
        </w:rPr>
        <w:t xml:space="preserve">re female. Results also show that more than 80% of the respondents </w:t>
      </w:r>
      <w:r w:rsidR="00C20518" w:rsidRPr="004F041A">
        <w:rPr>
          <w:rFonts w:asciiTheme="majorBidi" w:hAnsiTheme="majorBidi" w:cstheme="majorBidi"/>
          <w:sz w:val="24"/>
          <w:szCs w:val="24"/>
        </w:rPr>
        <w:t>we</w:t>
      </w:r>
      <w:r w:rsidRPr="004F041A">
        <w:rPr>
          <w:rFonts w:asciiTheme="majorBidi" w:hAnsiTheme="majorBidi" w:cstheme="majorBidi"/>
          <w:sz w:val="24"/>
          <w:szCs w:val="24"/>
        </w:rPr>
        <w:t xml:space="preserve">re between 26 </w:t>
      </w:r>
      <w:r w:rsidR="00C20518" w:rsidRPr="004F041A">
        <w:rPr>
          <w:rFonts w:asciiTheme="majorBidi" w:hAnsiTheme="majorBidi" w:cstheme="majorBidi"/>
          <w:sz w:val="24"/>
          <w:szCs w:val="24"/>
        </w:rPr>
        <w:t>and</w:t>
      </w:r>
      <w:r w:rsidRPr="004F041A">
        <w:rPr>
          <w:rFonts w:asciiTheme="majorBidi" w:hAnsiTheme="majorBidi" w:cstheme="majorBidi"/>
          <w:sz w:val="24"/>
          <w:szCs w:val="24"/>
        </w:rPr>
        <w:t xml:space="preserve"> 45 years old</w:t>
      </w:r>
      <w:r w:rsidR="00E0152B" w:rsidRPr="004F041A">
        <w:rPr>
          <w:rFonts w:asciiTheme="majorBidi" w:hAnsiTheme="majorBidi" w:cstheme="majorBidi"/>
          <w:sz w:val="24"/>
          <w:szCs w:val="24"/>
        </w:rPr>
        <w:t>.</w:t>
      </w:r>
      <w:r w:rsidRPr="004F041A">
        <w:rPr>
          <w:rFonts w:asciiTheme="majorBidi" w:hAnsiTheme="majorBidi" w:cstheme="majorBidi"/>
          <w:sz w:val="24"/>
          <w:szCs w:val="24"/>
        </w:rPr>
        <w:t xml:space="preserve"> In addition, almost 45% of the respondents </w:t>
      </w:r>
      <w:r w:rsidR="00832B9C" w:rsidRPr="004F041A">
        <w:rPr>
          <w:rFonts w:asciiTheme="majorBidi" w:hAnsiTheme="majorBidi" w:cstheme="majorBidi"/>
          <w:sz w:val="24"/>
          <w:szCs w:val="24"/>
        </w:rPr>
        <w:t>we</w:t>
      </w:r>
      <w:r w:rsidRPr="004F041A">
        <w:rPr>
          <w:rFonts w:asciiTheme="majorBidi" w:hAnsiTheme="majorBidi" w:cstheme="majorBidi"/>
          <w:sz w:val="24"/>
          <w:szCs w:val="24"/>
        </w:rPr>
        <w:t>re UAE nationals</w:t>
      </w:r>
      <w:r w:rsidR="00832B9C"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832B9C" w:rsidRPr="004F041A">
        <w:rPr>
          <w:rFonts w:asciiTheme="majorBidi" w:hAnsiTheme="majorBidi" w:cstheme="majorBidi"/>
          <w:sz w:val="24"/>
          <w:szCs w:val="24"/>
        </w:rPr>
        <w:t>with</w:t>
      </w:r>
      <w:r w:rsidRPr="004F041A">
        <w:rPr>
          <w:rFonts w:asciiTheme="majorBidi" w:hAnsiTheme="majorBidi" w:cstheme="majorBidi"/>
          <w:sz w:val="24"/>
          <w:szCs w:val="24"/>
        </w:rPr>
        <w:t xml:space="preserve"> 55% from the rest of the world</w:t>
      </w:r>
      <w:r w:rsidR="00E0152B"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455CEF" w:rsidRPr="004F041A">
        <w:rPr>
          <w:rFonts w:asciiTheme="majorBidi" w:hAnsiTheme="majorBidi" w:cstheme="majorBidi"/>
          <w:sz w:val="24"/>
          <w:szCs w:val="24"/>
        </w:rPr>
        <w:t xml:space="preserve">A total of 60% </w:t>
      </w:r>
      <w:r w:rsidR="00251296" w:rsidRPr="004F041A">
        <w:rPr>
          <w:rFonts w:asciiTheme="majorBidi" w:hAnsiTheme="majorBidi" w:cstheme="majorBidi"/>
          <w:sz w:val="24"/>
          <w:szCs w:val="24"/>
        </w:rPr>
        <w:t xml:space="preserve">of respondents </w:t>
      </w:r>
      <w:r w:rsidR="001363F9" w:rsidRPr="004F041A">
        <w:rPr>
          <w:rFonts w:asciiTheme="majorBidi" w:hAnsiTheme="majorBidi" w:cstheme="majorBidi"/>
          <w:sz w:val="24"/>
          <w:szCs w:val="24"/>
        </w:rPr>
        <w:t xml:space="preserve">held </w:t>
      </w:r>
      <w:r w:rsidRPr="004F041A">
        <w:rPr>
          <w:rFonts w:asciiTheme="majorBidi" w:hAnsiTheme="majorBidi" w:cstheme="majorBidi"/>
          <w:sz w:val="24"/>
          <w:szCs w:val="24"/>
        </w:rPr>
        <w:t>bachelor</w:t>
      </w:r>
      <w:r w:rsidR="00AD09DA" w:rsidRPr="004F041A">
        <w:rPr>
          <w:rFonts w:asciiTheme="majorBidi" w:hAnsiTheme="majorBidi" w:cstheme="majorBidi"/>
          <w:sz w:val="24"/>
          <w:szCs w:val="24"/>
        </w:rPr>
        <w:t>’</w:t>
      </w:r>
      <w:r w:rsidRPr="004F041A">
        <w:rPr>
          <w:rFonts w:asciiTheme="majorBidi" w:hAnsiTheme="majorBidi" w:cstheme="majorBidi"/>
          <w:sz w:val="24"/>
          <w:szCs w:val="24"/>
        </w:rPr>
        <w:t>s degree</w:t>
      </w:r>
      <w:r w:rsidR="00FE6EA8" w:rsidRPr="004F041A">
        <w:rPr>
          <w:rFonts w:asciiTheme="majorBidi" w:hAnsiTheme="majorBidi" w:cstheme="majorBidi"/>
          <w:sz w:val="24"/>
          <w:szCs w:val="24"/>
        </w:rPr>
        <w:t xml:space="preserve">, while </w:t>
      </w:r>
      <w:r w:rsidRPr="004F041A">
        <w:rPr>
          <w:rFonts w:asciiTheme="majorBidi" w:hAnsiTheme="majorBidi" w:cstheme="majorBidi"/>
          <w:sz w:val="24"/>
          <w:szCs w:val="24"/>
        </w:rPr>
        <w:t xml:space="preserve">the remaining 40% </w:t>
      </w:r>
      <w:r w:rsidR="00FE6EA8" w:rsidRPr="004F041A">
        <w:rPr>
          <w:rFonts w:asciiTheme="majorBidi" w:hAnsiTheme="majorBidi" w:cstheme="majorBidi"/>
          <w:sz w:val="24"/>
          <w:szCs w:val="24"/>
        </w:rPr>
        <w:t xml:space="preserve">held </w:t>
      </w:r>
      <w:r w:rsidRPr="004F041A">
        <w:rPr>
          <w:rFonts w:asciiTheme="majorBidi" w:hAnsiTheme="majorBidi" w:cstheme="majorBidi"/>
          <w:sz w:val="24"/>
          <w:szCs w:val="24"/>
        </w:rPr>
        <w:t>postgraduate degrees. Results also show that 73.2% of respondents belong</w:t>
      </w:r>
      <w:r w:rsidR="00FE6EA8" w:rsidRPr="004F041A">
        <w:rPr>
          <w:rFonts w:asciiTheme="majorBidi" w:hAnsiTheme="majorBidi" w:cstheme="majorBidi"/>
          <w:sz w:val="24"/>
          <w:szCs w:val="24"/>
        </w:rPr>
        <w:t>ed</w:t>
      </w:r>
      <w:r w:rsidRPr="004F041A">
        <w:rPr>
          <w:rFonts w:asciiTheme="majorBidi" w:hAnsiTheme="majorBidi" w:cstheme="majorBidi"/>
          <w:sz w:val="24"/>
          <w:szCs w:val="24"/>
        </w:rPr>
        <w:t xml:space="preserve"> to middle management levels</w:t>
      </w:r>
      <w:r w:rsidR="00FE6EA8" w:rsidRPr="004F041A">
        <w:rPr>
          <w:rFonts w:asciiTheme="majorBidi" w:hAnsiTheme="majorBidi" w:cstheme="majorBidi"/>
          <w:sz w:val="24"/>
          <w:szCs w:val="24"/>
        </w:rPr>
        <w:t>,</w:t>
      </w:r>
      <w:r w:rsidRPr="004F041A">
        <w:rPr>
          <w:rFonts w:asciiTheme="majorBidi" w:hAnsiTheme="majorBidi" w:cstheme="majorBidi"/>
          <w:sz w:val="24"/>
          <w:szCs w:val="24"/>
        </w:rPr>
        <w:t xml:space="preserve"> and the remaining 26.8% to top management. </w:t>
      </w:r>
    </w:p>
    <w:p w14:paraId="0AD9FB58" w14:textId="77777777" w:rsidR="00314FFA" w:rsidRPr="004F041A" w:rsidRDefault="00314FFA">
      <w:r w:rsidRPr="004F041A">
        <w:br w:type="page"/>
      </w:r>
    </w:p>
    <w:tbl>
      <w:tblPr>
        <w:tblStyle w:val="TableGrid1"/>
        <w:tblW w:w="0" w:type="auto"/>
        <w:tblLook w:val="04A0" w:firstRow="1" w:lastRow="0" w:firstColumn="1" w:lastColumn="0" w:noHBand="0" w:noVBand="1"/>
      </w:tblPr>
      <w:tblGrid>
        <w:gridCol w:w="2840"/>
        <w:gridCol w:w="2841"/>
        <w:gridCol w:w="2841"/>
      </w:tblGrid>
      <w:tr w:rsidR="0071631D" w:rsidRPr="004F041A" w14:paraId="26AADA6D" w14:textId="77777777" w:rsidTr="00694DB2">
        <w:tc>
          <w:tcPr>
            <w:tcW w:w="8522" w:type="dxa"/>
            <w:gridSpan w:val="3"/>
          </w:tcPr>
          <w:p w14:paraId="49A6FFA9" w14:textId="748A0EB7" w:rsidR="00072241" w:rsidRPr="004F041A" w:rsidRDefault="00072241" w:rsidP="007227CB">
            <w:bookmarkStart w:id="75" w:name="_Toc33609053"/>
            <w:r w:rsidRPr="004F041A">
              <w:rPr>
                <w:rFonts w:ascii="Times New Roman" w:eastAsia="Calibri" w:hAnsi="Times New Roman" w:cs="Times New Roman"/>
                <w:b/>
                <w:bCs/>
                <w:sz w:val="24"/>
                <w:szCs w:val="24"/>
              </w:rPr>
              <w:t xml:space="preserve">Table </w:t>
            </w:r>
            <w:r w:rsidR="00B04FDF" w:rsidRPr="004F041A">
              <w:rPr>
                <w:rFonts w:ascii="Times New Roman" w:eastAsia="Calibri" w:hAnsi="Times New Roman" w:cs="Times New Roman"/>
                <w:b/>
                <w:bCs/>
                <w:sz w:val="24"/>
                <w:szCs w:val="24"/>
              </w:rPr>
              <w:fldChar w:fldCharType="begin"/>
            </w:r>
            <w:r w:rsidR="00B04FDF" w:rsidRPr="004F041A">
              <w:rPr>
                <w:rFonts w:ascii="Times New Roman" w:eastAsia="Calibri" w:hAnsi="Times New Roman" w:cs="Times New Roman"/>
                <w:b/>
                <w:bCs/>
                <w:sz w:val="24"/>
                <w:szCs w:val="24"/>
              </w:rPr>
              <w:instrText xml:space="preserve"> STYLEREF 1 \s </w:instrText>
            </w:r>
            <w:r w:rsidR="00B04FDF" w:rsidRPr="004F041A">
              <w:rPr>
                <w:rFonts w:ascii="Times New Roman" w:eastAsia="Calibri" w:hAnsi="Times New Roman" w:cs="Times New Roman"/>
                <w:b/>
                <w:bCs/>
                <w:sz w:val="24"/>
                <w:szCs w:val="24"/>
              </w:rPr>
              <w:fldChar w:fldCharType="separate"/>
            </w:r>
            <w:r w:rsidR="00B04FDF" w:rsidRPr="004F041A">
              <w:rPr>
                <w:rFonts w:ascii="Times New Roman" w:eastAsia="Calibri" w:hAnsi="Times New Roman" w:cs="Times New Roman"/>
                <w:b/>
                <w:bCs/>
                <w:noProof/>
                <w:sz w:val="24"/>
                <w:szCs w:val="24"/>
                <w:cs/>
              </w:rPr>
              <w:t>‎</w:t>
            </w:r>
            <w:r w:rsidR="00B04FDF" w:rsidRPr="004F041A">
              <w:rPr>
                <w:rFonts w:ascii="Times New Roman" w:eastAsia="Calibri" w:hAnsi="Times New Roman" w:cs="Times New Roman"/>
                <w:b/>
                <w:bCs/>
                <w:noProof/>
                <w:sz w:val="24"/>
                <w:szCs w:val="24"/>
              </w:rPr>
              <w:t>5</w:t>
            </w:r>
            <w:r w:rsidR="00B04FDF" w:rsidRPr="004F041A">
              <w:rPr>
                <w:rFonts w:ascii="Times New Roman" w:eastAsia="Calibri" w:hAnsi="Times New Roman" w:cs="Times New Roman"/>
                <w:b/>
                <w:bCs/>
                <w:sz w:val="24"/>
                <w:szCs w:val="24"/>
              </w:rPr>
              <w:fldChar w:fldCharType="end"/>
            </w:r>
            <w:r w:rsidR="00B04FDF" w:rsidRPr="004F041A">
              <w:rPr>
                <w:rFonts w:ascii="Times New Roman" w:eastAsia="Calibri" w:hAnsi="Times New Roman" w:cs="Times New Roman"/>
                <w:b/>
                <w:bCs/>
                <w:sz w:val="24"/>
                <w:szCs w:val="24"/>
              </w:rPr>
              <w:t>.</w:t>
            </w:r>
            <w:r w:rsidR="00B04FDF" w:rsidRPr="004F041A">
              <w:rPr>
                <w:rFonts w:ascii="Times New Roman" w:eastAsia="Calibri" w:hAnsi="Times New Roman" w:cs="Times New Roman"/>
                <w:b/>
                <w:bCs/>
                <w:sz w:val="24"/>
                <w:szCs w:val="24"/>
              </w:rPr>
              <w:fldChar w:fldCharType="begin"/>
            </w:r>
            <w:r w:rsidR="00B04FDF" w:rsidRPr="004F041A">
              <w:rPr>
                <w:rFonts w:ascii="Times New Roman" w:eastAsia="Calibri" w:hAnsi="Times New Roman" w:cs="Times New Roman"/>
                <w:b/>
                <w:bCs/>
                <w:sz w:val="24"/>
                <w:szCs w:val="24"/>
              </w:rPr>
              <w:instrText xml:space="preserve"> SEQ Table \* ARABIC \s 1 </w:instrText>
            </w:r>
            <w:r w:rsidR="00B04FDF" w:rsidRPr="004F041A">
              <w:rPr>
                <w:rFonts w:ascii="Times New Roman" w:eastAsia="Calibri" w:hAnsi="Times New Roman" w:cs="Times New Roman"/>
                <w:b/>
                <w:bCs/>
                <w:sz w:val="24"/>
                <w:szCs w:val="24"/>
              </w:rPr>
              <w:fldChar w:fldCharType="separate"/>
            </w:r>
            <w:r w:rsidR="00B04FDF" w:rsidRPr="004F041A">
              <w:rPr>
                <w:rFonts w:ascii="Times New Roman" w:eastAsia="Calibri" w:hAnsi="Times New Roman" w:cs="Times New Roman"/>
                <w:b/>
                <w:bCs/>
                <w:noProof/>
                <w:sz w:val="24"/>
                <w:szCs w:val="24"/>
              </w:rPr>
              <w:t>1</w:t>
            </w:r>
            <w:r w:rsidR="00B04FDF" w:rsidRPr="004F041A">
              <w:rPr>
                <w:rFonts w:ascii="Times New Roman" w:eastAsia="Calibri" w:hAnsi="Times New Roman" w:cs="Times New Roman"/>
                <w:b/>
                <w:bCs/>
                <w:sz w:val="24"/>
                <w:szCs w:val="24"/>
              </w:rPr>
              <w:fldChar w:fldCharType="end"/>
            </w:r>
            <w:r w:rsidRPr="004F041A">
              <w:t xml:space="preserve"> </w:t>
            </w:r>
            <w:r w:rsidRPr="004F041A">
              <w:rPr>
                <w:rFonts w:ascii="Times New Roman" w:eastAsia="Calibri" w:hAnsi="Times New Roman" w:cs="Times New Roman"/>
                <w:i/>
                <w:iCs/>
                <w:sz w:val="24"/>
                <w:szCs w:val="24"/>
              </w:rPr>
              <w:t>Model 1 - Demographic details</w:t>
            </w:r>
            <w:bookmarkEnd w:id="75"/>
          </w:p>
        </w:tc>
      </w:tr>
      <w:tr w:rsidR="0071631D" w:rsidRPr="004F041A" w14:paraId="3682DDDE" w14:textId="77777777" w:rsidTr="00694DB2">
        <w:tc>
          <w:tcPr>
            <w:tcW w:w="2840" w:type="dxa"/>
          </w:tcPr>
          <w:p w14:paraId="038A4DE2" w14:textId="308DCCDD" w:rsidR="0071631D" w:rsidRPr="004F041A" w:rsidRDefault="0071631D" w:rsidP="00694DB2">
            <w:pPr>
              <w:rPr>
                <w:rFonts w:ascii="Times New Roman" w:eastAsia="Calibri" w:hAnsi="Times New Roman" w:cs="Times New Roman"/>
                <w:b/>
                <w:bCs/>
                <w:sz w:val="24"/>
                <w:szCs w:val="24"/>
              </w:rPr>
            </w:pPr>
            <w:r w:rsidRPr="004F041A">
              <w:rPr>
                <w:rFonts w:ascii="Times New Roman" w:eastAsia="Calibri" w:hAnsi="Times New Roman" w:cs="Times New Roman"/>
                <w:b/>
                <w:bCs/>
                <w:sz w:val="24"/>
                <w:szCs w:val="24"/>
              </w:rPr>
              <w:t>Variable</w:t>
            </w:r>
          </w:p>
        </w:tc>
        <w:tc>
          <w:tcPr>
            <w:tcW w:w="2841" w:type="dxa"/>
          </w:tcPr>
          <w:p w14:paraId="6BDA991C" w14:textId="4AF9097C" w:rsidR="0071631D" w:rsidRPr="004F041A" w:rsidRDefault="0071631D" w:rsidP="00962545">
            <w:pPr>
              <w:jc w:val="center"/>
              <w:rPr>
                <w:rFonts w:ascii="Times New Roman" w:eastAsia="Calibri" w:hAnsi="Times New Roman" w:cs="Times New Roman"/>
                <w:b/>
                <w:bCs/>
                <w:sz w:val="24"/>
                <w:szCs w:val="24"/>
              </w:rPr>
            </w:pPr>
            <w:r w:rsidRPr="004F041A">
              <w:rPr>
                <w:rFonts w:ascii="Times New Roman" w:eastAsia="Calibri" w:hAnsi="Times New Roman" w:cs="Times New Roman"/>
                <w:b/>
                <w:bCs/>
                <w:sz w:val="24"/>
                <w:szCs w:val="24"/>
              </w:rPr>
              <w:t>Sample (</w:t>
            </w:r>
            <w:r w:rsidR="003123EC" w:rsidRPr="004F041A">
              <w:rPr>
                <w:rFonts w:ascii="Times New Roman" w:eastAsia="Calibri" w:hAnsi="Times New Roman" w:cs="Times New Roman"/>
                <w:b/>
                <w:bCs/>
                <w:i/>
                <w:iCs/>
                <w:sz w:val="24"/>
                <w:szCs w:val="24"/>
              </w:rPr>
              <w:t>n</w:t>
            </w:r>
            <w:r w:rsidRPr="004F041A">
              <w:rPr>
                <w:rFonts w:ascii="Times New Roman" w:eastAsia="Calibri" w:hAnsi="Times New Roman" w:cs="Times New Roman"/>
                <w:b/>
                <w:bCs/>
                <w:sz w:val="24"/>
                <w:szCs w:val="24"/>
              </w:rPr>
              <w:t xml:space="preserve"> = 358)</w:t>
            </w:r>
          </w:p>
        </w:tc>
        <w:tc>
          <w:tcPr>
            <w:tcW w:w="2841" w:type="dxa"/>
          </w:tcPr>
          <w:p w14:paraId="3C30C859" w14:textId="4EEDB3A9" w:rsidR="0071631D" w:rsidRPr="004F041A" w:rsidRDefault="0071631D" w:rsidP="00962545">
            <w:pPr>
              <w:jc w:val="center"/>
              <w:rPr>
                <w:rFonts w:ascii="Times New Roman" w:eastAsia="Calibri" w:hAnsi="Times New Roman" w:cs="Times New Roman"/>
                <w:b/>
                <w:bCs/>
                <w:sz w:val="24"/>
                <w:szCs w:val="24"/>
              </w:rPr>
            </w:pPr>
            <w:r w:rsidRPr="004F041A">
              <w:rPr>
                <w:rFonts w:ascii="Times New Roman" w:eastAsia="Calibri" w:hAnsi="Times New Roman" w:cs="Times New Roman"/>
                <w:b/>
                <w:bCs/>
                <w:sz w:val="24"/>
                <w:szCs w:val="24"/>
              </w:rPr>
              <w:t>Percentage</w:t>
            </w:r>
          </w:p>
        </w:tc>
      </w:tr>
      <w:tr w:rsidR="0071631D" w:rsidRPr="004F041A" w14:paraId="1DE4331D" w14:textId="77777777" w:rsidTr="00694DB2">
        <w:tc>
          <w:tcPr>
            <w:tcW w:w="8522" w:type="dxa"/>
            <w:gridSpan w:val="3"/>
          </w:tcPr>
          <w:p w14:paraId="558657D4" w14:textId="77777777" w:rsidR="0071631D" w:rsidRPr="004F041A" w:rsidRDefault="0071631D" w:rsidP="00694DB2">
            <w:pPr>
              <w:rPr>
                <w:rFonts w:ascii="Times New Roman" w:eastAsia="Calibri" w:hAnsi="Times New Roman" w:cs="Times New Roman"/>
                <w:i/>
                <w:iCs/>
                <w:sz w:val="24"/>
                <w:szCs w:val="24"/>
              </w:rPr>
            </w:pPr>
            <w:r w:rsidRPr="004F041A">
              <w:rPr>
                <w:rFonts w:ascii="Times New Roman" w:eastAsia="Calibri" w:hAnsi="Times New Roman" w:cs="Times New Roman"/>
                <w:i/>
                <w:iCs/>
                <w:sz w:val="24"/>
                <w:szCs w:val="24"/>
              </w:rPr>
              <w:t>Gender</w:t>
            </w:r>
          </w:p>
        </w:tc>
      </w:tr>
      <w:tr w:rsidR="0071631D" w:rsidRPr="004F041A" w14:paraId="3742F06F" w14:textId="77777777" w:rsidTr="00694DB2">
        <w:tc>
          <w:tcPr>
            <w:tcW w:w="2840" w:type="dxa"/>
          </w:tcPr>
          <w:p w14:paraId="5689A3DE" w14:textId="77777777"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Male</w:t>
            </w:r>
          </w:p>
        </w:tc>
        <w:tc>
          <w:tcPr>
            <w:tcW w:w="2841" w:type="dxa"/>
          </w:tcPr>
          <w:p w14:paraId="79606EA9"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215</w:t>
            </w:r>
          </w:p>
        </w:tc>
        <w:tc>
          <w:tcPr>
            <w:tcW w:w="2841" w:type="dxa"/>
          </w:tcPr>
          <w:p w14:paraId="038242A2"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60.1</w:t>
            </w:r>
          </w:p>
        </w:tc>
      </w:tr>
      <w:tr w:rsidR="0071631D" w:rsidRPr="004F041A" w14:paraId="6A1FD416" w14:textId="77777777" w:rsidTr="00694DB2">
        <w:tc>
          <w:tcPr>
            <w:tcW w:w="2840" w:type="dxa"/>
          </w:tcPr>
          <w:p w14:paraId="1E0E92EA" w14:textId="77777777"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Female</w:t>
            </w:r>
          </w:p>
        </w:tc>
        <w:tc>
          <w:tcPr>
            <w:tcW w:w="2841" w:type="dxa"/>
          </w:tcPr>
          <w:p w14:paraId="3026E484"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143</w:t>
            </w:r>
          </w:p>
        </w:tc>
        <w:tc>
          <w:tcPr>
            <w:tcW w:w="2841" w:type="dxa"/>
          </w:tcPr>
          <w:p w14:paraId="5F1956B2"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39.9</w:t>
            </w:r>
          </w:p>
        </w:tc>
      </w:tr>
      <w:tr w:rsidR="0071631D" w:rsidRPr="004F041A" w14:paraId="574E1C6A" w14:textId="77777777" w:rsidTr="00694DB2">
        <w:tc>
          <w:tcPr>
            <w:tcW w:w="8522" w:type="dxa"/>
            <w:gridSpan w:val="3"/>
          </w:tcPr>
          <w:p w14:paraId="62183FA2" w14:textId="529386D3" w:rsidR="0071631D" w:rsidRPr="004F041A" w:rsidRDefault="0071631D" w:rsidP="00694DB2">
            <w:pPr>
              <w:rPr>
                <w:rFonts w:ascii="Times New Roman" w:eastAsia="Calibri" w:hAnsi="Times New Roman" w:cs="Times New Roman"/>
                <w:i/>
                <w:iCs/>
                <w:sz w:val="24"/>
                <w:szCs w:val="24"/>
              </w:rPr>
            </w:pPr>
            <w:r w:rsidRPr="004F041A">
              <w:rPr>
                <w:rFonts w:ascii="Times New Roman" w:eastAsia="Calibri" w:hAnsi="Times New Roman" w:cs="Times New Roman"/>
                <w:i/>
                <w:iCs/>
                <w:sz w:val="24"/>
                <w:szCs w:val="24"/>
              </w:rPr>
              <w:t>Age</w:t>
            </w:r>
            <w:r w:rsidR="003123EC" w:rsidRPr="004F041A">
              <w:rPr>
                <w:rFonts w:ascii="Times New Roman" w:eastAsia="Calibri" w:hAnsi="Times New Roman" w:cs="Times New Roman"/>
                <w:i/>
                <w:iCs/>
                <w:sz w:val="24"/>
                <w:szCs w:val="24"/>
              </w:rPr>
              <w:t xml:space="preserve"> (years)</w:t>
            </w:r>
          </w:p>
        </w:tc>
      </w:tr>
      <w:tr w:rsidR="0071631D" w:rsidRPr="004F041A" w14:paraId="3C7728F9" w14:textId="77777777" w:rsidTr="00694DB2">
        <w:tc>
          <w:tcPr>
            <w:tcW w:w="2840" w:type="dxa"/>
          </w:tcPr>
          <w:p w14:paraId="6AA5044B" w14:textId="738F266C" w:rsidR="0071631D" w:rsidRPr="004F041A" w:rsidRDefault="00B10690"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Less than 26</w:t>
            </w:r>
          </w:p>
        </w:tc>
        <w:tc>
          <w:tcPr>
            <w:tcW w:w="2841" w:type="dxa"/>
          </w:tcPr>
          <w:p w14:paraId="57A29FC4"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0</w:t>
            </w:r>
          </w:p>
        </w:tc>
        <w:tc>
          <w:tcPr>
            <w:tcW w:w="2841" w:type="dxa"/>
          </w:tcPr>
          <w:p w14:paraId="14D7F8F9"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0</w:t>
            </w:r>
          </w:p>
        </w:tc>
      </w:tr>
      <w:tr w:rsidR="0071631D" w:rsidRPr="004F041A" w14:paraId="4881A806" w14:textId="77777777" w:rsidTr="00694DB2">
        <w:tc>
          <w:tcPr>
            <w:tcW w:w="2840" w:type="dxa"/>
          </w:tcPr>
          <w:p w14:paraId="426B9AFE" w14:textId="55C1F9EA"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26 to 35</w:t>
            </w:r>
          </w:p>
        </w:tc>
        <w:tc>
          <w:tcPr>
            <w:tcW w:w="2841" w:type="dxa"/>
          </w:tcPr>
          <w:p w14:paraId="3525E781"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127</w:t>
            </w:r>
          </w:p>
        </w:tc>
        <w:tc>
          <w:tcPr>
            <w:tcW w:w="2841" w:type="dxa"/>
          </w:tcPr>
          <w:p w14:paraId="0A2F028E"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35.5</w:t>
            </w:r>
          </w:p>
        </w:tc>
      </w:tr>
      <w:tr w:rsidR="0071631D" w:rsidRPr="004F041A" w14:paraId="2AC02EB5" w14:textId="77777777" w:rsidTr="00694DB2">
        <w:tc>
          <w:tcPr>
            <w:tcW w:w="2840" w:type="dxa"/>
          </w:tcPr>
          <w:p w14:paraId="3117CEFD" w14:textId="0D9D6971"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36 to 45</w:t>
            </w:r>
          </w:p>
        </w:tc>
        <w:tc>
          <w:tcPr>
            <w:tcW w:w="2841" w:type="dxa"/>
          </w:tcPr>
          <w:p w14:paraId="796C8D75"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162</w:t>
            </w:r>
          </w:p>
        </w:tc>
        <w:tc>
          <w:tcPr>
            <w:tcW w:w="2841" w:type="dxa"/>
          </w:tcPr>
          <w:p w14:paraId="547BC1A1"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45.3</w:t>
            </w:r>
          </w:p>
        </w:tc>
      </w:tr>
      <w:tr w:rsidR="0071631D" w:rsidRPr="004F041A" w14:paraId="5910A167" w14:textId="77777777" w:rsidTr="00694DB2">
        <w:tc>
          <w:tcPr>
            <w:tcW w:w="2840" w:type="dxa"/>
          </w:tcPr>
          <w:p w14:paraId="29CC9AD7" w14:textId="6AE2C8F3"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46 to 55</w:t>
            </w:r>
          </w:p>
        </w:tc>
        <w:tc>
          <w:tcPr>
            <w:tcW w:w="2841" w:type="dxa"/>
          </w:tcPr>
          <w:p w14:paraId="295CEFB7"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59</w:t>
            </w:r>
          </w:p>
        </w:tc>
        <w:tc>
          <w:tcPr>
            <w:tcW w:w="2841" w:type="dxa"/>
          </w:tcPr>
          <w:p w14:paraId="6D650F80"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16.5</w:t>
            </w:r>
          </w:p>
        </w:tc>
      </w:tr>
      <w:tr w:rsidR="0071631D" w:rsidRPr="004F041A" w14:paraId="61467131" w14:textId="77777777" w:rsidTr="00694DB2">
        <w:tc>
          <w:tcPr>
            <w:tcW w:w="2840" w:type="dxa"/>
          </w:tcPr>
          <w:p w14:paraId="6E0CC8A7" w14:textId="1F6E6CF6" w:rsidR="0071631D" w:rsidRPr="004F041A" w:rsidRDefault="00B10690"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More than 55</w:t>
            </w:r>
          </w:p>
        </w:tc>
        <w:tc>
          <w:tcPr>
            <w:tcW w:w="2841" w:type="dxa"/>
          </w:tcPr>
          <w:p w14:paraId="7B7A9F82"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10</w:t>
            </w:r>
          </w:p>
        </w:tc>
        <w:tc>
          <w:tcPr>
            <w:tcW w:w="2841" w:type="dxa"/>
          </w:tcPr>
          <w:p w14:paraId="2A462D59"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2.8</w:t>
            </w:r>
          </w:p>
        </w:tc>
      </w:tr>
      <w:tr w:rsidR="0071631D" w:rsidRPr="004F041A" w14:paraId="254B5F69" w14:textId="77777777" w:rsidTr="00694DB2">
        <w:tc>
          <w:tcPr>
            <w:tcW w:w="8522" w:type="dxa"/>
            <w:gridSpan w:val="3"/>
          </w:tcPr>
          <w:p w14:paraId="6671580A" w14:textId="77777777" w:rsidR="0071631D" w:rsidRPr="004F041A" w:rsidRDefault="0071631D" w:rsidP="00694DB2">
            <w:pPr>
              <w:rPr>
                <w:rFonts w:ascii="Times New Roman" w:eastAsia="Calibri" w:hAnsi="Times New Roman" w:cs="Times New Roman"/>
                <w:i/>
                <w:iCs/>
                <w:sz w:val="24"/>
                <w:szCs w:val="24"/>
              </w:rPr>
            </w:pPr>
            <w:r w:rsidRPr="004F041A">
              <w:rPr>
                <w:rFonts w:ascii="Times New Roman" w:eastAsia="Calibri" w:hAnsi="Times New Roman" w:cs="Times New Roman"/>
                <w:i/>
                <w:iCs/>
                <w:sz w:val="24"/>
                <w:szCs w:val="24"/>
              </w:rPr>
              <w:t>Nationality</w:t>
            </w:r>
          </w:p>
        </w:tc>
      </w:tr>
      <w:tr w:rsidR="0071631D" w:rsidRPr="004F041A" w14:paraId="7515FC43" w14:textId="77777777" w:rsidTr="00694DB2">
        <w:tc>
          <w:tcPr>
            <w:tcW w:w="2840" w:type="dxa"/>
          </w:tcPr>
          <w:p w14:paraId="57980893" w14:textId="6A56EAD0"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UAE </w:t>
            </w:r>
            <w:r w:rsidR="00FD4292" w:rsidRPr="004F041A">
              <w:rPr>
                <w:rFonts w:ascii="Times New Roman" w:eastAsia="Calibri" w:hAnsi="Times New Roman" w:cs="Times New Roman"/>
                <w:sz w:val="24"/>
                <w:szCs w:val="24"/>
              </w:rPr>
              <w:t>n</w:t>
            </w:r>
            <w:r w:rsidRPr="004F041A">
              <w:rPr>
                <w:rFonts w:ascii="Times New Roman" w:eastAsia="Calibri" w:hAnsi="Times New Roman" w:cs="Times New Roman"/>
                <w:sz w:val="24"/>
                <w:szCs w:val="24"/>
              </w:rPr>
              <w:t>ational</w:t>
            </w:r>
          </w:p>
        </w:tc>
        <w:tc>
          <w:tcPr>
            <w:tcW w:w="2841" w:type="dxa"/>
          </w:tcPr>
          <w:p w14:paraId="7E8DC98A"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155</w:t>
            </w:r>
          </w:p>
        </w:tc>
        <w:tc>
          <w:tcPr>
            <w:tcW w:w="2841" w:type="dxa"/>
          </w:tcPr>
          <w:p w14:paraId="2079A0AE"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43.3</w:t>
            </w:r>
          </w:p>
        </w:tc>
      </w:tr>
      <w:tr w:rsidR="0071631D" w:rsidRPr="004F041A" w14:paraId="06859271" w14:textId="77777777" w:rsidTr="00694DB2">
        <w:tc>
          <w:tcPr>
            <w:tcW w:w="2840" w:type="dxa"/>
          </w:tcPr>
          <w:p w14:paraId="677B9A5D" w14:textId="237B186A"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Other GCC </w:t>
            </w:r>
            <w:r w:rsidR="00FD4292" w:rsidRPr="004F041A">
              <w:rPr>
                <w:rFonts w:ascii="Times New Roman" w:eastAsia="Calibri" w:hAnsi="Times New Roman" w:cs="Times New Roman"/>
                <w:sz w:val="24"/>
                <w:szCs w:val="24"/>
              </w:rPr>
              <w:t>n</w:t>
            </w:r>
            <w:r w:rsidRPr="004F041A">
              <w:rPr>
                <w:rFonts w:ascii="Times New Roman" w:eastAsia="Calibri" w:hAnsi="Times New Roman" w:cs="Times New Roman"/>
                <w:sz w:val="24"/>
                <w:szCs w:val="24"/>
              </w:rPr>
              <w:t>ational</w:t>
            </w:r>
          </w:p>
        </w:tc>
        <w:tc>
          <w:tcPr>
            <w:tcW w:w="2841" w:type="dxa"/>
          </w:tcPr>
          <w:p w14:paraId="0BDDBDBA"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7</w:t>
            </w:r>
          </w:p>
        </w:tc>
        <w:tc>
          <w:tcPr>
            <w:tcW w:w="2841" w:type="dxa"/>
          </w:tcPr>
          <w:p w14:paraId="54C4372D"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2</w:t>
            </w:r>
          </w:p>
        </w:tc>
      </w:tr>
      <w:tr w:rsidR="0071631D" w:rsidRPr="004F041A" w14:paraId="6D515F31" w14:textId="77777777" w:rsidTr="00694DB2">
        <w:tc>
          <w:tcPr>
            <w:tcW w:w="2840" w:type="dxa"/>
          </w:tcPr>
          <w:p w14:paraId="4D4FAB67" w14:textId="44644EBC"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Other MENA </w:t>
            </w:r>
            <w:r w:rsidR="00FD4292" w:rsidRPr="004F041A">
              <w:rPr>
                <w:rFonts w:ascii="Times New Roman" w:eastAsia="Calibri" w:hAnsi="Times New Roman" w:cs="Times New Roman"/>
                <w:sz w:val="24"/>
                <w:szCs w:val="24"/>
              </w:rPr>
              <w:t>n</w:t>
            </w:r>
            <w:r w:rsidRPr="004F041A">
              <w:rPr>
                <w:rFonts w:ascii="Times New Roman" w:eastAsia="Calibri" w:hAnsi="Times New Roman" w:cs="Times New Roman"/>
                <w:sz w:val="24"/>
                <w:szCs w:val="24"/>
              </w:rPr>
              <w:t>ational</w:t>
            </w:r>
          </w:p>
        </w:tc>
        <w:tc>
          <w:tcPr>
            <w:tcW w:w="2841" w:type="dxa"/>
          </w:tcPr>
          <w:p w14:paraId="046F6AA9"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44</w:t>
            </w:r>
          </w:p>
        </w:tc>
        <w:tc>
          <w:tcPr>
            <w:tcW w:w="2841" w:type="dxa"/>
          </w:tcPr>
          <w:p w14:paraId="415B7983"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12.3</w:t>
            </w:r>
          </w:p>
        </w:tc>
      </w:tr>
      <w:tr w:rsidR="0071631D" w:rsidRPr="004F041A" w14:paraId="444BDBA2" w14:textId="77777777" w:rsidTr="00694DB2">
        <w:tc>
          <w:tcPr>
            <w:tcW w:w="2840" w:type="dxa"/>
          </w:tcPr>
          <w:p w14:paraId="65BDDB60" w14:textId="77777777"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Asian</w:t>
            </w:r>
          </w:p>
        </w:tc>
        <w:tc>
          <w:tcPr>
            <w:tcW w:w="2841" w:type="dxa"/>
          </w:tcPr>
          <w:p w14:paraId="3F95E664"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67</w:t>
            </w:r>
          </w:p>
        </w:tc>
        <w:tc>
          <w:tcPr>
            <w:tcW w:w="2841" w:type="dxa"/>
          </w:tcPr>
          <w:p w14:paraId="74B44F1C"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18.7</w:t>
            </w:r>
          </w:p>
        </w:tc>
      </w:tr>
      <w:tr w:rsidR="0071631D" w:rsidRPr="004F041A" w14:paraId="6D33244E" w14:textId="77777777" w:rsidTr="00694DB2">
        <w:tc>
          <w:tcPr>
            <w:tcW w:w="2840" w:type="dxa"/>
          </w:tcPr>
          <w:p w14:paraId="2D35B670" w14:textId="77777777"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African</w:t>
            </w:r>
          </w:p>
        </w:tc>
        <w:tc>
          <w:tcPr>
            <w:tcW w:w="2841" w:type="dxa"/>
          </w:tcPr>
          <w:p w14:paraId="00A49F56"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29</w:t>
            </w:r>
          </w:p>
        </w:tc>
        <w:tc>
          <w:tcPr>
            <w:tcW w:w="2841" w:type="dxa"/>
          </w:tcPr>
          <w:p w14:paraId="46816602"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8.1</w:t>
            </w:r>
          </w:p>
        </w:tc>
      </w:tr>
      <w:tr w:rsidR="0071631D" w:rsidRPr="004F041A" w14:paraId="0ABAC3F6" w14:textId="77777777" w:rsidTr="00694DB2">
        <w:tc>
          <w:tcPr>
            <w:tcW w:w="2840" w:type="dxa"/>
          </w:tcPr>
          <w:p w14:paraId="5E04B7E0" w14:textId="77777777"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North American</w:t>
            </w:r>
          </w:p>
        </w:tc>
        <w:tc>
          <w:tcPr>
            <w:tcW w:w="2841" w:type="dxa"/>
          </w:tcPr>
          <w:p w14:paraId="760EE9CF"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10</w:t>
            </w:r>
          </w:p>
        </w:tc>
        <w:tc>
          <w:tcPr>
            <w:tcW w:w="2841" w:type="dxa"/>
          </w:tcPr>
          <w:p w14:paraId="352C9772"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2.8</w:t>
            </w:r>
          </w:p>
        </w:tc>
      </w:tr>
      <w:tr w:rsidR="0071631D" w:rsidRPr="004F041A" w14:paraId="5E0CE9C4" w14:textId="77777777" w:rsidTr="00694DB2">
        <w:tc>
          <w:tcPr>
            <w:tcW w:w="2840" w:type="dxa"/>
          </w:tcPr>
          <w:p w14:paraId="39FC7C26" w14:textId="77777777"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South American</w:t>
            </w:r>
          </w:p>
        </w:tc>
        <w:tc>
          <w:tcPr>
            <w:tcW w:w="2841" w:type="dxa"/>
          </w:tcPr>
          <w:p w14:paraId="26339818"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31</w:t>
            </w:r>
          </w:p>
        </w:tc>
        <w:tc>
          <w:tcPr>
            <w:tcW w:w="2841" w:type="dxa"/>
          </w:tcPr>
          <w:p w14:paraId="245EA5D7"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8.7</w:t>
            </w:r>
          </w:p>
        </w:tc>
      </w:tr>
      <w:tr w:rsidR="0071631D" w:rsidRPr="004F041A" w14:paraId="79486848" w14:textId="77777777" w:rsidTr="00694DB2">
        <w:tc>
          <w:tcPr>
            <w:tcW w:w="2840" w:type="dxa"/>
          </w:tcPr>
          <w:p w14:paraId="3070FB0A" w14:textId="77777777"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Other</w:t>
            </w:r>
          </w:p>
        </w:tc>
        <w:tc>
          <w:tcPr>
            <w:tcW w:w="2841" w:type="dxa"/>
          </w:tcPr>
          <w:p w14:paraId="795B8B9E"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15</w:t>
            </w:r>
          </w:p>
        </w:tc>
        <w:tc>
          <w:tcPr>
            <w:tcW w:w="2841" w:type="dxa"/>
          </w:tcPr>
          <w:p w14:paraId="48081632"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4.2</w:t>
            </w:r>
          </w:p>
        </w:tc>
      </w:tr>
      <w:tr w:rsidR="0071631D" w:rsidRPr="004F041A" w14:paraId="41FABE21" w14:textId="77777777" w:rsidTr="00694DB2">
        <w:tc>
          <w:tcPr>
            <w:tcW w:w="8522" w:type="dxa"/>
            <w:gridSpan w:val="3"/>
          </w:tcPr>
          <w:p w14:paraId="69D5967A" w14:textId="48B5F9ED" w:rsidR="0071631D" w:rsidRPr="004F041A" w:rsidRDefault="0071631D" w:rsidP="00694DB2">
            <w:pPr>
              <w:rPr>
                <w:rFonts w:ascii="Times New Roman" w:eastAsia="Calibri" w:hAnsi="Times New Roman" w:cs="Times New Roman"/>
                <w:i/>
                <w:iCs/>
                <w:sz w:val="24"/>
                <w:szCs w:val="24"/>
              </w:rPr>
            </w:pPr>
            <w:r w:rsidRPr="004F041A">
              <w:rPr>
                <w:rFonts w:ascii="Times New Roman" w:eastAsia="Calibri" w:hAnsi="Times New Roman" w:cs="Times New Roman"/>
                <w:i/>
                <w:iCs/>
                <w:sz w:val="24"/>
                <w:szCs w:val="24"/>
              </w:rPr>
              <w:t>Qualification</w:t>
            </w:r>
            <w:r w:rsidR="00FD4292" w:rsidRPr="004F041A">
              <w:rPr>
                <w:rFonts w:ascii="Times New Roman" w:eastAsia="Calibri" w:hAnsi="Times New Roman" w:cs="Times New Roman"/>
                <w:i/>
                <w:iCs/>
                <w:sz w:val="24"/>
                <w:szCs w:val="24"/>
              </w:rPr>
              <w:t>s</w:t>
            </w:r>
          </w:p>
        </w:tc>
      </w:tr>
      <w:tr w:rsidR="0071631D" w:rsidRPr="004F041A" w14:paraId="215212C5" w14:textId="77777777" w:rsidTr="00694DB2">
        <w:tc>
          <w:tcPr>
            <w:tcW w:w="2840" w:type="dxa"/>
          </w:tcPr>
          <w:p w14:paraId="4B5CE2D6" w14:textId="572D4CED"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High </w:t>
            </w:r>
            <w:r w:rsidR="00AA6E88" w:rsidRPr="004F041A">
              <w:rPr>
                <w:rFonts w:ascii="Times New Roman" w:eastAsia="Calibri" w:hAnsi="Times New Roman" w:cs="Times New Roman"/>
                <w:sz w:val="24"/>
                <w:szCs w:val="24"/>
              </w:rPr>
              <w:t>s</w:t>
            </w:r>
            <w:r w:rsidRPr="004F041A">
              <w:rPr>
                <w:rFonts w:ascii="Times New Roman" w:eastAsia="Calibri" w:hAnsi="Times New Roman" w:cs="Times New Roman"/>
                <w:sz w:val="24"/>
                <w:szCs w:val="24"/>
              </w:rPr>
              <w:t>chool</w:t>
            </w:r>
          </w:p>
        </w:tc>
        <w:tc>
          <w:tcPr>
            <w:tcW w:w="2841" w:type="dxa"/>
          </w:tcPr>
          <w:p w14:paraId="45770655"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0</w:t>
            </w:r>
          </w:p>
        </w:tc>
        <w:tc>
          <w:tcPr>
            <w:tcW w:w="2841" w:type="dxa"/>
          </w:tcPr>
          <w:p w14:paraId="023AB583"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0</w:t>
            </w:r>
          </w:p>
        </w:tc>
      </w:tr>
      <w:tr w:rsidR="0071631D" w:rsidRPr="004F041A" w14:paraId="58A521D9" w14:textId="77777777" w:rsidTr="00694DB2">
        <w:tc>
          <w:tcPr>
            <w:tcW w:w="2840" w:type="dxa"/>
          </w:tcPr>
          <w:p w14:paraId="64A6E18A" w14:textId="77777777"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Diploma/HD</w:t>
            </w:r>
          </w:p>
        </w:tc>
        <w:tc>
          <w:tcPr>
            <w:tcW w:w="2841" w:type="dxa"/>
          </w:tcPr>
          <w:p w14:paraId="71275108"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0</w:t>
            </w:r>
          </w:p>
        </w:tc>
        <w:tc>
          <w:tcPr>
            <w:tcW w:w="2841" w:type="dxa"/>
          </w:tcPr>
          <w:p w14:paraId="0C5CA150"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0</w:t>
            </w:r>
          </w:p>
        </w:tc>
      </w:tr>
      <w:tr w:rsidR="0071631D" w:rsidRPr="004F041A" w14:paraId="50BDC4CC" w14:textId="77777777" w:rsidTr="00694DB2">
        <w:tc>
          <w:tcPr>
            <w:tcW w:w="2840" w:type="dxa"/>
          </w:tcPr>
          <w:p w14:paraId="52106CFB" w14:textId="4BC2AEE0"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Bachelor</w:t>
            </w:r>
            <w:r w:rsidR="00AD09DA" w:rsidRPr="004F041A">
              <w:rPr>
                <w:rFonts w:ascii="Times New Roman" w:eastAsia="Calibri" w:hAnsi="Times New Roman" w:cs="Times New Roman"/>
                <w:sz w:val="24"/>
                <w:szCs w:val="24"/>
              </w:rPr>
              <w:t>’</w:t>
            </w:r>
            <w:r w:rsidR="00090CF3" w:rsidRPr="004F041A">
              <w:rPr>
                <w:rFonts w:ascii="Times New Roman" w:eastAsia="Calibri" w:hAnsi="Times New Roman" w:cs="Times New Roman"/>
                <w:sz w:val="24"/>
                <w:szCs w:val="24"/>
              </w:rPr>
              <w:t>s</w:t>
            </w:r>
          </w:p>
        </w:tc>
        <w:tc>
          <w:tcPr>
            <w:tcW w:w="2841" w:type="dxa"/>
          </w:tcPr>
          <w:p w14:paraId="5B31A948"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214</w:t>
            </w:r>
          </w:p>
        </w:tc>
        <w:tc>
          <w:tcPr>
            <w:tcW w:w="2841" w:type="dxa"/>
          </w:tcPr>
          <w:p w14:paraId="1B380FAB"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59.8</w:t>
            </w:r>
          </w:p>
        </w:tc>
      </w:tr>
      <w:tr w:rsidR="0071631D" w:rsidRPr="004F041A" w14:paraId="3EB6CFC1" w14:textId="77777777" w:rsidTr="00694DB2">
        <w:tc>
          <w:tcPr>
            <w:tcW w:w="2840" w:type="dxa"/>
          </w:tcPr>
          <w:p w14:paraId="1B33B05C" w14:textId="7FECF6A3"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Higher </w:t>
            </w:r>
            <w:r w:rsidR="00AA6E88" w:rsidRPr="004F041A">
              <w:rPr>
                <w:rFonts w:ascii="Times New Roman" w:eastAsia="Calibri" w:hAnsi="Times New Roman" w:cs="Times New Roman"/>
                <w:sz w:val="24"/>
                <w:szCs w:val="24"/>
              </w:rPr>
              <w:t>e</w:t>
            </w:r>
            <w:r w:rsidRPr="004F041A">
              <w:rPr>
                <w:rFonts w:ascii="Times New Roman" w:eastAsia="Calibri" w:hAnsi="Times New Roman" w:cs="Times New Roman"/>
                <w:sz w:val="24"/>
                <w:szCs w:val="24"/>
              </w:rPr>
              <w:t>ducation</w:t>
            </w:r>
          </w:p>
        </w:tc>
        <w:tc>
          <w:tcPr>
            <w:tcW w:w="2841" w:type="dxa"/>
          </w:tcPr>
          <w:p w14:paraId="290182A1"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144</w:t>
            </w:r>
          </w:p>
        </w:tc>
        <w:tc>
          <w:tcPr>
            <w:tcW w:w="2841" w:type="dxa"/>
          </w:tcPr>
          <w:p w14:paraId="39FD1FB9"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40.2</w:t>
            </w:r>
          </w:p>
        </w:tc>
      </w:tr>
      <w:tr w:rsidR="0071631D" w:rsidRPr="004F041A" w14:paraId="4F42B97B" w14:textId="77777777" w:rsidTr="00694DB2">
        <w:tc>
          <w:tcPr>
            <w:tcW w:w="8522" w:type="dxa"/>
            <w:gridSpan w:val="3"/>
          </w:tcPr>
          <w:p w14:paraId="064CE6E6" w14:textId="77777777" w:rsidR="0071631D" w:rsidRPr="004F041A" w:rsidRDefault="0071631D" w:rsidP="00694DB2">
            <w:pPr>
              <w:rPr>
                <w:rFonts w:ascii="Times New Roman" w:eastAsia="Calibri" w:hAnsi="Times New Roman" w:cs="Times New Roman"/>
                <w:i/>
                <w:iCs/>
                <w:sz w:val="24"/>
                <w:szCs w:val="24"/>
              </w:rPr>
            </w:pPr>
            <w:r w:rsidRPr="004F041A">
              <w:rPr>
                <w:rFonts w:ascii="Times New Roman" w:eastAsia="Calibri" w:hAnsi="Times New Roman" w:cs="Times New Roman"/>
                <w:i/>
                <w:iCs/>
                <w:sz w:val="24"/>
                <w:szCs w:val="24"/>
              </w:rPr>
              <w:t>Position</w:t>
            </w:r>
          </w:p>
        </w:tc>
      </w:tr>
      <w:tr w:rsidR="0071631D" w:rsidRPr="004F041A" w14:paraId="3B04A272" w14:textId="77777777" w:rsidTr="00694DB2">
        <w:tc>
          <w:tcPr>
            <w:tcW w:w="2840" w:type="dxa"/>
          </w:tcPr>
          <w:p w14:paraId="4DD278CD" w14:textId="40BEC38D"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Middle </w:t>
            </w:r>
            <w:r w:rsidR="00AA6E88" w:rsidRPr="004F041A">
              <w:rPr>
                <w:rFonts w:ascii="Times New Roman" w:eastAsia="Calibri" w:hAnsi="Times New Roman" w:cs="Times New Roman"/>
                <w:sz w:val="24"/>
                <w:szCs w:val="24"/>
              </w:rPr>
              <w:t>m</w:t>
            </w:r>
            <w:r w:rsidRPr="004F041A">
              <w:rPr>
                <w:rFonts w:ascii="Times New Roman" w:eastAsia="Calibri" w:hAnsi="Times New Roman" w:cs="Times New Roman"/>
                <w:sz w:val="24"/>
                <w:szCs w:val="24"/>
              </w:rPr>
              <w:t>anagement</w:t>
            </w:r>
          </w:p>
        </w:tc>
        <w:tc>
          <w:tcPr>
            <w:tcW w:w="2841" w:type="dxa"/>
          </w:tcPr>
          <w:p w14:paraId="1E713780"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262</w:t>
            </w:r>
          </w:p>
        </w:tc>
        <w:tc>
          <w:tcPr>
            <w:tcW w:w="2841" w:type="dxa"/>
          </w:tcPr>
          <w:p w14:paraId="786AF9F8"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73.2</w:t>
            </w:r>
          </w:p>
        </w:tc>
      </w:tr>
      <w:tr w:rsidR="0071631D" w:rsidRPr="004F041A" w14:paraId="74619572" w14:textId="77777777" w:rsidTr="00694DB2">
        <w:tc>
          <w:tcPr>
            <w:tcW w:w="2840" w:type="dxa"/>
          </w:tcPr>
          <w:p w14:paraId="3BD8B2ED" w14:textId="7160C745"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Top </w:t>
            </w:r>
            <w:r w:rsidR="00AA6E88" w:rsidRPr="004F041A">
              <w:rPr>
                <w:rFonts w:ascii="Times New Roman" w:eastAsia="Calibri" w:hAnsi="Times New Roman" w:cs="Times New Roman"/>
                <w:sz w:val="24"/>
                <w:szCs w:val="24"/>
              </w:rPr>
              <w:t>m</w:t>
            </w:r>
            <w:r w:rsidRPr="004F041A">
              <w:rPr>
                <w:rFonts w:ascii="Times New Roman" w:eastAsia="Calibri" w:hAnsi="Times New Roman" w:cs="Times New Roman"/>
                <w:sz w:val="24"/>
                <w:szCs w:val="24"/>
              </w:rPr>
              <w:t>anagement</w:t>
            </w:r>
          </w:p>
        </w:tc>
        <w:tc>
          <w:tcPr>
            <w:tcW w:w="2841" w:type="dxa"/>
          </w:tcPr>
          <w:p w14:paraId="0354FAD4"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96</w:t>
            </w:r>
          </w:p>
        </w:tc>
        <w:tc>
          <w:tcPr>
            <w:tcW w:w="2841" w:type="dxa"/>
          </w:tcPr>
          <w:p w14:paraId="6E274A7D"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26.8</w:t>
            </w:r>
          </w:p>
        </w:tc>
      </w:tr>
      <w:tr w:rsidR="0071631D" w:rsidRPr="004F041A" w14:paraId="0073784F" w14:textId="77777777" w:rsidTr="00694DB2">
        <w:tc>
          <w:tcPr>
            <w:tcW w:w="8522" w:type="dxa"/>
            <w:gridSpan w:val="3"/>
          </w:tcPr>
          <w:p w14:paraId="5EAF26E1" w14:textId="77777777" w:rsidR="0071631D" w:rsidRPr="004F041A" w:rsidRDefault="0071631D" w:rsidP="00694DB2">
            <w:pPr>
              <w:rPr>
                <w:rFonts w:ascii="Times New Roman" w:eastAsia="Calibri" w:hAnsi="Times New Roman" w:cs="Times New Roman"/>
                <w:i/>
                <w:iCs/>
                <w:sz w:val="24"/>
                <w:szCs w:val="24"/>
              </w:rPr>
            </w:pPr>
            <w:r w:rsidRPr="004F041A">
              <w:rPr>
                <w:rFonts w:ascii="Times New Roman" w:eastAsia="Calibri" w:hAnsi="Times New Roman" w:cs="Times New Roman"/>
                <w:i/>
                <w:iCs/>
                <w:sz w:val="24"/>
                <w:szCs w:val="24"/>
              </w:rPr>
              <w:t>Hospital</w:t>
            </w:r>
          </w:p>
        </w:tc>
      </w:tr>
      <w:tr w:rsidR="0071631D" w:rsidRPr="004F041A" w14:paraId="13874E83" w14:textId="77777777" w:rsidTr="00694DB2">
        <w:tc>
          <w:tcPr>
            <w:tcW w:w="2840" w:type="dxa"/>
          </w:tcPr>
          <w:p w14:paraId="68DB17C2" w14:textId="77777777"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Public</w:t>
            </w:r>
          </w:p>
        </w:tc>
        <w:tc>
          <w:tcPr>
            <w:tcW w:w="2841" w:type="dxa"/>
          </w:tcPr>
          <w:p w14:paraId="382B5BFF"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202</w:t>
            </w:r>
          </w:p>
        </w:tc>
        <w:tc>
          <w:tcPr>
            <w:tcW w:w="2841" w:type="dxa"/>
          </w:tcPr>
          <w:p w14:paraId="727527DD"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56.4</w:t>
            </w:r>
          </w:p>
        </w:tc>
      </w:tr>
      <w:tr w:rsidR="0071631D" w:rsidRPr="004F041A" w14:paraId="692996E0" w14:textId="77777777" w:rsidTr="00694DB2">
        <w:tc>
          <w:tcPr>
            <w:tcW w:w="2840" w:type="dxa"/>
          </w:tcPr>
          <w:p w14:paraId="48DBA991" w14:textId="28C9941C"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Semi</w:t>
            </w:r>
            <w:r w:rsidR="00260677" w:rsidRPr="004F041A">
              <w:rPr>
                <w:rFonts w:ascii="Times New Roman" w:eastAsia="Calibri" w:hAnsi="Times New Roman" w:cs="Times New Roman"/>
                <w:sz w:val="24"/>
                <w:szCs w:val="24"/>
              </w:rPr>
              <w:t>-g</w:t>
            </w:r>
            <w:r w:rsidRPr="004F041A">
              <w:rPr>
                <w:rFonts w:ascii="Times New Roman" w:eastAsia="Calibri" w:hAnsi="Times New Roman" w:cs="Times New Roman"/>
                <w:sz w:val="24"/>
                <w:szCs w:val="24"/>
              </w:rPr>
              <w:t>overnment</w:t>
            </w:r>
            <w:r w:rsidR="00260677" w:rsidRPr="004F041A">
              <w:rPr>
                <w:rFonts w:ascii="Times New Roman" w:eastAsia="Calibri" w:hAnsi="Times New Roman" w:cs="Times New Roman"/>
                <w:sz w:val="24"/>
                <w:szCs w:val="24"/>
              </w:rPr>
              <w:t>al</w:t>
            </w:r>
          </w:p>
        </w:tc>
        <w:tc>
          <w:tcPr>
            <w:tcW w:w="2841" w:type="dxa"/>
          </w:tcPr>
          <w:p w14:paraId="2E04FF70"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59</w:t>
            </w:r>
          </w:p>
        </w:tc>
        <w:tc>
          <w:tcPr>
            <w:tcW w:w="2841" w:type="dxa"/>
          </w:tcPr>
          <w:p w14:paraId="10C82469"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16.5</w:t>
            </w:r>
          </w:p>
        </w:tc>
      </w:tr>
      <w:tr w:rsidR="0071631D" w:rsidRPr="004F041A" w14:paraId="020BB215" w14:textId="77777777" w:rsidTr="00694DB2">
        <w:tc>
          <w:tcPr>
            <w:tcW w:w="2840" w:type="dxa"/>
          </w:tcPr>
          <w:p w14:paraId="7B8DFB32" w14:textId="77777777"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Private</w:t>
            </w:r>
          </w:p>
        </w:tc>
        <w:tc>
          <w:tcPr>
            <w:tcW w:w="2841" w:type="dxa"/>
          </w:tcPr>
          <w:p w14:paraId="10EA959E"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97</w:t>
            </w:r>
          </w:p>
        </w:tc>
        <w:tc>
          <w:tcPr>
            <w:tcW w:w="2841" w:type="dxa"/>
          </w:tcPr>
          <w:p w14:paraId="127A89F8"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27.1</w:t>
            </w:r>
          </w:p>
        </w:tc>
      </w:tr>
      <w:tr w:rsidR="0071631D" w:rsidRPr="004F041A" w14:paraId="57DA9AE0" w14:textId="77777777" w:rsidTr="00694DB2">
        <w:tc>
          <w:tcPr>
            <w:tcW w:w="8522" w:type="dxa"/>
            <w:gridSpan w:val="3"/>
          </w:tcPr>
          <w:p w14:paraId="15BB91F1" w14:textId="5A85CA85" w:rsidR="0071631D" w:rsidRPr="004F041A" w:rsidRDefault="0071631D" w:rsidP="00694DB2">
            <w:pPr>
              <w:rPr>
                <w:rFonts w:ascii="Times New Roman" w:eastAsia="Calibri" w:hAnsi="Times New Roman" w:cs="Times New Roman"/>
                <w:i/>
                <w:iCs/>
                <w:sz w:val="24"/>
                <w:szCs w:val="24"/>
              </w:rPr>
            </w:pPr>
            <w:r w:rsidRPr="004F041A">
              <w:rPr>
                <w:rFonts w:ascii="Times New Roman" w:eastAsia="Calibri" w:hAnsi="Times New Roman" w:cs="Times New Roman"/>
                <w:i/>
                <w:iCs/>
                <w:sz w:val="24"/>
                <w:szCs w:val="24"/>
              </w:rPr>
              <w:t>Experience</w:t>
            </w:r>
            <w:r w:rsidR="00260677" w:rsidRPr="004F041A">
              <w:rPr>
                <w:rFonts w:ascii="Times New Roman" w:eastAsia="Calibri" w:hAnsi="Times New Roman" w:cs="Times New Roman"/>
                <w:i/>
                <w:iCs/>
                <w:sz w:val="24"/>
                <w:szCs w:val="24"/>
              </w:rPr>
              <w:t xml:space="preserve"> (years)</w:t>
            </w:r>
          </w:p>
        </w:tc>
      </w:tr>
      <w:tr w:rsidR="0071631D" w:rsidRPr="004F041A" w14:paraId="1B34F699" w14:textId="77777777" w:rsidTr="00694DB2">
        <w:tc>
          <w:tcPr>
            <w:tcW w:w="2840" w:type="dxa"/>
          </w:tcPr>
          <w:p w14:paraId="7874696D" w14:textId="39767875" w:rsidR="0071631D" w:rsidRPr="004F041A" w:rsidRDefault="00B36AE9"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Less than 5</w:t>
            </w:r>
            <w:r w:rsidRPr="004F041A" w:rsidDel="00196251">
              <w:rPr>
                <w:rFonts w:ascii="Times New Roman" w:eastAsia="Calibri" w:hAnsi="Times New Roman" w:cs="Times New Roman"/>
                <w:sz w:val="24"/>
                <w:szCs w:val="24"/>
              </w:rPr>
              <w:t xml:space="preserve"> </w:t>
            </w:r>
          </w:p>
        </w:tc>
        <w:tc>
          <w:tcPr>
            <w:tcW w:w="2841" w:type="dxa"/>
          </w:tcPr>
          <w:p w14:paraId="24FD6393"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6</w:t>
            </w:r>
          </w:p>
        </w:tc>
        <w:tc>
          <w:tcPr>
            <w:tcW w:w="2841" w:type="dxa"/>
          </w:tcPr>
          <w:p w14:paraId="27E1C450"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1.7</w:t>
            </w:r>
          </w:p>
        </w:tc>
      </w:tr>
      <w:tr w:rsidR="0071631D" w:rsidRPr="004F041A" w14:paraId="2221294B" w14:textId="77777777" w:rsidTr="00694DB2">
        <w:tc>
          <w:tcPr>
            <w:tcW w:w="2840" w:type="dxa"/>
          </w:tcPr>
          <w:p w14:paraId="59E514A3" w14:textId="10F7EC69"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5 to 10</w:t>
            </w:r>
          </w:p>
        </w:tc>
        <w:tc>
          <w:tcPr>
            <w:tcW w:w="2841" w:type="dxa"/>
          </w:tcPr>
          <w:p w14:paraId="44558EE0"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103</w:t>
            </w:r>
          </w:p>
        </w:tc>
        <w:tc>
          <w:tcPr>
            <w:tcW w:w="2841" w:type="dxa"/>
          </w:tcPr>
          <w:p w14:paraId="2157032A"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28.8</w:t>
            </w:r>
          </w:p>
        </w:tc>
      </w:tr>
      <w:tr w:rsidR="0071631D" w:rsidRPr="004F041A" w14:paraId="4497043B" w14:textId="77777777" w:rsidTr="00694DB2">
        <w:tc>
          <w:tcPr>
            <w:tcW w:w="2840" w:type="dxa"/>
          </w:tcPr>
          <w:p w14:paraId="6D39DD36" w14:textId="12352BB3"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11 to 15</w:t>
            </w:r>
          </w:p>
        </w:tc>
        <w:tc>
          <w:tcPr>
            <w:tcW w:w="2841" w:type="dxa"/>
          </w:tcPr>
          <w:p w14:paraId="5FE85EF2"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137</w:t>
            </w:r>
          </w:p>
        </w:tc>
        <w:tc>
          <w:tcPr>
            <w:tcW w:w="2841" w:type="dxa"/>
          </w:tcPr>
          <w:p w14:paraId="708F4D57"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38.3</w:t>
            </w:r>
          </w:p>
        </w:tc>
      </w:tr>
      <w:tr w:rsidR="0071631D" w:rsidRPr="004F041A" w14:paraId="0FAD3EDB" w14:textId="77777777" w:rsidTr="00694DB2">
        <w:tc>
          <w:tcPr>
            <w:tcW w:w="2840" w:type="dxa"/>
          </w:tcPr>
          <w:p w14:paraId="708A2E90" w14:textId="1CDA244F"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16 to 20</w:t>
            </w:r>
          </w:p>
        </w:tc>
        <w:tc>
          <w:tcPr>
            <w:tcW w:w="2841" w:type="dxa"/>
          </w:tcPr>
          <w:p w14:paraId="00293012"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83</w:t>
            </w:r>
          </w:p>
        </w:tc>
        <w:tc>
          <w:tcPr>
            <w:tcW w:w="2841" w:type="dxa"/>
          </w:tcPr>
          <w:p w14:paraId="4725C96D"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23.2</w:t>
            </w:r>
          </w:p>
        </w:tc>
      </w:tr>
      <w:tr w:rsidR="0071631D" w:rsidRPr="004F041A" w14:paraId="7566455B" w14:textId="77777777" w:rsidTr="00694DB2">
        <w:tc>
          <w:tcPr>
            <w:tcW w:w="2840" w:type="dxa"/>
          </w:tcPr>
          <w:p w14:paraId="04511AC6" w14:textId="77AF999A"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21 to 25</w:t>
            </w:r>
          </w:p>
        </w:tc>
        <w:tc>
          <w:tcPr>
            <w:tcW w:w="2841" w:type="dxa"/>
          </w:tcPr>
          <w:p w14:paraId="367CCEC9"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24</w:t>
            </w:r>
          </w:p>
        </w:tc>
        <w:tc>
          <w:tcPr>
            <w:tcW w:w="2841" w:type="dxa"/>
          </w:tcPr>
          <w:p w14:paraId="6D15B8FA"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6.7</w:t>
            </w:r>
          </w:p>
        </w:tc>
      </w:tr>
      <w:tr w:rsidR="0071631D" w:rsidRPr="004F041A" w14:paraId="343BA02A" w14:textId="77777777" w:rsidTr="00694DB2">
        <w:tc>
          <w:tcPr>
            <w:tcW w:w="2840" w:type="dxa"/>
          </w:tcPr>
          <w:p w14:paraId="6F7F9BAF" w14:textId="12193DFC" w:rsidR="0071631D" w:rsidRPr="004F041A" w:rsidRDefault="00B36AE9"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More than 25</w:t>
            </w:r>
          </w:p>
        </w:tc>
        <w:tc>
          <w:tcPr>
            <w:tcW w:w="2841" w:type="dxa"/>
          </w:tcPr>
          <w:p w14:paraId="0D846A82"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5</w:t>
            </w:r>
          </w:p>
        </w:tc>
        <w:tc>
          <w:tcPr>
            <w:tcW w:w="2841" w:type="dxa"/>
          </w:tcPr>
          <w:p w14:paraId="2BF6C04A"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1.4</w:t>
            </w:r>
          </w:p>
        </w:tc>
      </w:tr>
      <w:tr w:rsidR="0071631D" w:rsidRPr="004F041A" w14:paraId="2E68794B" w14:textId="77777777" w:rsidTr="00694DB2">
        <w:tc>
          <w:tcPr>
            <w:tcW w:w="8522" w:type="dxa"/>
            <w:gridSpan w:val="3"/>
          </w:tcPr>
          <w:p w14:paraId="6E7C3775" w14:textId="559ECF93" w:rsidR="0071631D" w:rsidRPr="004F041A" w:rsidRDefault="0071631D" w:rsidP="00694DB2">
            <w:pPr>
              <w:tabs>
                <w:tab w:val="left" w:pos="3330"/>
              </w:tabs>
              <w:rPr>
                <w:rFonts w:ascii="Times New Roman" w:eastAsia="Calibri" w:hAnsi="Times New Roman" w:cs="Times New Roman"/>
                <w:i/>
                <w:iCs/>
                <w:sz w:val="24"/>
                <w:szCs w:val="24"/>
              </w:rPr>
            </w:pPr>
            <w:r w:rsidRPr="004F041A">
              <w:rPr>
                <w:rFonts w:ascii="Times New Roman" w:eastAsia="Calibri" w:hAnsi="Times New Roman" w:cs="Times New Roman"/>
                <w:i/>
                <w:iCs/>
                <w:sz w:val="24"/>
                <w:szCs w:val="24"/>
              </w:rPr>
              <w:t xml:space="preserve">Total </w:t>
            </w:r>
            <w:r w:rsidR="00597DE4" w:rsidRPr="004F041A">
              <w:rPr>
                <w:rFonts w:ascii="Times New Roman" w:eastAsia="Calibri" w:hAnsi="Times New Roman" w:cs="Times New Roman"/>
                <w:i/>
                <w:iCs/>
                <w:sz w:val="24"/>
                <w:szCs w:val="24"/>
              </w:rPr>
              <w:t>number of e</w:t>
            </w:r>
            <w:r w:rsidRPr="004F041A">
              <w:rPr>
                <w:rFonts w:ascii="Times New Roman" w:eastAsia="Calibri" w:hAnsi="Times New Roman" w:cs="Times New Roman"/>
                <w:i/>
                <w:iCs/>
                <w:sz w:val="24"/>
                <w:szCs w:val="24"/>
              </w:rPr>
              <w:t>mployee</w:t>
            </w:r>
            <w:r w:rsidR="00597DE4" w:rsidRPr="004F041A">
              <w:rPr>
                <w:rFonts w:ascii="Times New Roman" w:eastAsia="Calibri" w:hAnsi="Times New Roman" w:cs="Times New Roman"/>
                <w:i/>
                <w:iCs/>
                <w:sz w:val="24"/>
                <w:szCs w:val="24"/>
              </w:rPr>
              <w:t>s</w:t>
            </w:r>
          </w:p>
        </w:tc>
      </w:tr>
      <w:tr w:rsidR="0071631D" w:rsidRPr="004F041A" w14:paraId="407677EB" w14:textId="77777777" w:rsidTr="00694DB2">
        <w:tc>
          <w:tcPr>
            <w:tcW w:w="2840" w:type="dxa"/>
          </w:tcPr>
          <w:p w14:paraId="7901FA66" w14:textId="77777777"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Less than 500</w:t>
            </w:r>
          </w:p>
        </w:tc>
        <w:tc>
          <w:tcPr>
            <w:tcW w:w="2841" w:type="dxa"/>
          </w:tcPr>
          <w:p w14:paraId="5BF0182F"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0</w:t>
            </w:r>
          </w:p>
        </w:tc>
        <w:tc>
          <w:tcPr>
            <w:tcW w:w="2841" w:type="dxa"/>
          </w:tcPr>
          <w:p w14:paraId="24DCAA1A"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0</w:t>
            </w:r>
          </w:p>
        </w:tc>
      </w:tr>
      <w:tr w:rsidR="0071631D" w:rsidRPr="004F041A" w14:paraId="582F113F" w14:textId="77777777" w:rsidTr="00694DB2">
        <w:tc>
          <w:tcPr>
            <w:tcW w:w="2840" w:type="dxa"/>
          </w:tcPr>
          <w:p w14:paraId="1BE34F5C" w14:textId="31DB4D90"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Between 500 and 1</w:t>
            </w:r>
            <w:r w:rsidR="00B36AE9"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000</w:t>
            </w:r>
          </w:p>
        </w:tc>
        <w:tc>
          <w:tcPr>
            <w:tcW w:w="2841" w:type="dxa"/>
          </w:tcPr>
          <w:p w14:paraId="7A683FDB"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0</w:t>
            </w:r>
          </w:p>
        </w:tc>
        <w:tc>
          <w:tcPr>
            <w:tcW w:w="2841" w:type="dxa"/>
          </w:tcPr>
          <w:p w14:paraId="0C66A0AF"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0</w:t>
            </w:r>
          </w:p>
        </w:tc>
      </w:tr>
      <w:tr w:rsidR="0071631D" w:rsidRPr="004F041A" w14:paraId="604D4DF9" w14:textId="77777777" w:rsidTr="00694DB2">
        <w:tc>
          <w:tcPr>
            <w:tcW w:w="2840" w:type="dxa"/>
          </w:tcPr>
          <w:p w14:paraId="20B57628" w14:textId="453B6C3F" w:rsidR="0071631D" w:rsidRPr="004F041A" w:rsidRDefault="0071631D"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More than 1</w:t>
            </w:r>
            <w:r w:rsidR="00B36AE9"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000</w:t>
            </w:r>
          </w:p>
        </w:tc>
        <w:tc>
          <w:tcPr>
            <w:tcW w:w="2841" w:type="dxa"/>
          </w:tcPr>
          <w:p w14:paraId="6C828EF5"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358</w:t>
            </w:r>
          </w:p>
        </w:tc>
        <w:tc>
          <w:tcPr>
            <w:tcW w:w="2841" w:type="dxa"/>
          </w:tcPr>
          <w:p w14:paraId="67B33035" w14:textId="77777777" w:rsidR="0071631D" w:rsidRPr="004F041A" w:rsidRDefault="0071631D" w:rsidP="00962545">
            <w:pPr>
              <w:jc w:val="center"/>
              <w:rPr>
                <w:rFonts w:ascii="Times New Roman" w:eastAsia="Calibri" w:hAnsi="Times New Roman" w:cs="Times New Roman"/>
                <w:sz w:val="24"/>
                <w:szCs w:val="24"/>
              </w:rPr>
            </w:pPr>
            <w:r w:rsidRPr="004F041A">
              <w:rPr>
                <w:rFonts w:ascii="Times New Roman" w:eastAsia="Calibri" w:hAnsi="Times New Roman" w:cs="Times New Roman"/>
                <w:sz w:val="24"/>
                <w:szCs w:val="24"/>
              </w:rPr>
              <w:t>100</w:t>
            </w:r>
          </w:p>
        </w:tc>
      </w:tr>
    </w:tbl>
    <w:p w14:paraId="10B538CE" w14:textId="77777777" w:rsidR="0071631D" w:rsidRPr="004F041A" w:rsidRDefault="0071631D" w:rsidP="0071631D">
      <w:pPr>
        <w:pStyle w:val="ListParagraph"/>
        <w:spacing w:line="360" w:lineRule="auto"/>
        <w:ind w:left="1440"/>
        <w:jc w:val="both"/>
        <w:rPr>
          <w:rFonts w:asciiTheme="majorBidi" w:hAnsiTheme="majorBidi" w:cstheme="majorBidi"/>
          <w:b/>
          <w:bCs/>
          <w:sz w:val="24"/>
          <w:szCs w:val="24"/>
          <w:lang w:val="en-US"/>
        </w:rPr>
      </w:pPr>
    </w:p>
    <w:p w14:paraId="3B82C0CD" w14:textId="6CFDFFA1"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working experience of most of the employees </w:t>
      </w:r>
      <w:r w:rsidR="00240BC0" w:rsidRPr="004F041A">
        <w:rPr>
          <w:rFonts w:asciiTheme="majorBidi" w:hAnsiTheme="majorBidi" w:cstheme="majorBidi"/>
          <w:sz w:val="24"/>
          <w:szCs w:val="24"/>
        </w:rPr>
        <w:t>wa</w:t>
      </w:r>
      <w:r w:rsidRPr="004F041A">
        <w:rPr>
          <w:rFonts w:asciiTheme="majorBidi" w:hAnsiTheme="majorBidi" w:cstheme="majorBidi"/>
          <w:sz w:val="24"/>
          <w:szCs w:val="24"/>
        </w:rPr>
        <w:t>s between 5 to 10, 11 to 15</w:t>
      </w:r>
      <w:r w:rsidR="00D06D5C" w:rsidRPr="004F041A">
        <w:rPr>
          <w:rFonts w:asciiTheme="majorBidi" w:hAnsiTheme="majorBidi" w:cstheme="majorBidi"/>
          <w:sz w:val="24"/>
          <w:szCs w:val="24"/>
        </w:rPr>
        <w:t>,</w:t>
      </w:r>
      <w:r w:rsidRPr="004F041A">
        <w:rPr>
          <w:rFonts w:asciiTheme="majorBidi" w:hAnsiTheme="majorBidi" w:cstheme="majorBidi"/>
          <w:sz w:val="24"/>
          <w:szCs w:val="24"/>
        </w:rPr>
        <w:t xml:space="preserve"> and 16 to 20 years</w:t>
      </w:r>
      <w:r w:rsidR="00240BC0" w:rsidRPr="004F041A">
        <w:rPr>
          <w:rFonts w:asciiTheme="majorBidi" w:hAnsiTheme="majorBidi" w:cstheme="majorBidi"/>
          <w:sz w:val="24"/>
          <w:szCs w:val="24"/>
        </w:rPr>
        <w:t>, representing</w:t>
      </w:r>
      <w:r w:rsidRPr="004F041A">
        <w:rPr>
          <w:rFonts w:asciiTheme="majorBidi" w:hAnsiTheme="majorBidi" w:cstheme="majorBidi"/>
          <w:sz w:val="24"/>
          <w:szCs w:val="24"/>
        </w:rPr>
        <w:t xml:space="preserve"> 28.8%, 38.3%</w:t>
      </w:r>
      <w:r w:rsidR="00240BC0" w:rsidRPr="004F041A">
        <w:rPr>
          <w:rFonts w:asciiTheme="majorBidi" w:hAnsiTheme="majorBidi" w:cstheme="majorBidi"/>
          <w:sz w:val="24"/>
          <w:szCs w:val="24"/>
        </w:rPr>
        <w:t>,</w:t>
      </w:r>
      <w:r w:rsidRPr="004F041A">
        <w:rPr>
          <w:rFonts w:asciiTheme="majorBidi" w:hAnsiTheme="majorBidi" w:cstheme="majorBidi"/>
          <w:sz w:val="24"/>
          <w:szCs w:val="24"/>
        </w:rPr>
        <w:t xml:space="preserve"> and 23.2%</w:t>
      </w:r>
      <w:r w:rsidR="00240BC0" w:rsidRPr="004F041A">
        <w:rPr>
          <w:rFonts w:asciiTheme="majorBidi" w:hAnsiTheme="majorBidi" w:cstheme="majorBidi"/>
          <w:sz w:val="24"/>
          <w:szCs w:val="24"/>
        </w:rPr>
        <w:t>, respectively</w:t>
      </w:r>
      <w:r w:rsidRPr="004F041A">
        <w:rPr>
          <w:rFonts w:asciiTheme="majorBidi" w:hAnsiTheme="majorBidi" w:cstheme="majorBidi"/>
          <w:sz w:val="24"/>
          <w:szCs w:val="24"/>
        </w:rPr>
        <w:t xml:space="preserve">. </w:t>
      </w:r>
      <w:r w:rsidR="00523E01" w:rsidRPr="004F041A">
        <w:rPr>
          <w:rFonts w:asciiTheme="majorBidi" w:hAnsiTheme="majorBidi" w:cstheme="majorBidi"/>
          <w:sz w:val="24"/>
          <w:szCs w:val="24"/>
        </w:rPr>
        <w:t>T</w:t>
      </w:r>
      <w:r w:rsidRPr="004F041A">
        <w:rPr>
          <w:rFonts w:asciiTheme="majorBidi" w:hAnsiTheme="majorBidi" w:cstheme="majorBidi"/>
          <w:sz w:val="24"/>
          <w:szCs w:val="24"/>
        </w:rPr>
        <w:t xml:space="preserve">able </w:t>
      </w:r>
      <w:r w:rsidR="00523E01" w:rsidRPr="004F041A">
        <w:rPr>
          <w:rFonts w:asciiTheme="majorBidi" w:hAnsiTheme="majorBidi" w:cstheme="majorBidi"/>
          <w:sz w:val="24"/>
          <w:szCs w:val="24"/>
        </w:rPr>
        <w:t xml:space="preserve">5.1 </w:t>
      </w:r>
      <w:r w:rsidRPr="004F041A">
        <w:rPr>
          <w:rFonts w:asciiTheme="majorBidi" w:hAnsiTheme="majorBidi" w:cstheme="majorBidi"/>
          <w:sz w:val="24"/>
          <w:szCs w:val="24"/>
        </w:rPr>
        <w:t xml:space="preserve">shows that the surveyed organizations </w:t>
      </w:r>
      <w:r w:rsidR="00523E01" w:rsidRPr="004F041A">
        <w:rPr>
          <w:rFonts w:asciiTheme="majorBidi" w:hAnsiTheme="majorBidi" w:cstheme="majorBidi"/>
          <w:sz w:val="24"/>
          <w:szCs w:val="24"/>
        </w:rPr>
        <w:t>wer</w:t>
      </w:r>
      <w:r w:rsidRPr="004F041A">
        <w:rPr>
          <w:rFonts w:asciiTheme="majorBidi" w:hAnsiTheme="majorBidi" w:cstheme="majorBidi"/>
          <w:sz w:val="24"/>
          <w:szCs w:val="24"/>
        </w:rPr>
        <w:t>e categorized as public, semi</w:t>
      </w:r>
      <w:r w:rsidR="00523E01" w:rsidRPr="004F041A">
        <w:rPr>
          <w:rFonts w:asciiTheme="majorBidi" w:hAnsiTheme="majorBidi" w:cstheme="majorBidi"/>
          <w:sz w:val="24"/>
          <w:szCs w:val="24"/>
        </w:rPr>
        <w:t>-</w:t>
      </w:r>
      <w:r w:rsidRPr="004F041A">
        <w:rPr>
          <w:rFonts w:asciiTheme="majorBidi" w:hAnsiTheme="majorBidi" w:cstheme="majorBidi"/>
          <w:sz w:val="24"/>
          <w:szCs w:val="24"/>
        </w:rPr>
        <w:t>government</w:t>
      </w:r>
      <w:r w:rsidR="00523E01" w:rsidRPr="004F041A">
        <w:rPr>
          <w:rFonts w:asciiTheme="majorBidi" w:hAnsiTheme="majorBidi" w:cstheme="majorBidi"/>
          <w:sz w:val="24"/>
          <w:szCs w:val="24"/>
        </w:rPr>
        <w:t>al,</w:t>
      </w:r>
      <w:r w:rsidRPr="004F041A">
        <w:rPr>
          <w:rFonts w:asciiTheme="majorBidi" w:hAnsiTheme="majorBidi" w:cstheme="majorBidi"/>
          <w:sz w:val="24"/>
          <w:szCs w:val="24"/>
        </w:rPr>
        <w:t xml:space="preserve"> and private hospitals. The majority </w:t>
      </w:r>
      <w:r w:rsidR="00523E01" w:rsidRPr="004F041A">
        <w:rPr>
          <w:rFonts w:asciiTheme="majorBidi" w:hAnsiTheme="majorBidi" w:cstheme="majorBidi"/>
          <w:sz w:val="24"/>
          <w:szCs w:val="24"/>
        </w:rPr>
        <w:t>were</w:t>
      </w:r>
      <w:r w:rsidRPr="004F041A">
        <w:rPr>
          <w:rFonts w:asciiTheme="majorBidi" w:hAnsiTheme="majorBidi" w:cstheme="majorBidi"/>
          <w:sz w:val="24"/>
          <w:szCs w:val="24"/>
        </w:rPr>
        <w:t xml:space="preserve"> public hospitals </w:t>
      </w:r>
      <w:r w:rsidR="00523E01" w:rsidRPr="004F041A">
        <w:rPr>
          <w:rFonts w:asciiTheme="majorBidi" w:hAnsiTheme="majorBidi" w:cstheme="majorBidi"/>
          <w:sz w:val="24"/>
          <w:szCs w:val="24"/>
        </w:rPr>
        <w:t>(</w:t>
      </w:r>
      <w:r w:rsidRPr="004F041A">
        <w:rPr>
          <w:rFonts w:asciiTheme="majorBidi" w:hAnsiTheme="majorBidi" w:cstheme="majorBidi"/>
          <w:sz w:val="24"/>
          <w:szCs w:val="24"/>
        </w:rPr>
        <w:t>56.4%</w:t>
      </w:r>
      <w:r w:rsidR="00523E01"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523E01" w:rsidRPr="004F041A">
        <w:rPr>
          <w:rFonts w:asciiTheme="majorBidi" w:hAnsiTheme="majorBidi" w:cstheme="majorBidi"/>
          <w:sz w:val="24"/>
          <w:szCs w:val="24"/>
        </w:rPr>
        <w:t xml:space="preserve">followed by </w:t>
      </w:r>
      <w:r w:rsidRPr="004F041A">
        <w:rPr>
          <w:rFonts w:asciiTheme="majorBidi" w:hAnsiTheme="majorBidi" w:cstheme="majorBidi"/>
          <w:sz w:val="24"/>
          <w:szCs w:val="24"/>
        </w:rPr>
        <w:t xml:space="preserve">private hospitals </w:t>
      </w:r>
      <w:r w:rsidR="00523E01" w:rsidRPr="004F041A">
        <w:rPr>
          <w:rFonts w:asciiTheme="majorBidi" w:hAnsiTheme="majorBidi" w:cstheme="majorBidi"/>
          <w:sz w:val="24"/>
          <w:szCs w:val="24"/>
        </w:rPr>
        <w:t>(</w:t>
      </w:r>
      <w:r w:rsidRPr="004F041A">
        <w:rPr>
          <w:rFonts w:asciiTheme="majorBidi" w:hAnsiTheme="majorBidi" w:cstheme="majorBidi"/>
          <w:sz w:val="24"/>
          <w:szCs w:val="24"/>
        </w:rPr>
        <w:t>27.1%</w:t>
      </w:r>
      <w:r w:rsidR="00523E01" w:rsidRPr="004F041A">
        <w:rPr>
          <w:rFonts w:asciiTheme="majorBidi" w:hAnsiTheme="majorBidi" w:cstheme="majorBidi"/>
          <w:sz w:val="24"/>
          <w:szCs w:val="24"/>
        </w:rPr>
        <w:t>)</w:t>
      </w:r>
      <w:r w:rsidR="003B029E" w:rsidRPr="004F041A">
        <w:rPr>
          <w:rFonts w:asciiTheme="majorBidi" w:hAnsiTheme="majorBidi" w:cstheme="majorBidi"/>
          <w:sz w:val="24"/>
          <w:szCs w:val="24"/>
        </w:rPr>
        <w:t>, with</w:t>
      </w:r>
      <w:r w:rsidRPr="004F041A">
        <w:rPr>
          <w:rFonts w:asciiTheme="majorBidi" w:hAnsiTheme="majorBidi" w:cstheme="majorBidi"/>
          <w:sz w:val="24"/>
          <w:szCs w:val="24"/>
        </w:rPr>
        <w:t xml:space="preserve"> only 16.5% </w:t>
      </w:r>
      <w:r w:rsidR="003B029E" w:rsidRPr="004F041A">
        <w:rPr>
          <w:rFonts w:asciiTheme="majorBidi" w:hAnsiTheme="majorBidi" w:cstheme="majorBidi"/>
          <w:sz w:val="24"/>
          <w:szCs w:val="24"/>
        </w:rPr>
        <w:t xml:space="preserve">of </w:t>
      </w:r>
      <w:r w:rsidRPr="004F041A">
        <w:rPr>
          <w:rFonts w:asciiTheme="majorBidi" w:hAnsiTheme="majorBidi" w:cstheme="majorBidi"/>
          <w:sz w:val="24"/>
          <w:szCs w:val="24"/>
        </w:rPr>
        <w:t xml:space="preserve">hospitals </w:t>
      </w:r>
      <w:r w:rsidR="003B029E" w:rsidRPr="004F041A">
        <w:rPr>
          <w:rFonts w:asciiTheme="majorBidi" w:hAnsiTheme="majorBidi" w:cstheme="majorBidi"/>
          <w:sz w:val="24"/>
          <w:szCs w:val="24"/>
        </w:rPr>
        <w:t xml:space="preserve">being </w:t>
      </w:r>
      <w:r w:rsidRPr="004F041A">
        <w:rPr>
          <w:rFonts w:asciiTheme="majorBidi" w:hAnsiTheme="majorBidi" w:cstheme="majorBidi"/>
          <w:sz w:val="24"/>
          <w:szCs w:val="24"/>
        </w:rPr>
        <w:t>semi</w:t>
      </w:r>
      <w:r w:rsidR="003B029E" w:rsidRPr="004F041A">
        <w:rPr>
          <w:rFonts w:asciiTheme="majorBidi" w:hAnsiTheme="majorBidi" w:cstheme="majorBidi"/>
          <w:sz w:val="24"/>
          <w:szCs w:val="24"/>
        </w:rPr>
        <w:t>-</w:t>
      </w:r>
      <w:r w:rsidRPr="004F041A">
        <w:rPr>
          <w:rFonts w:asciiTheme="majorBidi" w:hAnsiTheme="majorBidi" w:cstheme="majorBidi"/>
          <w:sz w:val="24"/>
          <w:szCs w:val="24"/>
        </w:rPr>
        <w:t>government</w:t>
      </w:r>
      <w:r w:rsidR="003B029E" w:rsidRPr="004F041A">
        <w:rPr>
          <w:rFonts w:asciiTheme="majorBidi" w:hAnsiTheme="majorBidi" w:cstheme="majorBidi"/>
          <w:sz w:val="24"/>
          <w:szCs w:val="24"/>
        </w:rPr>
        <w:t>al</w:t>
      </w:r>
      <w:r w:rsidRPr="004F041A">
        <w:rPr>
          <w:rFonts w:asciiTheme="majorBidi" w:hAnsiTheme="majorBidi" w:cstheme="majorBidi"/>
          <w:sz w:val="24"/>
          <w:szCs w:val="24"/>
        </w:rPr>
        <w:t xml:space="preserve">. In term of the organization size, </w:t>
      </w:r>
      <w:r w:rsidR="00CC29D2" w:rsidRPr="004F041A">
        <w:rPr>
          <w:rFonts w:asciiTheme="majorBidi" w:hAnsiTheme="majorBidi" w:cstheme="majorBidi"/>
          <w:sz w:val="24"/>
          <w:szCs w:val="24"/>
        </w:rPr>
        <w:t>all</w:t>
      </w:r>
      <w:r w:rsidRPr="004F041A">
        <w:rPr>
          <w:rFonts w:asciiTheme="majorBidi" w:hAnsiTheme="majorBidi" w:cstheme="majorBidi"/>
          <w:sz w:val="24"/>
          <w:szCs w:val="24"/>
        </w:rPr>
        <w:t xml:space="preserve"> respondents belong</w:t>
      </w:r>
      <w:r w:rsidR="00CC29D2" w:rsidRPr="004F041A">
        <w:rPr>
          <w:rFonts w:asciiTheme="majorBidi" w:hAnsiTheme="majorBidi" w:cstheme="majorBidi"/>
          <w:sz w:val="24"/>
          <w:szCs w:val="24"/>
        </w:rPr>
        <w:t>ed</w:t>
      </w:r>
      <w:r w:rsidRPr="004F041A">
        <w:rPr>
          <w:rFonts w:asciiTheme="majorBidi" w:hAnsiTheme="majorBidi" w:cstheme="majorBidi"/>
          <w:sz w:val="24"/>
          <w:szCs w:val="24"/>
        </w:rPr>
        <w:t xml:space="preserve"> to hospitals </w:t>
      </w:r>
      <w:r w:rsidR="00CC29D2" w:rsidRPr="004F041A">
        <w:rPr>
          <w:rFonts w:asciiTheme="majorBidi" w:hAnsiTheme="majorBidi" w:cstheme="majorBidi"/>
          <w:sz w:val="24"/>
          <w:szCs w:val="24"/>
        </w:rPr>
        <w:t xml:space="preserve">with </w:t>
      </w:r>
      <w:r w:rsidRPr="004F041A">
        <w:rPr>
          <w:rFonts w:asciiTheme="majorBidi" w:hAnsiTheme="majorBidi" w:cstheme="majorBidi"/>
          <w:sz w:val="24"/>
          <w:szCs w:val="24"/>
        </w:rPr>
        <w:t>more than 1,000 employees.</w:t>
      </w:r>
    </w:p>
    <w:p w14:paraId="02F115C4" w14:textId="797BF836" w:rsidR="007F39A6" w:rsidRPr="004F041A" w:rsidRDefault="00542192" w:rsidP="00962545">
      <w:pPr>
        <w:pStyle w:val="Heading3"/>
      </w:pPr>
      <w:bookmarkStart w:id="76" w:name="_Toc33609153"/>
      <w:r w:rsidRPr="004F041A">
        <w:t xml:space="preserve">5.2.3 </w:t>
      </w:r>
      <w:r w:rsidR="007F39A6" w:rsidRPr="004F041A">
        <w:t>Validity and reliability testing</w:t>
      </w:r>
      <w:bookmarkEnd w:id="76"/>
    </w:p>
    <w:p w14:paraId="75DCBEEA" w14:textId="1B5DE6B1"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degree of consistency of a measure is referred to as its reliability. The reliability coefficient known as Cronbach</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α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RW.CITE{{300 Cronbach,LJ 1951}}</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(Cronbach, 1951)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is generally used to test the reliability of a scale. Α value of 0.70 or greater is deemed to be indicative of adequate scale reliability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RW.CITE{{301 O'Leary-Kelly,ScottW 1998}}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(O'Leary-Kelly &amp; Vokurka, 1998)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This reliability test was, therefore, applied to the data collected from the 358 surveys. As </w:t>
      </w:r>
      <w:r w:rsidR="00E6719F" w:rsidRPr="004F041A">
        <w:rPr>
          <w:rFonts w:asciiTheme="majorBidi" w:hAnsiTheme="majorBidi" w:cstheme="majorBidi"/>
          <w:sz w:val="24"/>
          <w:szCs w:val="24"/>
        </w:rPr>
        <w:t xml:space="preserve">shown in </w:t>
      </w:r>
      <w:r w:rsidRPr="004F041A">
        <w:rPr>
          <w:rFonts w:asciiTheme="majorBidi" w:hAnsiTheme="majorBidi" w:cstheme="majorBidi"/>
          <w:sz w:val="24"/>
          <w:szCs w:val="24"/>
        </w:rPr>
        <w:t>Table 5.2, Cronbach</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α values for the five latent variables of </w:t>
      </w:r>
      <w:r w:rsidR="00531AD5" w:rsidRPr="004F041A">
        <w:rPr>
          <w:rFonts w:asciiTheme="majorBidi" w:hAnsiTheme="majorBidi" w:cstheme="majorBidi"/>
          <w:sz w:val="24"/>
          <w:szCs w:val="24"/>
        </w:rPr>
        <w:t xml:space="preserve">the </w:t>
      </w:r>
      <w:r w:rsidRPr="004F041A">
        <w:rPr>
          <w:rFonts w:asciiTheme="majorBidi" w:hAnsiTheme="majorBidi" w:cstheme="majorBidi"/>
          <w:sz w:val="24"/>
          <w:szCs w:val="24"/>
        </w:rPr>
        <w:t>sustainability performance model rang</w:t>
      </w:r>
      <w:r w:rsidR="00531AD5" w:rsidRPr="004F041A">
        <w:rPr>
          <w:rFonts w:asciiTheme="majorBidi" w:hAnsiTheme="majorBidi" w:cstheme="majorBidi"/>
          <w:sz w:val="24"/>
          <w:szCs w:val="24"/>
        </w:rPr>
        <w:t>ed</w:t>
      </w:r>
      <w:r w:rsidRPr="004F041A">
        <w:rPr>
          <w:rFonts w:asciiTheme="majorBidi" w:hAnsiTheme="majorBidi" w:cstheme="majorBidi"/>
          <w:sz w:val="24"/>
          <w:szCs w:val="24"/>
        </w:rPr>
        <w:t xml:space="preserve"> from 0.790 to 0.908. These results suggest that the theoretical constructs exhibit adequate psychometric properties.</w:t>
      </w:r>
    </w:p>
    <w:p w14:paraId="7D733C28" w14:textId="77777777" w:rsidR="00D274E6" w:rsidRPr="004F041A" w:rsidRDefault="00D274E6" w:rsidP="007F39A6">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3143"/>
        <w:gridCol w:w="1436"/>
        <w:gridCol w:w="2050"/>
      </w:tblGrid>
      <w:tr w:rsidR="007F39A6" w:rsidRPr="004F041A" w14:paraId="62D9392B" w14:textId="77777777" w:rsidTr="00962545">
        <w:tc>
          <w:tcPr>
            <w:tcW w:w="0" w:type="auto"/>
            <w:gridSpan w:val="3"/>
          </w:tcPr>
          <w:p w14:paraId="3095187D" w14:textId="1B453129" w:rsidR="00072241" w:rsidRPr="004F041A" w:rsidRDefault="00072241" w:rsidP="007227CB">
            <w:pPr>
              <w:rPr>
                <w:rFonts w:asciiTheme="majorBidi" w:hAnsiTheme="majorBidi" w:cstheme="majorBidi"/>
                <w:i/>
                <w:iCs/>
                <w:sz w:val="24"/>
                <w:szCs w:val="24"/>
              </w:rPr>
            </w:pPr>
            <w:bookmarkStart w:id="77" w:name="_Toc33609054"/>
            <w:r w:rsidRPr="004F041A">
              <w:rPr>
                <w:rFonts w:ascii="Times New Roman" w:eastAsia="Calibri" w:hAnsi="Times New Roman" w:cs="Times New Roman"/>
                <w:b/>
                <w:bCs/>
                <w:sz w:val="24"/>
                <w:szCs w:val="24"/>
              </w:rPr>
              <w:t xml:space="preserve">Table </w:t>
            </w:r>
            <w:r w:rsidR="00B04FDF" w:rsidRPr="004F041A">
              <w:rPr>
                <w:rFonts w:ascii="Times New Roman" w:eastAsia="Calibri" w:hAnsi="Times New Roman" w:cs="Times New Roman"/>
                <w:b/>
                <w:bCs/>
                <w:sz w:val="24"/>
                <w:szCs w:val="24"/>
              </w:rPr>
              <w:fldChar w:fldCharType="begin"/>
            </w:r>
            <w:r w:rsidR="00B04FDF" w:rsidRPr="004F041A">
              <w:rPr>
                <w:rFonts w:ascii="Times New Roman" w:eastAsia="Calibri" w:hAnsi="Times New Roman" w:cs="Times New Roman"/>
                <w:b/>
                <w:bCs/>
                <w:sz w:val="24"/>
                <w:szCs w:val="24"/>
              </w:rPr>
              <w:instrText xml:space="preserve"> STYLEREF 1 \s </w:instrText>
            </w:r>
            <w:r w:rsidR="00B04FDF" w:rsidRPr="004F041A">
              <w:rPr>
                <w:rFonts w:ascii="Times New Roman" w:eastAsia="Calibri" w:hAnsi="Times New Roman" w:cs="Times New Roman"/>
                <w:b/>
                <w:bCs/>
                <w:sz w:val="24"/>
                <w:szCs w:val="24"/>
              </w:rPr>
              <w:fldChar w:fldCharType="separate"/>
            </w:r>
            <w:r w:rsidR="00B04FDF" w:rsidRPr="004F041A">
              <w:rPr>
                <w:rFonts w:ascii="Times New Roman" w:eastAsia="Calibri" w:hAnsi="Times New Roman" w:cs="Times New Roman"/>
                <w:b/>
                <w:bCs/>
                <w:noProof/>
                <w:sz w:val="24"/>
                <w:szCs w:val="24"/>
                <w:cs/>
              </w:rPr>
              <w:t>‎</w:t>
            </w:r>
            <w:r w:rsidR="00B04FDF" w:rsidRPr="004F041A">
              <w:rPr>
                <w:rFonts w:ascii="Times New Roman" w:eastAsia="Calibri" w:hAnsi="Times New Roman" w:cs="Times New Roman"/>
                <w:b/>
                <w:bCs/>
                <w:noProof/>
                <w:sz w:val="24"/>
                <w:szCs w:val="24"/>
              </w:rPr>
              <w:t>5</w:t>
            </w:r>
            <w:r w:rsidR="00B04FDF" w:rsidRPr="004F041A">
              <w:rPr>
                <w:rFonts w:ascii="Times New Roman" w:eastAsia="Calibri" w:hAnsi="Times New Roman" w:cs="Times New Roman"/>
                <w:b/>
                <w:bCs/>
                <w:sz w:val="24"/>
                <w:szCs w:val="24"/>
              </w:rPr>
              <w:fldChar w:fldCharType="end"/>
            </w:r>
            <w:r w:rsidR="00B04FDF" w:rsidRPr="004F041A">
              <w:rPr>
                <w:rFonts w:ascii="Times New Roman" w:eastAsia="Calibri" w:hAnsi="Times New Roman" w:cs="Times New Roman"/>
                <w:b/>
                <w:bCs/>
                <w:sz w:val="24"/>
                <w:szCs w:val="24"/>
              </w:rPr>
              <w:t>.</w:t>
            </w:r>
            <w:r w:rsidR="00B04FDF" w:rsidRPr="004F041A">
              <w:rPr>
                <w:rFonts w:ascii="Times New Roman" w:eastAsia="Calibri" w:hAnsi="Times New Roman" w:cs="Times New Roman"/>
                <w:b/>
                <w:bCs/>
                <w:sz w:val="24"/>
                <w:szCs w:val="24"/>
              </w:rPr>
              <w:fldChar w:fldCharType="begin"/>
            </w:r>
            <w:r w:rsidR="00B04FDF" w:rsidRPr="004F041A">
              <w:rPr>
                <w:rFonts w:ascii="Times New Roman" w:eastAsia="Calibri" w:hAnsi="Times New Roman" w:cs="Times New Roman"/>
                <w:b/>
                <w:bCs/>
                <w:sz w:val="24"/>
                <w:szCs w:val="24"/>
              </w:rPr>
              <w:instrText xml:space="preserve"> SEQ Table \* ARABIC \s 1 </w:instrText>
            </w:r>
            <w:r w:rsidR="00B04FDF" w:rsidRPr="004F041A">
              <w:rPr>
                <w:rFonts w:ascii="Times New Roman" w:eastAsia="Calibri" w:hAnsi="Times New Roman" w:cs="Times New Roman"/>
                <w:b/>
                <w:bCs/>
                <w:sz w:val="24"/>
                <w:szCs w:val="24"/>
              </w:rPr>
              <w:fldChar w:fldCharType="separate"/>
            </w:r>
            <w:r w:rsidR="00B04FDF" w:rsidRPr="004F041A">
              <w:rPr>
                <w:rFonts w:ascii="Times New Roman" w:eastAsia="Calibri" w:hAnsi="Times New Roman" w:cs="Times New Roman"/>
                <w:b/>
                <w:bCs/>
                <w:noProof/>
                <w:sz w:val="24"/>
                <w:szCs w:val="24"/>
              </w:rPr>
              <w:t>2</w:t>
            </w:r>
            <w:r w:rsidR="00B04FDF" w:rsidRPr="004F041A">
              <w:rPr>
                <w:rFonts w:ascii="Times New Roman" w:eastAsia="Calibri" w:hAnsi="Times New Roman" w:cs="Times New Roman"/>
                <w:b/>
                <w:bCs/>
                <w:sz w:val="24"/>
                <w:szCs w:val="24"/>
              </w:rPr>
              <w:fldChar w:fldCharType="end"/>
            </w:r>
            <w:r w:rsidRPr="004F041A">
              <w:rPr>
                <w:rFonts w:ascii="Times New Roman" w:eastAsia="Calibri" w:hAnsi="Times New Roman" w:cs="Times New Roman"/>
                <w:b/>
                <w:bCs/>
                <w:sz w:val="24"/>
                <w:szCs w:val="24"/>
              </w:rPr>
              <w:t xml:space="preserve"> </w:t>
            </w:r>
            <w:r w:rsidRPr="004F041A">
              <w:rPr>
                <w:rFonts w:asciiTheme="majorBidi" w:hAnsiTheme="majorBidi" w:cstheme="majorBidi"/>
                <w:i/>
                <w:iCs/>
                <w:sz w:val="24"/>
                <w:szCs w:val="24"/>
              </w:rPr>
              <w:t>Model 1 - Results of the reliability test</w:t>
            </w:r>
            <w:bookmarkEnd w:id="77"/>
          </w:p>
        </w:tc>
      </w:tr>
      <w:tr w:rsidR="007F39A6" w:rsidRPr="004F041A" w14:paraId="196FA90F" w14:textId="77777777" w:rsidTr="00962545">
        <w:tc>
          <w:tcPr>
            <w:tcW w:w="0" w:type="auto"/>
          </w:tcPr>
          <w:p w14:paraId="42730495" w14:textId="77777777" w:rsidR="007F39A6" w:rsidRPr="004F041A" w:rsidRDefault="007F39A6" w:rsidP="00B70D12">
            <w:pPr>
              <w:rPr>
                <w:rFonts w:asciiTheme="majorBidi" w:hAnsiTheme="majorBidi" w:cstheme="majorBidi"/>
                <w:b/>
                <w:bCs/>
                <w:sz w:val="24"/>
                <w:szCs w:val="24"/>
              </w:rPr>
            </w:pPr>
            <w:r w:rsidRPr="004F041A">
              <w:rPr>
                <w:rFonts w:asciiTheme="majorBidi" w:hAnsiTheme="majorBidi" w:cstheme="majorBidi"/>
                <w:b/>
                <w:bCs/>
                <w:sz w:val="24"/>
                <w:szCs w:val="24"/>
              </w:rPr>
              <w:t>Factor</w:t>
            </w:r>
          </w:p>
        </w:tc>
        <w:tc>
          <w:tcPr>
            <w:tcW w:w="0" w:type="auto"/>
          </w:tcPr>
          <w:p w14:paraId="5183996D"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No. of items</w:t>
            </w:r>
          </w:p>
        </w:tc>
        <w:tc>
          <w:tcPr>
            <w:tcW w:w="0" w:type="auto"/>
          </w:tcPr>
          <w:p w14:paraId="40A1C782" w14:textId="4948FC46"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Cronbach</w:t>
            </w:r>
            <w:r w:rsidR="00AD09DA" w:rsidRPr="004F041A">
              <w:rPr>
                <w:rFonts w:asciiTheme="majorBidi" w:hAnsiTheme="majorBidi" w:cstheme="majorBidi"/>
                <w:b/>
                <w:bCs/>
                <w:sz w:val="24"/>
                <w:szCs w:val="24"/>
              </w:rPr>
              <w:t>’</w:t>
            </w:r>
            <w:r w:rsidRPr="004F041A">
              <w:rPr>
                <w:rFonts w:asciiTheme="majorBidi" w:hAnsiTheme="majorBidi" w:cstheme="majorBidi"/>
                <w:b/>
                <w:bCs/>
                <w:sz w:val="24"/>
                <w:szCs w:val="24"/>
              </w:rPr>
              <w:t>s alpha</w:t>
            </w:r>
          </w:p>
        </w:tc>
      </w:tr>
      <w:tr w:rsidR="007F39A6" w:rsidRPr="004F041A" w14:paraId="0BE4A7BB" w14:textId="77777777" w:rsidTr="00962545">
        <w:tc>
          <w:tcPr>
            <w:tcW w:w="0" w:type="auto"/>
          </w:tcPr>
          <w:p w14:paraId="6BB56E54" w14:textId="567C10CE"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Lean</w:t>
            </w:r>
            <w:r w:rsidR="009A7FCC" w:rsidRPr="004F041A">
              <w:rPr>
                <w:rFonts w:asciiTheme="majorBidi" w:hAnsiTheme="majorBidi" w:cstheme="majorBidi"/>
                <w:sz w:val="24"/>
                <w:szCs w:val="24"/>
              </w:rPr>
              <w:t xml:space="preserve"> </w:t>
            </w:r>
            <w:r w:rsidR="00D274E6" w:rsidRPr="004F041A">
              <w:rPr>
                <w:rFonts w:asciiTheme="majorBidi" w:hAnsiTheme="majorBidi" w:cstheme="majorBidi"/>
                <w:sz w:val="24"/>
                <w:szCs w:val="24"/>
              </w:rPr>
              <w:t>p</w:t>
            </w:r>
            <w:r w:rsidR="009A7FCC" w:rsidRPr="004F041A">
              <w:rPr>
                <w:rFonts w:asciiTheme="majorBidi" w:hAnsiTheme="majorBidi" w:cstheme="majorBidi"/>
                <w:sz w:val="24"/>
                <w:szCs w:val="24"/>
              </w:rPr>
              <w:t>ractices</w:t>
            </w:r>
          </w:p>
        </w:tc>
        <w:tc>
          <w:tcPr>
            <w:tcW w:w="0" w:type="auto"/>
          </w:tcPr>
          <w:p w14:paraId="2A566A1A"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6</w:t>
            </w:r>
          </w:p>
        </w:tc>
        <w:tc>
          <w:tcPr>
            <w:tcW w:w="0" w:type="auto"/>
          </w:tcPr>
          <w:p w14:paraId="50313C57" w14:textId="5610F9C1" w:rsidR="007F39A6" w:rsidRPr="004F041A" w:rsidRDefault="00D274E6"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.904</w:t>
            </w:r>
          </w:p>
        </w:tc>
      </w:tr>
      <w:tr w:rsidR="007F39A6" w:rsidRPr="004F041A" w14:paraId="0527C1C4" w14:textId="77777777" w:rsidTr="00962545">
        <w:tc>
          <w:tcPr>
            <w:tcW w:w="0" w:type="auto"/>
          </w:tcPr>
          <w:p w14:paraId="5E036768" w14:textId="6A73B9C5" w:rsidR="007F39A6" w:rsidRPr="004F041A" w:rsidRDefault="00590516" w:rsidP="00B70D12">
            <w:pPr>
              <w:rPr>
                <w:rFonts w:asciiTheme="majorBidi" w:hAnsiTheme="majorBidi" w:cstheme="majorBidi"/>
                <w:sz w:val="24"/>
                <w:szCs w:val="24"/>
              </w:rPr>
            </w:pPr>
            <w:r w:rsidRPr="004F041A">
              <w:rPr>
                <w:rFonts w:asciiTheme="majorBidi" w:hAnsiTheme="majorBidi" w:cstheme="majorBidi"/>
                <w:sz w:val="24"/>
                <w:szCs w:val="24"/>
              </w:rPr>
              <w:t>Organizational innovation</w:t>
            </w:r>
          </w:p>
        </w:tc>
        <w:tc>
          <w:tcPr>
            <w:tcW w:w="0" w:type="auto"/>
          </w:tcPr>
          <w:p w14:paraId="43A2DCA5"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7</w:t>
            </w:r>
          </w:p>
        </w:tc>
        <w:tc>
          <w:tcPr>
            <w:tcW w:w="0" w:type="auto"/>
          </w:tcPr>
          <w:p w14:paraId="59F773F1" w14:textId="644A401F" w:rsidR="007F39A6" w:rsidRPr="004F041A" w:rsidRDefault="00D274E6"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.908</w:t>
            </w:r>
          </w:p>
        </w:tc>
      </w:tr>
      <w:tr w:rsidR="007F39A6" w:rsidRPr="004F041A" w14:paraId="5C26D5F1" w14:textId="77777777" w:rsidTr="00962545">
        <w:tc>
          <w:tcPr>
            <w:tcW w:w="0" w:type="auto"/>
          </w:tcPr>
          <w:p w14:paraId="61412E2E" w14:textId="74AAB3DF"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D274E6" w:rsidRPr="004F041A">
              <w:rPr>
                <w:rFonts w:asciiTheme="majorBidi" w:hAnsiTheme="majorBidi" w:cstheme="majorBidi"/>
                <w:sz w:val="24"/>
                <w:szCs w:val="24"/>
              </w:rPr>
              <w:t>(e</w:t>
            </w:r>
            <w:r w:rsidRPr="004F041A">
              <w:rPr>
                <w:rFonts w:asciiTheme="majorBidi" w:hAnsiTheme="majorBidi" w:cstheme="majorBidi"/>
                <w:sz w:val="24"/>
                <w:szCs w:val="24"/>
              </w:rPr>
              <w:t>conomic</w:t>
            </w:r>
            <w:r w:rsidR="00D274E6" w:rsidRPr="004F041A">
              <w:rPr>
                <w:rFonts w:asciiTheme="majorBidi" w:hAnsiTheme="majorBidi" w:cstheme="majorBidi"/>
                <w:sz w:val="24"/>
                <w:szCs w:val="24"/>
              </w:rPr>
              <w:t>)</w:t>
            </w:r>
          </w:p>
        </w:tc>
        <w:tc>
          <w:tcPr>
            <w:tcW w:w="0" w:type="auto"/>
          </w:tcPr>
          <w:p w14:paraId="1C957A79"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3</w:t>
            </w:r>
          </w:p>
        </w:tc>
        <w:tc>
          <w:tcPr>
            <w:tcW w:w="0" w:type="auto"/>
          </w:tcPr>
          <w:p w14:paraId="2D882CAE" w14:textId="0F8ACB64" w:rsidR="007F39A6" w:rsidRPr="004F041A" w:rsidRDefault="00D274E6"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.797</w:t>
            </w:r>
          </w:p>
        </w:tc>
      </w:tr>
      <w:tr w:rsidR="007F39A6" w:rsidRPr="004F041A" w14:paraId="49C64638" w14:textId="77777777" w:rsidTr="00962545">
        <w:tc>
          <w:tcPr>
            <w:tcW w:w="0" w:type="auto"/>
          </w:tcPr>
          <w:p w14:paraId="58EA6A5F" w14:textId="53C37523"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284662" w:rsidRPr="004F041A">
              <w:rPr>
                <w:rFonts w:asciiTheme="majorBidi" w:hAnsiTheme="majorBidi" w:cstheme="majorBidi"/>
                <w:sz w:val="24"/>
                <w:szCs w:val="24"/>
              </w:rPr>
              <w:t>(</w:t>
            </w:r>
            <w:r w:rsidR="00D274E6" w:rsidRPr="004F041A">
              <w:rPr>
                <w:rFonts w:asciiTheme="majorBidi" w:hAnsiTheme="majorBidi" w:cstheme="majorBidi"/>
                <w:sz w:val="24"/>
                <w:szCs w:val="24"/>
              </w:rPr>
              <w:t>e</w:t>
            </w:r>
            <w:r w:rsidRPr="004F041A">
              <w:rPr>
                <w:rFonts w:asciiTheme="majorBidi" w:hAnsiTheme="majorBidi" w:cstheme="majorBidi"/>
                <w:sz w:val="24"/>
                <w:szCs w:val="24"/>
              </w:rPr>
              <w:t>nvironment</w:t>
            </w:r>
            <w:r w:rsidR="00D274E6" w:rsidRPr="004F041A">
              <w:rPr>
                <w:rFonts w:asciiTheme="majorBidi" w:hAnsiTheme="majorBidi" w:cstheme="majorBidi"/>
                <w:sz w:val="24"/>
                <w:szCs w:val="24"/>
              </w:rPr>
              <w:t>al)</w:t>
            </w:r>
          </w:p>
        </w:tc>
        <w:tc>
          <w:tcPr>
            <w:tcW w:w="0" w:type="auto"/>
          </w:tcPr>
          <w:p w14:paraId="33FFA6F6"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3</w:t>
            </w:r>
          </w:p>
        </w:tc>
        <w:tc>
          <w:tcPr>
            <w:tcW w:w="0" w:type="auto"/>
          </w:tcPr>
          <w:p w14:paraId="71B50D25" w14:textId="5AA984E8" w:rsidR="007F39A6" w:rsidRPr="004F041A" w:rsidRDefault="00D274E6"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.790</w:t>
            </w:r>
          </w:p>
        </w:tc>
      </w:tr>
      <w:tr w:rsidR="007F39A6" w:rsidRPr="004F041A" w14:paraId="0B226728" w14:textId="77777777" w:rsidTr="00962545">
        <w:tc>
          <w:tcPr>
            <w:tcW w:w="0" w:type="auto"/>
          </w:tcPr>
          <w:p w14:paraId="56809CE5" w14:textId="0C7194C3"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D274E6" w:rsidRPr="004F041A">
              <w:rPr>
                <w:rFonts w:asciiTheme="majorBidi" w:hAnsiTheme="majorBidi" w:cstheme="majorBidi"/>
                <w:sz w:val="24"/>
                <w:szCs w:val="24"/>
              </w:rPr>
              <w:t>(s</w:t>
            </w:r>
            <w:r w:rsidRPr="004F041A">
              <w:rPr>
                <w:rFonts w:asciiTheme="majorBidi" w:hAnsiTheme="majorBidi" w:cstheme="majorBidi"/>
                <w:sz w:val="24"/>
                <w:szCs w:val="24"/>
              </w:rPr>
              <w:t>ocial</w:t>
            </w:r>
            <w:r w:rsidR="00D274E6" w:rsidRPr="004F041A">
              <w:rPr>
                <w:rFonts w:asciiTheme="majorBidi" w:hAnsiTheme="majorBidi" w:cstheme="majorBidi"/>
                <w:sz w:val="24"/>
                <w:szCs w:val="24"/>
              </w:rPr>
              <w:t>)</w:t>
            </w:r>
          </w:p>
        </w:tc>
        <w:tc>
          <w:tcPr>
            <w:tcW w:w="0" w:type="auto"/>
          </w:tcPr>
          <w:p w14:paraId="1F0FF322"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3</w:t>
            </w:r>
          </w:p>
        </w:tc>
        <w:tc>
          <w:tcPr>
            <w:tcW w:w="0" w:type="auto"/>
          </w:tcPr>
          <w:p w14:paraId="41EF0F15" w14:textId="345CA05C" w:rsidR="007F39A6" w:rsidRPr="004F041A" w:rsidRDefault="00D274E6"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.809</w:t>
            </w:r>
          </w:p>
        </w:tc>
      </w:tr>
    </w:tbl>
    <w:p w14:paraId="41DC2ACB" w14:textId="77777777" w:rsidR="007F39A6" w:rsidRPr="004F041A" w:rsidRDefault="007F39A6" w:rsidP="007F39A6">
      <w:pPr>
        <w:spacing w:line="360" w:lineRule="auto"/>
        <w:jc w:val="both"/>
        <w:rPr>
          <w:rFonts w:asciiTheme="majorBidi" w:hAnsiTheme="majorBidi" w:cstheme="majorBidi"/>
          <w:b/>
          <w:bCs/>
          <w:sz w:val="24"/>
          <w:szCs w:val="24"/>
        </w:rPr>
      </w:pPr>
    </w:p>
    <w:p w14:paraId="36628F9A" w14:textId="7C64B688" w:rsidR="007F39A6" w:rsidRPr="004F041A" w:rsidRDefault="00542192" w:rsidP="00962545">
      <w:pPr>
        <w:pStyle w:val="Heading3"/>
      </w:pPr>
      <w:bookmarkStart w:id="78" w:name="_Toc33609154"/>
      <w:r w:rsidRPr="004F041A">
        <w:t xml:space="preserve">5.2.4 </w:t>
      </w:r>
      <w:r w:rsidR="007F39A6" w:rsidRPr="004F041A">
        <w:t xml:space="preserve">Descriptive </w:t>
      </w:r>
      <w:r w:rsidR="00D274E6" w:rsidRPr="004F041A">
        <w:t>s</w:t>
      </w:r>
      <w:r w:rsidR="007F39A6" w:rsidRPr="004F041A">
        <w:t>tatistics</w:t>
      </w:r>
      <w:bookmarkEnd w:id="78"/>
    </w:p>
    <w:p w14:paraId="7E2BE953" w14:textId="65351F3C"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descriptive statistics </w:t>
      </w:r>
      <w:r w:rsidR="001772C1" w:rsidRPr="004F041A">
        <w:rPr>
          <w:rFonts w:asciiTheme="majorBidi" w:hAnsiTheme="majorBidi" w:cstheme="majorBidi"/>
          <w:sz w:val="24"/>
          <w:szCs w:val="24"/>
        </w:rPr>
        <w:t xml:space="preserve">reveal </w:t>
      </w:r>
      <w:r w:rsidRPr="004F041A">
        <w:rPr>
          <w:rFonts w:asciiTheme="majorBidi" w:hAnsiTheme="majorBidi" w:cstheme="majorBidi"/>
          <w:sz w:val="24"/>
          <w:szCs w:val="24"/>
        </w:rPr>
        <w:t>that the means of the 358 responses collected for factors ranged from 4.04 to 4.37 and that the standard deviations ranged between 0.573 and 0.643 (Table 5.3). This indicates that the model is valid for implementation in the healthcare industry</w:t>
      </w:r>
      <w:r w:rsidR="009E2B6E" w:rsidRPr="004F041A">
        <w:rPr>
          <w:rFonts w:asciiTheme="majorBidi" w:hAnsiTheme="majorBidi" w:cstheme="majorBidi"/>
          <w:sz w:val="24"/>
          <w:szCs w:val="24"/>
        </w:rPr>
        <w:t xml:space="preserve"> in the UAE</w:t>
      </w:r>
      <w:r w:rsidRPr="004F041A">
        <w:rPr>
          <w:rFonts w:asciiTheme="majorBidi" w:hAnsiTheme="majorBidi" w:cstheme="majorBidi"/>
          <w:sz w:val="24"/>
          <w:szCs w:val="24"/>
        </w:rPr>
        <w:t xml:space="preserve"> to a certain extent. </w:t>
      </w:r>
    </w:p>
    <w:p w14:paraId="4A28B528" w14:textId="77777777" w:rsidR="00284662" w:rsidRPr="004F041A" w:rsidRDefault="00284662" w:rsidP="007F39A6">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3143"/>
        <w:gridCol w:w="803"/>
        <w:gridCol w:w="2184"/>
      </w:tblGrid>
      <w:tr w:rsidR="007F39A6" w:rsidRPr="004F041A" w14:paraId="098E973B" w14:textId="77777777" w:rsidTr="00962545">
        <w:tc>
          <w:tcPr>
            <w:tcW w:w="0" w:type="auto"/>
            <w:gridSpan w:val="3"/>
          </w:tcPr>
          <w:p w14:paraId="75A301F2" w14:textId="7AB085FB" w:rsidR="00072241" w:rsidRPr="004F041A" w:rsidRDefault="00072241" w:rsidP="007227CB">
            <w:pPr>
              <w:rPr>
                <w:rFonts w:asciiTheme="majorBidi" w:hAnsiTheme="majorBidi" w:cstheme="majorBidi"/>
                <w:sz w:val="24"/>
                <w:szCs w:val="24"/>
              </w:rPr>
            </w:pPr>
            <w:bookmarkStart w:id="79" w:name="_Toc33609055"/>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3</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Model 1 - Descriptive statistics</w:t>
            </w:r>
            <w:bookmarkEnd w:id="79"/>
          </w:p>
        </w:tc>
      </w:tr>
      <w:tr w:rsidR="007F39A6" w:rsidRPr="004F041A" w14:paraId="6BB62DAF" w14:textId="77777777" w:rsidTr="00962545">
        <w:tc>
          <w:tcPr>
            <w:tcW w:w="0" w:type="auto"/>
          </w:tcPr>
          <w:p w14:paraId="3E4C5EB7" w14:textId="77777777" w:rsidR="007F39A6" w:rsidRPr="004F041A" w:rsidRDefault="007F39A6" w:rsidP="00B70D12">
            <w:pPr>
              <w:rPr>
                <w:rFonts w:asciiTheme="majorBidi" w:hAnsiTheme="majorBidi" w:cstheme="majorBidi"/>
                <w:b/>
                <w:bCs/>
                <w:sz w:val="24"/>
                <w:szCs w:val="24"/>
              </w:rPr>
            </w:pPr>
            <w:r w:rsidRPr="004F041A">
              <w:rPr>
                <w:rFonts w:asciiTheme="majorBidi" w:hAnsiTheme="majorBidi" w:cstheme="majorBidi"/>
                <w:b/>
                <w:bCs/>
                <w:sz w:val="24"/>
                <w:szCs w:val="24"/>
              </w:rPr>
              <w:t>Factor</w:t>
            </w:r>
          </w:p>
        </w:tc>
        <w:tc>
          <w:tcPr>
            <w:tcW w:w="0" w:type="auto"/>
          </w:tcPr>
          <w:p w14:paraId="12DA79BC"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Mean</w:t>
            </w:r>
          </w:p>
        </w:tc>
        <w:tc>
          <w:tcPr>
            <w:tcW w:w="0" w:type="auto"/>
          </w:tcPr>
          <w:p w14:paraId="627CE04F" w14:textId="10851559"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 xml:space="preserve">Standard </w:t>
            </w:r>
            <w:r w:rsidR="00284662" w:rsidRPr="004F041A">
              <w:rPr>
                <w:rFonts w:asciiTheme="majorBidi" w:hAnsiTheme="majorBidi" w:cstheme="majorBidi"/>
                <w:b/>
                <w:bCs/>
                <w:sz w:val="24"/>
                <w:szCs w:val="24"/>
              </w:rPr>
              <w:t>d</w:t>
            </w:r>
            <w:r w:rsidRPr="004F041A">
              <w:rPr>
                <w:rFonts w:asciiTheme="majorBidi" w:hAnsiTheme="majorBidi" w:cstheme="majorBidi"/>
                <w:b/>
                <w:bCs/>
                <w:sz w:val="24"/>
                <w:szCs w:val="24"/>
              </w:rPr>
              <w:t>eviation</w:t>
            </w:r>
          </w:p>
        </w:tc>
      </w:tr>
      <w:tr w:rsidR="00284662" w:rsidRPr="004F041A" w14:paraId="178D01F2" w14:textId="77777777" w:rsidTr="00962545">
        <w:trPr>
          <w:trHeight w:val="107"/>
        </w:trPr>
        <w:tc>
          <w:tcPr>
            <w:tcW w:w="0" w:type="auto"/>
          </w:tcPr>
          <w:p w14:paraId="47037D7F" w14:textId="5C90AD6E" w:rsidR="00284662" w:rsidRPr="004F041A" w:rsidRDefault="00284662" w:rsidP="00284662">
            <w:pPr>
              <w:rPr>
                <w:rFonts w:asciiTheme="majorBidi" w:hAnsiTheme="majorBidi" w:cstheme="majorBidi"/>
                <w:sz w:val="24"/>
                <w:szCs w:val="24"/>
              </w:rPr>
            </w:pPr>
            <w:r w:rsidRPr="004F041A">
              <w:rPr>
                <w:rFonts w:asciiTheme="majorBidi" w:hAnsiTheme="majorBidi" w:cstheme="majorBidi"/>
                <w:sz w:val="24"/>
                <w:szCs w:val="24"/>
              </w:rPr>
              <w:t>Lean practices</w:t>
            </w:r>
          </w:p>
        </w:tc>
        <w:tc>
          <w:tcPr>
            <w:tcW w:w="0" w:type="auto"/>
          </w:tcPr>
          <w:p w14:paraId="6BF252C4" w14:textId="77777777" w:rsidR="00284662" w:rsidRPr="004F041A" w:rsidRDefault="00284662" w:rsidP="00962545">
            <w:pPr>
              <w:jc w:val="center"/>
              <w:rPr>
                <w:rFonts w:asciiTheme="majorBidi" w:hAnsiTheme="majorBidi" w:cstheme="majorBidi"/>
                <w:sz w:val="24"/>
                <w:szCs w:val="24"/>
              </w:rPr>
            </w:pPr>
            <w:r w:rsidRPr="004F041A">
              <w:rPr>
                <w:rFonts w:asciiTheme="majorBidi" w:hAnsiTheme="majorBidi" w:cstheme="majorBidi"/>
                <w:sz w:val="24"/>
                <w:szCs w:val="24"/>
              </w:rPr>
              <w:t>4.04</w:t>
            </w:r>
          </w:p>
        </w:tc>
        <w:tc>
          <w:tcPr>
            <w:tcW w:w="0" w:type="auto"/>
          </w:tcPr>
          <w:p w14:paraId="4A5E1D0B" w14:textId="46037F82" w:rsidR="00284662" w:rsidRPr="004F041A" w:rsidRDefault="00284662" w:rsidP="00962545">
            <w:pPr>
              <w:jc w:val="center"/>
              <w:rPr>
                <w:rFonts w:asciiTheme="majorBidi" w:hAnsiTheme="majorBidi" w:cstheme="majorBidi"/>
                <w:sz w:val="24"/>
                <w:szCs w:val="24"/>
              </w:rPr>
            </w:pPr>
            <w:r w:rsidRPr="004F041A">
              <w:rPr>
                <w:rFonts w:asciiTheme="majorBidi" w:hAnsiTheme="majorBidi" w:cstheme="majorBidi"/>
                <w:sz w:val="24"/>
                <w:szCs w:val="24"/>
              </w:rPr>
              <w:t>0.573</w:t>
            </w:r>
          </w:p>
        </w:tc>
      </w:tr>
      <w:tr w:rsidR="00284662" w:rsidRPr="004F041A" w14:paraId="4CF93976" w14:textId="77777777" w:rsidTr="00962545">
        <w:tc>
          <w:tcPr>
            <w:tcW w:w="0" w:type="auto"/>
          </w:tcPr>
          <w:p w14:paraId="17905751" w14:textId="355A3458" w:rsidR="00284662" w:rsidRPr="004F041A" w:rsidRDefault="00284662" w:rsidP="00284662">
            <w:pPr>
              <w:rPr>
                <w:rFonts w:asciiTheme="majorBidi" w:hAnsiTheme="majorBidi" w:cstheme="majorBidi"/>
                <w:sz w:val="24"/>
                <w:szCs w:val="24"/>
              </w:rPr>
            </w:pPr>
            <w:r w:rsidRPr="004F041A">
              <w:rPr>
                <w:rFonts w:asciiTheme="majorBidi" w:hAnsiTheme="majorBidi" w:cstheme="majorBidi"/>
                <w:sz w:val="24"/>
                <w:szCs w:val="24"/>
              </w:rPr>
              <w:t>Organizational innovation</w:t>
            </w:r>
          </w:p>
        </w:tc>
        <w:tc>
          <w:tcPr>
            <w:tcW w:w="0" w:type="auto"/>
          </w:tcPr>
          <w:p w14:paraId="17726CF6" w14:textId="77777777" w:rsidR="00284662" w:rsidRPr="004F041A" w:rsidRDefault="00284662" w:rsidP="00962545">
            <w:pPr>
              <w:jc w:val="center"/>
              <w:rPr>
                <w:rFonts w:asciiTheme="majorBidi" w:hAnsiTheme="majorBidi" w:cstheme="majorBidi"/>
                <w:sz w:val="24"/>
                <w:szCs w:val="24"/>
              </w:rPr>
            </w:pPr>
            <w:r w:rsidRPr="004F041A">
              <w:rPr>
                <w:rFonts w:asciiTheme="majorBidi" w:hAnsiTheme="majorBidi" w:cstheme="majorBidi"/>
                <w:sz w:val="24"/>
                <w:szCs w:val="24"/>
              </w:rPr>
              <w:t>4.26</w:t>
            </w:r>
          </w:p>
        </w:tc>
        <w:tc>
          <w:tcPr>
            <w:tcW w:w="0" w:type="auto"/>
          </w:tcPr>
          <w:p w14:paraId="1BCAC521" w14:textId="0F3F7778" w:rsidR="00284662" w:rsidRPr="004F041A" w:rsidRDefault="00284662" w:rsidP="00962545">
            <w:pPr>
              <w:jc w:val="center"/>
              <w:rPr>
                <w:rFonts w:asciiTheme="majorBidi" w:hAnsiTheme="majorBidi" w:cstheme="majorBidi"/>
                <w:sz w:val="24"/>
                <w:szCs w:val="24"/>
              </w:rPr>
            </w:pPr>
            <w:r w:rsidRPr="004F041A">
              <w:rPr>
                <w:rFonts w:asciiTheme="majorBidi" w:hAnsiTheme="majorBidi" w:cstheme="majorBidi"/>
                <w:sz w:val="24"/>
                <w:szCs w:val="24"/>
              </w:rPr>
              <w:t>0.597</w:t>
            </w:r>
          </w:p>
        </w:tc>
      </w:tr>
      <w:tr w:rsidR="00284662" w:rsidRPr="004F041A" w14:paraId="78354D9B" w14:textId="77777777" w:rsidTr="00962545">
        <w:tc>
          <w:tcPr>
            <w:tcW w:w="0" w:type="auto"/>
          </w:tcPr>
          <w:p w14:paraId="101E3FBC" w14:textId="6096F693" w:rsidR="00284662" w:rsidRPr="004F041A" w:rsidRDefault="00284662" w:rsidP="00284662">
            <w:pPr>
              <w:rPr>
                <w:rFonts w:asciiTheme="majorBidi" w:hAnsiTheme="majorBidi" w:cstheme="majorBidi"/>
                <w:sz w:val="24"/>
                <w:szCs w:val="24"/>
              </w:rPr>
            </w:pPr>
            <w:r w:rsidRPr="004F041A">
              <w:rPr>
                <w:rFonts w:asciiTheme="majorBidi" w:hAnsiTheme="majorBidi" w:cstheme="majorBidi"/>
                <w:sz w:val="24"/>
                <w:szCs w:val="24"/>
              </w:rPr>
              <w:t>Sustainability (economic)</w:t>
            </w:r>
          </w:p>
        </w:tc>
        <w:tc>
          <w:tcPr>
            <w:tcW w:w="0" w:type="auto"/>
          </w:tcPr>
          <w:p w14:paraId="737FB6EE" w14:textId="77777777" w:rsidR="00284662" w:rsidRPr="004F041A" w:rsidRDefault="00284662" w:rsidP="00962545">
            <w:pPr>
              <w:jc w:val="center"/>
              <w:rPr>
                <w:rFonts w:asciiTheme="majorBidi" w:hAnsiTheme="majorBidi" w:cstheme="majorBidi"/>
                <w:sz w:val="24"/>
                <w:szCs w:val="24"/>
              </w:rPr>
            </w:pPr>
            <w:r w:rsidRPr="004F041A">
              <w:rPr>
                <w:rFonts w:asciiTheme="majorBidi" w:hAnsiTheme="majorBidi" w:cstheme="majorBidi"/>
                <w:sz w:val="24"/>
                <w:szCs w:val="24"/>
              </w:rPr>
              <w:t>4.33</w:t>
            </w:r>
          </w:p>
        </w:tc>
        <w:tc>
          <w:tcPr>
            <w:tcW w:w="0" w:type="auto"/>
          </w:tcPr>
          <w:p w14:paraId="0599CC0A" w14:textId="10D6F6E3" w:rsidR="00284662" w:rsidRPr="004F041A" w:rsidRDefault="00284662" w:rsidP="00962545">
            <w:pPr>
              <w:jc w:val="center"/>
              <w:rPr>
                <w:rFonts w:asciiTheme="majorBidi" w:hAnsiTheme="majorBidi" w:cstheme="majorBidi"/>
                <w:sz w:val="24"/>
                <w:szCs w:val="24"/>
              </w:rPr>
            </w:pPr>
            <w:r w:rsidRPr="004F041A">
              <w:rPr>
                <w:rFonts w:asciiTheme="majorBidi" w:hAnsiTheme="majorBidi" w:cstheme="majorBidi"/>
                <w:sz w:val="24"/>
                <w:szCs w:val="24"/>
              </w:rPr>
              <w:t>0.610</w:t>
            </w:r>
          </w:p>
        </w:tc>
      </w:tr>
      <w:tr w:rsidR="00284662" w:rsidRPr="004F041A" w14:paraId="202A28F6" w14:textId="77777777" w:rsidTr="00962545">
        <w:tc>
          <w:tcPr>
            <w:tcW w:w="0" w:type="auto"/>
          </w:tcPr>
          <w:p w14:paraId="2FEF396E" w14:textId="1A7E40BE" w:rsidR="00284662" w:rsidRPr="004F041A" w:rsidRDefault="00284662" w:rsidP="00284662">
            <w:pPr>
              <w:rPr>
                <w:rFonts w:asciiTheme="majorBidi" w:hAnsiTheme="majorBidi" w:cstheme="majorBidi"/>
                <w:sz w:val="24"/>
                <w:szCs w:val="24"/>
              </w:rPr>
            </w:pPr>
            <w:r w:rsidRPr="004F041A">
              <w:rPr>
                <w:rFonts w:asciiTheme="majorBidi" w:hAnsiTheme="majorBidi" w:cstheme="majorBidi"/>
                <w:sz w:val="24"/>
                <w:szCs w:val="24"/>
              </w:rPr>
              <w:t>Sustainability (environmental)</w:t>
            </w:r>
          </w:p>
        </w:tc>
        <w:tc>
          <w:tcPr>
            <w:tcW w:w="0" w:type="auto"/>
          </w:tcPr>
          <w:p w14:paraId="077B1033" w14:textId="77777777" w:rsidR="00284662" w:rsidRPr="004F041A" w:rsidRDefault="00284662" w:rsidP="00962545">
            <w:pPr>
              <w:jc w:val="center"/>
              <w:rPr>
                <w:rFonts w:asciiTheme="majorBidi" w:hAnsiTheme="majorBidi" w:cstheme="majorBidi"/>
                <w:sz w:val="24"/>
                <w:szCs w:val="24"/>
              </w:rPr>
            </w:pPr>
            <w:r w:rsidRPr="004F041A">
              <w:rPr>
                <w:rFonts w:asciiTheme="majorBidi" w:hAnsiTheme="majorBidi" w:cstheme="majorBidi"/>
                <w:sz w:val="24"/>
                <w:szCs w:val="24"/>
              </w:rPr>
              <w:t>4.33</w:t>
            </w:r>
          </w:p>
        </w:tc>
        <w:tc>
          <w:tcPr>
            <w:tcW w:w="0" w:type="auto"/>
          </w:tcPr>
          <w:p w14:paraId="172922D6" w14:textId="21CA1019" w:rsidR="00284662" w:rsidRPr="004F041A" w:rsidRDefault="00284662" w:rsidP="00962545">
            <w:pPr>
              <w:jc w:val="center"/>
              <w:rPr>
                <w:rFonts w:asciiTheme="majorBidi" w:hAnsiTheme="majorBidi" w:cstheme="majorBidi"/>
                <w:sz w:val="24"/>
                <w:szCs w:val="24"/>
              </w:rPr>
            </w:pPr>
            <w:r w:rsidRPr="004F041A">
              <w:rPr>
                <w:rFonts w:asciiTheme="majorBidi" w:hAnsiTheme="majorBidi" w:cstheme="majorBidi"/>
                <w:sz w:val="24"/>
                <w:szCs w:val="24"/>
              </w:rPr>
              <w:t>0.607</w:t>
            </w:r>
          </w:p>
        </w:tc>
      </w:tr>
      <w:tr w:rsidR="00284662" w:rsidRPr="004F041A" w14:paraId="75F4B162" w14:textId="77777777" w:rsidTr="00962545">
        <w:tc>
          <w:tcPr>
            <w:tcW w:w="0" w:type="auto"/>
          </w:tcPr>
          <w:p w14:paraId="0C722835" w14:textId="78867C9B" w:rsidR="00284662" w:rsidRPr="004F041A" w:rsidRDefault="00284662" w:rsidP="00284662">
            <w:pPr>
              <w:rPr>
                <w:rFonts w:asciiTheme="majorBidi" w:hAnsiTheme="majorBidi" w:cstheme="majorBidi"/>
                <w:sz w:val="24"/>
                <w:szCs w:val="24"/>
              </w:rPr>
            </w:pPr>
            <w:r w:rsidRPr="004F041A">
              <w:rPr>
                <w:rFonts w:asciiTheme="majorBidi" w:hAnsiTheme="majorBidi" w:cstheme="majorBidi"/>
                <w:sz w:val="24"/>
                <w:szCs w:val="24"/>
              </w:rPr>
              <w:t>Sustainability (social)</w:t>
            </w:r>
          </w:p>
        </w:tc>
        <w:tc>
          <w:tcPr>
            <w:tcW w:w="0" w:type="auto"/>
          </w:tcPr>
          <w:p w14:paraId="127D2DA2" w14:textId="77777777" w:rsidR="00284662" w:rsidRPr="004F041A" w:rsidRDefault="00284662" w:rsidP="00962545">
            <w:pPr>
              <w:jc w:val="center"/>
              <w:rPr>
                <w:rFonts w:asciiTheme="majorBidi" w:hAnsiTheme="majorBidi" w:cstheme="majorBidi"/>
                <w:sz w:val="24"/>
                <w:szCs w:val="24"/>
              </w:rPr>
            </w:pPr>
            <w:r w:rsidRPr="004F041A">
              <w:rPr>
                <w:rFonts w:asciiTheme="majorBidi" w:hAnsiTheme="majorBidi" w:cstheme="majorBidi"/>
                <w:sz w:val="24"/>
                <w:szCs w:val="24"/>
              </w:rPr>
              <w:t>4.37</w:t>
            </w:r>
          </w:p>
        </w:tc>
        <w:tc>
          <w:tcPr>
            <w:tcW w:w="0" w:type="auto"/>
          </w:tcPr>
          <w:p w14:paraId="674C520D" w14:textId="5FD85A4F" w:rsidR="00284662" w:rsidRPr="004F041A" w:rsidRDefault="00284662" w:rsidP="00962545">
            <w:pPr>
              <w:jc w:val="center"/>
              <w:rPr>
                <w:rFonts w:asciiTheme="majorBidi" w:hAnsiTheme="majorBidi" w:cstheme="majorBidi"/>
                <w:sz w:val="24"/>
                <w:szCs w:val="24"/>
              </w:rPr>
            </w:pPr>
            <w:r w:rsidRPr="004F041A">
              <w:rPr>
                <w:rFonts w:asciiTheme="majorBidi" w:hAnsiTheme="majorBidi" w:cstheme="majorBidi"/>
                <w:sz w:val="24"/>
                <w:szCs w:val="24"/>
              </w:rPr>
              <w:t>0.643</w:t>
            </w:r>
          </w:p>
        </w:tc>
      </w:tr>
    </w:tbl>
    <w:p w14:paraId="399535D3" w14:textId="77777777" w:rsidR="007F39A6" w:rsidRPr="004F041A" w:rsidRDefault="007F39A6" w:rsidP="007F39A6">
      <w:pPr>
        <w:spacing w:line="480" w:lineRule="auto"/>
        <w:jc w:val="both"/>
        <w:rPr>
          <w:rFonts w:asciiTheme="majorBidi" w:hAnsiTheme="majorBidi" w:cstheme="majorBidi"/>
          <w:sz w:val="24"/>
          <w:szCs w:val="24"/>
        </w:rPr>
      </w:pPr>
    </w:p>
    <w:p w14:paraId="2C3EBAD3" w14:textId="4FE816A8" w:rsidR="007F39A6" w:rsidRPr="004F041A" w:rsidRDefault="00D427AF" w:rsidP="00962545">
      <w:pPr>
        <w:pStyle w:val="Heading3"/>
      </w:pPr>
      <w:bookmarkStart w:id="80" w:name="_Toc33609155"/>
      <w:r w:rsidRPr="004F041A">
        <w:t xml:space="preserve">5.2.5 </w:t>
      </w:r>
      <w:r w:rsidR="007F39A6" w:rsidRPr="004F041A">
        <w:t>Unidimensionality</w:t>
      </w:r>
      <w:bookmarkEnd w:id="80"/>
    </w:p>
    <w:p w14:paraId="7D91EE2A" w14:textId="50F41675" w:rsidR="007F39A6" w:rsidRPr="004F041A" w:rsidRDefault="007F39A6" w:rsidP="002241A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Unidimensionality measures the extent to which the items in a scale measure the same construct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RW.CITE{{302 Venkatraman,Nenkat 1989}}</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(Venkatraman, 1989)</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CFA is </w:t>
      </w:r>
      <w:r w:rsidR="001A267B" w:rsidRPr="004F041A">
        <w:rPr>
          <w:rFonts w:asciiTheme="majorBidi" w:hAnsiTheme="majorBidi" w:cstheme="majorBidi"/>
          <w:sz w:val="24"/>
          <w:szCs w:val="24"/>
        </w:rPr>
        <w:t xml:space="preserve">commonly </w:t>
      </w:r>
      <w:r w:rsidRPr="004F041A">
        <w:rPr>
          <w:rFonts w:asciiTheme="majorBidi" w:hAnsiTheme="majorBidi" w:cstheme="majorBidi"/>
          <w:sz w:val="24"/>
          <w:szCs w:val="24"/>
        </w:rPr>
        <w:t xml:space="preserve">used to assess how well the observed variables, i.e., measurement items, reflect unobserved or latent variables in the studied construct. Hence, to determine whether </w:t>
      </w:r>
      <w:r w:rsidR="001A267B"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35 indicators </w:t>
      </w:r>
      <w:r w:rsidR="001A267B" w:rsidRPr="004F041A">
        <w:rPr>
          <w:rFonts w:asciiTheme="majorBidi" w:hAnsiTheme="majorBidi" w:cstheme="majorBidi"/>
          <w:sz w:val="24"/>
          <w:szCs w:val="24"/>
        </w:rPr>
        <w:t xml:space="preserve">of the present study </w:t>
      </w:r>
      <w:r w:rsidRPr="004F041A">
        <w:rPr>
          <w:rFonts w:asciiTheme="majorBidi" w:hAnsiTheme="majorBidi" w:cstheme="majorBidi"/>
          <w:sz w:val="24"/>
          <w:szCs w:val="24"/>
        </w:rPr>
        <w:t xml:space="preserve">sufficiently measure the constructs </w:t>
      </w:r>
      <w:r w:rsidR="005E62C5" w:rsidRPr="004F041A">
        <w:rPr>
          <w:rFonts w:asciiTheme="majorBidi" w:hAnsiTheme="majorBidi" w:cstheme="majorBidi"/>
          <w:sz w:val="24"/>
          <w:szCs w:val="24"/>
        </w:rPr>
        <w:t xml:space="preserve">to which </w:t>
      </w:r>
      <w:r w:rsidRPr="004F041A">
        <w:rPr>
          <w:rFonts w:asciiTheme="majorBidi" w:hAnsiTheme="majorBidi" w:cstheme="majorBidi"/>
          <w:sz w:val="24"/>
          <w:szCs w:val="24"/>
        </w:rPr>
        <w:t xml:space="preserve">they were assigned, </w:t>
      </w:r>
      <w:r w:rsidR="00F26849" w:rsidRPr="004F041A">
        <w:rPr>
          <w:rFonts w:asciiTheme="majorBidi" w:hAnsiTheme="majorBidi" w:cstheme="majorBidi"/>
          <w:sz w:val="24"/>
          <w:szCs w:val="24"/>
        </w:rPr>
        <w:t xml:space="preserve">CFA was performed </w:t>
      </w:r>
      <w:r w:rsidR="001644C8" w:rsidRPr="004F041A">
        <w:rPr>
          <w:rFonts w:asciiTheme="majorBidi" w:hAnsiTheme="majorBidi" w:cstheme="majorBidi"/>
          <w:sz w:val="24"/>
          <w:szCs w:val="24"/>
        </w:rPr>
        <w:t xml:space="preserve">for all five </w:t>
      </w:r>
      <w:r w:rsidRPr="004F041A">
        <w:rPr>
          <w:rFonts w:asciiTheme="majorBidi" w:hAnsiTheme="majorBidi" w:cstheme="majorBidi"/>
          <w:sz w:val="24"/>
          <w:szCs w:val="24"/>
        </w:rPr>
        <w:t>constructs. Empirical evidence in CFA (and SEM in general) is generally assessed using criteria such as the comparative fit index (CFI), squared multiple correlations (R</w:t>
      </w:r>
      <w:r w:rsidRPr="004F041A">
        <w:rPr>
          <w:rFonts w:asciiTheme="majorBidi" w:hAnsiTheme="majorBidi" w:cstheme="majorBidi"/>
          <w:sz w:val="24"/>
          <w:szCs w:val="24"/>
          <w:vertAlign w:val="superscript"/>
        </w:rPr>
        <w:t>2</w:t>
      </w:r>
      <w:r w:rsidRPr="004F041A">
        <w:rPr>
          <w:rFonts w:asciiTheme="majorBidi" w:hAnsiTheme="majorBidi" w:cstheme="majorBidi"/>
          <w:sz w:val="24"/>
          <w:szCs w:val="24"/>
        </w:rPr>
        <w:t xml:space="preserve">), the significance of parameter estimates (factor loading), and the goodness-of-fit </w:t>
      </w:r>
      <w:r w:rsidR="009E2B6E" w:rsidRPr="004F041A">
        <w:rPr>
          <w:rFonts w:asciiTheme="majorBidi" w:hAnsiTheme="majorBidi" w:cstheme="majorBidi"/>
          <w:sz w:val="24"/>
          <w:szCs w:val="24"/>
        </w:rPr>
        <w:t>index</w:t>
      </w:r>
      <w:r w:rsidRPr="004F041A">
        <w:rPr>
          <w:rFonts w:asciiTheme="majorBidi" w:hAnsiTheme="majorBidi" w:cstheme="majorBidi"/>
          <w:sz w:val="24"/>
          <w:szCs w:val="24"/>
        </w:rPr>
        <w:t xml:space="preserve"> (GFI). Table 5.</w:t>
      </w:r>
      <w:r w:rsidR="002241A4" w:rsidRPr="004F041A">
        <w:rPr>
          <w:rFonts w:asciiTheme="majorBidi" w:hAnsiTheme="majorBidi" w:cstheme="majorBidi"/>
          <w:sz w:val="24"/>
          <w:szCs w:val="24"/>
        </w:rPr>
        <w:t>4</w:t>
      </w:r>
      <w:r w:rsidRPr="004F041A">
        <w:rPr>
          <w:rFonts w:asciiTheme="majorBidi" w:hAnsiTheme="majorBidi" w:cstheme="majorBidi"/>
          <w:sz w:val="24"/>
          <w:szCs w:val="24"/>
        </w:rPr>
        <w:t xml:space="preserve"> summarizes the results of these tests. </w:t>
      </w:r>
    </w:p>
    <w:p w14:paraId="3DEF0D25" w14:textId="77777777" w:rsidR="001644C8" w:rsidRPr="004F041A" w:rsidRDefault="001644C8" w:rsidP="001644C8">
      <w:pPr>
        <w:spacing w:line="480" w:lineRule="auto"/>
        <w:jc w:val="both"/>
        <w:rPr>
          <w:rFonts w:asciiTheme="majorBidi" w:hAnsiTheme="majorBidi" w:cstheme="majorBidi"/>
          <w:sz w:val="24"/>
          <w:szCs w:val="24"/>
        </w:rPr>
      </w:pPr>
    </w:p>
    <w:p w14:paraId="79627648" w14:textId="77777777" w:rsidR="00314FFA" w:rsidRPr="004F041A" w:rsidRDefault="00314FFA">
      <w:r w:rsidRPr="004F041A">
        <w:br w:type="page"/>
      </w:r>
    </w:p>
    <w:tbl>
      <w:tblPr>
        <w:tblStyle w:val="TableGrid"/>
        <w:tblW w:w="5000" w:type="pct"/>
        <w:tblLook w:val="04A0" w:firstRow="1" w:lastRow="0" w:firstColumn="1" w:lastColumn="0" w:noHBand="0" w:noVBand="1"/>
      </w:tblPr>
      <w:tblGrid>
        <w:gridCol w:w="4145"/>
        <w:gridCol w:w="1000"/>
        <w:gridCol w:w="2268"/>
        <w:gridCol w:w="1000"/>
        <w:gridCol w:w="1163"/>
      </w:tblGrid>
      <w:tr w:rsidR="001644C8" w:rsidRPr="004F041A" w14:paraId="7D3F341E" w14:textId="77777777" w:rsidTr="00962545">
        <w:tc>
          <w:tcPr>
            <w:tcW w:w="5000" w:type="pct"/>
            <w:gridSpan w:val="5"/>
          </w:tcPr>
          <w:p w14:paraId="16D8263A" w14:textId="62DECBAC" w:rsidR="00B404E7" w:rsidRPr="004F041A" w:rsidRDefault="00B404E7" w:rsidP="007227CB">
            <w:pPr>
              <w:rPr>
                <w:rFonts w:asciiTheme="majorBidi" w:hAnsiTheme="majorBidi" w:cstheme="majorBidi"/>
                <w:i/>
                <w:iCs/>
                <w:sz w:val="24"/>
                <w:szCs w:val="24"/>
              </w:rPr>
            </w:pPr>
            <w:bookmarkStart w:id="81" w:name="_Toc33609056"/>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4</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 xml:space="preserve">Model 1 - Summary of goodness-of-fit statistics for </w:t>
            </w:r>
            <w:r w:rsidR="007227CB" w:rsidRPr="004F041A">
              <w:rPr>
                <w:rFonts w:asciiTheme="majorBidi" w:hAnsiTheme="majorBidi" w:cstheme="majorBidi"/>
                <w:i/>
                <w:iCs/>
                <w:sz w:val="24"/>
                <w:szCs w:val="24"/>
              </w:rPr>
              <w:t>CFA</w:t>
            </w:r>
            <w:bookmarkEnd w:id="81"/>
          </w:p>
        </w:tc>
      </w:tr>
      <w:tr w:rsidR="00393EF4" w:rsidRPr="004F041A" w14:paraId="356DA2CF" w14:textId="77777777" w:rsidTr="00314FFA">
        <w:tc>
          <w:tcPr>
            <w:tcW w:w="2165" w:type="pct"/>
            <w:vAlign w:val="bottom"/>
          </w:tcPr>
          <w:p w14:paraId="7CBF53D0" w14:textId="77777777" w:rsidR="001644C8" w:rsidRPr="004F041A" w:rsidRDefault="001644C8" w:rsidP="00694DB2">
            <w:pPr>
              <w:rPr>
                <w:rFonts w:asciiTheme="majorBidi" w:hAnsiTheme="majorBidi" w:cstheme="majorBidi"/>
                <w:b/>
                <w:bCs/>
                <w:sz w:val="24"/>
                <w:szCs w:val="24"/>
              </w:rPr>
            </w:pPr>
            <w:r w:rsidRPr="004F041A">
              <w:rPr>
                <w:rFonts w:asciiTheme="majorBidi" w:hAnsiTheme="majorBidi" w:cstheme="majorBidi"/>
                <w:b/>
                <w:bCs/>
                <w:sz w:val="24"/>
                <w:szCs w:val="24"/>
              </w:rPr>
              <w:t>Factor and indicators</w:t>
            </w:r>
          </w:p>
        </w:tc>
        <w:tc>
          <w:tcPr>
            <w:tcW w:w="522" w:type="pct"/>
            <w:vAlign w:val="bottom"/>
          </w:tcPr>
          <w:p w14:paraId="52FF4893" w14:textId="77777777" w:rsidR="001644C8" w:rsidRPr="004F041A" w:rsidRDefault="001644C8"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CFI</w:t>
            </w:r>
          </w:p>
        </w:tc>
        <w:tc>
          <w:tcPr>
            <w:tcW w:w="1184" w:type="pct"/>
            <w:vAlign w:val="bottom"/>
          </w:tcPr>
          <w:p w14:paraId="26900C8A" w14:textId="77777777" w:rsidR="001644C8" w:rsidRPr="004F041A" w:rsidRDefault="001644C8"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Factor loading</w:t>
            </w:r>
          </w:p>
        </w:tc>
        <w:tc>
          <w:tcPr>
            <w:tcW w:w="522" w:type="pct"/>
            <w:vAlign w:val="bottom"/>
          </w:tcPr>
          <w:p w14:paraId="7F3DDB80" w14:textId="77777777" w:rsidR="001644C8" w:rsidRPr="004F041A" w:rsidRDefault="001644C8"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R</w:t>
            </w:r>
            <w:r w:rsidRPr="004F041A">
              <w:rPr>
                <w:rFonts w:asciiTheme="majorBidi" w:hAnsiTheme="majorBidi" w:cstheme="majorBidi"/>
                <w:b/>
                <w:bCs/>
                <w:sz w:val="24"/>
                <w:szCs w:val="24"/>
                <w:vertAlign w:val="superscript"/>
              </w:rPr>
              <w:t>2</w:t>
            </w:r>
          </w:p>
        </w:tc>
        <w:tc>
          <w:tcPr>
            <w:tcW w:w="606" w:type="pct"/>
            <w:vAlign w:val="bottom"/>
          </w:tcPr>
          <w:p w14:paraId="031AC7BF" w14:textId="77777777" w:rsidR="001644C8" w:rsidRPr="004F041A" w:rsidRDefault="001644C8"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GFI</w:t>
            </w:r>
          </w:p>
        </w:tc>
      </w:tr>
      <w:tr w:rsidR="00393EF4" w:rsidRPr="004F041A" w14:paraId="41D7D34E" w14:textId="77777777" w:rsidTr="00314FFA">
        <w:tc>
          <w:tcPr>
            <w:tcW w:w="2165" w:type="pct"/>
          </w:tcPr>
          <w:p w14:paraId="4A0BB06C" w14:textId="21C180A9" w:rsidR="001644C8" w:rsidRPr="004F041A" w:rsidRDefault="001644C8" w:rsidP="00694DB2">
            <w:pPr>
              <w:rPr>
                <w:rFonts w:asciiTheme="majorBidi" w:hAnsiTheme="majorBidi" w:cstheme="majorBidi"/>
                <w:i/>
                <w:iCs/>
                <w:sz w:val="24"/>
                <w:szCs w:val="24"/>
              </w:rPr>
            </w:pPr>
            <w:r w:rsidRPr="004F041A">
              <w:rPr>
                <w:rFonts w:asciiTheme="majorBidi" w:hAnsiTheme="majorBidi" w:cstheme="majorBidi"/>
                <w:i/>
                <w:iCs/>
                <w:sz w:val="24"/>
                <w:szCs w:val="24"/>
              </w:rPr>
              <w:t>Lean practices</w:t>
            </w:r>
          </w:p>
        </w:tc>
        <w:tc>
          <w:tcPr>
            <w:tcW w:w="522" w:type="pct"/>
          </w:tcPr>
          <w:p w14:paraId="3D7C0C2E" w14:textId="15339731"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0.996</w:t>
            </w:r>
          </w:p>
        </w:tc>
        <w:tc>
          <w:tcPr>
            <w:tcW w:w="1184" w:type="pct"/>
          </w:tcPr>
          <w:p w14:paraId="5AEC1E98" w14:textId="77777777" w:rsidR="001644C8" w:rsidRPr="004F041A" w:rsidRDefault="001644C8" w:rsidP="00962545">
            <w:pPr>
              <w:jc w:val="center"/>
              <w:rPr>
                <w:rFonts w:asciiTheme="majorBidi" w:hAnsiTheme="majorBidi" w:cstheme="majorBidi"/>
                <w:sz w:val="24"/>
                <w:szCs w:val="24"/>
              </w:rPr>
            </w:pPr>
          </w:p>
        </w:tc>
        <w:tc>
          <w:tcPr>
            <w:tcW w:w="522" w:type="pct"/>
          </w:tcPr>
          <w:p w14:paraId="2F5E9DEA" w14:textId="77777777" w:rsidR="001644C8" w:rsidRPr="004F041A" w:rsidRDefault="001644C8" w:rsidP="00962545">
            <w:pPr>
              <w:jc w:val="center"/>
              <w:rPr>
                <w:rFonts w:asciiTheme="majorBidi" w:hAnsiTheme="majorBidi" w:cstheme="majorBidi"/>
                <w:sz w:val="24"/>
                <w:szCs w:val="24"/>
              </w:rPr>
            </w:pPr>
          </w:p>
        </w:tc>
        <w:tc>
          <w:tcPr>
            <w:tcW w:w="606" w:type="pct"/>
          </w:tcPr>
          <w:p w14:paraId="5BDCD4AD" w14:textId="729F788E"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0.990</w:t>
            </w:r>
          </w:p>
        </w:tc>
      </w:tr>
      <w:tr w:rsidR="00393EF4" w:rsidRPr="004F041A" w14:paraId="465732D5" w14:textId="77777777" w:rsidTr="00314FFA">
        <w:tc>
          <w:tcPr>
            <w:tcW w:w="2165" w:type="pct"/>
          </w:tcPr>
          <w:p w14:paraId="0FD224BD" w14:textId="39210626"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Just in time (JIT)</w:t>
            </w:r>
          </w:p>
        </w:tc>
        <w:tc>
          <w:tcPr>
            <w:tcW w:w="522" w:type="pct"/>
          </w:tcPr>
          <w:p w14:paraId="0BD8327E" w14:textId="77777777" w:rsidR="001644C8" w:rsidRPr="004F041A" w:rsidRDefault="001644C8" w:rsidP="00962545">
            <w:pPr>
              <w:jc w:val="center"/>
              <w:rPr>
                <w:rFonts w:asciiTheme="majorBidi" w:hAnsiTheme="majorBidi" w:cstheme="majorBidi"/>
                <w:sz w:val="24"/>
                <w:szCs w:val="24"/>
              </w:rPr>
            </w:pPr>
          </w:p>
        </w:tc>
        <w:tc>
          <w:tcPr>
            <w:tcW w:w="1184" w:type="pct"/>
          </w:tcPr>
          <w:p w14:paraId="0015B85C" w14:textId="773BE8BF"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0.811</w:t>
            </w:r>
          </w:p>
        </w:tc>
        <w:tc>
          <w:tcPr>
            <w:tcW w:w="522" w:type="pct"/>
          </w:tcPr>
          <w:p w14:paraId="5C4E57D2" w14:textId="4E9769E8"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0.658</w:t>
            </w:r>
          </w:p>
        </w:tc>
        <w:tc>
          <w:tcPr>
            <w:tcW w:w="606" w:type="pct"/>
          </w:tcPr>
          <w:p w14:paraId="448BE82F" w14:textId="77777777" w:rsidR="001644C8" w:rsidRPr="004F041A" w:rsidRDefault="001644C8" w:rsidP="00962545">
            <w:pPr>
              <w:jc w:val="center"/>
              <w:rPr>
                <w:rFonts w:asciiTheme="majorBidi" w:hAnsiTheme="majorBidi" w:cstheme="majorBidi"/>
                <w:sz w:val="24"/>
                <w:szCs w:val="24"/>
              </w:rPr>
            </w:pPr>
          </w:p>
        </w:tc>
      </w:tr>
      <w:tr w:rsidR="00393EF4" w:rsidRPr="004F041A" w14:paraId="27CDD74D" w14:textId="77777777" w:rsidTr="00314FFA">
        <w:tc>
          <w:tcPr>
            <w:tcW w:w="2165" w:type="pct"/>
          </w:tcPr>
          <w:p w14:paraId="1A45F477" w14:textId="447FE9ED"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Kaizen (KZN)</w:t>
            </w:r>
          </w:p>
        </w:tc>
        <w:tc>
          <w:tcPr>
            <w:tcW w:w="522" w:type="pct"/>
          </w:tcPr>
          <w:p w14:paraId="08C03FF7" w14:textId="77777777" w:rsidR="001644C8" w:rsidRPr="004F041A" w:rsidRDefault="001644C8" w:rsidP="00962545">
            <w:pPr>
              <w:jc w:val="center"/>
              <w:rPr>
                <w:rFonts w:asciiTheme="majorBidi" w:hAnsiTheme="majorBidi" w:cstheme="majorBidi"/>
                <w:sz w:val="24"/>
                <w:szCs w:val="24"/>
              </w:rPr>
            </w:pPr>
          </w:p>
        </w:tc>
        <w:tc>
          <w:tcPr>
            <w:tcW w:w="1184" w:type="pct"/>
          </w:tcPr>
          <w:p w14:paraId="5262AC30" w14:textId="505CDF32"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0.810</w:t>
            </w:r>
          </w:p>
        </w:tc>
        <w:tc>
          <w:tcPr>
            <w:tcW w:w="522" w:type="pct"/>
          </w:tcPr>
          <w:p w14:paraId="2E7495E4" w14:textId="62D07B91"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0.656</w:t>
            </w:r>
          </w:p>
        </w:tc>
        <w:tc>
          <w:tcPr>
            <w:tcW w:w="606" w:type="pct"/>
          </w:tcPr>
          <w:p w14:paraId="49A7073F" w14:textId="77777777" w:rsidR="001644C8" w:rsidRPr="004F041A" w:rsidRDefault="001644C8" w:rsidP="00962545">
            <w:pPr>
              <w:jc w:val="center"/>
              <w:rPr>
                <w:rFonts w:asciiTheme="majorBidi" w:hAnsiTheme="majorBidi" w:cstheme="majorBidi"/>
                <w:sz w:val="24"/>
                <w:szCs w:val="24"/>
              </w:rPr>
            </w:pPr>
          </w:p>
        </w:tc>
      </w:tr>
      <w:tr w:rsidR="00393EF4" w:rsidRPr="004F041A" w14:paraId="26E9CABB" w14:textId="77777777" w:rsidTr="00314FFA">
        <w:tc>
          <w:tcPr>
            <w:tcW w:w="2165" w:type="pct"/>
          </w:tcPr>
          <w:p w14:paraId="1EC96F87" w14:textId="69191284"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Quality improvement (QI)</w:t>
            </w:r>
          </w:p>
        </w:tc>
        <w:tc>
          <w:tcPr>
            <w:tcW w:w="522" w:type="pct"/>
          </w:tcPr>
          <w:p w14:paraId="30C85D9E" w14:textId="77777777" w:rsidR="001644C8" w:rsidRPr="004F041A" w:rsidRDefault="001644C8" w:rsidP="00962545">
            <w:pPr>
              <w:jc w:val="center"/>
              <w:rPr>
                <w:rFonts w:asciiTheme="majorBidi" w:hAnsiTheme="majorBidi" w:cstheme="majorBidi"/>
                <w:sz w:val="24"/>
                <w:szCs w:val="24"/>
              </w:rPr>
            </w:pPr>
          </w:p>
        </w:tc>
        <w:tc>
          <w:tcPr>
            <w:tcW w:w="1184" w:type="pct"/>
          </w:tcPr>
          <w:p w14:paraId="11BC4C7F" w14:textId="15EB6C17"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0.822</w:t>
            </w:r>
          </w:p>
        </w:tc>
        <w:tc>
          <w:tcPr>
            <w:tcW w:w="522" w:type="pct"/>
          </w:tcPr>
          <w:p w14:paraId="7FCF4C4B" w14:textId="6260BFFF"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0.675</w:t>
            </w:r>
          </w:p>
        </w:tc>
        <w:tc>
          <w:tcPr>
            <w:tcW w:w="606" w:type="pct"/>
          </w:tcPr>
          <w:p w14:paraId="4EAEE73C" w14:textId="77777777" w:rsidR="001644C8" w:rsidRPr="004F041A" w:rsidRDefault="001644C8" w:rsidP="00962545">
            <w:pPr>
              <w:jc w:val="center"/>
              <w:rPr>
                <w:rFonts w:asciiTheme="majorBidi" w:hAnsiTheme="majorBidi" w:cstheme="majorBidi"/>
                <w:sz w:val="24"/>
                <w:szCs w:val="24"/>
              </w:rPr>
            </w:pPr>
          </w:p>
        </w:tc>
      </w:tr>
      <w:tr w:rsidR="00393EF4" w:rsidRPr="004F041A" w14:paraId="5987DB0C" w14:textId="77777777" w:rsidTr="00314FFA">
        <w:tc>
          <w:tcPr>
            <w:tcW w:w="2165" w:type="pct"/>
          </w:tcPr>
          <w:p w14:paraId="72132AEB" w14:textId="35DE9291"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Inventory control (IC)</w:t>
            </w:r>
          </w:p>
        </w:tc>
        <w:tc>
          <w:tcPr>
            <w:tcW w:w="522" w:type="pct"/>
          </w:tcPr>
          <w:p w14:paraId="6462620B" w14:textId="77777777" w:rsidR="001644C8" w:rsidRPr="004F041A" w:rsidRDefault="001644C8" w:rsidP="00962545">
            <w:pPr>
              <w:jc w:val="center"/>
              <w:rPr>
                <w:rFonts w:asciiTheme="majorBidi" w:hAnsiTheme="majorBidi" w:cstheme="majorBidi"/>
                <w:sz w:val="24"/>
                <w:szCs w:val="24"/>
              </w:rPr>
            </w:pPr>
          </w:p>
        </w:tc>
        <w:tc>
          <w:tcPr>
            <w:tcW w:w="1184" w:type="pct"/>
          </w:tcPr>
          <w:p w14:paraId="2D5836C2" w14:textId="039E698E"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0.803</w:t>
            </w:r>
          </w:p>
        </w:tc>
        <w:tc>
          <w:tcPr>
            <w:tcW w:w="522" w:type="pct"/>
          </w:tcPr>
          <w:p w14:paraId="2C39867F" w14:textId="407A3929"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0.645</w:t>
            </w:r>
          </w:p>
        </w:tc>
        <w:tc>
          <w:tcPr>
            <w:tcW w:w="606" w:type="pct"/>
          </w:tcPr>
          <w:p w14:paraId="35E97DB2" w14:textId="77777777" w:rsidR="001644C8" w:rsidRPr="004F041A" w:rsidRDefault="001644C8" w:rsidP="00962545">
            <w:pPr>
              <w:jc w:val="center"/>
              <w:rPr>
                <w:rFonts w:asciiTheme="majorBidi" w:hAnsiTheme="majorBidi" w:cstheme="majorBidi"/>
                <w:sz w:val="24"/>
                <w:szCs w:val="24"/>
              </w:rPr>
            </w:pPr>
          </w:p>
        </w:tc>
      </w:tr>
      <w:tr w:rsidR="00393EF4" w:rsidRPr="004F041A" w14:paraId="559651AD" w14:textId="77777777" w:rsidTr="00314FFA">
        <w:tc>
          <w:tcPr>
            <w:tcW w:w="2165" w:type="pct"/>
          </w:tcPr>
          <w:p w14:paraId="4BEB3CD7" w14:textId="2005AFBD"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Productive maintenance (PM)</w:t>
            </w:r>
          </w:p>
        </w:tc>
        <w:tc>
          <w:tcPr>
            <w:tcW w:w="522" w:type="pct"/>
          </w:tcPr>
          <w:p w14:paraId="1A89EA03" w14:textId="77777777" w:rsidR="001644C8" w:rsidRPr="004F041A" w:rsidRDefault="001644C8" w:rsidP="00962545">
            <w:pPr>
              <w:jc w:val="center"/>
              <w:rPr>
                <w:rFonts w:asciiTheme="majorBidi" w:hAnsiTheme="majorBidi" w:cstheme="majorBidi"/>
                <w:sz w:val="24"/>
                <w:szCs w:val="24"/>
              </w:rPr>
            </w:pPr>
          </w:p>
        </w:tc>
        <w:tc>
          <w:tcPr>
            <w:tcW w:w="1184" w:type="pct"/>
          </w:tcPr>
          <w:p w14:paraId="37E329C4" w14:textId="6F440CBA"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0.703</w:t>
            </w:r>
          </w:p>
        </w:tc>
        <w:tc>
          <w:tcPr>
            <w:tcW w:w="522" w:type="pct"/>
          </w:tcPr>
          <w:p w14:paraId="20C61248" w14:textId="253F4B70"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0.494</w:t>
            </w:r>
          </w:p>
        </w:tc>
        <w:tc>
          <w:tcPr>
            <w:tcW w:w="606" w:type="pct"/>
          </w:tcPr>
          <w:p w14:paraId="69B811F8" w14:textId="77777777" w:rsidR="001644C8" w:rsidRPr="004F041A" w:rsidRDefault="001644C8" w:rsidP="00962545">
            <w:pPr>
              <w:jc w:val="center"/>
              <w:rPr>
                <w:rFonts w:asciiTheme="majorBidi" w:hAnsiTheme="majorBidi" w:cstheme="majorBidi"/>
                <w:sz w:val="24"/>
                <w:szCs w:val="24"/>
              </w:rPr>
            </w:pPr>
          </w:p>
        </w:tc>
      </w:tr>
      <w:tr w:rsidR="00393EF4" w:rsidRPr="004F041A" w14:paraId="48481685" w14:textId="77777777" w:rsidTr="00314FFA">
        <w:tc>
          <w:tcPr>
            <w:tcW w:w="2165" w:type="pct"/>
          </w:tcPr>
          <w:p w14:paraId="02C839FC" w14:textId="77777777"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Standardization (STD)</w:t>
            </w:r>
          </w:p>
        </w:tc>
        <w:tc>
          <w:tcPr>
            <w:tcW w:w="522" w:type="pct"/>
          </w:tcPr>
          <w:p w14:paraId="56652DBF" w14:textId="77777777" w:rsidR="001644C8" w:rsidRPr="004F041A" w:rsidRDefault="001644C8" w:rsidP="00962545">
            <w:pPr>
              <w:jc w:val="center"/>
              <w:rPr>
                <w:rFonts w:asciiTheme="majorBidi" w:hAnsiTheme="majorBidi" w:cstheme="majorBidi"/>
                <w:sz w:val="24"/>
                <w:szCs w:val="24"/>
              </w:rPr>
            </w:pPr>
          </w:p>
        </w:tc>
        <w:tc>
          <w:tcPr>
            <w:tcW w:w="1184" w:type="pct"/>
          </w:tcPr>
          <w:p w14:paraId="0298D0E2" w14:textId="20A938DA"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0.709</w:t>
            </w:r>
          </w:p>
        </w:tc>
        <w:tc>
          <w:tcPr>
            <w:tcW w:w="522" w:type="pct"/>
          </w:tcPr>
          <w:p w14:paraId="3B922613" w14:textId="4552F422"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0.503</w:t>
            </w:r>
          </w:p>
        </w:tc>
        <w:tc>
          <w:tcPr>
            <w:tcW w:w="606" w:type="pct"/>
          </w:tcPr>
          <w:p w14:paraId="70CB74AD" w14:textId="77777777" w:rsidR="001644C8" w:rsidRPr="004F041A" w:rsidRDefault="001644C8" w:rsidP="00962545">
            <w:pPr>
              <w:jc w:val="center"/>
              <w:rPr>
                <w:rFonts w:asciiTheme="majorBidi" w:hAnsiTheme="majorBidi" w:cstheme="majorBidi"/>
                <w:sz w:val="24"/>
                <w:szCs w:val="24"/>
              </w:rPr>
            </w:pPr>
          </w:p>
        </w:tc>
      </w:tr>
      <w:tr w:rsidR="00393EF4" w:rsidRPr="004F041A" w14:paraId="19630DCB" w14:textId="77777777" w:rsidTr="00314FFA">
        <w:tc>
          <w:tcPr>
            <w:tcW w:w="2165" w:type="pct"/>
          </w:tcPr>
          <w:p w14:paraId="1094C7F5" w14:textId="77777777" w:rsidR="001644C8" w:rsidRPr="004F041A" w:rsidRDefault="001644C8" w:rsidP="00694DB2">
            <w:pPr>
              <w:rPr>
                <w:rFonts w:asciiTheme="majorBidi" w:hAnsiTheme="majorBidi" w:cstheme="majorBidi"/>
                <w:i/>
                <w:iCs/>
                <w:sz w:val="24"/>
                <w:szCs w:val="24"/>
              </w:rPr>
            </w:pPr>
            <w:r w:rsidRPr="004F041A">
              <w:rPr>
                <w:rFonts w:asciiTheme="majorBidi" w:hAnsiTheme="majorBidi" w:cstheme="majorBidi"/>
                <w:i/>
                <w:iCs/>
                <w:sz w:val="24"/>
                <w:szCs w:val="24"/>
              </w:rPr>
              <w:t>Organizational innovation</w:t>
            </w:r>
          </w:p>
        </w:tc>
        <w:tc>
          <w:tcPr>
            <w:tcW w:w="522" w:type="pct"/>
          </w:tcPr>
          <w:p w14:paraId="36C7BB1A" w14:textId="77777777"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1184" w:type="pct"/>
          </w:tcPr>
          <w:p w14:paraId="276197A8" w14:textId="77777777" w:rsidR="001644C8" w:rsidRPr="004F041A" w:rsidRDefault="001644C8" w:rsidP="00962545">
            <w:pPr>
              <w:jc w:val="center"/>
              <w:rPr>
                <w:rFonts w:asciiTheme="majorBidi" w:hAnsiTheme="majorBidi" w:cstheme="majorBidi"/>
                <w:sz w:val="24"/>
                <w:szCs w:val="24"/>
              </w:rPr>
            </w:pPr>
          </w:p>
        </w:tc>
        <w:tc>
          <w:tcPr>
            <w:tcW w:w="522" w:type="pct"/>
          </w:tcPr>
          <w:p w14:paraId="6603DF3F" w14:textId="77777777" w:rsidR="001644C8" w:rsidRPr="004F041A" w:rsidRDefault="001644C8" w:rsidP="00962545">
            <w:pPr>
              <w:jc w:val="center"/>
              <w:rPr>
                <w:rFonts w:asciiTheme="majorBidi" w:hAnsiTheme="majorBidi" w:cstheme="majorBidi"/>
                <w:sz w:val="24"/>
                <w:szCs w:val="24"/>
              </w:rPr>
            </w:pPr>
          </w:p>
        </w:tc>
        <w:tc>
          <w:tcPr>
            <w:tcW w:w="606" w:type="pct"/>
          </w:tcPr>
          <w:p w14:paraId="3D985E36" w14:textId="7BC7E089"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0.997</w:t>
            </w:r>
          </w:p>
        </w:tc>
      </w:tr>
      <w:tr w:rsidR="00393EF4" w:rsidRPr="004F041A" w14:paraId="0FE38EC1" w14:textId="77777777" w:rsidTr="00314FFA">
        <w:tc>
          <w:tcPr>
            <w:tcW w:w="2165" w:type="pct"/>
          </w:tcPr>
          <w:p w14:paraId="0814E5DD" w14:textId="77777777"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OI1</w:t>
            </w:r>
          </w:p>
        </w:tc>
        <w:tc>
          <w:tcPr>
            <w:tcW w:w="522" w:type="pct"/>
          </w:tcPr>
          <w:p w14:paraId="24C2FCD8" w14:textId="77777777" w:rsidR="001644C8" w:rsidRPr="004F041A" w:rsidRDefault="001644C8" w:rsidP="00962545">
            <w:pPr>
              <w:jc w:val="center"/>
              <w:rPr>
                <w:rFonts w:asciiTheme="majorBidi" w:hAnsiTheme="majorBidi" w:cstheme="majorBidi"/>
                <w:sz w:val="24"/>
                <w:szCs w:val="24"/>
              </w:rPr>
            </w:pPr>
          </w:p>
        </w:tc>
        <w:tc>
          <w:tcPr>
            <w:tcW w:w="1184" w:type="pct"/>
          </w:tcPr>
          <w:p w14:paraId="676AAEBA" w14:textId="3E0129AC"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0.677</w:t>
            </w:r>
          </w:p>
        </w:tc>
        <w:tc>
          <w:tcPr>
            <w:tcW w:w="522" w:type="pct"/>
          </w:tcPr>
          <w:p w14:paraId="02BE019F" w14:textId="5606C7B3"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0.459</w:t>
            </w:r>
          </w:p>
        </w:tc>
        <w:tc>
          <w:tcPr>
            <w:tcW w:w="606" w:type="pct"/>
          </w:tcPr>
          <w:p w14:paraId="4E50E164" w14:textId="77777777" w:rsidR="001644C8" w:rsidRPr="004F041A" w:rsidRDefault="001644C8" w:rsidP="00962545">
            <w:pPr>
              <w:jc w:val="center"/>
              <w:rPr>
                <w:rFonts w:asciiTheme="majorBidi" w:hAnsiTheme="majorBidi" w:cstheme="majorBidi"/>
                <w:sz w:val="24"/>
                <w:szCs w:val="24"/>
                <w:highlight w:val="yellow"/>
              </w:rPr>
            </w:pPr>
          </w:p>
        </w:tc>
      </w:tr>
      <w:tr w:rsidR="00393EF4" w:rsidRPr="004F041A" w14:paraId="4ED04A9C" w14:textId="77777777" w:rsidTr="00314FFA">
        <w:tc>
          <w:tcPr>
            <w:tcW w:w="2165" w:type="pct"/>
          </w:tcPr>
          <w:p w14:paraId="27E828EE" w14:textId="77777777"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OI2</w:t>
            </w:r>
          </w:p>
        </w:tc>
        <w:tc>
          <w:tcPr>
            <w:tcW w:w="522" w:type="pct"/>
          </w:tcPr>
          <w:p w14:paraId="1076E963" w14:textId="77777777" w:rsidR="001644C8" w:rsidRPr="004F041A" w:rsidRDefault="001644C8" w:rsidP="00962545">
            <w:pPr>
              <w:jc w:val="center"/>
              <w:rPr>
                <w:rFonts w:asciiTheme="majorBidi" w:hAnsiTheme="majorBidi" w:cstheme="majorBidi"/>
                <w:sz w:val="24"/>
                <w:szCs w:val="24"/>
              </w:rPr>
            </w:pPr>
          </w:p>
        </w:tc>
        <w:tc>
          <w:tcPr>
            <w:tcW w:w="1184" w:type="pct"/>
          </w:tcPr>
          <w:p w14:paraId="3CE433E9" w14:textId="65AC9FA8"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0.712</w:t>
            </w:r>
          </w:p>
        </w:tc>
        <w:tc>
          <w:tcPr>
            <w:tcW w:w="522" w:type="pct"/>
          </w:tcPr>
          <w:p w14:paraId="19A84D49" w14:textId="080CD0CD"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0.512</w:t>
            </w:r>
          </w:p>
        </w:tc>
        <w:tc>
          <w:tcPr>
            <w:tcW w:w="606" w:type="pct"/>
          </w:tcPr>
          <w:p w14:paraId="68A9A29D" w14:textId="77777777" w:rsidR="001644C8" w:rsidRPr="004F041A" w:rsidRDefault="001644C8" w:rsidP="00962545">
            <w:pPr>
              <w:jc w:val="center"/>
              <w:rPr>
                <w:rFonts w:asciiTheme="majorBidi" w:hAnsiTheme="majorBidi" w:cstheme="majorBidi"/>
                <w:sz w:val="24"/>
                <w:szCs w:val="24"/>
                <w:highlight w:val="yellow"/>
              </w:rPr>
            </w:pPr>
          </w:p>
        </w:tc>
      </w:tr>
      <w:tr w:rsidR="00393EF4" w:rsidRPr="004F041A" w14:paraId="1B64688F" w14:textId="77777777" w:rsidTr="00314FFA">
        <w:tc>
          <w:tcPr>
            <w:tcW w:w="2165" w:type="pct"/>
          </w:tcPr>
          <w:p w14:paraId="27CB19E4" w14:textId="77777777"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OI3</w:t>
            </w:r>
          </w:p>
        </w:tc>
        <w:tc>
          <w:tcPr>
            <w:tcW w:w="522" w:type="pct"/>
          </w:tcPr>
          <w:p w14:paraId="35AD03CA" w14:textId="77777777" w:rsidR="001644C8" w:rsidRPr="004F041A" w:rsidRDefault="001644C8" w:rsidP="00962545">
            <w:pPr>
              <w:jc w:val="center"/>
              <w:rPr>
                <w:rFonts w:asciiTheme="majorBidi" w:hAnsiTheme="majorBidi" w:cstheme="majorBidi"/>
                <w:sz w:val="24"/>
                <w:szCs w:val="24"/>
              </w:rPr>
            </w:pPr>
          </w:p>
        </w:tc>
        <w:tc>
          <w:tcPr>
            <w:tcW w:w="1184" w:type="pct"/>
          </w:tcPr>
          <w:p w14:paraId="49772C8E" w14:textId="65ABD199"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0.820</w:t>
            </w:r>
          </w:p>
        </w:tc>
        <w:tc>
          <w:tcPr>
            <w:tcW w:w="522" w:type="pct"/>
          </w:tcPr>
          <w:p w14:paraId="7BF52B0F" w14:textId="683E26D4"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0.672</w:t>
            </w:r>
          </w:p>
        </w:tc>
        <w:tc>
          <w:tcPr>
            <w:tcW w:w="606" w:type="pct"/>
          </w:tcPr>
          <w:p w14:paraId="0781D8BC" w14:textId="77777777" w:rsidR="001644C8" w:rsidRPr="004F041A" w:rsidRDefault="001644C8" w:rsidP="00962545">
            <w:pPr>
              <w:jc w:val="center"/>
              <w:rPr>
                <w:rFonts w:asciiTheme="majorBidi" w:hAnsiTheme="majorBidi" w:cstheme="majorBidi"/>
                <w:sz w:val="24"/>
                <w:szCs w:val="24"/>
                <w:highlight w:val="yellow"/>
              </w:rPr>
            </w:pPr>
          </w:p>
        </w:tc>
      </w:tr>
      <w:tr w:rsidR="00393EF4" w:rsidRPr="004F041A" w14:paraId="7742ED61" w14:textId="77777777" w:rsidTr="00314FFA">
        <w:tc>
          <w:tcPr>
            <w:tcW w:w="2165" w:type="pct"/>
          </w:tcPr>
          <w:p w14:paraId="760BFBA1" w14:textId="77777777" w:rsidR="001644C8" w:rsidRPr="004F041A" w:rsidRDefault="001644C8" w:rsidP="00694DB2">
            <w:pPr>
              <w:rPr>
                <w:rFonts w:asciiTheme="majorBidi" w:hAnsiTheme="majorBidi" w:cstheme="majorBidi"/>
                <w:sz w:val="24"/>
                <w:szCs w:val="24"/>
                <w:highlight w:val="yellow"/>
              </w:rPr>
            </w:pPr>
            <w:r w:rsidRPr="004F041A">
              <w:rPr>
                <w:rFonts w:asciiTheme="majorBidi" w:hAnsiTheme="majorBidi" w:cstheme="majorBidi"/>
                <w:sz w:val="24"/>
                <w:szCs w:val="24"/>
              </w:rPr>
              <w:t>OI4</w:t>
            </w:r>
          </w:p>
        </w:tc>
        <w:tc>
          <w:tcPr>
            <w:tcW w:w="522" w:type="pct"/>
          </w:tcPr>
          <w:p w14:paraId="44C14CD8" w14:textId="77777777" w:rsidR="001644C8" w:rsidRPr="004F041A" w:rsidRDefault="001644C8" w:rsidP="00962545">
            <w:pPr>
              <w:jc w:val="center"/>
              <w:rPr>
                <w:rFonts w:asciiTheme="majorBidi" w:hAnsiTheme="majorBidi" w:cstheme="majorBidi"/>
                <w:sz w:val="24"/>
                <w:szCs w:val="24"/>
                <w:highlight w:val="yellow"/>
              </w:rPr>
            </w:pPr>
          </w:p>
        </w:tc>
        <w:tc>
          <w:tcPr>
            <w:tcW w:w="1184" w:type="pct"/>
          </w:tcPr>
          <w:p w14:paraId="46ADCFF6" w14:textId="3123830A"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0.823</w:t>
            </w:r>
          </w:p>
        </w:tc>
        <w:tc>
          <w:tcPr>
            <w:tcW w:w="522" w:type="pct"/>
          </w:tcPr>
          <w:p w14:paraId="150FF3E0" w14:textId="17ABC015"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0.677</w:t>
            </w:r>
          </w:p>
        </w:tc>
        <w:tc>
          <w:tcPr>
            <w:tcW w:w="606" w:type="pct"/>
          </w:tcPr>
          <w:p w14:paraId="200B943F" w14:textId="77777777" w:rsidR="001644C8" w:rsidRPr="004F041A" w:rsidRDefault="001644C8" w:rsidP="00962545">
            <w:pPr>
              <w:jc w:val="center"/>
              <w:rPr>
                <w:rFonts w:asciiTheme="majorBidi" w:hAnsiTheme="majorBidi" w:cstheme="majorBidi"/>
                <w:sz w:val="24"/>
                <w:szCs w:val="24"/>
                <w:highlight w:val="yellow"/>
              </w:rPr>
            </w:pPr>
          </w:p>
        </w:tc>
      </w:tr>
      <w:tr w:rsidR="00393EF4" w:rsidRPr="004F041A" w14:paraId="3F876B0C" w14:textId="77777777" w:rsidTr="00314FFA">
        <w:tc>
          <w:tcPr>
            <w:tcW w:w="2165" w:type="pct"/>
          </w:tcPr>
          <w:p w14:paraId="5D99A0CA" w14:textId="77777777" w:rsidR="001644C8" w:rsidRPr="004F041A" w:rsidRDefault="001644C8" w:rsidP="00694DB2">
            <w:pPr>
              <w:rPr>
                <w:rFonts w:asciiTheme="majorBidi" w:hAnsiTheme="majorBidi" w:cstheme="majorBidi"/>
                <w:sz w:val="24"/>
                <w:szCs w:val="24"/>
                <w:highlight w:val="yellow"/>
              </w:rPr>
            </w:pPr>
            <w:r w:rsidRPr="004F041A">
              <w:rPr>
                <w:rFonts w:asciiTheme="majorBidi" w:hAnsiTheme="majorBidi" w:cstheme="majorBidi"/>
                <w:sz w:val="24"/>
                <w:szCs w:val="24"/>
              </w:rPr>
              <w:t>OI5</w:t>
            </w:r>
          </w:p>
        </w:tc>
        <w:tc>
          <w:tcPr>
            <w:tcW w:w="522" w:type="pct"/>
          </w:tcPr>
          <w:p w14:paraId="69BA5DA4" w14:textId="77777777" w:rsidR="001644C8" w:rsidRPr="004F041A" w:rsidRDefault="001644C8" w:rsidP="00962545">
            <w:pPr>
              <w:jc w:val="center"/>
              <w:rPr>
                <w:rFonts w:asciiTheme="majorBidi" w:hAnsiTheme="majorBidi" w:cstheme="majorBidi"/>
                <w:sz w:val="24"/>
                <w:szCs w:val="24"/>
                <w:highlight w:val="yellow"/>
              </w:rPr>
            </w:pPr>
          </w:p>
        </w:tc>
        <w:tc>
          <w:tcPr>
            <w:tcW w:w="1184" w:type="pct"/>
          </w:tcPr>
          <w:p w14:paraId="2DA74AE0" w14:textId="7034895A"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0.775</w:t>
            </w:r>
          </w:p>
        </w:tc>
        <w:tc>
          <w:tcPr>
            <w:tcW w:w="522" w:type="pct"/>
          </w:tcPr>
          <w:p w14:paraId="05F0353E" w14:textId="7A9DF1AE"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0.600</w:t>
            </w:r>
          </w:p>
        </w:tc>
        <w:tc>
          <w:tcPr>
            <w:tcW w:w="606" w:type="pct"/>
          </w:tcPr>
          <w:p w14:paraId="6B373209" w14:textId="77777777" w:rsidR="001644C8" w:rsidRPr="004F041A" w:rsidRDefault="001644C8" w:rsidP="00962545">
            <w:pPr>
              <w:jc w:val="center"/>
              <w:rPr>
                <w:rFonts w:asciiTheme="majorBidi" w:hAnsiTheme="majorBidi" w:cstheme="majorBidi"/>
                <w:sz w:val="24"/>
                <w:szCs w:val="24"/>
                <w:highlight w:val="yellow"/>
              </w:rPr>
            </w:pPr>
          </w:p>
        </w:tc>
      </w:tr>
      <w:tr w:rsidR="00393EF4" w:rsidRPr="004F041A" w14:paraId="40B7BF9E" w14:textId="77777777" w:rsidTr="00314FFA">
        <w:tc>
          <w:tcPr>
            <w:tcW w:w="2165" w:type="pct"/>
          </w:tcPr>
          <w:p w14:paraId="492274DD" w14:textId="77777777" w:rsidR="001644C8" w:rsidRPr="004F041A" w:rsidRDefault="001644C8" w:rsidP="00694DB2">
            <w:pPr>
              <w:rPr>
                <w:rFonts w:asciiTheme="majorBidi" w:hAnsiTheme="majorBidi" w:cstheme="majorBidi"/>
                <w:sz w:val="24"/>
                <w:szCs w:val="24"/>
                <w:highlight w:val="yellow"/>
              </w:rPr>
            </w:pPr>
            <w:r w:rsidRPr="004F041A">
              <w:rPr>
                <w:rFonts w:asciiTheme="majorBidi" w:hAnsiTheme="majorBidi" w:cstheme="majorBidi"/>
                <w:sz w:val="24"/>
                <w:szCs w:val="24"/>
              </w:rPr>
              <w:t>OI6</w:t>
            </w:r>
          </w:p>
        </w:tc>
        <w:tc>
          <w:tcPr>
            <w:tcW w:w="522" w:type="pct"/>
          </w:tcPr>
          <w:p w14:paraId="49EA2364" w14:textId="77777777" w:rsidR="001644C8" w:rsidRPr="004F041A" w:rsidRDefault="001644C8" w:rsidP="00962545">
            <w:pPr>
              <w:jc w:val="center"/>
              <w:rPr>
                <w:rFonts w:asciiTheme="majorBidi" w:hAnsiTheme="majorBidi" w:cstheme="majorBidi"/>
                <w:sz w:val="24"/>
                <w:szCs w:val="24"/>
                <w:highlight w:val="yellow"/>
              </w:rPr>
            </w:pPr>
          </w:p>
        </w:tc>
        <w:tc>
          <w:tcPr>
            <w:tcW w:w="1184" w:type="pct"/>
          </w:tcPr>
          <w:p w14:paraId="365C9CC1" w14:textId="72E50D49"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0.724</w:t>
            </w:r>
          </w:p>
        </w:tc>
        <w:tc>
          <w:tcPr>
            <w:tcW w:w="522" w:type="pct"/>
          </w:tcPr>
          <w:p w14:paraId="19F66165" w14:textId="04668A79"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0.524</w:t>
            </w:r>
          </w:p>
        </w:tc>
        <w:tc>
          <w:tcPr>
            <w:tcW w:w="606" w:type="pct"/>
          </w:tcPr>
          <w:p w14:paraId="1C032BE5" w14:textId="77777777" w:rsidR="001644C8" w:rsidRPr="004F041A" w:rsidRDefault="001644C8" w:rsidP="00962545">
            <w:pPr>
              <w:jc w:val="center"/>
              <w:rPr>
                <w:rFonts w:asciiTheme="majorBidi" w:hAnsiTheme="majorBidi" w:cstheme="majorBidi"/>
                <w:sz w:val="24"/>
                <w:szCs w:val="24"/>
                <w:highlight w:val="yellow"/>
              </w:rPr>
            </w:pPr>
          </w:p>
        </w:tc>
      </w:tr>
      <w:tr w:rsidR="00393EF4" w:rsidRPr="004F041A" w14:paraId="53CFED8E" w14:textId="77777777" w:rsidTr="00314FFA">
        <w:trPr>
          <w:trHeight w:val="215"/>
        </w:trPr>
        <w:tc>
          <w:tcPr>
            <w:tcW w:w="2165" w:type="pct"/>
          </w:tcPr>
          <w:p w14:paraId="643ED88D" w14:textId="77777777" w:rsidR="001644C8" w:rsidRPr="004F041A" w:rsidRDefault="001644C8" w:rsidP="00694DB2">
            <w:pPr>
              <w:rPr>
                <w:rFonts w:asciiTheme="majorBidi" w:hAnsiTheme="majorBidi" w:cstheme="majorBidi"/>
                <w:sz w:val="24"/>
                <w:szCs w:val="24"/>
                <w:highlight w:val="yellow"/>
              </w:rPr>
            </w:pPr>
            <w:r w:rsidRPr="004F041A">
              <w:rPr>
                <w:rFonts w:asciiTheme="majorBidi" w:hAnsiTheme="majorBidi" w:cstheme="majorBidi"/>
                <w:sz w:val="24"/>
                <w:szCs w:val="24"/>
              </w:rPr>
              <w:t>OI7</w:t>
            </w:r>
          </w:p>
        </w:tc>
        <w:tc>
          <w:tcPr>
            <w:tcW w:w="522" w:type="pct"/>
          </w:tcPr>
          <w:p w14:paraId="5A06965A" w14:textId="77777777" w:rsidR="001644C8" w:rsidRPr="004F041A" w:rsidRDefault="001644C8" w:rsidP="00962545">
            <w:pPr>
              <w:jc w:val="center"/>
              <w:rPr>
                <w:rFonts w:asciiTheme="majorBidi" w:hAnsiTheme="majorBidi" w:cstheme="majorBidi"/>
                <w:sz w:val="24"/>
                <w:szCs w:val="24"/>
                <w:highlight w:val="yellow"/>
              </w:rPr>
            </w:pPr>
          </w:p>
        </w:tc>
        <w:tc>
          <w:tcPr>
            <w:tcW w:w="1184" w:type="pct"/>
          </w:tcPr>
          <w:p w14:paraId="49C2E192" w14:textId="25C960B7"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0.755</w:t>
            </w:r>
          </w:p>
        </w:tc>
        <w:tc>
          <w:tcPr>
            <w:tcW w:w="522" w:type="pct"/>
          </w:tcPr>
          <w:p w14:paraId="545486F0" w14:textId="686BBCDC"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0.570</w:t>
            </w:r>
          </w:p>
        </w:tc>
        <w:tc>
          <w:tcPr>
            <w:tcW w:w="606" w:type="pct"/>
          </w:tcPr>
          <w:p w14:paraId="49C98A6A" w14:textId="77777777" w:rsidR="001644C8" w:rsidRPr="004F041A" w:rsidRDefault="001644C8" w:rsidP="00962545">
            <w:pPr>
              <w:jc w:val="center"/>
              <w:rPr>
                <w:rFonts w:asciiTheme="majorBidi" w:hAnsiTheme="majorBidi" w:cstheme="majorBidi"/>
                <w:sz w:val="24"/>
                <w:szCs w:val="24"/>
                <w:highlight w:val="yellow"/>
              </w:rPr>
            </w:pPr>
          </w:p>
        </w:tc>
      </w:tr>
      <w:tr w:rsidR="00393EF4" w:rsidRPr="004F041A" w14:paraId="497F2E08" w14:textId="77777777" w:rsidTr="00314FFA">
        <w:tc>
          <w:tcPr>
            <w:tcW w:w="2165" w:type="pct"/>
          </w:tcPr>
          <w:p w14:paraId="6AD953C0" w14:textId="335BB683" w:rsidR="001644C8" w:rsidRPr="004F041A" w:rsidRDefault="001644C8" w:rsidP="00694DB2">
            <w:pPr>
              <w:rPr>
                <w:rFonts w:asciiTheme="majorBidi" w:hAnsiTheme="majorBidi" w:cstheme="majorBidi"/>
                <w:i/>
                <w:iCs/>
                <w:sz w:val="24"/>
                <w:szCs w:val="24"/>
              </w:rPr>
            </w:pPr>
            <w:r w:rsidRPr="004F041A">
              <w:rPr>
                <w:rFonts w:asciiTheme="majorBidi" w:hAnsiTheme="majorBidi" w:cstheme="majorBidi"/>
                <w:i/>
                <w:iCs/>
                <w:sz w:val="24"/>
                <w:szCs w:val="24"/>
              </w:rPr>
              <w:t>Sustainability (economic)</w:t>
            </w:r>
          </w:p>
        </w:tc>
        <w:tc>
          <w:tcPr>
            <w:tcW w:w="522" w:type="pct"/>
          </w:tcPr>
          <w:p w14:paraId="2E6ECD8F" w14:textId="77777777"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1184" w:type="pct"/>
          </w:tcPr>
          <w:p w14:paraId="6BD0B47F" w14:textId="77777777" w:rsidR="001644C8" w:rsidRPr="004F041A" w:rsidRDefault="001644C8" w:rsidP="00962545">
            <w:pPr>
              <w:jc w:val="center"/>
              <w:rPr>
                <w:rFonts w:asciiTheme="majorBidi" w:hAnsiTheme="majorBidi" w:cstheme="majorBidi"/>
                <w:sz w:val="24"/>
                <w:szCs w:val="24"/>
              </w:rPr>
            </w:pPr>
          </w:p>
        </w:tc>
        <w:tc>
          <w:tcPr>
            <w:tcW w:w="522" w:type="pct"/>
          </w:tcPr>
          <w:p w14:paraId="40A96C44" w14:textId="77777777" w:rsidR="001644C8" w:rsidRPr="004F041A" w:rsidRDefault="001644C8" w:rsidP="00962545">
            <w:pPr>
              <w:jc w:val="center"/>
              <w:rPr>
                <w:rFonts w:asciiTheme="majorBidi" w:hAnsiTheme="majorBidi" w:cstheme="majorBidi"/>
                <w:sz w:val="24"/>
                <w:szCs w:val="24"/>
              </w:rPr>
            </w:pPr>
          </w:p>
        </w:tc>
        <w:tc>
          <w:tcPr>
            <w:tcW w:w="606" w:type="pct"/>
          </w:tcPr>
          <w:p w14:paraId="3EAB378F" w14:textId="77777777"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r>
      <w:tr w:rsidR="00393EF4" w:rsidRPr="004F041A" w14:paraId="2B492D14" w14:textId="77777777" w:rsidTr="00314FFA">
        <w:tc>
          <w:tcPr>
            <w:tcW w:w="2165" w:type="pct"/>
          </w:tcPr>
          <w:p w14:paraId="2F15D4E1" w14:textId="77777777"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SusEco1</w:t>
            </w:r>
          </w:p>
        </w:tc>
        <w:tc>
          <w:tcPr>
            <w:tcW w:w="522" w:type="pct"/>
          </w:tcPr>
          <w:p w14:paraId="73948BC2" w14:textId="77777777" w:rsidR="001644C8" w:rsidRPr="004F041A" w:rsidRDefault="001644C8" w:rsidP="00962545">
            <w:pPr>
              <w:jc w:val="center"/>
              <w:rPr>
                <w:rFonts w:asciiTheme="majorBidi" w:hAnsiTheme="majorBidi" w:cstheme="majorBidi"/>
                <w:sz w:val="24"/>
                <w:szCs w:val="24"/>
              </w:rPr>
            </w:pPr>
          </w:p>
        </w:tc>
        <w:tc>
          <w:tcPr>
            <w:tcW w:w="1184" w:type="pct"/>
          </w:tcPr>
          <w:p w14:paraId="24C29162" w14:textId="12CD0CCA"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0.723</w:t>
            </w:r>
          </w:p>
        </w:tc>
        <w:tc>
          <w:tcPr>
            <w:tcW w:w="522" w:type="pct"/>
          </w:tcPr>
          <w:p w14:paraId="57501279" w14:textId="75C472F3"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0.523</w:t>
            </w:r>
          </w:p>
        </w:tc>
        <w:tc>
          <w:tcPr>
            <w:tcW w:w="606" w:type="pct"/>
          </w:tcPr>
          <w:p w14:paraId="35E19CCD" w14:textId="77777777" w:rsidR="001644C8" w:rsidRPr="004F041A" w:rsidRDefault="001644C8" w:rsidP="00962545">
            <w:pPr>
              <w:jc w:val="center"/>
              <w:rPr>
                <w:rFonts w:asciiTheme="majorBidi" w:hAnsiTheme="majorBidi" w:cstheme="majorBidi"/>
                <w:sz w:val="24"/>
                <w:szCs w:val="24"/>
                <w:highlight w:val="yellow"/>
              </w:rPr>
            </w:pPr>
          </w:p>
        </w:tc>
      </w:tr>
      <w:tr w:rsidR="00393EF4" w:rsidRPr="004F041A" w14:paraId="73867A88" w14:textId="77777777" w:rsidTr="00314FFA">
        <w:tc>
          <w:tcPr>
            <w:tcW w:w="2165" w:type="pct"/>
          </w:tcPr>
          <w:p w14:paraId="3153327B" w14:textId="77777777"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SusEco2</w:t>
            </w:r>
          </w:p>
        </w:tc>
        <w:tc>
          <w:tcPr>
            <w:tcW w:w="522" w:type="pct"/>
          </w:tcPr>
          <w:p w14:paraId="5FC466D5" w14:textId="77777777" w:rsidR="001644C8" w:rsidRPr="004F041A" w:rsidRDefault="001644C8" w:rsidP="00962545">
            <w:pPr>
              <w:jc w:val="center"/>
              <w:rPr>
                <w:rFonts w:asciiTheme="majorBidi" w:hAnsiTheme="majorBidi" w:cstheme="majorBidi"/>
                <w:sz w:val="24"/>
                <w:szCs w:val="24"/>
              </w:rPr>
            </w:pPr>
          </w:p>
        </w:tc>
        <w:tc>
          <w:tcPr>
            <w:tcW w:w="1184" w:type="pct"/>
          </w:tcPr>
          <w:p w14:paraId="0CA9E488" w14:textId="5E674DBE"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0.872</w:t>
            </w:r>
          </w:p>
        </w:tc>
        <w:tc>
          <w:tcPr>
            <w:tcW w:w="522" w:type="pct"/>
          </w:tcPr>
          <w:p w14:paraId="6CB0DF24" w14:textId="70C4554B"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0.760</w:t>
            </w:r>
          </w:p>
        </w:tc>
        <w:tc>
          <w:tcPr>
            <w:tcW w:w="606" w:type="pct"/>
          </w:tcPr>
          <w:p w14:paraId="586D4896" w14:textId="77777777" w:rsidR="001644C8" w:rsidRPr="004F041A" w:rsidRDefault="001644C8" w:rsidP="00962545">
            <w:pPr>
              <w:jc w:val="center"/>
              <w:rPr>
                <w:rFonts w:asciiTheme="majorBidi" w:hAnsiTheme="majorBidi" w:cstheme="majorBidi"/>
                <w:sz w:val="24"/>
                <w:szCs w:val="24"/>
                <w:highlight w:val="yellow"/>
              </w:rPr>
            </w:pPr>
          </w:p>
        </w:tc>
      </w:tr>
      <w:tr w:rsidR="00393EF4" w:rsidRPr="004F041A" w14:paraId="1072E795" w14:textId="77777777" w:rsidTr="00314FFA">
        <w:tc>
          <w:tcPr>
            <w:tcW w:w="2165" w:type="pct"/>
          </w:tcPr>
          <w:p w14:paraId="09179DA9" w14:textId="77777777"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SusEco3</w:t>
            </w:r>
          </w:p>
        </w:tc>
        <w:tc>
          <w:tcPr>
            <w:tcW w:w="522" w:type="pct"/>
          </w:tcPr>
          <w:p w14:paraId="6A07FF62" w14:textId="77777777" w:rsidR="001644C8" w:rsidRPr="004F041A" w:rsidRDefault="001644C8" w:rsidP="00962545">
            <w:pPr>
              <w:jc w:val="center"/>
              <w:rPr>
                <w:rFonts w:asciiTheme="majorBidi" w:hAnsiTheme="majorBidi" w:cstheme="majorBidi"/>
                <w:sz w:val="24"/>
                <w:szCs w:val="24"/>
              </w:rPr>
            </w:pPr>
          </w:p>
        </w:tc>
        <w:tc>
          <w:tcPr>
            <w:tcW w:w="1184" w:type="pct"/>
          </w:tcPr>
          <w:p w14:paraId="4FDD4C22" w14:textId="6F9504FA"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0.685</w:t>
            </w:r>
          </w:p>
        </w:tc>
        <w:tc>
          <w:tcPr>
            <w:tcW w:w="522" w:type="pct"/>
          </w:tcPr>
          <w:p w14:paraId="77BEA604" w14:textId="16C1AE57"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0.469</w:t>
            </w:r>
          </w:p>
        </w:tc>
        <w:tc>
          <w:tcPr>
            <w:tcW w:w="606" w:type="pct"/>
          </w:tcPr>
          <w:p w14:paraId="67F3D658" w14:textId="77777777" w:rsidR="001644C8" w:rsidRPr="004F041A" w:rsidRDefault="001644C8" w:rsidP="00962545">
            <w:pPr>
              <w:jc w:val="center"/>
              <w:rPr>
                <w:rFonts w:asciiTheme="majorBidi" w:hAnsiTheme="majorBidi" w:cstheme="majorBidi"/>
                <w:sz w:val="24"/>
                <w:szCs w:val="24"/>
                <w:highlight w:val="yellow"/>
              </w:rPr>
            </w:pPr>
          </w:p>
        </w:tc>
      </w:tr>
      <w:tr w:rsidR="00393EF4" w:rsidRPr="004F041A" w14:paraId="2649FCF4" w14:textId="77777777" w:rsidTr="00314FFA">
        <w:tc>
          <w:tcPr>
            <w:tcW w:w="2165" w:type="pct"/>
          </w:tcPr>
          <w:p w14:paraId="232AEB0A" w14:textId="289356E6" w:rsidR="001644C8" w:rsidRPr="004F041A" w:rsidRDefault="001644C8" w:rsidP="00694DB2">
            <w:pPr>
              <w:rPr>
                <w:rFonts w:asciiTheme="majorBidi" w:hAnsiTheme="majorBidi" w:cstheme="majorBidi"/>
                <w:i/>
                <w:iCs/>
                <w:sz w:val="24"/>
                <w:szCs w:val="24"/>
              </w:rPr>
            </w:pPr>
            <w:r w:rsidRPr="004F041A">
              <w:rPr>
                <w:rFonts w:asciiTheme="majorBidi" w:hAnsiTheme="majorBidi" w:cstheme="majorBidi"/>
                <w:i/>
                <w:iCs/>
                <w:sz w:val="24"/>
                <w:szCs w:val="24"/>
              </w:rPr>
              <w:t>Sustainability (environmental)</w:t>
            </w:r>
          </w:p>
        </w:tc>
        <w:tc>
          <w:tcPr>
            <w:tcW w:w="522" w:type="pct"/>
          </w:tcPr>
          <w:p w14:paraId="4087A30B" w14:textId="77777777"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1184" w:type="pct"/>
          </w:tcPr>
          <w:p w14:paraId="2E86B09E" w14:textId="77777777" w:rsidR="001644C8" w:rsidRPr="004F041A" w:rsidRDefault="001644C8" w:rsidP="00962545">
            <w:pPr>
              <w:jc w:val="center"/>
              <w:rPr>
                <w:rFonts w:asciiTheme="majorBidi" w:hAnsiTheme="majorBidi" w:cstheme="majorBidi"/>
                <w:sz w:val="24"/>
                <w:szCs w:val="24"/>
              </w:rPr>
            </w:pPr>
          </w:p>
        </w:tc>
        <w:tc>
          <w:tcPr>
            <w:tcW w:w="522" w:type="pct"/>
          </w:tcPr>
          <w:p w14:paraId="00326C27" w14:textId="77777777" w:rsidR="001644C8" w:rsidRPr="004F041A" w:rsidRDefault="001644C8" w:rsidP="00962545">
            <w:pPr>
              <w:jc w:val="center"/>
              <w:rPr>
                <w:rFonts w:asciiTheme="majorBidi" w:hAnsiTheme="majorBidi" w:cstheme="majorBidi"/>
                <w:sz w:val="24"/>
                <w:szCs w:val="24"/>
              </w:rPr>
            </w:pPr>
          </w:p>
        </w:tc>
        <w:tc>
          <w:tcPr>
            <w:tcW w:w="606" w:type="pct"/>
          </w:tcPr>
          <w:p w14:paraId="296BC3F9" w14:textId="77777777"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r>
      <w:tr w:rsidR="00393EF4" w:rsidRPr="004F041A" w14:paraId="3757361E" w14:textId="77777777" w:rsidTr="00314FFA">
        <w:tc>
          <w:tcPr>
            <w:tcW w:w="2165" w:type="pct"/>
          </w:tcPr>
          <w:p w14:paraId="7F79E82A" w14:textId="77777777"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SusEnv1</w:t>
            </w:r>
          </w:p>
        </w:tc>
        <w:tc>
          <w:tcPr>
            <w:tcW w:w="522" w:type="pct"/>
          </w:tcPr>
          <w:p w14:paraId="02CC9710" w14:textId="77777777" w:rsidR="001644C8" w:rsidRPr="004F041A" w:rsidRDefault="001644C8" w:rsidP="00962545">
            <w:pPr>
              <w:jc w:val="center"/>
              <w:rPr>
                <w:rFonts w:asciiTheme="majorBidi" w:hAnsiTheme="majorBidi" w:cstheme="majorBidi"/>
                <w:sz w:val="24"/>
                <w:szCs w:val="24"/>
              </w:rPr>
            </w:pPr>
          </w:p>
        </w:tc>
        <w:tc>
          <w:tcPr>
            <w:tcW w:w="1184" w:type="pct"/>
          </w:tcPr>
          <w:p w14:paraId="7DCBE167" w14:textId="73E25415"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0.735</w:t>
            </w:r>
          </w:p>
        </w:tc>
        <w:tc>
          <w:tcPr>
            <w:tcW w:w="522" w:type="pct"/>
          </w:tcPr>
          <w:p w14:paraId="11932D26" w14:textId="13632308"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0.540</w:t>
            </w:r>
          </w:p>
        </w:tc>
        <w:tc>
          <w:tcPr>
            <w:tcW w:w="606" w:type="pct"/>
          </w:tcPr>
          <w:p w14:paraId="5637D79B" w14:textId="77777777" w:rsidR="001644C8" w:rsidRPr="004F041A" w:rsidRDefault="001644C8" w:rsidP="00962545">
            <w:pPr>
              <w:jc w:val="center"/>
              <w:rPr>
                <w:rFonts w:asciiTheme="majorBidi" w:hAnsiTheme="majorBidi" w:cstheme="majorBidi"/>
                <w:sz w:val="24"/>
                <w:szCs w:val="24"/>
                <w:highlight w:val="yellow"/>
              </w:rPr>
            </w:pPr>
          </w:p>
        </w:tc>
      </w:tr>
      <w:tr w:rsidR="00393EF4" w:rsidRPr="004F041A" w14:paraId="66ED5152" w14:textId="77777777" w:rsidTr="00314FFA">
        <w:tc>
          <w:tcPr>
            <w:tcW w:w="2165" w:type="pct"/>
          </w:tcPr>
          <w:p w14:paraId="27C3EA73" w14:textId="77777777"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SusEnv2</w:t>
            </w:r>
          </w:p>
        </w:tc>
        <w:tc>
          <w:tcPr>
            <w:tcW w:w="522" w:type="pct"/>
          </w:tcPr>
          <w:p w14:paraId="2206178B" w14:textId="77777777" w:rsidR="001644C8" w:rsidRPr="004F041A" w:rsidRDefault="001644C8" w:rsidP="00962545">
            <w:pPr>
              <w:jc w:val="center"/>
              <w:rPr>
                <w:rFonts w:asciiTheme="majorBidi" w:hAnsiTheme="majorBidi" w:cstheme="majorBidi"/>
                <w:sz w:val="24"/>
                <w:szCs w:val="24"/>
              </w:rPr>
            </w:pPr>
          </w:p>
        </w:tc>
        <w:tc>
          <w:tcPr>
            <w:tcW w:w="1184" w:type="pct"/>
          </w:tcPr>
          <w:p w14:paraId="5EC1FA33" w14:textId="082A110F"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0.782</w:t>
            </w:r>
          </w:p>
        </w:tc>
        <w:tc>
          <w:tcPr>
            <w:tcW w:w="522" w:type="pct"/>
          </w:tcPr>
          <w:p w14:paraId="52A85409" w14:textId="4E5AF60E"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0.612</w:t>
            </w:r>
          </w:p>
        </w:tc>
        <w:tc>
          <w:tcPr>
            <w:tcW w:w="606" w:type="pct"/>
          </w:tcPr>
          <w:p w14:paraId="1EACD17C" w14:textId="77777777" w:rsidR="001644C8" w:rsidRPr="004F041A" w:rsidRDefault="001644C8" w:rsidP="00962545">
            <w:pPr>
              <w:jc w:val="center"/>
              <w:rPr>
                <w:rFonts w:asciiTheme="majorBidi" w:hAnsiTheme="majorBidi" w:cstheme="majorBidi"/>
                <w:sz w:val="24"/>
                <w:szCs w:val="24"/>
                <w:highlight w:val="yellow"/>
              </w:rPr>
            </w:pPr>
          </w:p>
        </w:tc>
      </w:tr>
      <w:tr w:rsidR="00393EF4" w:rsidRPr="004F041A" w14:paraId="6A2A9BA2" w14:textId="77777777" w:rsidTr="00314FFA">
        <w:trPr>
          <w:trHeight w:val="350"/>
        </w:trPr>
        <w:tc>
          <w:tcPr>
            <w:tcW w:w="2165" w:type="pct"/>
          </w:tcPr>
          <w:p w14:paraId="3955975F" w14:textId="77777777"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SusEnv3</w:t>
            </w:r>
          </w:p>
        </w:tc>
        <w:tc>
          <w:tcPr>
            <w:tcW w:w="522" w:type="pct"/>
          </w:tcPr>
          <w:p w14:paraId="239CF686" w14:textId="77777777" w:rsidR="001644C8" w:rsidRPr="004F041A" w:rsidRDefault="001644C8" w:rsidP="00962545">
            <w:pPr>
              <w:jc w:val="center"/>
              <w:rPr>
                <w:rFonts w:asciiTheme="majorBidi" w:hAnsiTheme="majorBidi" w:cstheme="majorBidi"/>
                <w:sz w:val="24"/>
                <w:szCs w:val="24"/>
              </w:rPr>
            </w:pPr>
          </w:p>
        </w:tc>
        <w:tc>
          <w:tcPr>
            <w:tcW w:w="1184" w:type="pct"/>
          </w:tcPr>
          <w:p w14:paraId="57AA3271" w14:textId="5D09977C"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0.729</w:t>
            </w:r>
          </w:p>
        </w:tc>
        <w:tc>
          <w:tcPr>
            <w:tcW w:w="522" w:type="pct"/>
          </w:tcPr>
          <w:p w14:paraId="375E08FF" w14:textId="6DFE0C73"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0.532</w:t>
            </w:r>
          </w:p>
        </w:tc>
        <w:tc>
          <w:tcPr>
            <w:tcW w:w="606" w:type="pct"/>
          </w:tcPr>
          <w:p w14:paraId="2D8BE05A" w14:textId="77777777" w:rsidR="001644C8" w:rsidRPr="004F041A" w:rsidRDefault="001644C8" w:rsidP="00962545">
            <w:pPr>
              <w:jc w:val="center"/>
              <w:rPr>
                <w:rFonts w:asciiTheme="majorBidi" w:hAnsiTheme="majorBidi" w:cstheme="majorBidi"/>
                <w:sz w:val="24"/>
                <w:szCs w:val="24"/>
                <w:highlight w:val="yellow"/>
              </w:rPr>
            </w:pPr>
          </w:p>
        </w:tc>
      </w:tr>
      <w:tr w:rsidR="00393EF4" w:rsidRPr="004F041A" w14:paraId="1A40BE79" w14:textId="77777777" w:rsidTr="00314FFA">
        <w:tc>
          <w:tcPr>
            <w:tcW w:w="2165" w:type="pct"/>
          </w:tcPr>
          <w:p w14:paraId="7FA185DE" w14:textId="3A2867A2" w:rsidR="001644C8" w:rsidRPr="004F041A" w:rsidRDefault="001644C8" w:rsidP="00694DB2">
            <w:pPr>
              <w:rPr>
                <w:rFonts w:asciiTheme="majorBidi" w:hAnsiTheme="majorBidi" w:cstheme="majorBidi"/>
                <w:i/>
                <w:iCs/>
                <w:sz w:val="24"/>
                <w:szCs w:val="24"/>
              </w:rPr>
            </w:pPr>
            <w:r w:rsidRPr="004F041A">
              <w:rPr>
                <w:rFonts w:asciiTheme="majorBidi" w:hAnsiTheme="majorBidi" w:cstheme="majorBidi"/>
                <w:i/>
                <w:iCs/>
                <w:sz w:val="24"/>
                <w:szCs w:val="24"/>
              </w:rPr>
              <w:t>Sustainability (social)</w:t>
            </w:r>
          </w:p>
        </w:tc>
        <w:tc>
          <w:tcPr>
            <w:tcW w:w="522" w:type="pct"/>
          </w:tcPr>
          <w:p w14:paraId="729984B0" w14:textId="77777777"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1184" w:type="pct"/>
          </w:tcPr>
          <w:p w14:paraId="06845BA3" w14:textId="77777777" w:rsidR="001644C8" w:rsidRPr="004F041A" w:rsidRDefault="001644C8" w:rsidP="00962545">
            <w:pPr>
              <w:jc w:val="center"/>
              <w:rPr>
                <w:rFonts w:asciiTheme="majorBidi" w:hAnsiTheme="majorBidi" w:cstheme="majorBidi"/>
                <w:sz w:val="24"/>
                <w:szCs w:val="24"/>
              </w:rPr>
            </w:pPr>
          </w:p>
        </w:tc>
        <w:tc>
          <w:tcPr>
            <w:tcW w:w="522" w:type="pct"/>
          </w:tcPr>
          <w:p w14:paraId="1EBC2DE5" w14:textId="77777777" w:rsidR="001644C8" w:rsidRPr="004F041A" w:rsidRDefault="001644C8" w:rsidP="00962545">
            <w:pPr>
              <w:jc w:val="center"/>
              <w:rPr>
                <w:rFonts w:asciiTheme="majorBidi" w:hAnsiTheme="majorBidi" w:cstheme="majorBidi"/>
                <w:sz w:val="24"/>
                <w:szCs w:val="24"/>
              </w:rPr>
            </w:pPr>
          </w:p>
        </w:tc>
        <w:tc>
          <w:tcPr>
            <w:tcW w:w="606" w:type="pct"/>
          </w:tcPr>
          <w:p w14:paraId="34396E14" w14:textId="77777777"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r>
      <w:tr w:rsidR="00393EF4" w:rsidRPr="004F041A" w14:paraId="45758F98" w14:textId="77777777" w:rsidTr="00314FFA">
        <w:tc>
          <w:tcPr>
            <w:tcW w:w="2165" w:type="pct"/>
          </w:tcPr>
          <w:p w14:paraId="40D7ED31" w14:textId="77777777"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SusSCI1</w:t>
            </w:r>
          </w:p>
        </w:tc>
        <w:tc>
          <w:tcPr>
            <w:tcW w:w="522" w:type="pct"/>
          </w:tcPr>
          <w:p w14:paraId="36B34459" w14:textId="77777777" w:rsidR="001644C8" w:rsidRPr="004F041A" w:rsidRDefault="001644C8" w:rsidP="00962545">
            <w:pPr>
              <w:jc w:val="center"/>
              <w:rPr>
                <w:rFonts w:asciiTheme="majorBidi" w:hAnsiTheme="majorBidi" w:cstheme="majorBidi"/>
                <w:sz w:val="24"/>
                <w:szCs w:val="24"/>
              </w:rPr>
            </w:pPr>
          </w:p>
        </w:tc>
        <w:tc>
          <w:tcPr>
            <w:tcW w:w="1184" w:type="pct"/>
          </w:tcPr>
          <w:p w14:paraId="1651D21E" w14:textId="4CB71E62"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0.752</w:t>
            </w:r>
          </w:p>
        </w:tc>
        <w:tc>
          <w:tcPr>
            <w:tcW w:w="522" w:type="pct"/>
          </w:tcPr>
          <w:p w14:paraId="5BF67CD3" w14:textId="588F3D2A"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0.566</w:t>
            </w:r>
          </w:p>
        </w:tc>
        <w:tc>
          <w:tcPr>
            <w:tcW w:w="606" w:type="pct"/>
          </w:tcPr>
          <w:p w14:paraId="1A1F7FC6" w14:textId="77777777" w:rsidR="001644C8" w:rsidRPr="004F041A" w:rsidRDefault="001644C8" w:rsidP="00962545">
            <w:pPr>
              <w:jc w:val="center"/>
              <w:rPr>
                <w:rFonts w:asciiTheme="majorBidi" w:hAnsiTheme="majorBidi" w:cstheme="majorBidi"/>
                <w:sz w:val="24"/>
                <w:szCs w:val="24"/>
              </w:rPr>
            </w:pPr>
          </w:p>
        </w:tc>
      </w:tr>
      <w:tr w:rsidR="00393EF4" w:rsidRPr="004F041A" w14:paraId="2C8D5FBD" w14:textId="77777777" w:rsidTr="00314FFA">
        <w:tc>
          <w:tcPr>
            <w:tcW w:w="2165" w:type="pct"/>
          </w:tcPr>
          <w:p w14:paraId="4A128AB1" w14:textId="77777777"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SusSCI2</w:t>
            </w:r>
          </w:p>
        </w:tc>
        <w:tc>
          <w:tcPr>
            <w:tcW w:w="522" w:type="pct"/>
          </w:tcPr>
          <w:p w14:paraId="445F8549" w14:textId="77777777" w:rsidR="001644C8" w:rsidRPr="004F041A" w:rsidRDefault="001644C8" w:rsidP="00962545">
            <w:pPr>
              <w:jc w:val="center"/>
              <w:rPr>
                <w:rFonts w:asciiTheme="majorBidi" w:hAnsiTheme="majorBidi" w:cstheme="majorBidi"/>
                <w:sz w:val="24"/>
                <w:szCs w:val="24"/>
              </w:rPr>
            </w:pPr>
          </w:p>
        </w:tc>
        <w:tc>
          <w:tcPr>
            <w:tcW w:w="1184" w:type="pct"/>
          </w:tcPr>
          <w:p w14:paraId="1F892B52" w14:textId="1308D202"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0.805</w:t>
            </w:r>
          </w:p>
        </w:tc>
        <w:tc>
          <w:tcPr>
            <w:tcW w:w="522" w:type="pct"/>
          </w:tcPr>
          <w:p w14:paraId="6C4FAE8C" w14:textId="01B00874"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0.648</w:t>
            </w:r>
          </w:p>
        </w:tc>
        <w:tc>
          <w:tcPr>
            <w:tcW w:w="606" w:type="pct"/>
          </w:tcPr>
          <w:p w14:paraId="47E80ED2" w14:textId="77777777" w:rsidR="001644C8" w:rsidRPr="004F041A" w:rsidRDefault="001644C8" w:rsidP="00962545">
            <w:pPr>
              <w:jc w:val="center"/>
              <w:rPr>
                <w:rFonts w:asciiTheme="majorBidi" w:hAnsiTheme="majorBidi" w:cstheme="majorBidi"/>
                <w:sz w:val="24"/>
                <w:szCs w:val="24"/>
              </w:rPr>
            </w:pPr>
          </w:p>
        </w:tc>
      </w:tr>
      <w:tr w:rsidR="00393EF4" w:rsidRPr="004F041A" w14:paraId="764DF22B" w14:textId="77777777" w:rsidTr="00314FFA">
        <w:tc>
          <w:tcPr>
            <w:tcW w:w="2165" w:type="pct"/>
          </w:tcPr>
          <w:p w14:paraId="469E9A25" w14:textId="77777777" w:rsidR="001644C8" w:rsidRPr="004F041A" w:rsidRDefault="001644C8" w:rsidP="00694DB2">
            <w:pPr>
              <w:rPr>
                <w:rFonts w:asciiTheme="majorBidi" w:hAnsiTheme="majorBidi" w:cstheme="majorBidi"/>
                <w:sz w:val="24"/>
                <w:szCs w:val="24"/>
              </w:rPr>
            </w:pPr>
            <w:r w:rsidRPr="004F041A">
              <w:rPr>
                <w:rFonts w:asciiTheme="majorBidi" w:hAnsiTheme="majorBidi" w:cstheme="majorBidi"/>
                <w:sz w:val="24"/>
                <w:szCs w:val="24"/>
              </w:rPr>
              <w:t>SusSCI3</w:t>
            </w:r>
          </w:p>
        </w:tc>
        <w:tc>
          <w:tcPr>
            <w:tcW w:w="522" w:type="pct"/>
          </w:tcPr>
          <w:p w14:paraId="4D8C5807" w14:textId="77777777" w:rsidR="001644C8" w:rsidRPr="004F041A" w:rsidRDefault="001644C8" w:rsidP="00962545">
            <w:pPr>
              <w:jc w:val="center"/>
              <w:rPr>
                <w:rFonts w:asciiTheme="majorBidi" w:hAnsiTheme="majorBidi" w:cstheme="majorBidi"/>
                <w:sz w:val="24"/>
                <w:szCs w:val="24"/>
              </w:rPr>
            </w:pPr>
          </w:p>
        </w:tc>
        <w:tc>
          <w:tcPr>
            <w:tcW w:w="1184" w:type="pct"/>
          </w:tcPr>
          <w:p w14:paraId="1C19F58A" w14:textId="2B1DE14B"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0.742</w:t>
            </w:r>
          </w:p>
        </w:tc>
        <w:tc>
          <w:tcPr>
            <w:tcW w:w="522" w:type="pct"/>
          </w:tcPr>
          <w:p w14:paraId="2AED5F50" w14:textId="4C210071" w:rsidR="001644C8" w:rsidRPr="004F041A" w:rsidRDefault="001644C8" w:rsidP="00962545">
            <w:pPr>
              <w:jc w:val="center"/>
              <w:rPr>
                <w:rFonts w:asciiTheme="majorBidi" w:hAnsiTheme="majorBidi" w:cstheme="majorBidi"/>
                <w:sz w:val="24"/>
                <w:szCs w:val="24"/>
              </w:rPr>
            </w:pPr>
            <w:r w:rsidRPr="004F041A">
              <w:rPr>
                <w:rFonts w:asciiTheme="majorBidi" w:hAnsiTheme="majorBidi" w:cstheme="majorBidi"/>
                <w:sz w:val="24"/>
                <w:szCs w:val="24"/>
              </w:rPr>
              <w:t>0.550</w:t>
            </w:r>
          </w:p>
        </w:tc>
        <w:tc>
          <w:tcPr>
            <w:tcW w:w="606" w:type="pct"/>
          </w:tcPr>
          <w:p w14:paraId="6F6E5208" w14:textId="77777777" w:rsidR="001644C8" w:rsidRPr="004F041A" w:rsidRDefault="001644C8" w:rsidP="00962545">
            <w:pPr>
              <w:jc w:val="center"/>
              <w:rPr>
                <w:rFonts w:asciiTheme="majorBidi" w:hAnsiTheme="majorBidi" w:cstheme="majorBidi"/>
                <w:sz w:val="24"/>
                <w:szCs w:val="24"/>
              </w:rPr>
            </w:pPr>
          </w:p>
        </w:tc>
      </w:tr>
    </w:tbl>
    <w:p w14:paraId="27503FCD" w14:textId="77777777" w:rsidR="001644C8" w:rsidRPr="004F041A" w:rsidRDefault="001644C8" w:rsidP="001644C8"/>
    <w:p w14:paraId="626AC654" w14:textId="6653CE8E" w:rsidR="007F39A6" w:rsidRPr="004F041A" w:rsidRDefault="007F39A6" w:rsidP="002241A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CFI compares a proposed model to the null model</w:t>
      </w:r>
      <w:r w:rsidR="000106BD" w:rsidRPr="004F041A">
        <w:rPr>
          <w:rFonts w:asciiTheme="majorBidi" w:hAnsiTheme="majorBidi" w:cstheme="majorBidi"/>
          <w:sz w:val="24"/>
          <w:szCs w:val="24"/>
        </w:rPr>
        <w:t>,</w:t>
      </w:r>
      <w:r w:rsidRPr="004F041A">
        <w:rPr>
          <w:rFonts w:asciiTheme="majorBidi" w:hAnsiTheme="majorBidi" w:cstheme="majorBidi"/>
          <w:sz w:val="24"/>
          <w:szCs w:val="24"/>
        </w:rPr>
        <w:t xml:space="preserve"> assuming that there are no relationships between the measures. A CFI value that is greater than 0.90 indicates an acceptable fit to the data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RW.CITE{{303 Bentler,PeterM 1992}}</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(Bentler, 1992)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results of Table </w:t>
      </w:r>
      <w:r w:rsidR="002241A4" w:rsidRPr="004F041A">
        <w:rPr>
          <w:rFonts w:asciiTheme="majorBidi" w:hAnsiTheme="majorBidi" w:cstheme="majorBidi"/>
          <w:sz w:val="24"/>
          <w:szCs w:val="24"/>
        </w:rPr>
        <w:t>5.4</w:t>
      </w:r>
      <w:r w:rsidRPr="004F041A">
        <w:rPr>
          <w:rFonts w:asciiTheme="majorBidi" w:hAnsiTheme="majorBidi" w:cstheme="majorBidi"/>
          <w:sz w:val="24"/>
          <w:szCs w:val="24"/>
        </w:rPr>
        <w:t xml:space="preserve"> show that </w:t>
      </w:r>
      <w:r w:rsidR="007D3DBE" w:rsidRPr="004F041A">
        <w:rPr>
          <w:rFonts w:asciiTheme="majorBidi" w:hAnsiTheme="majorBidi" w:cstheme="majorBidi"/>
          <w:sz w:val="24"/>
          <w:szCs w:val="24"/>
        </w:rPr>
        <w:t xml:space="preserve">the </w:t>
      </w:r>
      <w:r w:rsidRPr="004F041A">
        <w:rPr>
          <w:rFonts w:asciiTheme="majorBidi" w:hAnsiTheme="majorBidi" w:cstheme="majorBidi"/>
          <w:sz w:val="24"/>
          <w:szCs w:val="24"/>
        </w:rPr>
        <w:t>CFI values for five latent variables range</w:t>
      </w:r>
      <w:r w:rsidR="007D3DBE" w:rsidRPr="004F041A">
        <w:rPr>
          <w:rFonts w:asciiTheme="majorBidi" w:hAnsiTheme="majorBidi" w:cstheme="majorBidi"/>
          <w:sz w:val="24"/>
          <w:szCs w:val="24"/>
        </w:rPr>
        <w:t>d</w:t>
      </w:r>
      <w:r w:rsidRPr="004F041A">
        <w:rPr>
          <w:rFonts w:asciiTheme="majorBidi" w:hAnsiTheme="majorBidi" w:cstheme="majorBidi"/>
          <w:sz w:val="24"/>
          <w:szCs w:val="24"/>
        </w:rPr>
        <w:t xml:space="preserve"> from 0.996 to 1.00</w:t>
      </w:r>
      <w:r w:rsidR="00E7374E" w:rsidRPr="004F041A">
        <w:rPr>
          <w:rFonts w:asciiTheme="majorBidi" w:hAnsiTheme="majorBidi" w:cstheme="majorBidi"/>
          <w:sz w:val="24"/>
          <w:szCs w:val="24"/>
        </w:rPr>
        <w:t>0</w:t>
      </w:r>
      <w:r w:rsidRPr="004F041A">
        <w:rPr>
          <w:rFonts w:asciiTheme="majorBidi" w:hAnsiTheme="majorBidi" w:cstheme="majorBidi"/>
          <w:sz w:val="24"/>
          <w:szCs w:val="24"/>
        </w:rPr>
        <w:t>, which suggests a very good model fit. Table 5.</w:t>
      </w:r>
      <w:r w:rsidR="002241A4" w:rsidRPr="004F041A">
        <w:rPr>
          <w:rFonts w:asciiTheme="majorBidi" w:hAnsiTheme="majorBidi" w:cstheme="majorBidi"/>
          <w:sz w:val="24"/>
          <w:szCs w:val="24"/>
        </w:rPr>
        <w:t>4</w:t>
      </w:r>
      <w:r w:rsidRPr="004F041A">
        <w:rPr>
          <w:rFonts w:asciiTheme="majorBidi" w:hAnsiTheme="majorBidi" w:cstheme="majorBidi"/>
          <w:sz w:val="24"/>
          <w:szCs w:val="24"/>
        </w:rPr>
        <w:t xml:space="preserve"> also confirms that the factor loadings, which are standardized regression weights, </w:t>
      </w:r>
      <w:r w:rsidR="005E2B65" w:rsidRPr="004F041A">
        <w:rPr>
          <w:rFonts w:asciiTheme="majorBidi" w:hAnsiTheme="majorBidi" w:cstheme="majorBidi"/>
          <w:sz w:val="24"/>
          <w:szCs w:val="24"/>
        </w:rPr>
        <w:t>we</w:t>
      </w:r>
      <w:r w:rsidRPr="004F041A">
        <w:rPr>
          <w:rFonts w:asciiTheme="majorBidi" w:hAnsiTheme="majorBidi" w:cstheme="majorBidi"/>
          <w:sz w:val="24"/>
          <w:szCs w:val="24"/>
        </w:rPr>
        <w:t>re sufficiently high and statistically significant (their values range from 0.677 to 0.872).</w:t>
      </w:r>
      <w:r w:rsidR="00356997" w:rsidRPr="004F041A">
        <w:rPr>
          <w:rFonts w:asciiTheme="majorBidi" w:hAnsiTheme="majorBidi" w:cstheme="majorBidi"/>
          <w:sz w:val="24"/>
          <w:szCs w:val="24"/>
        </w:rPr>
        <w:t xml:space="preserve"> Factor loadings over 0.7 can be considered as high </w:t>
      </w:r>
      <w:r w:rsidR="00356997" w:rsidRPr="004F041A">
        <w:rPr>
          <w:rFonts w:asciiTheme="majorBidi" w:hAnsiTheme="majorBidi" w:cstheme="majorBidi"/>
          <w:sz w:val="24"/>
          <w:szCs w:val="24"/>
        </w:rPr>
        <w:fldChar w:fldCharType="begin"/>
      </w:r>
      <w:r w:rsidR="00356997" w:rsidRPr="004F041A">
        <w:rPr>
          <w:rFonts w:asciiTheme="majorBidi" w:hAnsiTheme="majorBidi" w:cstheme="majorBidi"/>
          <w:sz w:val="24"/>
          <w:szCs w:val="24"/>
        </w:rPr>
        <w:instrText>ADDIN RW.CITE{{299 Hair,JF 2006}}</w:instrText>
      </w:r>
      <w:r w:rsidR="00356997" w:rsidRPr="004F041A">
        <w:rPr>
          <w:rFonts w:asciiTheme="majorBidi" w:hAnsiTheme="majorBidi" w:cstheme="majorBidi"/>
          <w:sz w:val="24"/>
          <w:szCs w:val="24"/>
        </w:rPr>
        <w:fldChar w:fldCharType="separate"/>
      </w:r>
      <w:r w:rsidR="00356997" w:rsidRPr="004F041A">
        <w:rPr>
          <w:rFonts w:ascii="Times New Roman" w:hAnsi="Times New Roman" w:cs="Times New Roman"/>
          <w:bCs/>
          <w:sz w:val="24"/>
          <w:szCs w:val="24"/>
        </w:rPr>
        <w:t>(Hair et al., 2006)</w:t>
      </w:r>
      <w:r w:rsidR="00356997" w:rsidRPr="004F041A">
        <w:rPr>
          <w:rFonts w:asciiTheme="majorBidi" w:hAnsiTheme="majorBidi" w:cstheme="majorBidi"/>
          <w:sz w:val="24"/>
          <w:szCs w:val="24"/>
        </w:rPr>
        <w:fldChar w:fldCharType="end"/>
      </w:r>
      <w:r w:rsidR="00356997" w:rsidRPr="004F041A">
        <w:rPr>
          <w:rFonts w:asciiTheme="majorBidi" w:hAnsiTheme="majorBidi" w:cstheme="majorBidi"/>
          <w:sz w:val="24"/>
          <w:szCs w:val="24"/>
        </w:rPr>
        <w:t xml:space="preserve"> and those less than 0.3 as poor </w:t>
      </w:r>
      <w:r w:rsidR="00356997" w:rsidRPr="004F041A">
        <w:rPr>
          <w:rFonts w:asciiTheme="majorBidi" w:hAnsiTheme="majorBidi" w:cstheme="majorBidi"/>
          <w:sz w:val="24"/>
          <w:szCs w:val="24"/>
        </w:rPr>
        <w:fldChar w:fldCharType="begin"/>
      </w:r>
      <w:r w:rsidR="00356997" w:rsidRPr="004F041A">
        <w:rPr>
          <w:rFonts w:asciiTheme="majorBidi" w:hAnsiTheme="majorBidi" w:cstheme="majorBidi"/>
          <w:sz w:val="24"/>
          <w:szCs w:val="24"/>
        </w:rPr>
        <w:instrText>ADDIN RW.CITE{{610 Ullman,JodieB 2003}}</w:instrText>
      </w:r>
      <w:r w:rsidR="00356997"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(Ullman &amp; Bentler, 2003)</w:t>
      </w:r>
      <w:r w:rsidR="00356997" w:rsidRPr="004F041A">
        <w:rPr>
          <w:rFonts w:asciiTheme="majorBidi" w:hAnsiTheme="majorBidi" w:cstheme="majorBidi"/>
          <w:sz w:val="24"/>
          <w:szCs w:val="24"/>
        </w:rPr>
        <w:fldChar w:fldCharType="end"/>
      </w:r>
      <w:r w:rsidR="00356997"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GFI calculates the proportion of variance that is accounted for by the estimated population covariance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RW.CITE{{304 Tabachnick,BarbaraG 2007}}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(Tabachnick &amp; Fidell, 2007)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An omnibus cut-off point of 0.90 has been recommended for GFI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RW.CITE{{305 Shevlin,Mark 1998}}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(Shevlin &amp; Miles, 1998)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The obtained GFI values range</w:t>
      </w:r>
      <w:r w:rsidR="005376BD" w:rsidRPr="004F041A">
        <w:rPr>
          <w:rFonts w:asciiTheme="majorBidi" w:hAnsiTheme="majorBidi" w:cstheme="majorBidi"/>
          <w:sz w:val="24"/>
          <w:szCs w:val="24"/>
        </w:rPr>
        <w:t>d</w:t>
      </w:r>
      <w:r w:rsidRPr="004F041A">
        <w:rPr>
          <w:rFonts w:asciiTheme="majorBidi" w:hAnsiTheme="majorBidi" w:cstheme="majorBidi"/>
          <w:sz w:val="24"/>
          <w:szCs w:val="24"/>
        </w:rPr>
        <w:t xml:space="preserve"> from 0.990 to 1.00, which is an acceptable range. Table 5.</w:t>
      </w:r>
      <w:r w:rsidR="002241A4" w:rsidRPr="004F041A">
        <w:rPr>
          <w:rFonts w:asciiTheme="majorBidi" w:hAnsiTheme="majorBidi" w:cstheme="majorBidi"/>
          <w:sz w:val="24"/>
          <w:szCs w:val="24"/>
        </w:rPr>
        <w:t>4</w:t>
      </w:r>
      <w:r w:rsidRPr="004F041A">
        <w:rPr>
          <w:rFonts w:asciiTheme="majorBidi" w:hAnsiTheme="majorBidi" w:cstheme="majorBidi"/>
          <w:sz w:val="24"/>
          <w:szCs w:val="24"/>
        </w:rPr>
        <w:t xml:space="preserve"> also shows that the relevant squared multiple correlations (R</w:t>
      </w:r>
      <w:r w:rsidRPr="004F041A">
        <w:rPr>
          <w:rFonts w:asciiTheme="majorBidi" w:hAnsiTheme="majorBidi" w:cstheme="majorBidi"/>
          <w:sz w:val="24"/>
          <w:szCs w:val="24"/>
          <w:vertAlign w:val="superscript"/>
        </w:rPr>
        <w:t>2</w:t>
      </w:r>
      <w:r w:rsidRPr="004F041A">
        <w:rPr>
          <w:rFonts w:asciiTheme="majorBidi" w:hAnsiTheme="majorBidi" w:cstheme="majorBidi"/>
          <w:sz w:val="24"/>
          <w:szCs w:val="24"/>
        </w:rPr>
        <w:t xml:space="preserve">) </w:t>
      </w:r>
      <w:r w:rsidR="005376BD" w:rsidRPr="004F041A">
        <w:rPr>
          <w:rFonts w:asciiTheme="majorBidi" w:hAnsiTheme="majorBidi" w:cstheme="majorBidi"/>
          <w:sz w:val="24"/>
          <w:szCs w:val="24"/>
        </w:rPr>
        <w:t>we</w:t>
      </w:r>
      <w:r w:rsidRPr="004F041A">
        <w:rPr>
          <w:rFonts w:asciiTheme="majorBidi" w:hAnsiTheme="majorBidi" w:cstheme="majorBidi"/>
          <w:sz w:val="24"/>
          <w:szCs w:val="24"/>
        </w:rPr>
        <w:t>re sufficiently large, ranging from 0.459 to 0.760. This confirms that a significant portion of the calculated variable</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variance </w:t>
      </w:r>
      <w:r w:rsidR="00AD277E" w:rsidRPr="004F041A">
        <w:rPr>
          <w:rFonts w:asciiTheme="majorBidi" w:hAnsiTheme="majorBidi" w:cstheme="majorBidi"/>
          <w:sz w:val="24"/>
          <w:szCs w:val="24"/>
        </w:rPr>
        <w:t>wa</w:t>
      </w:r>
      <w:r w:rsidRPr="004F041A">
        <w:rPr>
          <w:rFonts w:asciiTheme="majorBidi" w:hAnsiTheme="majorBidi" w:cstheme="majorBidi"/>
          <w:sz w:val="24"/>
          <w:szCs w:val="24"/>
        </w:rPr>
        <w:t>s provided by its latent construct</w:t>
      </w:r>
      <w:r w:rsidR="00623D9D" w:rsidRPr="004F041A">
        <w:rPr>
          <w:rFonts w:asciiTheme="majorBidi" w:hAnsiTheme="majorBidi" w:cstheme="majorBidi"/>
          <w:sz w:val="24"/>
          <w:szCs w:val="24"/>
        </w:rPr>
        <w:t xml:space="preserve"> </w:t>
      </w:r>
      <w:r w:rsidR="00623D9D" w:rsidRPr="004F041A">
        <w:rPr>
          <w:rFonts w:asciiTheme="majorBidi" w:hAnsiTheme="majorBidi" w:cstheme="majorBidi"/>
          <w:sz w:val="24"/>
          <w:szCs w:val="24"/>
        </w:rPr>
        <w:fldChar w:fldCharType="begin"/>
      </w:r>
      <w:r w:rsidR="00623D9D" w:rsidRPr="004F041A">
        <w:rPr>
          <w:rFonts w:asciiTheme="majorBidi" w:hAnsiTheme="majorBidi" w:cstheme="majorBidi"/>
          <w:sz w:val="24"/>
          <w:szCs w:val="24"/>
        </w:rPr>
        <w:instrText>ADDIN RW.CITE{{609 Wang,Jichuan 2019}}</w:instrText>
      </w:r>
      <w:r w:rsidR="00623D9D"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(Wang, Jichuan &amp; Wang, 2019)</w:t>
      </w:r>
      <w:r w:rsidR="00623D9D" w:rsidRPr="004F041A">
        <w:rPr>
          <w:rFonts w:asciiTheme="majorBidi" w:hAnsiTheme="majorBidi" w:cstheme="majorBidi"/>
          <w:sz w:val="24"/>
          <w:szCs w:val="24"/>
        </w:rPr>
        <w:fldChar w:fldCharType="end"/>
      </w:r>
      <w:r w:rsidRPr="004F041A">
        <w:rPr>
          <w:rFonts w:asciiTheme="majorBidi" w:hAnsiTheme="majorBidi" w:cstheme="majorBidi"/>
          <w:sz w:val="24"/>
          <w:szCs w:val="24"/>
        </w:rPr>
        <w:t>. Hence, all of the five constructs have a good fit, and thus are unidimensional.</w:t>
      </w:r>
    </w:p>
    <w:p w14:paraId="681DFEDC" w14:textId="38E9FFB4" w:rsidR="00241723" w:rsidRPr="004F041A" w:rsidRDefault="00D427AF" w:rsidP="00962545">
      <w:pPr>
        <w:pStyle w:val="Heading3"/>
      </w:pPr>
      <w:bookmarkStart w:id="82" w:name="_Toc33609156"/>
      <w:r w:rsidRPr="004F041A">
        <w:t xml:space="preserve">5.2.6 </w:t>
      </w:r>
      <w:r w:rsidR="00241723" w:rsidRPr="004F041A">
        <w:t xml:space="preserve">Correlation </w:t>
      </w:r>
      <w:r w:rsidR="00A70EC2" w:rsidRPr="004F041A">
        <w:t>a</w:t>
      </w:r>
      <w:r w:rsidR="00241723" w:rsidRPr="004F041A">
        <w:t>nalysis</w:t>
      </w:r>
      <w:bookmarkEnd w:id="82"/>
    </w:p>
    <w:p w14:paraId="61C72924" w14:textId="3091385B" w:rsidR="00241723" w:rsidRPr="004F041A" w:rsidRDefault="00241723" w:rsidP="002241A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Table 5.</w:t>
      </w:r>
      <w:r w:rsidR="002241A4" w:rsidRPr="004F041A">
        <w:rPr>
          <w:rFonts w:asciiTheme="majorBidi" w:hAnsiTheme="majorBidi" w:cstheme="majorBidi"/>
          <w:sz w:val="24"/>
          <w:szCs w:val="24"/>
        </w:rPr>
        <w:t>5</w:t>
      </w:r>
      <w:r w:rsidRPr="004F041A">
        <w:rPr>
          <w:rFonts w:asciiTheme="majorBidi" w:hAnsiTheme="majorBidi" w:cstheme="majorBidi"/>
          <w:sz w:val="24"/>
          <w:szCs w:val="24"/>
        </w:rPr>
        <w:t xml:space="preserve"> shows the correlation results for each of the theoretical framework</w:t>
      </w:r>
      <w:r w:rsidR="00175841" w:rsidRPr="004F041A">
        <w:rPr>
          <w:rFonts w:asciiTheme="majorBidi" w:hAnsiTheme="majorBidi" w:cstheme="majorBidi"/>
          <w:sz w:val="24"/>
          <w:szCs w:val="24"/>
        </w:rPr>
        <w:t>s</w:t>
      </w:r>
      <w:r w:rsidRPr="004F041A">
        <w:rPr>
          <w:rFonts w:asciiTheme="majorBidi" w:hAnsiTheme="majorBidi" w:cstheme="majorBidi"/>
          <w:sz w:val="24"/>
          <w:szCs w:val="24"/>
        </w:rPr>
        <w:t xml:space="preserve"> using Pearson</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correlation coefficients. All the factors were positively correlated with one another to some extent, and all of them were significant at the 0.01 level. Positive relationships are likely to support previous empirical studies by showing that lean practices influence the business performance of healthcare organizations in UAE. </w:t>
      </w:r>
    </w:p>
    <w:p w14:paraId="29A4DBFC" w14:textId="77777777" w:rsidR="00090CF3" w:rsidRPr="004F041A" w:rsidRDefault="00090CF3" w:rsidP="002241A4">
      <w:pPr>
        <w:spacing w:line="480" w:lineRule="auto"/>
        <w:jc w:val="both"/>
        <w:rPr>
          <w:rFonts w:asciiTheme="majorBidi" w:hAnsiTheme="majorBidi" w:cstheme="majorBidi"/>
          <w:sz w:val="24"/>
          <w:szCs w:val="24"/>
        </w:rPr>
      </w:pPr>
    </w:p>
    <w:tbl>
      <w:tblPr>
        <w:tblStyle w:val="TableGrid"/>
        <w:tblW w:w="5000" w:type="pct"/>
        <w:tblLayout w:type="fixed"/>
        <w:tblLook w:val="04A0" w:firstRow="1" w:lastRow="0" w:firstColumn="1" w:lastColumn="0" w:noHBand="0" w:noVBand="1"/>
      </w:tblPr>
      <w:tblGrid>
        <w:gridCol w:w="2493"/>
        <w:gridCol w:w="1302"/>
        <w:gridCol w:w="1842"/>
        <w:gridCol w:w="2047"/>
        <w:gridCol w:w="1892"/>
      </w:tblGrid>
      <w:tr w:rsidR="00241723" w:rsidRPr="004F041A" w14:paraId="10FE229E" w14:textId="77777777" w:rsidTr="00962545">
        <w:tc>
          <w:tcPr>
            <w:tcW w:w="5000" w:type="pct"/>
            <w:gridSpan w:val="5"/>
          </w:tcPr>
          <w:p w14:paraId="30824782" w14:textId="112C7E42" w:rsidR="00B404E7" w:rsidRPr="004F041A" w:rsidRDefault="00B404E7" w:rsidP="007227CB">
            <w:pPr>
              <w:rPr>
                <w:rFonts w:asciiTheme="majorBidi" w:hAnsiTheme="majorBidi" w:cstheme="majorBidi"/>
                <w:i/>
                <w:iCs/>
                <w:sz w:val="24"/>
                <w:szCs w:val="24"/>
              </w:rPr>
            </w:pPr>
            <w:bookmarkStart w:id="83" w:name="_Toc33609057"/>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Model 1 - Correlation analysis</w:t>
            </w:r>
            <w:bookmarkEnd w:id="83"/>
          </w:p>
        </w:tc>
      </w:tr>
      <w:tr w:rsidR="00090CF3" w:rsidRPr="004F041A" w14:paraId="7B826D4E" w14:textId="77777777" w:rsidTr="00962545">
        <w:tc>
          <w:tcPr>
            <w:tcW w:w="1301" w:type="pct"/>
          </w:tcPr>
          <w:p w14:paraId="0082B974" w14:textId="77777777" w:rsidR="00241723" w:rsidRPr="004F041A" w:rsidRDefault="00241723" w:rsidP="00241723">
            <w:pPr>
              <w:rPr>
                <w:rFonts w:asciiTheme="majorBidi" w:hAnsiTheme="majorBidi" w:cstheme="majorBidi"/>
                <w:sz w:val="24"/>
                <w:szCs w:val="24"/>
              </w:rPr>
            </w:pPr>
          </w:p>
        </w:tc>
        <w:tc>
          <w:tcPr>
            <w:tcW w:w="680" w:type="pct"/>
            <w:vAlign w:val="bottom"/>
          </w:tcPr>
          <w:p w14:paraId="32115781" w14:textId="77777777" w:rsidR="00241723" w:rsidRPr="004F041A" w:rsidRDefault="00241723"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Lean</w:t>
            </w:r>
          </w:p>
        </w:tc>
        <w:tc>
          <w:tcPr>
            <w:tcW w:w="962" w:type="pct"/>
            <w:vAlign w:val="bottom"/>
          </w:tcPr>
          <w:p w14:paraId="5E56CAD3" w14:textId="5A4C7989" w:rsidR="00241723" w:rsidRPr="004F041A" w:rsidRDefault="0059051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Organizational innovation</w:t>
            </w:r>
          </w:p>
        </w:tc>
        <w:tc>
          <w:tcPr>
            <w:tcW w:w="1069" w:type="pct"/>
            <w:vAlign w:val="bottom"/>
          </w:tcPr>
          <w:p w14:paraId="42AFF9A0" w14:textId="42DF6A04" w:rsidR="00241723" w:rsidRPr="004F041A" w:rsidRDefault="00241723"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 xml:space="preserve">Sustainability </w:t>
            </w:r>
            <w:r w:rsidR="00090CF3" w:rsidRPr="004F041A">
              <w:rPr>
                <w:rFonts w:asciiTheme="majorBidi" w:hAnsiTheme="majorBidi" w:cstheme="majorBidi"/>
                <w:b/>
                <w:bCs/>
                <w:sz w:val="24"/>
                <w:szCs w:val="24"/>
              </w:rPr>
              <w:t>(e</w:t>
            </w:r>
            <w:r w:rsidRPr="004F041A">
              <w:rPr>
                <w:rFonts w:asciiTheme="majorBidi" w:hAnsiTheme="majorBidi" w:cstheme="majorBidi"/>
                <w:b/>
                <w:bCs/>
                <w:sz w:val="24"/>
                <w:szCs w:val="24"/>
              </w:rPr>
              <w:t>conomic</w:t>
            </w:r>
            <w:r w:rsidR="00090CF3" w:rsidRPr="004F041A">
              <w:rPr>
                <w:rFonts w:asciiTheme="majorBidi" w:hAnsiTheme="majorBidi" w:cstheme="majorBidi"/>
                <w:b/>
                <w:bCs/>
                <w:sz w:val="24"/>
                <w:szCs w:val="24"/>
              </w:rPr>
              <w:t>)</w:t>
            </w:r>
          </w:p>
        </w:tc>
        <w:tc>
          <w:tcPr>
            <w:tcW w:w="988" w:type="pct"/>
            <w:vAlign w:val="bottom"/>
          </w:tcPr>
          <w:p w14:paraId="74083FBF" w14:textId="0FF2EEDA" w:rsidR="00241723" w:rsidRPr="004F041A" w:rsidRDefault="00241723"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 xml:space="preserve">Sustainability </w:t>
            </w:r>
            <w:r w:rsidR="00090CF3" w:rsidRPr="004F041A">
              <w:rPr>
                <w:rFonts w:asciiTheme="majorBidi" w:hAnsiTheme="majorBidi" w:cstheme="majorBidi"/>
                <w:b/>
                <w:bCs/>
                <w:sz w:val="24"/>
                <w:szCs w:val="24"/>
              </w:rPr>
              <w:t>(e</w:t>
            </w:r>
            <w:r w:rsidRPr="004F041A">
              <w:rPr>
                <w:rFonts w:asciiTheme="majorBidi" w:hAnsiTheme="majorBidi" w:cstheme="majorBidi"/>
                <w:b/>
                <w:bCs/>
                <w:sz w:val="24"/>
                <w:szCs w:val="24"/>
              </w:rPr>
              <w:t>nvironment</w:t>
            </w:r>
            <w:r w:rsidR="00090CF3" w:rsidRPr="004F041A">
              <w:rPr>
                <w:rFonts w:asciiTheme="majorBidi" w:hAnsiTheme="majorBidi" w:cstheme="majorBidi"/>
                <w:b/>
                <w:bCs/>
                <w:sz w:val="24"/>
                <w:szCs w:val="24"/>
              </w:rPr>
              <w:t>al)</w:t>
            </w:r>
          </w:p>
        </w:tc>
      </w:tr>
      <w:tr w:rsidR="00090CF3" w:rsidRPr="004F041A" w14:paraId="36216767" w14:textId="77777777" w:rsidTr="00962545">
        <w:tc>
          <w:tcPr>
            <w:tcW w:w="1301" w:type="pct"/>
          </w:tcPr>
          <w:p w14:paraId="55A85154" w14:textId="0ABCACB5" w:rsidR="00241723" w:rsidRPr="004F041A" w:rsidRDefault="00590516" w:rsidP="00241723">
            <w:pPr>
              <w:rPr>
                <w:rFonts w:asciiTheme="majorBidi" w:hAnsiTheme="majorBidi" w:cstheme="majorBidi"/>
                <w:sz w:val="24"/>
                <w:szCs w:val="24"/>
              </w:rPr>
            </w:pPr>
            <w:r w:rsidRPr="004F041A">
              <w:rPr>
                <w:rFonts w:asciiTheme="majorBidi" w:hAnsiTheme="majorBidi" w:cstheme="majorBidi"/>
                <w:sz w:val="24"/>
                <w:szCs w:val="24"/>
              </w:rPr>
              <w:t>Organizational innovation</w:t>
            </w:r>
          </w:p>
        </w:tc>
        <w:tc>
          <w:tcPr>
            <w:tcW w:w="680" w:type="pct"/>
          </w:tcPr>
          <w:p w14:paraId="3544F76E" w14:textId="033A4412" w:rsidR="0024172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68070A" w:rsidRPr="004F041A">
              <w:rPr>
                <w:rFonts w:asciiTheme="majorBidi" w:hAnsiTheme="majorBidi" w:cstheme="majorBidi"/>
                <w:sz w:val="24"/>
                <w:szCs w:val="24"/>
              </w:rPr>
              <w:t>830</w:t>
            </w:r>
            <w:r w:rsidR="00241723" w:rsidRPr="004F041A">
              <w:rPr>
                <w:rFonts w:asciiTheme="majorBidi" w:hAnsiTheme="majorBidi" w:cstheme="majorBidi"/>
                <w:sz w:val="24"/>
                <w:szCs w:val="24"/>
              </w:rPr>
              <w:t>**</w:t>
            </w:r>
          </w:p>
        </w:tc>
        <w:tc>
          <w:tcPr>
            <w:tcW w:w="962" w:type="pct"/>
          </w:tcPr>
          <w:p w14:paraId="31D510BA" w14:textId="77777777" w:rsidR="00241723" w:rsidRPr="004F041A" w:rsidRDefault="00241723" w:rsidP="00962545">
            <w:pPr>
              <w:jc w:val="center"/>
              <w:rPr>
                <w:rFonts w:asciiTheme="majorBidi" w:hAnsiTheme="majorBidi" w:cstheme="majorBidi"/>
                <w:sz w:val="24"/>
                <w:szCs w:val="24"/>
              </w:rPr>
            </w:pPr>
          </w:p>
        </w:tc>
        <w:tc>
          <w:tcPr>
            <w:tcW w:w="1069" w:type="pct"/>
          </w:tcPr>
          <w:p w14:paraId="55EF7A46" w14:textId="77777777" w:rsidR="00241723" w:rsidRPr="004F041A" w:rsidRDefault="00241723" w:rsidP="00962545">
            <w:pPr>
              <w:jc w:val="center"/>
              <w:rPr>
                <w:rFonts w:asciiTheme="majorBidi" w:hAnsiTheme="majorBidi" w:cstheme="majorBidi"/>
                <w:sz w:val="24"/>
                <w:szCs w:val="24"/>
              </w:rPr>
            </w:pPr>
          </w:p>
        </w:tc>
        <w:tc>
          <w:tcPr>
            <w:tcW w:w="988" w:type="pct"/>
          </w:tcPr>
          <w:p w14:paraId="5F32ACF0" w14:textId="77777777" w:rsidR="00241723" w:rsidRPr="004F041A" w:rsidRDefault="00241723" w:rsidP="00962545">
            <w:pPr>
              <w:jc w:val="center"/>
              <w:rPr>
                <w:rFonts w:asciiTheme="majorBidi" w:hAnsiTheme="majorBidi" w:cstheme="majorBidi"/>
                <w:sz w:val="24"/>
                <w:szCs w:val="24"/>
              </w:rPr>
            </w:pPr>
          </w:p>
        </w:tc>
      </w:tr>
      <w:tr w:rsidR="00090CF3" w:rsidRPr="004F041A" w14:paraId="58D4744C" w14:textId="77777777" w:rsidTr="00962545">
        <w:tc>
          <w:tcPr>
            <w:tcW w:w="1301" w:type="pct"/>
          </w:tcPr>
          <w:p w14:paraId="3A88A9B1" w14:textId="6D520F5F" w:rsidR="00241723" w:rsidRPr="004F041A" w:rsidRDefault="00241723" w:rsidP="00241723">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090CF3" w:rsidRPr="004F041A">
              <w:rPr>
                <w:rFonts w:asciiTheme="majorBidi" w:hAnsiTheme="majorBidi" w:cstheme="majorBidi"/>
                <w:sz w:val="24"/>
                <w:szCs w:val="24"/>
              </w:rPr>
              <w:t>(e</w:t>
            </w:r>
            <w:r w:rsidRPr="004F041A">
              <w:rPr>
                <w:rFonts w:asciiTheme="majorBidi" w:hAnsiTheme="majorBidi" w:cstheme="majorBidi"/>
                <w:sz w:val="24"/>
                <w:szCs w:val="24"/>
              </w:rPr>
              <w:t>conomic</w:t>
            </w:r>
            <w:r w:rsidR="00090CF3" w:rsidRPr="004F041A">
              <w:rPr>
                <w:rFonts w:asciiTheme="majorBidi" w:hAnsiTheme="majorBidi" w:cstheme="majorBidi"/>
                <w:sz w:val="24"/>
                <w:szCs w:val="24"/>
              </w:rPr>
              <w:t>)</w:t>
            </w:r>
          </w:p>
        </w:tc>
        <w:tc>
          <w:tcPr>
            <w:tcW w:w="680" w:type="pct"/>
          </w:tcPr>
          <w:p w14:paraId="27E2CBE3" w14:textId="0024AF7F" w:rsidR="0024172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68070A" w:rsidRPr="004F041A">
              <w:rPr>
                <w:rFonts w:asciiTheme="majorBidi" w:hAnsiTheme="majorBidi" w:cstheme="majorBidi"/>
                <w:sz w:val="24"/>
                <w:szCs w:val="24"/>
              </w:rPr>
              <w:t>659</w:t>
            </w:r>
            <w:r w:rsidR="00241723" w:rsidRPr="004F041A">
              <w:rPr>
                <w:rFonts w:asciiTheme="majorBidi" w:hAnsiTheme="majorBidi" w:cstheme="majorBidi"/>
                <w:sz w:val="24"/>
                <w:szCs w:val="24"/>
              </w:rPr>
              <w:t>**</w:t>
            </w:r>
          </w:p>
        </w:tc>
        <w:tc>
          <w:tcPr>
            <w:tcW w:w="962" w:type="pct"/>
          </w:tcPr>
          <w:p w14:paraId="42B47C1C" w14:textId="1A6D489F" w:rsidR="0024172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68070A" w:rsidRPr="004F041A">
              <w:rPr>
                <w:rFonts w:asciiTheme="majorBidi" w:hAnsiTheme="majorBidi" w:cstheme="majorBidi"/>
                <w:sz w:val="24"/>
                <w:szCs w:val="24"/>
              </w:rPr>
              <w:t>736</w:t>
            </w:r>
            <w:r w:rsidR="00241723" w:rsidRPr="004F041A">
              <w:rPr>
                <w:rFonts w:asciiTheme="majorBidi" w:hAnsiTheme="majorBidi" w:cstheme="majorBidi"/>
                <w:sz w:val="24"/>
                <w:szCs w:val="24"/>
              </w:rPr>
              <w:t>**</w:t>
            </w:r>
          </w:p>
        </w:tc>
        <w:tc>
          <w:tcPr>
            <w:tcW w:w="1069" w:type="pct"/>
          </w:tcPr>
          <w:p w14:paraId="210A244D" w14:textId="77777777" w:rsidR="00241723" w:rsidRPr="004F041A" w:rsidRDefault="00241723" w:rsidP="00962545">
            <w:pPr>
              <w:jc w:val="center"/>
              <w:rPr>
                <w:rFonts w:asciiTheme="majorBidi" w:hAnsiTheme="majorBidi" w:cstheme="majorBidi"/>
                <w:sz w:val="24"/>
                <w:szCs w:val="24"/>
              </w:rPr>
            </w:pPr>
          </w:p>
        </w:tc>
        <w:tc>
          <w:tcPr>
            <w:tcW w:w="988" w:type="pct"/>
          </w:tcPr>
          <w:p w14:paraId="1D1F678E" w14:textId="77777777" w:rsidR="00241723" w:rsidRPr="004F041A" w:rsidRDefault="00241723" w:rsidP="00962545">
            <w:pPr>
              <w:jc w:val="center"/>
              <w:rPr>
                <w:rFonts w:asciiTheme="majorBidi" w:hAnsiTheme="majorBidi" w:cstheme="majorBidi"/>
                <w:sz w:val="24"/>
                <w:szCs w:val="24"/>
              </w:rPr>
            </w:pPr>
          </w:p>
        </w:tc>
      </w:tr>
      <w:tr w:rsidR="00090CF3" w:rsidRPr="004F041A" w14:paraId="0B349D29" w14:textId="77777777" w:rsidTr="00962545">
        <w:tc>
          <w:tcPr>
            <w:tcW w:w="1301" w:type="pct"/>
          </w:tcPr>
          <w:p w14:paraId="697E6CE9" w14:textId="6D87B90D" w:rsidR="00241723" w:rsidRPr="004F041A" w:rsidRDefault="00241723" w:rsidP="00241723">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090CF3" w:rsidRPr="004F041A">
              <w:rPr>
                <w:rFonts w:asciiTheme="majorBidi" w:hAnsiTheme="majorBidi" w:cstheme="majorBidi"/>
                <w:sz w:val="24"/>
                <w:szCs w:val="24"/>
              </w:rPr>
              <w:t>(e</w:t>
            </w:r>
            <w:r w:rsidRPr="004F041A">
              <w:rPr>
                <w:rFonts w:asciiTheme="majorBidi" w:hAnsiTheme="majorBidi" w:cstheme="majorBidi"/>
                <w:sz w:val="24"/>
                <w:szCs w:val="24"/>
              </w:rPr>
              <w:t>nvironment</w:t>
            </w:r>
            <w:r w:rsidR="00090CF3" w:rsidRPr="004F041A">
              <w:rPr>
                <w:rFonts w:asciiTheme="majorBidi" w:hAnsiTheme="majorBidi" w:cstheme="majorBidi"/>
                <w:sz w:val="24"/>
                <w:szCs w:val="24"/>
              </w:rPr>
              <w:t>al)</w:t>
            </w:r>
          </w:p>
        </w:tc>
        <w:tc>
          <w:tcPr>
            <w:tcW w:w="680" w:type="pct"/>
          </w:tcPr>
          <w:p w14:paraId="322516AA" w14:textId="0AD32643" w:rsidR="0024172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68070A" w:rsidRPr="004F041A">
              <w:rPr>
                <w:rFonts w:asciiTheme="majorBidi" w:hAnsiTheme="majorBidi" w:cstheme="majorBidi"/>
                <w:sz w:val="24"/>
                <w:szCs w:val="24"/>
              </w:rPr>
              <w:t>650</w:t>
            </w:r>
            <w:r w:rsidR="00241723" w:rsidRPr="004F041A">
              <w:rPr>
                <w:rFonts w:asciiTheme="majorBidi" w:hAnsiTheme="majorBidi" w:cstheme="majorBidi"/>
                <w:sz w:val="24"/>
                <w:szCs w:val="24"/>
              </w:rPr>
              <w:t>**</w:t>
            </w:r>
          </w:p>
        </w:tc>
        <w:tc>
          <w:tcPr>
            <w:tcW w:w="962" w:type="pct"/>
          </w:tcPr>
          <w:p w14:paraId="53E34070" w14:textId="616F8BAA" w:rsidR="0024172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68070A" w:rsidRPr="004F041A">
              <w:rPr>
                <w:rFonts w:asciiTheme="majorBidi" w:hAnsiTheme="majorBidi" w:cstheme="majorBidi"/>
                <w:sz w:val="24"/>
                <w:szCs w:val="24"/>
              </w:rPr>
              <w:t>758</w:t>
            </w:r>
            <w:r w:rsidR="00241723" w:rsidRPr="004F041A">
              <w:rPr>
                <w:rFonts w:asciiTheme="majorBidi" w:hAnsiTheme="majorBidi" w:cstheme="majorBidi"/>
                <w:sz w:val="24"/>
                <w:szCs w:val="24"/>
              </w:rPr>
              <w:t>**</w:t>
            </w:r>
          </w:p>
        </w:tc>
        <w:tc>
          <w:tcPr>
            <w:tcW w:w="1069" w:type="pct"/>
          </w:tcPr>
          <w:p w14:paraId="502BE9DE" w14:textId="0F4DE2DC" w:rsidR="0024172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68070A" w:rsidRPr="004F041A">
              <w:rPr>
                <w:rFonts w:asciiTheme="majorBidi" w:hAnsiTheme="majorBidi" w:cstheme="majorBidi"/>
                <w:sz w:val="24"/>
                <w:szCs w:val="24"/>
              </w:rPr>
              <w:t>943</w:t>
            </w:r>
            <w:r w:rsidR="00241723" w:rsidRPr="004F041A">
              <w:rPr>
                <w:rFonts w:asciiTheme="majorBidi" w:hAnsiTheme="majorBidi" w:cstheme="majorBidi"/>
                <w:sz w:val="24"/>
                <w:szCs w:val="24"/>
              </w:rPr>
              <w:t>**</w:t>
            </w:r>
          </w:p>
        </w:tc>
        <w:tc>
          <w:tcPr>
            <w:tcW w:w="988" w:type="pct"/>
          </w:tcPr>
          <w:p w14:paraId="3FB7DA0B" w14:textId="77777777" w:rsidR="00241723" w:rsidRPr="004F041A" w:rsidRDefault="00241723" w:rsidP="00962545">
            <w:pPr>
              <w:jc w:val="center"/>
              <w:rPr>
                <w:rFonts w:asciiTheme="majorBidi" w:hAnsiTheme="majorBidi" w:cstheme="majorBidi"/>
                <w:sz w:val="24"/>
                <w:szCs w:val="24"/>
              </w:rPr>
            </w:pPr>
          </w:p>
        </w:tc>
      </w:tr>
      <w:tr w:rsidR="00090CF3" w:rsidRPr="004F041A" w14:paraId="5503E403" w14:textId="77777777" w:rsidTr="00962545">
        <w:tc>
          <w:tcPr>
            <w:tcW w:w="1301" w:type="pct"/>
          </w:tcPr>
          <w:p w14:paraId="7C7DD41B" w14:textId="3A04CD31" w:rsidR="00241723" w:rsidRPr="004F041A" w:rsidRDefault="00241723" w:rsidP="00241723">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090CF3" w:rsidRPr="004F041A">
              <w:rPr>
                <w:rFonts w:asciiTheme="majorBidi" w:hAnsiTheme="majorBidi" w:cstheme="majorBidi"/>
                <w:sz w:val="24"/>
                <w:szCs w:val="24"/>
              </w:rPr>
              <w:t>(s</w:t>
            </w:r>
            <w:r w:rsidRPr="004F041A">
              <w:rPr>
                <w:rFonts w:asciiTheme="majorBidi" w:hAnsiTheme="majorBidi" w:cstheme="majorBidi"/>
                <w:sz w:val="24"/>
                <w:szCs w:val="24"/>
              </w:rPr>
              <w:t>ocial</w:t>
            </w:r>
            <w:r w:rsidR="00090CF3" w:rsidRPr="004F041A">
              <w:rPr>
                <w:rFonts w:asciiTheme="majorBidi" w:hAnsiTheme="majorBidi" w:cstheme="majorBidi"/>
                <w:sz w:val="24"/>
                <w:szCs w:val="24"/>
              </w:rPr>
              <w:t>)</w:t>
            </w:r>
          </w:p>
        </w:tc>
        <w:tc>
          <w:tcPr>
            <w:tcW w:w="680" w:type="pct"/>
          </w:tcPr>
          <w:p w14:paraId="023F0214" w14:textId="65409E46" w:rsidR="0024172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68070A" w:rsidRPr="004F041A">
              <w:rPr>
                <w:rFonts w:asciiTheme="majorBidi" w:hAnsiTheme="majorBidi" w:cstheme="majorBidi"/>
                <w:sz w:val="24"/>
                <w:szCs w:val="24"/>
              </w:rPr>
              <w:t>654</w:t>
            </w:r>
            <w:r w:rsidR="00241723" w:rsidRPr="004F041A">
              <w:rPr>
                <w:rFonts w:asciiTheme="majorBidi" w:hAnsiTheme="majorBidi" w:cstheme="majorBidi"/>
                <w:sz w:val="24"/>
                <w:szCs w:val="24"/>
              </w:rPr>
              <w:t>**</w:t>
            </w:r>
          </w:p>
        </w:tc>
        <w:tc>
          <w:tcPr>
            <w:tcW w:w="962" w:type="pct"/>
          </w:tcPr>
          <w:p w14:paraId="463F6CE4" w14:textId="7B04DC96" w:rsidR="0024172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68070A" w:rsidRPr="004F041A">
              <w:rPr>
                <w:rFonts w:asciiTheme="majorBidi" w:hAnsiTheme="majorBidi" w:cstheme="majorBidi"/>
                <w:sz w:val="24"/>
                <w:szCs w:val="24"/>
              </w:rPr>
              <w:t>794</w:t>
            </w:r>
            <w:r w:rsidR="00241723" w:rsidRPr="004F041A">
              <w:rPr>
                <w:rFonts w:asciiTheme="majorBidi" w:hAnsiTheme="majorBidi" w:cstheme="majorBidi"/>
                <w:sz w:val="24"/>
                <w:szCs w:val="24"/>
              </w:rPr>
              <w:t>**</w:t>
            </w:r>
          </w:p>
        </w:tc>
        <w:tc>
          <w:tcPr>
            <w:tcW w:w="1069" w:type="pct"/>
          </w:tcPr>
          <w:p w14:paraId="0A414671" w14:textId="048F5BAF" w:rsidR="0024172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68070A" w:rsidRPr="004F041A">
              <w:rPr>
                <w:rFonts w:asciiTheme="majorBidi" w:hAnsiTheme="majorBidi" w:cstheme="majorBidi"/>
                <w:sz w:val="24"/>
                <w:szCs w:val="24"/>
              </w:rPr>
              <w:t>941</w:t>
            </w:r>
            <w:r w:rsidR="00241723" w:rsidRPr="004F041A">
              <w:rPr>
                <w:rFonts w:asciiTheme="majorBidi" w:hAnsiTheme="majorBidi" w:cstheme="majorBidi"/>
                <w:sz w:val="24"/>
                <w:szCs w:val="24"/>
              </w:rPr>
              <w:t>**</w:t>
            </w:r>
          </w:p>
        </w:tc>
        <w:tc>
          <w:tcPr>
            <w:tcW w:w="988" w:type="pct"/>
          </w:tcPr>
          <w:p w14:paraId="05381ED7" w14:textId="0ABCFF5A" w:rsidR="0024172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68070A" w:rsidRPr="004F041A">
              <w:rPr>
                <w:rFonts w:asciiTheme="majorBidi" w:hAnsiTheme="majorBidi" w:cstheme="majorBidi"/>
                <w:sz w:val="24"/>
                <w:szCs w:val="24"/>
              </w:rPr>
              <w:t>950</w:t>
            </w:r>
            <w:r w:rsidR="00241723" w:rsidRPr="004F041A">
              <w:rPr>
                <w:rFonts w:asciiTheme="majorBidi" w:hAnsiTheme="majorBidi" w:cstheme="majorBidi"/>
                <w:sz w:val="24"/>
                <w:szCs w:val="24"/>
              </w:rPr>
              <w:t>**</w:t>
            </w:r>
          </w:p>
        </w:tc>
      </w:tr>
      <w:tr w:rsidR="00241723" w:rsidRPr="004F041A" w14:paraId="2663DCF8" w14:textId="77777777" w:rsidTr="00962545">
        <w:tc>
          <w:tcPr>
            <w:tcW w:w="5000" w:type="pct"/>
            <w:gridSpan w:val="5"/>
          </w:tcPr>
          <w:p w14:paraId="114F32FD" w14:textId="77777777" w:rsidR="00241723" w:rsidRPr="004F041A" w:rsidRDefault="00241723" w:rsidP="00241723">
            <w:pPr>
              <w:rPr>
                <w:rFonts w:ascii="Times New Roman" w:hAnsi="Times New Roman" w:cs="Times New Roman"/>
                <w:sz w:val="24"/>
                <w:szCs w:val="24"/>
                <w:highlight w:val="yellow"/>
              </w:rPr>
            </w:pPr>
            <w:r w:rsidRPr="004F041A">
              <w:rPr>
                <w:rFonts w:ascii="Times New Roman" w:hAnsi="Times New Roman" w:cs="Times New Roman"/>
                <w:i/>
                <w:iCs/>
                <w:sz w:val="24"/>
                <w:szCs w:val="24"/>
              </w:rPr>
              <w:t>Notes</w:t>
            </w:r>
            <w:r w:rsidRPr="004F041A">
              <w:rPr>
                <w:rFonts w:ascii="Times New Roman" w:hAnsi="Times New Roman" w:cs="Times New Roman"/>
                <w:sz w:val="24"/>
                <w:szCs w:val="24"/>
              </w:rPr>
              <w:t>: ** Correlation is significant at the 0.01 level (2-tailed).</w:t>
            </w:r>
          </w:p>
        </w:tc>
      </w:tr>
    </w:tbl>
    <w:p w14:paraId="303169B6" w14:textId="77777777" w:rsidR="0068070A" w:rsidRPr="004F041A" w:rsidRDefault="0068070A" w:rsidP="007F39A6"/>
    <w:p w14:paraId="7EDD903D" w14:textId="7FF1B55F" w:rsidR="007F39A6" w:rsidRPr="004F041A" w:rsidRDefault="00E7761F" w:rsidP="00962545">
      <w:pPr>
        <w:pStyle w:val="Heading3"/>
      </w:pPr>
      <w:bookmarkStart w:id="84" w:name="_Toc33609157"/>
      <w:r w:rsidRPr="004F041A">
        <w:t xml:space="preserve">5.2.7 </w:t>
      </w:r>
      <w:r w:rsidR="007F39A6" w:rsidRPr="004F041A">
        <w:t>Convergent validity</w:t>
      </w:r>
      <w:bookmarkEnd w:id="84"/>
    </w:p>
    <w:p w14:paraId="14F37DBB" w14:textId="5462EABB"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To evaluate convergent validity, </w:t>
      </w:r>
      <w:r w:rsidR="00090CF3" w:rsidRPr="004F041A">
        <w:rPr>
          <w:rFonts w:asciiTheme="majorBidi" w:hAnsiTheme="majorBidi" w:cstheme="majorBidi"/>
          <w:sz w:val="24"/>
          <w:szCs w:val="24"/>
        </w:rPr>
        <w:t xml:space="preserve">this study </w:t>
      </w:r>
      <w:r w:rsidRPr="004F041A">
        <w:rPr>
          <w:rFonts w:asciiTheme="majorBidi" w:hAnsiTheme="majorBidi" w:cstheme="majorBidi"/>
          <w:sz w:val="24"/>
          <w:szCs w:val="24"/>
        </w:rPr>
        <w:t>use</w:t>
      </w:r>
      <w:r w:rsidR="00090CF3" w:rsidRPr="004F041A">
        <w:rPr>
          <w:rFonts w:asciiTheme="majorBidi" w:hAnsiTheme="majorBidi" w:cstheme="majorBidi"/>
          <w:sz w:val="24"/>
          <w:szCs w:val="24"/>
        </w:rPr>
        <w:t>d</w:t>
      </w:r>
      <w:r w:rsidRPr="004F041A">
        <w:rPr>
          <w:rFonts w:asciiTheme="majorBidi" w:hAnsiTheme="majorBidi" w:cstheme="majorBidi"/>
          <w:sz w:val="24"/>
          <w:szCs w:val="24"/>
        </w:rPr>
        <w:t xml:space="preserve"> Bentler–Bonett</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w:t>
      </w:r>
      <w:r w:rsidR="00090CF3" w:rsidRPr="004F041A">
        <w:rPr>
          <w:rFonts w:asciiTheme="majorBidi" w:hAnsiTheme="majorBidi" w:cstheme="majorBidi"/>
          <w:sz w:val="24"/>
          <w:szCs w:val="24"/>
        </w:rPr>
        <w:t>n</w:t>
      </w:r>
      <w:r w:rsidRPr="004F041A">
        <w:rPr>
          <w:rFonts w:asciiTheme="majorBidi" w:hAnsiTheme="majorBidi" w:cstheme="majorBidi"/>
          <w:sz w:val="24"/>
          <w:szCs w:val="24"/>
        </w:rPr>
        <w:t xml:space="preserve">ormed </w:t>
      </w:r>
      <w:r w:rsidR="00090CF3" w:rsidRPr="004F041A">
        <w:rPr>
          <w:rFonts w:asciiTheme="majorBidi" w:hAnsiTheme="majorBidi" w:cstheme="majorBidi"/>
          <w:sz w:val="24"/>
          <w:szCs w:val="24"/>
        </w:rPr>
        <w:t>f</w:t>
      </w:r>
      <w:r w:rsidRPr="004F041A">
        <w:rPr>
          <w:rFonts w:asciiTheme="majorBidi" w:hAnsiTheme="majorBidi" w:cstheme="majorBidi"/>
          <w:sz w:val="24"/>
          <w:szCs w:val="24"/>
        </w:rPr>
        <w:t xml:space="preserve">it </w:t>
      </w:r>
      <w:r w:rsidR="00090CF3" w:rsidRPr="004F041A">
        <w:rPr>
          <w:rFonts w:asciiTheme="majorBidi" w:hAnsiTheme="majorBidi" w:cstheme="majorBidi"/>
          <w:sz w:val="24"/>
          <w:szCs w:val="24"/>
        </w:rPr>
        <w:t>i</w:t>
      </w:r>
      <w:r w:rsidRPr="004F041A">
        <w:rPr>
          <w:rFonts w:asciiTheme="majorBidi" w:hAnsiTheme="majorBidi" w:cstheme="majorBidi"/>
          <w:sz w:val="24"/>
          <w:szCs w:val="24"/>
        </w:rPr>
        <w:t xml:space="preserve">ndex (NFI). This index provides the degree to which various approaches to measuring a construct produce the same results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RW.CITE{{306 Ahire,SanjayL 1996}}</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(Ahire, 1996)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According to generally accepted principle</w:t>
      </w:r>
      <w:r w:rsidR="00090CF3" w:rsidRPr="004F041A">
        <w:rPr>
          <w:rFonts w:asciiTheme="majorBidi" w:hAnsiTheme="majorBidi" w:cstheme="majorBidi"/>
          <w:sz w:val="24"/>
          <w:szCs w:val="24"/>
        </w:rPr>
        <w:t>s</w:t>
      </w:r>
      <w:r w:rsidRPr="004F041A">
        <w:rPr>
          <w:rFonts w:asciiTheme="majorBidi" w:hAnsiTheme="majorBidi" w:cstheme="majorBidi"/>
          <w:sz w:val="24"/>
          <w:szCs w:val="24"/>
        </w:rPr>
        <w:t xml:space="preserve">, NFI values of 0.90 or above are considered as a satisfactory fit index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RW.CITE{{303 Bentler,PeterM 1992}}</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(Bentler, 1992)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An examination of Table 5.6 shows that the </w:t>
      </w:r>
      <w:r w:rsidR="00723A21" w:rsidRPr="004F041A">
        <w:rPr>
          <w:rFonts w:asciiTheme="majorBidi" w:hAnsiTheme="majorBidi" w:cstheme="majorBidi"/>
          <w:sz w:val="24"/>
          <w:szCs w:val="24"/>
        </w:rPr>
        <w:t xml:space="preserve">NFI </w:t>
      </w:r>
      <w:r w:rsidRPr="004F041A">
        <w:rPr>
          <w:rFonts w:asciiTheme="majorBidi" w:hAnsiTheme="majorBidi" w:cstheme="majorBidi"/>
          <w:sz w:val="24"/>
          <w:szCs w:val="24"/>
        </w:rPr>
        <w:t xml:space="preserve">values </w:t>
      </w:r>
      <w:r w:rsidR="00723A21" w:rsidRPr="004F041A">
        <w:rPr>
          <w:rFonts w:asciiTheme="majorBidi" w:hAnsiTheme="majorBidi" w:cstheme="majorBidi"/>
          <w:sz w:val="24"/>
          <w:szCs w:val="24"/>
        </w:rPr>
        <w:t>we</w:t>
      </w:r>
      <w:r w:rsidRPr="004F041A">
        <w:rPr>
          <w:rFonts w:asciiTheme="majorBidi" w:hAnsiTheme="majorBidi" w:cstheme="majorBidi"/>
          <w:sz w:val="24"/>
          <w:szCs w:val="24"/>
        </w:rPr>
        <w:t>re greater than 0.90, signify</w:t>
      </w:r>
      <w:r w:rsidR="00723A21" w:rsidRPr="004F041A">
        <w:rPr>
          <w:rFonts w:asciiTheme="majorBidi" w:hAnsiTheme="majorBidi" w:cstheme="majorBidi"/>
          <w:sz w:val="24"/>
          <w:szCs w:val="24"/>
        </w:rPr>
        <w:t>ing therefore</w:t>
      </w:r>
      <w:r w:rsidRPr="004F041A">
        <w:rPr>
          <w:rFonts w:asciiTheme="majorBidi" w:hAnsiTheme="majorBidi" w:cstheme="majorBidi"/>
          <w:sz w:val="24"/>
          <w:szCs w:val="24"/>
        </w:rPr>
        <w:t xml:space="preserve"> </w:t>
      </w:r>
      <w:r w:rsidR="001C3C40" w:rsidRPr="004F041A">
        <w:rPr>
          <w:rFonts w:asciiTheme="majorBidi" w:hAnsiTheme="majorBidi" w:cstheme="majorBidi"/>
          <w:sz w:val="24"/>
          <w:szCs w:val="24"/>
        </w:rPr>
        <w:t>the</w:t>
      </w:r>
      <w:r w:rsidRPr="004F041A">
        <w:rPr>
          <w:rFonts w:asciiTheme="majorBidi" w:hAnsiTheme="majorBidi" w:cstheme="majorBidi"/>
          <w:sz w:val="24"/>
          <w:szCs w:val="24"/>
        </w:rPr>
        <w:t xml:space="preserve"> strong convergent validity of </w:t>
      </w:r>
      <w:r w:rsidR="001C3C40"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constructs. This provides evidence that all </w:t>
      </w:r>
      <w:r w:rsidR="000D09DE" w:rsidRPr="004F041A">
        <w:rPr>
          <w:rFonts w:asciiTheme="majorBidi" w:hAnsiTheme="majorBidi" w:cstheme="majorBidi"/>
          <w:sz w:val="24"/>
          <w:szCs w:val="24"/>
        </w:rPr>
        <w:t>five</w:t>
      </w:r>
      <w:r w:rsidRPr="004F041A">
        <w:rPr>
          <w:rFonts w:asciiTheme="majorBidi" w:hAnsiTheme="majorBidi" w:cstheme="majorBidi"/>
          <w:sz w:val="24"/>
          <w:szCs w:val="24"/>
        </w:rPr>
        <w:t xml:space="preserve"> items </w:t>
      </w:r>
      <w:r w:rsidR="00622C3B" w:rsidRPr="004F041A">
        <w:rPr>
          <w:rFonts w:asciiTheme="majorBidi" w:hAnsiTheme="majorBidi" w:cstheme="majorBidi"/>
          <w:sz w:val="24"/>
          <w:szCs w:val="24"/>
        </w:rPr>
        <w:t>we</w:t>
      </w:r>
      <w:r w:rsidRPr="004F041A">
        <w:rPr>
          <w:rFonts w:asciiTheme="majorBidi" w:hAnsiTheme="majorBidi" w:cstheme="majorBidi"/>
          <w:sz w:val="24"/>
          <w:szCs w:val="24"/>
        </w:rPr>
        <w:t>re related to the same construct.</w:t>
      </w:r>
    </w:p>
    <w:p w14:paraId="5C2B354A" w14:textId="77777777" w:rsidR="007F39A6" w:rsidRPr="004F041A" w:rsidRDefault="007F39A6" w:rsidP="007F39A6">
      <w:pPr>
        <w:rPr>
          <w:rFonts w:asciiTheme="majorBidi" w:hAnsiTheme="majorBidi" w:cstheme="majorBidi"/>
          <w:sz w:val="24"/>
          <w:szCs w:val="24"/>
        </w:rPr>
      </w:pPr>
    </w:p>
    <w:tbl>
      <w:tblPr>
        <w:tblStyle w:val="TableGrid"/>
        <w:tblW w:w="8652" w:type="dxa"/>
        <w:tblLook w:val="04A0" w:firstRow="1" w:lastRow="0" w:firstColumn="1" w:lastColumn="0" w:noHBand="0" w:noVBand="1"/>
      </w:tblPr>
      <w:tblGrid>
        <w:gridCol w:w="3369"/>
        <w:gridCol w:w="2442"/>
        <w:gridCol w:w="2841"/>
      </w:tblGrid>
      <w:tr w:rsidR="007F39A6" w:rsidRPr="004F041A" w14:paraId="52C152C3" w14:textId="77777777" w:rsidTr="00B70D12">
        <w:tc>
          <w:tcPr>
            <w:tcW w:w="8652" w:type="dxa"/>
            <w:gridSpan w:val="3"/>
          </w:tcPr>
          <w:p w14:paraId="00A8473B" w14:textId="792869F4" w:rsidR="00B404E7" w:rsidRPr="004F041A" w:rsidRDefault="00B404E7" w:rsidP="007227CB">
            <w:pPr>
              <w:rPr>
                <w:rFonts w:asciiTheme="majorBidi" w:hAnsiTheme="majorBidi" w:cstheme="majorBidi"/>
                <w:b/>
                <w:bCs/>
                <w:sz w:val="28"/>
                <w:szCs w:val="28"/>
              </w:rPr>
            </w:pPr>
            <w:bookmarkStart w:id="85" w:name="_Toc33609058"/>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6</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Model 1 - Scale validity analysis</w:t>
            </w:r>
            <w:bookmarkEnd w:id="85"/>
          </w:p>
        </w:tc>
      </w:tr>
      <w:tr w:rsidR="007F39A6" w:rsidRPr="004F041A" w14:paraId="550E24B1" w14:textId="77777777" w:rsidTr="00962545">
        <w:tc>
          <w:tcPr>
            <w:tcW w:w="3369" w:type="dxa"/>
          </w:tcPr>
          <w:p w14:paraId="5D90E2BF" w14:textId="54FC51A7" w:rsidR="007F39A6" w:rsidRPr="004F041A" w:rsidRDefault="007F39A6" w:rsidP="00B70D12">
            <w:pPr>
              <w:rPr>
                <w:rFonts w:asciiTheme="majorBidi" w:hAnsiTheme="majorBidi" w:cstheme="majorBidi"/>
                <w:b/>
                <w:bCs/>
                <w:sz w:val="24"/>
                <w:szCs w:val="24"/>
              </w:rPr>
            </w:pPr>
            <w:r w:rsidRPr="004F041A">
              <w:rPr>
                <w:rFonts w:asciiTheme="majorBidi" w:hAnsiTheme="majorBidi" w:cstheme="majorBidi"/>
                <w:b/>
                <w:bCs/>
                <w:sz w:val="24"/>
                <w:szCs w:val="24"/>
              </w:rPr>
              <w:t>Factor</w:t>
            </w:r>
          </w:p>
        </w:tc>
        <w:tc>
          <w:tcPr>
            <w:tcW w:w="2442" w:type="dxa"/>
          </w:tcPr>
          <w:p w14:paraId="1A57B1E0"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Convergent validity</w:t>
            </w:r>
          </w:p>
        </w:tc>
        <w:tc>
          <w:tcPr>
            <w:tcW w:w="2841" w:type="dxa"/>
          </w:tcPr>
          <w:p w14:paraId="314F94D9"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Discriminant validity</w:t>
            </w:r>
          </w:p>
        </w:tc>
      </w:tr>
      <w:tr w:rsidR="007F39A6" w:rsidRPr="004F041A" w14:paraId="3F488815" w14:textId="77777777" w:rsidTr="00962545">
        <w:tc>
          <w:tcPr>
            <w:tcW w:w="3369" w:type="dxa"/>
          </w:tcPr>
          <w:p w14:paraId="1AA28EAB"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Lean</w:t>
            </w:r>
          </w:p>
        </w:tc>
        <w:tc>
          <w:tcPr>
            <w:tcW w:w="2442" w:type="dxa"/>
          </w:tcPr>
          <w:p w14:paraId="6947ECF7" w14:textId="65D000EC" w:rsidR="007F39A6"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.991</w:t>
            </w:r>
          </w:p>
        </w:tc>
        <w:tc>
          <w:tcPr>
            <w:tcW w:w="2841" w:type="dxa"/>
          </w:tcPr>
          <w:p w14:paraId="075ABE70" w14:textId="6ED56003" w:rsidR="007F39A6"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698</w:t>
            </w:r>
          </w:p>
        </w:tc>
      </w:tr>
      <w:tr w:rsidR="007F39A6" w:rsidRPr="004F041A" w14:paraId="4CC7EF23" w14:textId="77777777" w:rsidTr="00962545">
        <w:tc>
          <w:tcPr>
            <w:tcW w:w="3369" w:type="dxa"/>
          </w:tcPr>
          <w:p w14:paraId="5C996CB6"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Innovation</w:t>
            </w:r>
          </w:p>
        </w:tc>
        <w:tc>
          <w:tcPr>
            <w:tcW w:w="2442" w:type="dxa"/>
          </w:tcPr>
          <w:p w14:paraId="04EC6F37" w14:textId="77C04642" w:rsidR="007F39A6"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.997</w:t>
            </w:r>
          </w:p>
        </w:tc>
        <w:tc>
          <w:tcPr>
            <w:tcW w:w="2841" w:type="dxa"/>
          </w:tcPr>
          <w:p w14:paraId="7D735670" w14:textId="0AD145F5" w:rsidR="007F39A6"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779</w:t>
            </w:r>
          </w:p>
        </w:tc>
      </w:tr>
      <w:tr w:rsidR="007F39A6" w:rsidRPr="004F041A" w14:paraId="4A559B46" w14:textId="77777777" w:rsidTr="00962545">
        <w:tc>
          <w:tcPr>
            <w:tcW w:w="3369" w:type="dxa"/>
          </w:tcPr>
          <w:p w14:paraId="2D2DF3A6" w14:textId="19758D04"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090CF3" w:rsidRPr="004F041A">
              <w:rPr>
                <w:rFonts w:asciiTheme="majorBidi" w:hAnsiTheme="majorBidi" w:cstheme="majorBidi"/>
                <w:sz w:val="24"/>
                <w:szCs w:val="24"/>
              </w:rPr>
              <w:t>(e</w:t>
            </w:r>
            <w:r w:rsidRPr="004F041A">
              <w:rPr>
                <w:rFonts w:asciiTheme="majorBidi" w:hAnsiTheme="majorBidi" w:cstheme="majorBidi"/>
                <w:sz w:val="24"/>
                <w:szCs w:val="24"/>
              </w:rPr>
              <w:t>conomic</w:t>
            </w:r>
            <w:r w:rsidR="00090CF3" w:rsidRPr="004F041A">
              <w:rPr>
                <w:rFonts w:asciiTheme="majorBidi" w:hAnsiTheme="majorBidi" w:cstheme="majorBidi"/>
                <w:sz w:val="24"/>
                <w:szCs w:val="24"/>
              </w:rPr>
              <w:t>)</w:t>
            </w:r>
          </w:p>
        </w:tc>
        <w:tc>
          <w:tcPr>
            <w:tcW w:w="2442" w:type="dxa"/>
          </w:tcPr>
          <w:p w14:paraId="56E8EA4A"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2841" w:type="dxa"/>
          </w:tcPr>
          <w:p w14:paraId="4071018F" w14:textId="4DAF9118" w:rsidR="007F39A6"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819</w:t>
            </w:r>
          </w:p>
        </w:tc>
      </w:tr>
      <w:tr w:rsidR="007F39A6" w:rsidRPr="004F041A" w14:paraId="6A0245BF" w14:textId="77777777" w:rsidTr="00962545">
        <w:tc>
          <w:tcPr>
            <w:tcW w:w="3369" w:type="dxa"/>
          </w:tcPr>
          <w:p w14:paraId="51329B7A" w14:textId="635E19DD"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090CF3" w:rsidRPr="004F041A">
              <w:rPr>
                <w:rFonts w:asciiTheme="majorBidi" w:hAnsiTheme="majorBidi" w:cstheme="majorBidi"/>
                <w:sz w:val="24"/>
                <w:szCs w:val="24"/>
              </w:rPr>
              <w:t>(e</w:t>
            </w:r>
            <w:r w:rsidRPr="004F041A">
              <w:rPr>
                <w:rFonts w:asciiTheme="majorBidi" w:hAnsiTheme="majorBidi" w:cstheme="majorBidi"/>
                <w:sz w:val="24"/>
                <w:szCs w:val="24"/>
              </w:rPr>
              <w:t>nvironment</w:t>
            </w:r>
            <w:r w:rsidR="00090CF3" w:rsidRPr="004F041A">
              <w:rPr>
                <w:rFonts w:asciiTheme="majorBidi" w:hAnsiTheme="majorBidi" w:cstheme="majorBidi"/>
                <w:sz w:val="24"/>
                <w:szCs w:val="24"/>
              </w:rPr>
              <w:t>al)</w:t>
            </w:r>
          </w:p>
        </w:tc>
        <w:tc>
          <w:tcPr>
            <w:tcW w:w="2442" w:type="dxa"/>
          </w:tcPr>
          <w:p w14:paraId="1D83895D"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2841" w:type="dxa"/>
          </w:tcPr>
          <w:p w14:paraId="5A3979CB" w14:textId="2C130C74" w:rsidR="007F39A6"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825</w:t>
            </w:r>
          </w:p>
        </w:tc>
      </w:tr>
      <w:tr w:rsidR="007F39A6" w:rsidRPr="004F041A" w14:paraId="1B1B96E2" w14:textId="77777777" w:rsidTr="00962545">
        <w:tc>
          <w:tcPr>
            <w:tcW w:w="3369" w:type="dxa"/>
          </w:tcPr>
          <w:p w14:paraId="743AAAE4" w14:textId="71D17775"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090CF3" w:rsidRPr="004F041A">
              <w:rPr>
                <w:rFonts w:asciiTheme="majorBidi" w:hAnsiTheme="majorBidi" w:cstheme="majorBidi"/>
                <w:sz w:val="24"/>
                <w:szCs w:val="24"/>
              </w:rPr>
              <w:t>(s</w:t>
            </w:r>
            <w:r w:rsidRPr="004F041A">
              <w:rPr>
                <w:rFonts w:asciiTheme="majorBidi" w:hAnsiTheme="majorBidi" w:cstheme="majorBidi"/>
                <w:sz w:val="24"/>
                <w:szCs w:val="24"/>
              </w:rPr>
              <w:t>ocial</w:t>
            </w:r>
            <w:r w:rsidR="00090CF3" w:rsidRPr="004F041A">
              <w:rPr>
                <w:rFonts w:asciiTheme="majorBidi" w:hAnsiTheme="majorBidi" w:cstheme="majorBidi"/>
                <w:sz w:val="24"/>
                <w:szCs w:val="24"/>
              </w:rPr>
              <w:t>)</w:t>
            </w:r>
          </w:p>
        </w:tc>
        <w:tc>
          <w:tcPr>
            <w:tcW w:w="2442" w:type="dxa"/>
          </w:tcPr>
          <w:p w14:paraId="09BAEC5C"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2841" w:type="dxa"/>
          </w:tcPr>
          <w:p w14:paraId="630A3EE4" w14:textId="0BE0C1FD" w:rsidR="007F39A6"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834</w:t>
            </w:r>
          </w:p>
        </w:tc>
      </w:tr>
    </w:tbl>
    <w:p w14:paraId="0C781EB7" w14:textId="77777777" w:rsidR="007F39A6" w:rsidRPr="004F041A" w:rsidRDefault="007F39A6" w:rsidP="007F39A6">
      <w:pPr>
        <w:spacing w:line="480" w:lineRule="auto"/>
        <w:jc w:val="both"/>
        <w:rPr>
          <w:rFonts w:asciiTheme="majorBidi" w:hAnsiTheme="majorBidi" w:cstheme="majorBidi"/>
          <w:sz w:val="24"/>
          <w:szCs w:val="24"/>
        </w:rPr>
      </w:pPr>
    </w:p>
    <w:p w14:paraId="773F1850" w14:textId="487EAB66" w:rsidR="007F39A6" w:rsidRPr="004F041A" w:rsidRDefault="00E7761F" w:rsidP="00962545">
      <w:pPr>
        <w:pStyle w:val="Heading3"/>
      </w:pPr>
      <w:bookmarkStart w:id="86" w:name="_Toc33609158"/>
      <w:r w:rsidRPr="004F041A">
        <w:t xml:space="preserve">5.2.8 </w:t>
      </w:r>
      <w:r w:rsidR="006A3074" w:rsidRPr="004F041A">
        <w:t xml:space="preserve">Discriminant </w:t>
      </w:r>
      <w:r w:rsidR="00090CF3" w:rsidRPr="004F041A">
        <w:t>v</w:t>
      </w:r>
      <w:r w:rsidR="006A3074" w:rsidRPr="004F041A">
        <w:t>alidity</w:t>
      </w:r>
      <w:bookmarkEnd w:id="86"/>
    </w:p>
    <w:p w14:paraId="4A9499FE" w14:textId="11276D78" w:rsidR="007F39A6" w:rsidRPr="004F041A" w:rsidRDefault="00090CF3"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V</w:t>
      </w:r>
      <w:r w:rsidR="007F39A6" w:rsidRPr="004F041A">
        <w:rPr>
          <w:rFonts w:asciiTheme="majorBidi" w:hAnsiTheme="majorBidi" w:cstheme="majorBidi"/>
          <w:sz w:val="24"/>
          <w:szCs w:val="24"/>
        </w:rPr>
        <w:t>alidity testing was used to test the goodness of the measurement model measures/variables</w:t>
      </w:r>
      <w:r w:rsidRPr="004F041A">
        <w:rPr>
          <w:rFonts w:asciiTheme="majorBidi" w:hAnsiTheme="majorBidi" w:cstheme="majorBidi"/>
          <w:sz w:val="24"/>
          <w:szCs w:val="24"/>
        </w:rPr>
        <w:t xml:space="preserve">, </w:t>
      </w:r>
      <w:r w:rsidR="007F39A6" w:rsidRPr="004F041A">
        <w:rPr>
          <w:rFonts w:asciiTheme="majorBidi" w:hAnsiTheme="majorBidi" w:cstheme="majorBidi"/>
          <w:sz w:val="24"/>
          <w:szCs w:val="24"/>
        </w:rPr>
        <w:t>includ</w:t>
      </w:r>
      <w:r w:rsidRPr="004F041A">
        <w:rPr>
          <w:rFonts w:asciiTheme="majorBidi" w:hAnsiTheme="majorBidi" w:cstheme="majorBidi"/>
          <w:sz w:val="24"/>
          <w:szCs w:val="24"/>
        </w:rPr>
        <w:t>ing</w:t>
      </w:r>
      <w:r w:rsidR="007F39A6" w:rsidRPr="004F041A">
        <w:rPr>
          <w:rFonts w:asciiTheme="majorBidi" w:hAnsiTheme="majorBidi" w:cstheme="majorBidi"/>
          <w:sz w:val="24"/>
          <w:szCs w:val="24"/>
        </w:rPr>
        <w:t xml:space="preserve"> discriminant validity and composite reliability. Discriminant validity </w:t>
      </w:r>
      <w:r w:rsidRPr="004F041A">
        <w:rPr>
          <w:rFonts w:asciiTheme="majorBidi" w:hAnsiTheme="majorBidi" w:cstheme="majorBidi"/>
          <w:sz w:val="24"/>
          <w:szCs w:val="24"/>
        </w:rPr>
        <w:t>was</w:t>
      </w:r>
      <w:r w:rsidR="007F39A6" w:rsidRPr="004F041A">
        <w:rPr>
          <w:rFonts w:asciiTheme="majorBidi" w:hAnsiTheme="majorBidi" w:cstheme="majorBidi"/>
          <w:sz w:val="24"/>
          <w:szCs w:val="24"/>
        </w:rPr>
        <w:t xml:space="preserve"> tested in the measurement model by examining the shared AVE by the latent concepts. If the AVE for every concept exceeds the square relationship between that concept and any other concepts</w:t>
      </w:r>
      <w:r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then discriminant validity is present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RW.CITE{{326 Fornell,Claes 1981}}</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(Fornell &amp; Larcker, 1981)</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As shown in Table 5.6, the AVEs of all the constructs were greater than the recommended value of 0.50 (i.e. all the constructs</w:t>
      </w:r>
      <w:r w:rsidR="0054312F" w:rsidRPr="004F041A">
        <w:rPr>
          <w:rFonts w:asciiTheme="majorBidi" w:hAnsiTheme="majorBidi" w:cstheme="majorBidi"/>
          <w:sz w:val="24"/>
          <w:szCs w:val="24"/>
        </w:rPr>
        <w:t>, which</w:t>
      </w:r>
      <w:r w:rsidR="007F39A6" w:rsidRPr="004F041A">
        <w:rPr>
          <w:rFonts w:asciiTheme="majorBidi" w:hAnsiTheme="majorBidi" w:cstheme="majorBidi"/>
          <w:sz w:val="24"/>
          <w:szCs w:val="24"/>
        </w:rPr>
        <w:t xml:space="preserve"> ranged from 0.698 to 0.834</w:t>
      </w:r>
      <w:r w:rsidR="0054312F"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account</w:t>
      </w:r>
      <w:r w:rsidR="0054312F" w:rsidRPr="004F041A">
        <w:rPr>
          <w:rFonts w:asciiTheme="majorBidi" w:hAnsiTheme="majorBidi" w:cstheme="majorBidi"/>
          <w:sz w:val="24"/>
          <w:szCs w:val="24"/>
        </w:rPr>
        <w:t xml:space="preserve">ed </w:t>
      </w:r>
      <w:r w:rsidR="007F39A6" w:rsidRPr="004F041A">
        <w:rPr>
          <w:rFonts w:asciiTheme="majorBidi" w:hAnsiTheme="majorBidi" w:cstheme="majorBidi"/>
          <w:sz w:val="24"/>
          <w:szCs w:val="24"/>
        </w:rPr>
        <w:t xml:space="preserve">for more than 50% of the variance in their measurement variables)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RW.CITE{{328 Bagozzi,RichardP 1988; 329 Holmes-Smith,P 2001}}</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(Bagozzi &amp; Yi, 1988; Holmes-Smith, 2001)</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w:t>
      </w:r>
    </w:p>
    <w:p w14:paraId="41E47286" w14:textId="28ECD448" w:rsidR="007F39A6" w:rsidRPr="004F041A" w:rsidRDefault="00E7761F" w:rsidP="00962545">
      <w:pPr>
        <w:pStyle w:val="Heading3"/>
      </w:pPr>
      <w:bookmarkStart w:id="87" w:name="_Toc33609159"/>
      <w:r w:rsidRPr="004F041A">
        <w:t xml:space="preserve">5.2.9 </w:t>
      </w:r>
      <w:r w:rsidR="000B7788" w:rsidRPr="004F041A">
        <w:t>CFA First Order Model</w:t>
      </w:r>
      <w:bookmarkEnd w:id="87"/>
    </w:p>
    <w:p w14:paraId="740A62EE" w14:textId="301F950D" w:rsidR="007F39A6" w:rsidRPr="004F041A" w:rsidRDefault="007F39A6" w:rsidP="00ED17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healthcare sector</w:t>
      </w:r>
      <w:r w:rsidR="00AD09DA" w:rsidRPr="004F041A">
        <w:rPr>
          <w:rFonts w:asciiTheme="majorBidi" w:hAnsiTheme="majorBidi" w:cstheme="majorBidi"/>
          <w:sz w:val="24"/>
          <w:szCs w:val="24"/>
        </w:rPr>
        <w:t>’</w:t>
      </w:r>
      <w:r w:rsidR="00090CF3" w:rsidRPr="004F041A">
        <w:rPr>
          <w:rFonts w:asciiTheme="majorBidi" w:hAnsiTheme="majorBidi" w:cstheme="majorBidi"/>
          <w:sz w:val="24"/>
          <w:szCs w:val="24"/>
        </w:rPr>
        <w:t>s</w:t>
      </w:r>
      <w:r w:rsidRPr="004F041A">
        <w:rPr>
          <w:rFonts w:asciiTheme="majorBidi" w:hAnsiTheme="majorBidi" w:cstheme="majorBidi"/>
          <w:sz w:val="24"/>
          <w:szCs w:val="24"/>
        </w:rPr>
        <w:t xml:space="preserve"> organizational sustainability performance dimensions </w:t>
      </w:r>
      <w:r w:rsidR="00090CF3" w:rsidRPr="004F041A">
        <w:rPr>
          <w:rFonts w:asciiTheme="majorBidi" w:hAnsiTheme="majorBidi" w:cstheme="majorBidi"/>
          <w:sz w:val="24"/>
          <w:szCs w:val="24"/>
        </w:rPr>
        <w:t>we</w:t>
      </w:r>
      <w:r w:rsidRPr="004F041A">
        <w:rPr>
          <w:rFonts w:asciiTheme="majorBidi" w:hAnsiTheme="majorBidi" w:cstheme="majorBidi"/>
          <w:sz w:val="24"/>
          <w:szCs w:val="24"/>
        </w:rPr>
        <w:t xml:space="preserve">re measured by specifying the lean practices and organizational innovation as a priori parameters. AMOS 20 software </w:t>
      </w:r>
      <w:r w:rsidR="00090CF3" w:rsidRPr="004F041A">
        <w:rPr>
          <w:rFonts w:asciiTheme="majorBidi" w:hAnsiTheme="majorBidi" w:cstheme="majorBidi"/>
          <w:sz w:val="24"/>
          <w:szCs w:val="24"/>
        </w:rPr>
        <w:t>was</w:t>
      </w:r>
      <w:r w:rsidRPr="004F041A">
        <w:rPr>
          <w:rFonts w:asciiTheme="majorBidi" w:hAnsiTheme="majorBidi" w:cstheme="majorBidi"/>
          <w:sz w:val="24"/>
          <w:szCs w:val="24"/>
        </w:rPr>
        <w:t xml:space="preserve"> used to develop a first-order CFA </w:t>
      </w:r>
      <w:r w:rsidR="00090CF3" w:rsidRPr="004F041A">
        <w:rPr>
          <w:rFonts w:asciiTheme="majorBidi" w:hAnsiTheme="majorBidi" w:cstheme="majorBidi"/>
          <w:sz w:val="24"/>
          <w:szCs w:val="24"/>
        </w:rPr>
        <w:t>m</w:t>
      </w:r>
      <w:r w:rsidRPr="004F041A">
        <w:rPr>
          <w:rFonts w:asciiTheme="majorBidi" w:hAnsiTheme="majorBidi" w:cstheme="majorBidi"/>
          <w:sz w:val="24"/>
          <w:szCs w:val="24"/>
        </w:rPr>
        <w:t xml:space="preserve">odel and </w:t>
      </w:r>
      <w:r w:rsidR="00090CF3" w:rsidRPr="004F041A">
        <w:rPr>
          <w:rFonts w:asciiTheme="majorBidi" w:hAnsiTheme="majorBidi" w:cstheme="majorBidi"/>
          <w:sz w:val="24"/>
          <w:szCs w:val="24"/>
        </w:rPr>
        <w:t xml:space="preserve">to </w:t>
      </w:r>
      <w:r w:rsidRPr="004F041A">
        <w:rPr>
          <w:rFonts w:asciiTheme="majorBidi" w:hAnsiTheme="majorBidi" w:cstheme="majorBidi"/>
          <w:sz w:val="24"/>
          <w:szCs w:val="24"/>
        </w:rPr>
        <w:t xml:space="preserve">examine the relationship among these five factors. The proposed latent variable model is shown in Figure 5.1. The path coefficients connecting the items to the factors in Figure 5.2 represent the factor loadings and may also be interpreted as standardized regression coefficients. </w:t>
      </w:r>
    </w:p>
    <w:p w14:paraId="41018109" w14:textId="77777777" w:rsidR="00090CF3" w:rsidRPr="004F041A" w:rsidRDefault="00090CF3" w:rsidP="00ED17D4">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9016"/>
      </w:tblGrid>
      <w:tr w:rsidR="007F39A6" w:rsidRPr="004F041A" w14:paraId="2B9A4A41" w14:textId="77777777" w:rsidTr="00B70D12">
        <w:tc>
          <w:tcPr>
            <w:tcW w:w="9016" w:type="dxa"/>
          </w:tcPr>
          <w:p w14:paraId="19C4BD2E" w14:textId="5877854E" w:rsidR="007F39A6" w:rsidRPr="004F041A" w:rsidRDefault="00700D3F" w:rsidP="00700D3F">
            <w:pPr>
              <w:spacing w:line="360" w:lineRule="auto"/>
              <w:jc w:val="center"/>
              <w:rPr>
                <w:rFonts w:asciiTheme="majorBidi" w:hAnsiTheme="majorBidi" w:cstheme="majorBidi"/>
                <w:sz w:val="24"/>
                <w:szCs w:val="24"/>
              </w:rPr>
            </w:pPr>
            <w:r w:rsidRPr="004F041A">
              <w:rPr>
                <w:rFonts w:asciiTheme="majorBidi" w:hAnsiTheme="majorBidi" w:cstheme="majorBidi"/>
                <w:noProof/>
                <w:sz w:val="24"/>
                <w:szCs w:val="24"/>
                <w:lang w:val="en-US"/>
              </w:rPr>
              <w:drawing>
                <wp:inline distT="0" distB="0" distL="0" distR="0" wp14:anchorId="7C41F758" wp14:editId="6358633E">
                  <wp:extent cx="4248150" cy="5829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ean_CFA.JPG"/>
                          <pic:cNvPicPr/>
                        </pic:nvPicPr>
                        <pic:blipFill>
                          <a:blip r:embed="rId16">
                            <a:extLst>
                              <a:ext uri="{28A0092B-C50C-407E-A947-70E740481C1C}">
                                <a14:useLocalDpi xmlns:a14="http://schemas.microsoft.com/office/drawing/2010/main" val="0"/>
                              </a:ext>
                            </a:extLst>
                          </a:blip>
                          <a:stretch>
                            <a:fillRect/>
                          </a:stretch>
                        </pic:blipFill>
                        <pic:spPr>
                          <a:xfrm>
                            <a:off x="0" y="0"/>
                            <a:ext cx="4248150" cy="5829300"/>
                          </a:xfrm>
                          <a:prstGeom prst="rect">
                            <a:avLst/>
                          </a:prstGeom>
                        </pic:spPr>
                      </pic:pic>
                    </a:graphicData>
                  </a:graphic>
                </wp:inline>
              </w:drawing>
            </w:r>
          </w:p>
        </w:tc>
      </w:tr>
      <w:tr w:rsidR="007F39A6" w:rsidRPr="004F041A" w14:paraId="262A3855" w14:textId="77777777" w:rsidTr="00B70D12">
        <w:tc>
          <w:tcPr>
            <w:tcW w:w="9016" w:type="dxa"/>
          </w:tcPr>
          <w:p w14:paraId="591F7076" w14:textId="08FA4EC5" w:rsidR="00B404E7" w:rsidRPr="004F041A" w:rsidRDefault="00B404E7" w:rsidP="003D1621">
            <w:pPr>
              <w:pStyle w:val="ListParagraph"/>
              <w:spacing w:line="480" w:lineRule="auto"/>
              <w:ind w:left="0"/>
              <w:jc w:val="both"/>
              <w:rPr>
                <w:rFonts w:asciiTheme="majorBidi" w:hAnsiTheme="majorBidi" w:cstheme="majorBidi"/>
                <w:iCs/>
                <w:color w:val="000000" w:themeColor="text1"/>
                <w:sz w:val="24"/>
                <w:szCs w:val="24"/>
                <w:lang w:eastAsia="en-AU"/>
              </w:rPr>
            </w:pPr>
            <w:bookmarkStart w:id="88" w:name="_Toc33609083"/>
            <w:r w:rsidRPr="004F041A">
              <w:rPr>
                <w:rFonts w:asciiTheme="majorBidi" w:hAnsiTheme="majorBidi" w:cstheme="majorBidi"/>
                <w:i/>
                <w:iCs/>
                <w:sz w:val="24"/>
                <w:szCs w:val="24"/>
                <w:lang w:val="en-US" w:bidi="en-US"/>
              </w:rPr>
              <w:t xml:space="preserve">Figure </w:t>
            </w:r>
            <w:r w:rsidR="000F2AFB" w:rsidRPr="004F041A">
              <w:rPr>
                <w:rFonts w:asciiTheme="majorBidi" w:hAnsiTheme="majorBidi" w:cstheme="majorBidi"/>
                <w:i/>
                <w:iCs/>
                <w:sz w:val="24"/>
                <w:szCs w:val="24"/>
                <w:lang w:val="en-US" w:bidi="en-US"/>
              </w:rPr>
              <w:fldChar w:fldCharType="begin"/>
            </w:r>
            <w:r w:rsidR="000F2AFB" w:rsidRPr="004F041A">
              <w:rPr>
                <w:rFonts w:asciiTheme="majorBidi" w:hAnsiTheme="majorBidi" w:cstheme="majorBidi"/>
                <w:i/>
                <w:iCs/>
                <w:sz w:val="24"/>
                <w:szCs w:val="24"/>
                <w:lang w:val="en-US" w:bidi="en-US"/>
              </w:rPr>
              <w:instrText xml:space="preserve"> STYLEREF 1 \s </w:instrText>
            </w:r>
            <w:r w:rsidR="000F2AFB" w:rsidRPr="004F041A">
              <w:rPr>
                <w:rFonts w:asciiTheme="majorBidi" w:hAnsiTheme="majorBidi" w:cstheme="majorBidi"/>
                <w:i/>
                <w:iCs/>
                <w:sz w:val="24"/>
                <w:szCs w:val="24"/>
                <w:lang w:val="en-US" w:bidi="en-US"/>
              </w:rPr>
              <w:fldChar w:fldCharType="separate"/>
            </w:r>
            <w:r w:rsidR="000F2AFB" w:rsidRPr="004F041A">
              <w:rPr>
                <w:rFonts w:asciiTheme="majorBidi" w:hAnsiTheme="majorBidi" w:cstheme="majorBidi"/>
                <w:i/>
                <w:iCs/>
                <w:noProof/>
                <w:sz w:val="24"/>
                <w:szCs w:val="24"/>
                <w:cs/>
                <w:lang w:val="en-US" w:bidi="en-US"/>
              </w:rPr>
              <w:t>‎</w:t>
            </w:r>
            <w:r w:rsidR="000F2AFB" w:rsidRPr="004F041A">
              <w:rPr>
                <w:rFonts w:asciiTheme="majorBidi" w:hAnsiTheme="majorBidi" w:cstheme="majorBidi"/>
                <w:i/>
                <w:iCs/>
                <w:noProof/>
                <w:sz w:val="24"/>
                <w:szCs w:val="24"/>
                <w:lang w:val="en-US" w:bidi="en-US"/>
              </w:rPr>
              <w:t>5</w:t>
            </w:r>
            <w:r w:rsidR="000F2AFB" w:rsidRPr="004F041A">
              <w:rPr>
                <w:rFonts w:asciiTheme="majorBidi" w:hAnsiTheme="majorBidi" w:cstheme="majorBidi"/>
                <w:i/>
                <w:iCs/>
                <w:sz w:val="24"/>
                <w:szCs w:val="24"/>
                <w:lang w:val="en-US" w:bidi="en-US"/>
              </w:rPr>
              <w:fldChar w:fldCharType="end"/>
            </w:r>
            <w:r w:rsidR="000F2AFB" w:rsidRPr="004F041A">
              <w:rPr>
                <w:rFonts w:asciiTheme="majorBidi" w:hAnsiTheme="majorBidi" w:cstheme="majorBidi"/>
                <w:i/>
                <w:iCs/>
                <w:sz w:val="24"/>
                <w:szCs w:val="24"/>
                <w:lang w:val="en-US" w:bidi="en-US"/>
              </w:rPr>
              <w:t>.</w:t>
            </w:r>
            <w:r w:rsidR="000F2AFB" w:rsidRPr="004F041A">
              <w:rPr>
                <w:rFonts w:asciiTheme="majorBidi" w:hAnsiTheme="majorBidi" w:cstheme="majorBidi"/>
                <w:i/>
                <w:iCs/>
                <w:sz w:val="24"/>
                <w:szCs w:val="24"/>
                <w:lang w:val="en-US" w:bidi="en-US"/>
              </w:rPr>
              <w:fldChar w:fldCharType="begin"/>
            </w:r>
            <w:r w:rsidR="000F2AFB" w:rsidRPr="004F041A">
              <w:rPr>
                <w:rFonts w:asciiTheme="majorBidi" w:hAnsiTheme="majorBidi" w:cstheme="majorBidi"/>
                <w:i/>
                <w:iCs/>
                <w:sz w:val="24"/>
                <w:szCs w:val="24"/>
                <w:lang w:val="en-US" w:bidi="en-US"/>
              </w:rPr>
              <w:instrText xml:space="preserve"> SEQ Figure \* ARABIC \s 1 </w:instrText>
            </w:r>
            <w:r w:rsidR="000F2AFB" w:rsidRPr="004F041A">
              <w:rPr>
                <w:rFonts w:asciiTheme="majorBidi" w:hAnsiTheme="majorBidi" w:cstheme="majorBidi"/>
                <w:i/>
                <w:iCs/>
                <w:sz w:val="24"/>
                <w:szCs w:val="24"/>
                <w:lang w:val="en-US" w:bidi="en-US"/>
              </w:rPr>
              <w:fldChar w:fldCharType="separate"/>
            </w:r>
            <w:r w:rsidR="000F2AFB" w:rsidRPr="004F041A">
              <w:rPr>
                <w:rFonts w:asciiTheme="majorBidi" w:hAnsiTheme="majorBidi" w:cstheme="majorBidi"/>
                <w:i/>
                <w:iCs/>
                <w:noProof/>
                <w:sz w:val="24"/>
                <w:szCs w:val="24"/>
                <w:lang w:val="en-US" w:bidi="en-US"/>
              </w:rPr>
              <w:t>2</w:t>
            </w:r>
            <w:r w:rsidR="000F2AFB" w:rsidRPr="004F041A">
              <w:rPr>
                <w:rFonts w:asciiTheme="majorBidi" w:hAnsiTheme="majorBidi" w:cstheme="majorBidi"/>
                <w:i/>
                <w:iCs/>
                <w:sz w:val="24"/>
                <w:szCs w:val="24"/>
                <w:lang w:val="en-US" w:bidi="en-US"/>
              </w:rPr>
              <w:fldChar w:fldCharType="end"/>
            </w:r>
            <w:r w:rsidRPr="004F041A">
              <w:rPr>
                <w:rFonts w:asciiTheme="majorBidi" w:hAnsiTheme="majorBidi" w:cstheme="majorBidi"/>
                <w:i/>
                <w:iCs/>
                <w:sz w:val="24"/>
                <w:szCs w:val="24"/>
                <w:lang w:val="en-US" w:bidi="en-US"/>
              </w:rPr>
              <w:t xml:space="preserve"> </w:t>
            </w:r>
            <w:r w:rsidRPr="004F041A">
              <w:rPr>
                <w:rFonts w:asciiTheme="majorBidi" w:hAnsiTheme="majorBidi" w:cstheme="majorBidi"/>
                <w:sz w:val="24"/>
                <w:szCs w:val="24"/>
                <w:lang w:val="en-US" w:bidi="en-US"/>
              </w:rPr>
              <w:t>Model 1 – CFA model.</w:t>
            </w:r>
            <w:bookmarkEnd w:id="88"/>
          </w:p>
        </w:tc>
      </w:tr>
    </w:tbl>
    <w:p w14:paraId="371793BB" w14:textId="77777777" w:rsidR="00B404E7" w:rsidRPr="004F041A" w:rsidRDefault="00B404E7" w:rsidP="007F39A6">
      <w:pPr>
        <w:spacing w:line="480" w:lineRule="auto"/>
        <w:jc w:val="both"/>
        <w:rPr>
          <w:rFonts w:asciiTheme="majorBidi" w:hAnsiTheme="majorBidi" w:cstheme="majorBidi"/>
          <w:sz w:val="24"/>
          <w:szCs w:val="24"/>
        </w:rPr>
      </w:pPr>
    </w:p>
    <w:p w14:paraId="3CBFEA13" w14:textId="6C90AA32"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Analysis of Figure 5.2 shows that all </w:t>
      </w:r>
      <w:r w:rsidR="00CF7C44" w:rsidRPr="004F041A">
        <w:rPr>
          <w:rFonts w:asciiTheme="majorBidi" w:hAnsiTheme="majorBidi" w:cstheme="majorBidi"/>
          <w:sz w:val="24"/>
          <w:szCs w:val="24"/>
        </w:rPr>
        <w:t>five</w:t>
      </w:r>
      <w:r w:rsidRPr="004F041A">
        <w:rPr>
          <w:rFonts w:asciiTheme="majorBidi" w:hAnsiTheme="majorBidi" w:cstheme="majorBidi"/>
          <w:sz w:val="24"/>
          <w:szCs w:val="24"/>
        </w:rPr>
        <w:t xml:space="preserve"> factors </w:t>
      </w:r>
      <w:r w:rsidR="00090CF3" w:rsidRPr="004F041A">
        <w:rPr>
          <w:rFonts w:asciiTheme="majorBidi" w:hAnsiTheme="majorBidi" w:cstheme="majorBidi"/>
          <w:sz w:val="24"/>
          <w:szCs w:val="24"/>
        </w:rPr>
        <w:t>we</w:t>
      </w:r>
      <w:r w:rsidRPr="004F041A">
        <w:rPr>
          <w:rFonts w:asciiTheme="majorBidi" w:hAnsiTheme="majorBidi" w:cstheme="majorBidi"/>
          <w:sz w:val="24"/>
          <w:szCs w:val="24"/>
        </w:rPr>
        <w:t xml:space="preserve">re correlated. Five model fit indices (χ2/df, GFI, AGFI, NFI, and CFI) </w:t>
      </w:r>
      <w:r w:rsidR="00090CF3" w:rsidRPr="004F041A">
        <w:rPr>
          <w:rFonts w:asciiTheme="majorBidi" w:hAnsiTheme="majorBidi" w:cstheme="majorBidi"/>
          <w:sz w:val="24"/>
          <w:szCs w:val="24"/>
        </w:rPr>
        <w:t>we</w:t>
      </w:r>
      <w:r w:rsidRPr="004F041A">
        <w:rPr>
          <w:rFonts w:asciiTheme="majorBidi" w:hAnsiTheme="majorBidi" w:cstheme="majorBidi"/>
          <w:sz w:val="24"/>
          <w:szCs w:val="24"/>
        </w:rPr>
        <w:t>re used to test the fit of the proposed model</w:t>
      </w:r>
      <w:r w:rsidR="00090CF3" w:rsidRPr="004F041A">
        <w:rPr>
          <w:rFonts w:asciiTheme="majorBidi" w:hAnsiTheme="majorBidi" w:cstheme="majorBidi"/>
          <w:sz w:val="24"/>
          <w:szCs w:val="24"/>
        </w:rPr>
        <w:t xml:space="preserve"> (for</w:t>
      </w:r>
      <w:r w:rsidRPr="004F041A">
        <w:rPr>
          <w:rFonts w:asciiTheme="majorBidi" w:hAnsiTheme="majorBidi" w:cstheme="majorBidi"/>
          <w:sz w:val="24"/>
          <w:szCs w:val="24"/>
        </w:rPr>
        <w:t xml:space="preserve"> </w:t>
      </w:r>
      <w:r w:rsidR="00090CF3" w:rsidRPr="004F041A">
        <w:rPr>
          <w:rFonts w:asciiTheme="majorBidi" w:hAnsiTheme="majorBidi" w:cstheme="majorBidi"/>
          <w:sz w:val="24"/>
          <w:szCs w:val="24"/>
        </w:rPr>
        <w:t>f</w:t>
      </w:r>
      <w:r w:rsidRPr="004F041A">
        <w:rPr>
          <w:rFonts w:asciiTheme="majorBidi" w:hAnsiTheme="majorBidi" w:cstheme="majorBidi"/>
          <w:sz w:val="24"/>
          <w:szCs w:val="24"/>
        </w:rPr>
        <w:t>urther details</w:t>
      </w:r>
      <w:r w:rsidR="00090CF3" w:rsidRPr="004F041A">
        <w:rPr>
          <w:rFonts w:asciiTheme="majorBidi" w:hAnsiTheme="majorBidi" w:cstheme="majorBidi"/>
          <w:sz w:val="24"/>
          <w:szCs w:val="24"/>
        </w:rPr>
        <w:t>, see</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RW.CITE{{309 Sila,Ismail 2005; 310 Jung,JooY 2006; 311 Fotopoulos,ChristosV 2010; 242 Hussain,Matloub 2016}}</w:instrText>
      </w:r>
      <w:r w:rsidRPr="004F041A">
        <w:rPr>
          <w:rFonts w:asciiTheme="majorBidi" w:hAnsiTheme="majorBidi" w:cstheme="majorBidi"/>
          <w:sz w:val="24"/>
          <w:szCs w:val="24"/>
        </w:rPr>
        <w:fldChar w:fldCharType="separate"/>
      </w:r>
      <w:r w:rsidR="006A549E" w:rsidRPr="004F041A">
        <w:rPr>
          <w:rFonts w:asciiTheme="majorBidi" w:hAnsiTheme="majorBidi" w:cstheme="majorBidi"/>
          <w:sz w:val="24"/>
          <w:szCs w:val="24"/>
        </w:rPr>
        <w:t>(Fotopoulos &amp; Psomas, 2010; Hussain et al., 2016; Jung &amp; Wang, 2006; Sila &amp; Ebrahimpour, 2005)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 summary of </w:t>
      </w:r>
      <w:r w:rsidR="009E2B6E" w:rsidRPr="004F041A">
        <w:rPr>
          <w:rFonts w:asciiTheme="majorBidi" w:hAnsiTheme="majorBidi" w:cstheme="majorBidi"/>
          <w:sz w:val="24"/>
          <w:szCs w:val="24"/>
        </w:rPr>
        <w:t>the GFI</w:t>
      </w:r>
      <w:r w:rsidRPr="004F041A">
        <w:rPr>
          <w:rFonts w:asciiTheme="majorBidi" w:hAnsiTheme="majorBidi" w:cstheme="majorBidi"/>
          <w:sz w:val="24"/>
          <w:szCs w:val="24"/>
        </w:rPr>
        <w:t xml:space="preserve">s for this model is shown in </w:t>
      </w:r>
      <w:r w:rsidR="00090CF3" w:rsidRPr="004F041A">
        <w:rPr>
          <w:rFonts w:asciiTheme="majorBidi" w:hAnsiTheme="majorBidi" w:cstheme="majorBidi"/>
          <w:sz w:val="24"/>
          <w:szCs w:val="24"/>
        </w:rPr>
        <w:t>T</w:t>
      </w:r>
      <w:r w:rsidRPr="004F041A">
        <w:rPr>
          <w:rFonts w:asciiTheme="majorBidi" w:hAnsiTheme="majorBidi" w:cstheme="majorBidi"/>
          <w:sz w:val="24"/>
          <w:szCs w:val="24"/>
        </w:rPr>
        <w:t>able 5.7</w:t>
      </w:r>
      <w:r w:rsidR="00090CF3" w:rsidRPr="004F041A">
        <w:rPr>
          <w:rFonts w:asciiTheme="majorBidi" w:hAnsiTheme="majorBidi" w:cstheme="majorBidi"/>
          <w:sz w:val="24"/>
          <w:szCs w:val="24"/>
        </w:rPr>
        <w:t xml:space="preserve">, which </w:t>
      </w:r>
      <w:r w:rsidRPr="004F041A">
        <w:rPr>
          <w:rFonts w:asciiTheme="majorBidi" w:hAnsiTheme="majorBidi" w:cstheme="majorBidi"/>
          <w:sz w:val="24"/>
          <w:szCs w:val="24"/>
        </w:rPr>
        <w:t xml:space="preserve">shows that each of the goodness-of-fit statistics </w:t>
      </w:r>
      <w:r w:rsidR="00090CF3" w:rsidRPr="004F041A">
        <w:rPr>
          <w:rFonts w:asciiTheme="majorBidi" w:hAnsiTheme="majorBidi" w:cstheme="majorBidi"/>
          <w:sz w:val="24"/>
          <w:szCs w:val="24"/>
        </w:rPr>
        <w:t>wa</w:t>
      </w:r>
      <w:r w:rsidRPr="004F041A">
        <w:rPr>
          <w:rFonts w:asciiTheme="majorBidi" w:hAnsiTheme="majorBidi" w:cstheme="majorBidi"/>
          <w:sz w:val="24"/>
          <w:szCs w:val="24"/>
        </w:rPr>
        <w:t xml:space="preserve">s in </w:t>
      </w:r>
      <w:r w:rsidR="00B052F1" w:rsidRPr="004F041A">
        <w:rPr>
          <w:rFonts w:asciiTheme="majorBidi" w:hAnsiTheme="majorBidi" w:cstheme="majorBidi"/>
          <w:sz w:val="24"/>
          <w:szCs w:val="24"/>
        </w:rPr>
        <w:t xml:space="preserve">the </w:t>
      </w:r>
      <w:r w:rsidRPr="004F041A">
        <w:rPr>
          <w:rFonts w:asciiTheme="majorBidi" w:hAnsiTheme="majorBidi" w:cstheme="majorBidi"/>
          <w:sz w:val="24"/>
          <w:szCs w:val="24"/>
        </w:rPr>
        <w:t>acceptable range.</w:t>
      </w:r>
    </w:p>
    <w:p w14:paraId="346729D5" w14:textId="4056A023" w:rsidR="00B404E7" w:rsidRPr="004F041A" w:rsidRDefault="00B404E7" w:rsidP="00B404E7">
      <w:pPr>
        <w:pStyle w:val="Caption"/>
        <w:keepNext/>
      </w:pPr>
    </w:p>
    <w:tbl>
      <w:tblPr>
        <w:tblStyle w:val="TableGrid"/>
        <w:tblW w:w="8991" w:type="dxa"/>
        <w:tblLook w:val="04A0" w:firstRow="1" w:lastRow="0" w:firstColumn="1" w:lastColumn="0" w:noHBand="0" w:noVBand="1"/>
      </w:tblPr>
      <w:tblGrid>
        <w:gridCol w:w="3309"/>
        <w:gridCol w:w="2841"/>
        <w:gridCol w:w="2841"/>
      </w:tblGrid>
      <w:tr w:rsidR="007F39A6" w:rsidRPr="004F041A" w14:paraId="39FF2E1F" w14:textId="77777777" w:rsidTr="00B70D12">
        <w:tc>
          <w:tcPr>
            <w:tcW w:w="8991" w:type="dxa"/>
            <w:gridSpan w:val="3"/>
          </w:tcPr>
          <w:p w14:paraId="2983A289" w14:textId="5215E4EE" w:rsidR="00B404E7" w:rsidRPr="004F041A" w:rsidRDefault="00B404E7" w:rsidP="007227CB">
            <w:pPr>
              <w:rPr>
                <w:rFonts w:asciiTheme="majorBidi" w:hAnsiTheme="majorBidi" w:cstheme="majorBidi"/>
                <w:sz w:val="24"/>
                <w:szCs w:val="24"/>
              </w:rPr>
            </w:pPr>
            <w:bookmarkStart w:id="89" w:name="_Toc33609059"/>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7</w:t>
            </w:r>
            <w:r w:rsidR="00B04FDF" w:rsidRPr="004F041A">
              <w:rPr>
                <w:rFonts w:asciiTheme="majorBidi" w:hAnsiTheme="majorBidi" w:cstheme="majorBidi"/>
                <w:b/>
                <w:bCs/>
                <w:sz w:val="24"/>
                <w:szCs w:val="24"/>
              </w:rPr>
              <w:fldChar w:fldCharType="end"/>
            </w:r>
            <w:r w:rsidRPr="004F041A">
              <w:t xml:space="preserve"> </w:t>
            </w:r>
            <w:r w:rsidRPr="004F041A">
              <w:rPr>
                <w:rFonts w:asciiTheme="majorBidi" w:hAnsiTheme="majorBidi" w:cstheme="majorBidi"/>
                <w:i/>
                <w:iCs/>
                <w:sz w:val="24"/>
                <w:szCs w:val="24"/>
              </w:rPr>
              <w:t>Model 1 - Summary statistics of model fitness indices</w:t>
            </w:r>
            <w:bookmarkEnd w:id="89"/>
          </w:p>
        </w:tc>
      </w:tr>
      <w:tr w:rsidR="007F39A6" w:rsidRPr="004F041A" w14:paraId="63184EA3" w14:textId="77777777" w:rsidTr="00B70D12">
        <w:tc>
          <w:tcPr>
            <w:tcW w:w="3309" w:type="dxa"/>
          </w:tcPr>
          <w:p w14:paraId="0D9938A0" w14:textId="77777777" w:rsidR="007F39A6" w:rsidRPr="004F041A" w:rsidRDefault="007F39A6" w:rsidP="00B70D12">
            <w:pPr>
              <w:rPr>
                <w:rFonts w:asciiTheme="majorBidi" w:hAnsiTheme="majorBidi" w:cstheme="majorBidi"/>
                <w:b/>
                <w:bCs/>
                <w:sz w:val="24"/>
                <w:szCs w:val="24"/>
              </w:rPr>
            </w:pPr>
            <w:r w:rsidRPr="004F041A">
              <w:rPr>
                <w:rFonts w:asciiTheme="majorBidi" w:hAnsiTheme="majorBidi" w:cstheme="majorBidi"/>
                <w:b/>
                <w:bCs/>
                <w:sz w:val="24"/>
                <w:szCs w:val="24"/>
              </w:rPr>
              <w:t>Fit index</w:t>
            </w:r>
          </w:p>
        </w:tc>
        <w:tc>
          <w:tcPr>
            <w:tcW w:w="2841" w:type="dxa"/>
          </w:tcPr>
          <w:p w14:paraId="4A1E120A"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Suggested values</w:t>
            </w:r>
          </w:p>
        </w:tc>
        <w:tc>
          <w:tcPr>
            <w:tcW w:w="2841" w:type="dxa"/>
          </w:tcPr>
          <w:p w14:paraId="7EA6E125"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Observed values</w:t>
            </w:r>
          </w:p>
        </w:tc>
      </w:tr>
      <w:tr w:rsidR="007F39A6" w:rsidRPr="004F041A" w14:paraId="41119E34" w14:textId="77777777" w:rsidTr="00B70D12">
        <w:tc>
          <w:tcPr>
            <w:tcW w:w="3309" w:type="dxa"/>
          </w:tcPr>
          <w:p w14:paraId="368DA958"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Chi-square/degrees of freedom</w:t>
            </w:r>
          </w:p>
        </w:tc>
        <w:tc>
          <w:tcPr>
            <w:tcW w:w="2841" w:type="dxa"/>
          </w:tcPr>
          <w:p w14:paraId="73A65E8C"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3.00</w:t>
            </w:r>
          </w:p>
        </w:tc>
        <w:tc>
          <w:tcPr>
            <w:tcW w:w="2841" w:type="dxa"/>
          </w:tcPr>
          <w:p w14:paraId="508608EF"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1.667</w:t>
            </w:r>
          </w:p>
        </w:tc>
      </w:tr>
      <w:tr w:rsidR="007F39A6" w:rsidRPr="004F041A" w14:paraId="68B10076" w14:textId="77777777" w:rsidTr="00B70D12">
        <w:tc>
          <w:tcPr>
            <w:tcW w:w="3309" w:type="dxa"/>
          </w:tcPr>
          <w:p w14:paraId="5BEF0183"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GFI</w:t>
            </w:r>
          </w:p>
        </w:tc>
        <w:tc>
          <w:tcPr>
            <w:tcW w:w="2841" w:type="dxa"/>
          </w:tcPr>
          <w:p w14:paraId="7B19E982"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0.90</w:t>
            </w:r>
          </w:p>
        </w:tc>
        <w:tc>
          <w:tcPr>
            <w:tcW w:w="2841" w:type="dxa"/>
          </w:tcPr>
          <w:p w14:paraId="2C202826" w14:textId="6152D883" w:rsidR="007F39A6"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.928</w:t>
            </w:r>
          </w:p>
        </w:tc>
      </w:tr>
      <w:tr w:rsidR="007F39A6" w:rsidRPr="004F041A" w14:paraId="76155CF0" w14:textId="77777777" w:rsidTr="00B70D12">
        <w:tc>
          <w:tcPr>
            <w:tcW w:w="3309" w:type="dxa"/>
          </w:tcPr>
          <w:p w14:paraId="696B93B8"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AGFI</w:t>
            </w:r>
          </w:p>
        </w:tc>
        <w:tc>
          <w:tcPr>
            <w:tcW w:w="2841" w:type="dxa"/>
          </w:tcPr>
          <w:p w14:paraId="5F0EE66A"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0.80</w:t>
            </w:r>
          </w:p>
        </w:tc>
        <w:tc>
          <w:tcPr>
            <w:tcW w:w="2841" w:type="dxa"/>
          </w:tcPr>
          <w:p w14:paraId="59AA51EA" w14:textId="4248FD2B" w:rsidR="007F39A6"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.903</w:t>
            </w:r>
          </w:p>
        </w:tc>
      </w:tr>
      <w:tr w:rsidR="007F39A6" w:rsidRPr="004F041A" w14:paraId="7CFF5EBA" w14:textId="77777777" w:rsidTr="00B70D12">
        <w:tc>
          <w:tcPr>
            <w:tcW w:w="3309" w:type="dxa"/>
          </w:tcPr>
          <w:p w14:paraId="2C9B68B6"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NFI</w:t>
            </w:r>
          </w:p>
        </w:tc>
        <w:tc>
          <w:tcPr>
            <w:tcW w:w="2841" w:type="dxa"/>
          </w:tcPr>
          <w:p w14:paraId="610CDBF7"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0.90</w:t>
            </w:r>
          </w:p>
        </w:tc>
        <w:tc>
          <w:tcPr>
            <w:tcW w:w="2841" w:type="dxa"/>
          </w:tcPr>
          <w:p w14:paraId="455F885E" w14:textId="052543D3" w:rsidR="007F39A6"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.941</w:t>
            </w:r>
          </w:p>
        </w:tc>
      </w:tr>
      <w:tr w:rsidR="007F39A6" w:rsidRPr="004F041A" w14:paraId="73E08653" w14:textId="77777777" w:rsidTr="00B70D12">
        <w:tc>
          <w:tcPr>
            <w:tcW w:w="3309" w:type="dxa"/>
          </w:tcPr>
          <w:p w14:paraId="6BE20AF1"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CFI</w:t>
            </w:r>
          </w:p>
        </w:tc>
        <w:tc>
          <w:tcPr>
            <w:tcW w:w="2841" w:type="dxa"/>
          </w:tcPr>
          <w:p w14:paraId="59CAA5AD"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0.90</w:t>
            </w:r>
          </w:p>
        </w:tc>
        <w:tc>
          <w:tcPr>
            <w:tcW w:w="2841" w:type="dxa"/>
          </w:tcPr>
          <w:p w14:paraId="4E42CDDD" w14:textId="01A7AA08" w:rsidR="007F39A6"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.975</w:t>
            </w:r>
          </w:p>
        </w:tc>
      </w:tr>
    </w:tbl>
    <w:p w14:paraId="078E25B4" w14:textId="77777777" w:rsidR="007F39A6" w:rsidRPr="004F041A" w:rsidRDefault="007F39A6" w:rsidP="007F39A6">
      <w:pPr>
        <w:spacing w:line="480" w:lineRule="auto"/>
        <w:jc w:val="both"/>
        <w:rPr>
          <w:rFonts w:asciiTheme="majorBidi" w:hAnsiTheme="majorBidi" w:cstheme="majorBidi"/>
          <w:sz w:val="24"/>
          <w:szCs w:val="24"/>
        </w:rPr>
      </w:pPr>
    </w:p>
    <w:p w14:paraId="73490E21" w14:textId="2506A4F0" w:rsidR="007F39A6" w:rsidRPr="004F041A" w:rsidRDefault="00E7761F" w:rsidP="00962545">
      <w:pPr>
        <w:pStyle w:val="Heading3"/>
      </w:pPr>
      <w:bookmarkStart w:id="90" w:name="_Toc33609160"/>
      <w:r w:rsidRPr="004F041A">
        <w:t xml:space="preserve">5.2.10 </w:t>
      </w:r>
      <w:r w:rsidR="000B7788" w:rsidRPr="004F041A">
        <w:t>Hypotheses Model Test</w:t>
      </w:r>
      <w:bookmarkEnd w:id="90"/>
    </w:p>
    <w:p w14:paraId="0442418F" w14:textId="06BD3359" w:rsidR="00B85635" w:rsidRPr="004F041A" w:rsidRDefault="00B85635" w:rsidP="001B2148">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structural model was constructed to evaluate impact of the lean practices on sustainable business performance dimensions, namely economic, social and environmental, </w:t>
      </w:r>
      <w:r w:rsidR="00CF7C44" w:rsidRPr="004F041A">
        <w:rPr>
          <w:rFonts w:asciiTheme="majorBidi" w:hAnsiTheme="majorBidi" w:cstheme="majorBidi"/>
          <w:sz w:val="24"/>
          <w:szCs w:val="24"/>
        </w:rPr>
        <w:t>the as</w:t>
      </w:r>
      <w:r w:rsidRPr="004F041A">
        <w:rPr>
          <w:rFonts w:asciiTheme="majorBidi" w:hAnsiTheme="majorBidi" w:cstheme="majorBidi"/>
          <w:sz w:val="24"/>
          <w:szCs w:val="24"/>
        </w:rPr>
        <w:t xml:space="preserve"> well as to test the mediating role of organizational innovation. The MLE assessment method was applied to assess all parameters’ relations in the model simultaneously as well as the implications of hypotheses testing (Kline, 2010). The structural model (Figure 5.3) shows that there are direct correlations between lean practices and sustainable business performance dimensions and also between organizational innovation and sustainable business performance. In addition, there is a mediating effect of organizational innovation on the relationship between lean practices and sustainable business performance dimension.</w:t>
      </w:r>
    </w:p>
    <w:p w14:paraId="54AFFA7A" w14:textId="65D53911" w:rsidR="007F39A6" w:rsidRPr="004F041A" w:rsidRDefault="00090CF3" w:rsidP="00ED17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SEM was employed to </w:t>
      </w:r>
      <w:r w:rsidR="007F39A6" w:rsidRPr="004F041A">
        <w:rPr>
          <w:rFonts w:asciiTheme="majorBidi" w:hAnsiTheme="majorBidi" w:cstheme="majorBidi"/>
          <w:sz w:val="24"/>
          <w:szCs w:val="24"/>
        </w:rPr>
        <w:t xml:space="preserve">test </w:t>
      </w:r>
      <w:r w:rsidRPr="004F041A">
        <w:rPr>
          <w:rFonts w:asciiTheme="majorBidi" w:hAnsiTheme="majorBidi" w:cstheme="majorBidi"/>
          <w:sz w:val="24"/>
          <w:szCs w:val="24"/>
        </w:rPr>
        <w:t xml:space="preserve">the </w:t>
      </w:r>
      <w:r w:rsidR="007F39A6" w:rsidRPr="004F041A">
        <w:rPr>
          <w:rFonts w:asciiTheme="majorBidi" w:hAnsiTheme="majorBidi" w:cstheme="majorBidi"/>
          <w:sz w:val="24"/>
          <w:szCs w:val="24"/>
        </w:rPr>
        <w:t xml:space="preserve">hypotheses, as </w:t>
      </w:r>
      <w:r w:rsidRPr="004F041A">
        <w:rPr>
          <w:rFonts w:asciiTheme="majorBidi" w:hAnsiTheme="majorBidi" w:cstheme="majorBidi"/>
          <w:sz w:val="24"/>
          <w:szCs w:val="24"/>
        </w:rPr>
        <w:t xml:space="preserve">presented </w:t>
      </w:r>
      <w:r w:rsidR="007F39A6" w:rsidRPr="004F041A">
        <w:rPr>
          <w:rFonts w:asciiTheme="majorBidi" w:hAnsiTheme="majorBidi" w:cstheme="majorBidi"/>
          <w:sz w:val="24"/>
          <w:szCs w:val="24"/>
        </w:rPr>
        <w:t xml:space="preserve">in Figure 5.1. A summary of </w:t>
      </w:r>
      <w:r w:rsidR="009E2B6E" w:rsidRPr="004F041A">
        <w:rPr>
          <w:rFonts w:asciiTheme="majorBidi" w:hAnsiTheme="majorBidi" w:cstheme="majorBidi"/>
          <w:sz w:val="24"/>
          <w:szCs w:val="24"/>
        </w:rPr>
        <w:t>the GFI</w:t>
      </w:r>
      <w:r w:rsidR="007F39A6" w:rsidRPr="004F041A">
        <w:rPr>
          <w:rFonts w:asciiTheme="majorBidi" w:hAnsiTheme="majorBidi" w:cstheme="majorBidi"/>
          <w:sz w:val="24"/>
          <w:szCs w:val="24"/>
        </w:rPr>
        <w:t xml:space="preserve">s for this model is displayed in Figure 5.3. The results show that each of the goodness-of-fit statistics </w:t>
      </w:r>
      <w:r w:rsidRPr="004F041A">
        <w:rPr>
          <w:rFonts w:asciiTheme="majorBidi" w:hAnsiTheme="majorBidi" w:cstheme="majorBidi"/>
          <w:sz w:val="24"/>
          <w:szCs w:val="24"/>
        </w:rPr>
        <w:t>wa</w:t>
      </w:r>
      <w:r w:rsidR="007F39A6" w:rsidRPr="004F041A">
        <w:rPr>
          <w:rFonts w:asciiTheme="majorBidi" w:hAnsiTheme="majorBidi" w:cstheme="majorBidi"/>
          <w:sz w:val="24"/>
          <w:szCs w:val="24"/>
        </w:rPr>
        <w:t xml:space="preserve">s in </w:t>
      </w:r>
      <w:r w:rsidR="009E2B6E" w:rsidRPr="004F041A">
        <w:rPr>
          <w:rFonts w:asciiTheme="majorBidi" w:hAnsiTheme="majorBidi" w:cstheme="majorBidi"/>
          <w:sz w:val="24"/>
          <w:szCs w:val="24"/>
        </w:rPr>
        <w:t xml:space="preserve">the </w:t>
      </w:r>
      <w:r w:rsidR="007F39A6" w:rsidRPr="004F041A">
        <w:rPr>
          <w:rFonts w:asciiTheme="majorBidi" w:hAnsiTheme="majorBidi" w:cstheme="majorBidi"/>
          <w:sz w:val="24"/>
          <w:szCs w:val="24"/>
        </w:rPr>
        <w:t>acceptable range. Table 5.8</w:t>
      </w:r>
      <w:r w:rsidRPr="004F041A">
        <w:rPr>
          <w:rFonts w:asciiTheme="majorBidi" w:hAnsiTheme="majorBidi" w:cstheme="majorBidi"/>
          <w:sz w:val="24"/>
          <w:szCs w:val="24"/>
        </w:rPr>
        <w:t>, however,</w:t>
      </w:r>
      <w:r w:rsidR="007F39A6" w:rsidRPr="004F041A">
        <w:rPr>
          <w:rFonts w:asciiTheme="majorBidi" w:hAnsiTheme="majorBidi" w:cstheme="majorBidi"/>
          <w:sz w:val="24"/>
          <w:szCs w:val="24"/>
        </w:rPr>
        <w:t xml:space="preserve"> shows that organizational innovation </w:t>
      </w:r>
      <w:r w:rsidRPr="004F041A">
        <w:rPr>
          <w:rFonts w:asciiTheme="majorBidi" w:hAnsiTheme="majorBidi" w:cstheme="majorBidi"/>
          <w:sz w:val="24"/>
          <w:szCs w:val="24"/>
        </w:rPr>
        <w:t>wa</w:t>
      </w:r>
      <w:r w:rsidR="007F39A6" w:rsidRPr="004F041A">
        <w:rPr>
          <w:rFonts w:asciiTheme="majorBidi" w:hAnsiTheme="majorBidi" w:cstheme="majorBidi"/>
          <w:sz w:val="24"/>
          <w:szCs w:val="24"/>
        </w:rPr>
        <w:t>s significant as a mediator only between lean practices and economic performance</w:t>
      </w:r>
      <w:r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and ha</w:t>
      </w:r>
      <w:r w:rsidRPr="004F041A">
        <w:rPr>
          <w:rFonts w:asciiTheme="majorBidi" w:hAnsiTheme="majorBidi" w:cstheme="majorBidi"/>
          <w:sz w:val="24"/>
          <w:szCs w:val="24"/>
        </w:rPr>
        <w:t>d</w:t>
      </w:r>
      <w:r w:rsidR="007F39A6" w:rsidRPr="004F041A">
        <w:rPr>
          <w:rFonts w:asciiTheme="majorBidi" w:hAnsiTheme="majorBidi" w:cstheme="majorBidi"/>
          <w:sz w:val="24"/>
          <w:szCs w:val="24"/>
        </w:rPr>
        <w:t xml:space="preserve"> a minimal impact on the relationship between lean practices and environmental and social performance.</w:t>
      </w:r>
    </w:p>
    <w:p w14:paraId="7E290923" w14:textId="77777777" w:rsidR="007F39A6" w:rsidRPr="004F041A" w:rsidRDefault="007F39A6" w:rsidP="007F39A6">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9016"/>
      </w:tblGrid>
      <w:tr w:rsidR="007F39A6" w:rsidRPr="004F041A" w14:paraId="0E1047A5" w14:textId="77777777" w:rsidTr="00B70D12">
        <w:tc>
          <w:tcPr>
            <w:tcW w:w="9016" w:type="dxa"/>
          </w:tcPr>
          <w:p w14:paraId="316BC278" w14:textId="29A837B5" w:rsidR="007F39A6" w:rsidRPr="004F041A" w:rsidRDefault="00A52734" w:rsidP="00A52734">
            <w:pPr>
              <w:spacing w:line="360" w:lineRule="auto"/>
              <w:jc w:val="center"/>
              <w:rPr>
                <w:rFonts w:asciiTheme="majorBidi" w:hAnsiTheme="majorBidi" w:cstheme="majorBidi"/>
                <w:sz w:val="24"/>
                <w:szCs w:val="24"/>
                <w:highlight w:val="yellow"/>
              </w:rPr>
            </w:pPr>
            <w:r w:rsidRPr="004F041A">
              <w:rPr>
                <w:rFonts w:asciiTheme="majorBidi" w:hAnsiTheme="majorBidi" w:cstheme="majorBidi"/>
                <w:noProof/>
                <w:sz w:val="24"/>
                <w:szCs w:val="24"/>
                <w:lang w:val="en-US"/>
              </w:rPr>
              <w:drawing>
                <wp:inline distT="0" distB="0" distL="0" distR="0" wp14:anchorId="356DF651" wp14:editId="547953B4">
                  <wp:extent cx="4972050" cy="4229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an_SEM.JPG"/>
                          <pic:cNvPicPr/>
                        </pic:nvPicPr>
                        <pic:blipFill>
                          <a:blip r:embed="rId17">
                            <a:extLst>
                              <a:ext uri="{28A0092B-C50C-407E-A947-70E740481C1C}">
                                <a14:useLocalDpi xmlns:a14="http://schemas.microsoft.com/office/drawing/2010/main" val="0"/>
                              </a:ext>
                            </a:extLst>
                          </a:blip>
                          <a:stretch>
                            <a:fillRect/>
                          </a:stretch>
                        </pic:blipFill>
                        <pic:spPr>
                          <a:xfrm>
                            <a:off x="0" y="0"/>
                            <a:ext cx="4972050" cy="4229100"/>
                          </a:xfrm>
                          <a:prstGeom prst="rect">
                            <a:avLst/>
                          </a:prstGeom>
                        </pic:spPr>
                      </pic:pic>
                    </a:graphicData>
                  </a:graphic>
                </wp:inline>
              </w:drawing>
            </w:r>
          </w:p>
        </w:tc>
      </w:tr>
      <w:tr w:rsidR="007F39A6" w:rsidRPr="004F041A" w14:paraId="3009EBAF" w14:textId="77777777" w:rsidTr="00B70D12">
        <w:tc>
          <w:tcPr>
            <w:tcW w:w="9016" w:type="dxa"/>
          </w:tcPr>
          <w:p w14:paraId="0D7DD967" w14:textId="10EE27AC" w:rsidR="007F39A6" w:rsidRPr="004F041A" w:rsidRDefault="00090CF3" w:rsidP="00962B3F">
            <w:pPr>
              <w:spacing w:line="360" w:lineRule="auto"/>
              <w:jc w:val="both"/>
              <w:rPr>
                <w:rFonts w:asciiTheme="majorBidi" w:hAnsiTheme="majorBidi" w:cstheme="majorBidi"/>
                <w:sz w:val="24"/>
                <w:szCs w:val="24"/>
                <w:highlight w:val="yellow"/>
              </w:rPr>
            </w:pPr>
            <w:r w:rsidRPr="004F041A">
              <w:rPr>
                <w:rFonts w:asciiTheme="majorBidi" w:hAnsiTheme="majorBidi" w:cstheme="majorBidi"/>
                <w:i/>
                <w:iCs/>
                <w:sz w:val="24"/>
                <w:szCs w:val="24"/>
              </w:rPr>
              <w:t xml:space="preserve">Note: </w:t>
            </w:r>
            <w:r w:rsidR="007F39A6" w:rsidRPr="004F041A">
              <w:rPr>
                <w:rFonts w:asciiTheme="majorBidi" w:hAnsiTheme="majorBidi" w:cstheme="majorBidi"/>
                <w:sz w:val="24"/>
                <w:szCs w:val="24"/>
              </w:rPr>
              <w:t>The goodness-of-fit indices of the model are:</w:t>
            </w:r>
            <w:r w:rsidRPr="004F041A">
              <w:rPr>
                <w:rFonts w:asciiTheme="majorBidi" w:hAnsiTheme="majorBidi" w:cstheme="majorBidi"/>
                <w:sz w:val="24"/>
                <w:szCs w:val="24"/>
              </w:rPr>
              <w:t xml:space="preserve"> </w:t>
            </w:r>
            <w:r w:rsidR="007F39A6" w:rsidRPr="004F041A">
              <w:rPr>
                <w:rFonts w:asciiTheme="majorBidi" w:hAnsiTheme="majorBidi" w:cstheme="majorBidi"/>
                <w:bCs/>
                <w:sz w:val="24"/>
                <w:szCs w:val="24"/>
              </w:rPr>
              <w:t>χ</w:t>
            </w:r>
            <w:r w:rsidR="007F39A6" w:rsidRPr="004F041A">
              <w:rPr>
                <w:rFonts w:asciiTheme="majorBidi" w:hAnsiTheme="majorBidi" w:cstheme="majorBidi"/>
                <w:bCs/>
                <w:sz w:val="24"/>
                <w:szCs w:val="24"/>
                <w:vertAlign w:val="superscript"/>
              </w:rPr>
              <w:t>2</w:t>
            </w:r>
            <w:r w:rsidR="007F39A6" w:rsidRPr="004F041A">
              <w:rPr>
                <w:rFonts w:asciiTheme="majorBidi" w:hAnsiTheme="majorBidi" w:cstheme="majorBidi"/>
                <w:bCs/>
                <w:sz w:val="24"/>
                <w:szCs w:val="24"/>
              </w:rPr>
              <w:t>/df</w:t>
            </w:r>
            <w:r w:rsidR="007F39A6"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 </w:t>
            </w:r>
            <w:r w:rsidR="00962B3F" w:rsidRPr="004F041A">
              <w:rPr>
                <w:rFonts w:asciiTheme="majorBidi" w:hAnsiTheme="majorBidi" w:cstheme="majorBidi"/>
                <w:sz w:val="24"/>
                <w:szCs w:val="24"/>
              </w:rPr>
              <w:t>1</w:t>
            </w:r>
            <w:r w:rsidR="007F39A6" w:rsidRPr="004F041A">
              <w:rPr>
                <w:rFonts w:asciiTheme="majorBidi" w:hAnsiTheme="majorBidi" w:cstheme="majorBidi"/>
                <w:sz w:val="24"/>
                <w:szCs w:val="24"/>
              </w:rPr>
              <w:t>.</w:t>
            </w:r>
            <w:r w:rsidR="00962B3F" w:rsidRPr="004F041A">
              <w:rPr>
                <w:rFonts w:asciiTheme="majorBidi" w:hAnsiTheme="majorBidi" w:cstheme="majorBidi"/>
                <w:sz w:val="24"/>
                <w:szCs w:val="24"/>
              </w:rPr>
              <w:t>00</w:t>
            </w:r>
            <w:r w:rsidR="007F39A6" w:rsidRPr="004F041A">
              <w:rPr>
                <w:rFonts w:asciiTheme="majorBidi" w:hAnsiTheme="majorBidi" w:cstheme="majorBidi"/>
                <w:sz w:val="24"/>
                <w:szCs w:val="24"/>
              </w:rPr>
              <w:t xml:space="preserve">0; GFI = 1.000; AGFI = </w:t>
            </w:r>
            <w:r w:rsidR="00962B3F" w:rsidRPr="004F041A">
              <w:rPr>
                <w:rFonts w:asciiTheme="majorBidi" w:hAnsiTheme="majorBidi" w:cstheme="majorBidi"/>
                <w:sz w:val="24"/>
                <w:szCs w:val="24"/>
              </w:rPr>
              <w:t>1</w:t>
            </w:r>
            <w:r w:rsidR="007F39A6" w:rsidRPr="004F041A">
              <w:rPr>
                <w:rFonts w:asciiTheme="majorBidi" w:hAnsiTheme="majorBidi" w:cstheme="majorBidi"/>
                <w:sz w:val="24"/>
                <w:szCs w:val="24"/>
              </w:rPr>
              <w:t>.0</w:t>
            </w:r>
            <w:r w:rsidR="00962B3F" w:rsidRPr="004F041A">
              <w:rPr>
                <w:rFonts w:asciiTheme="majorBidi" w:hAnsiTheme="majorBidi" w:cstheme="majorBidi"/>
                <w:sz w:val="24"/>
                <w:szCs w:val="24"/>
              </w:rPr>
              <w:t>00</w:t>
            </w:r>
            <w:r w:rsidR="007F39A6" w:rsidRPr="004F041A">
              <w:rPr>
                <w:rFonts w:asciiTheme="majorBidi" w:hAnsiTheme="majorBidi" w:cstheme="majorBidi"/>
                <w:sz w:val="24"/>
                <w:szCs w:val="24"/>
              </w:rPr>
              <w:t>; NFI = 1.000; CFI = 1.000</w:t>
            </w:r>
          </w:p>
        </w:tc>
      </w:tr>
      <w:tr w:rsidR="007F39A6" w:rsidRPr="004F041A" w14:paraId="1FB1D480" w14:textId="77777777" w:rsidTr="00B70D12">
        <w:tc>
          <w:tcPr>
            <w:tcW w:w="9016" w:type="dxa"/>
          </w:tcPr>
          <w:p w14:paraId="07A352F2" w14:textId="2EC3B28B" w:rsidR="00B404E7" w:rsidRPr="004F041A" w:rsidRDefault="00B404E7" w:rsidP="00B404E7">
            <w:pPr>
              <w:spacing w:line="360" w:lineRule="auto"/>
              <w:jc w:val="both"/>
              <w:rPr>
                <w:rFonts w:asciiTheme="majorBidi" w:hAnsiTheme="majorBidi" w:cstheme="majorBidi"/>
                <w:sz w:val="24"/>
                <w:szCs w:val="24"/>
              </w:rPr>
            </w:pPr>
            <w:bookmarkStart w:id="91" w:name="_Toc33609084"/>
            <w:r w:rsidRPr="004F041A">
              <w:rPr>
                <w:rFonts w:asciiTheme="majorBidi" w:hAnsiTheme="majorBidi" w:cstheme="majorBidi"/>
                <w:i/>
                <w:iCs/>
                <w:sz w:val="24"/>
                <w:szCs w:val="24"/>
              </w:rPr>
              <w:t xml:space="preserve">Figure </w:t>
            </w:r>
            <w:r w:rsidR="000F2AFB" w:rsidRPr="004F041A">
              <w:rPr>
                <w:rFonts w:asciiTheme="majorBidi" w:hAnsiTheme="majorBidi" w:cstheme="majorBidi"/>
                <w:i/>
                <w:iCs/>
                <w:sz w:val="24"/>
                <w:szCs w:val="24"/>
              </w:rPr>
              <w:fldChar w:fldCharType="begin"/>
            </w:r>
            <w:r w:rsidR="000F2AFB" w:rsidRPr="004F041A">
              <w:rPr>
                <w:rFonts w:asciiTheme="majorBidi" w:hAnsiTheme="majorBidi" w:cstheme="majorBidi"/>
                <w:i/>
                <w:iCs/>
                <w:sz w:val="24"/>
                <w:szCs w:val="24"/>
              </w:rPr>
              <w:instrText xml:space="preserve"> STYLEREF 1 \s </w:instrText>
            </w:r>
            <w:r w:rsidR="000F2AFB" w:rsidRPr="004F041A">
              <w:rPr>
                <w:rFonts w:asciiTheme="majorBidi" w:hAnsiTheme="majorBidi" w:cstheme="majorBidi"/>
                <w:i/>
                <w:iCs/>
                <w:sz w:val="24"/>
                <w:szCs w:val="24"/>
              </w:rPr>
              <w:fldChar w:fldCharType="separate"/>
            </w:r>
            <w:r w:rsidR="000F2AFB" w:rsidRPr="004F041A">
              <w:rPr>
                <w:rFonts w:asciiTheme="majorBidi" w:hAnsiTheme="majorBidi" w:cstheme="majorBidi"/>
                <w:i/>
                <w:iCs/>
                <w:noProof/>
                <w:sz w:val="24"/>
                <w:szCs w:val="24"/>
                <w:cs/>
              </w:rPr>
              <w:t>‎</w:t>
            </w:r>
            <w:r w:rsidR="000F2AFB" w:rsidRPr="004F041A">
              <w:rPr>
                <w:rFonts w:asciiTheme="majorBidi" w:hAnsiTheme="majorBidi" w:cstheme="majorBidi"/>
                <w:i/>
                <w:iCs/>
                <w:noProof/>
                <w:sz w:val="24"/>
                <w:szCs w:val="24"/>
              </w:rPr>
              <w:t>5</w:t>
            </w:r>
            <w:r w:rsidR="000F2AFB" w:rsidRPr="004F041A">
              <w:rPr>
                <w:rFonts w:asciiTheme="majorBidi" w:hAnsiTheme="majorBidi" w:cstheme="majorBidi"/>
                <w:i/>
                <w:iCs/>
                <w:sz w:val="24"/>
                <w:szCs w:val="24"/>
              </w:rPr>
              <w:fldChar w:fldCharType="end"/>
            </w:r>
            <w:r w:rsidR="000F2AFB" w:rsidRPr="004F041A">
              <w:rPr>
                <w:rFonts w:asciiTheme="majorBidi" w:hAnsiTheme="majorBidi" w:cstheme="majorBidi"/>
                <w:i/>
                <w:iCs/>
                <w:sz w:val="24"/>
                <w:szCs w:val="24"/>
              </w:rPr>
              <w:t>.</w:t>
            </w:r>
            <w:r w:rsidR="000F2AFB" w:rsidRPr="004F041A">
              <w:rPr>
                <w:rFonts w:asciiTheme="majorBidi" w:hAnsiTheme="majorBidi" w:cstheme="majorBidi"/>
                <w:i/>
                <w:iCs/>
                <w:sz w:val="24"/>
                <w:szCs w:val="24"/>
              </w:rPr>
              <w:fldChar w:fldCharType="begin"/>
            </w:r>
            <w:r w:rsidR="000F2AFB" w:rsidRPr="004F041A">
              <w:rPr>
                <w:rFonts w:asciiTheme="majorBidi" w:hAnsiTheme="majorBidi" w:cstheme="majorBidi"/>
                <w:i/>
                <w:iCs/>
                <w:sz w:val="24"/>
                <w:szCs w:val="24"/>
              </w:rPr>
              <w:instrText xml:space="preserve"> SEQ Figure \* ARABIC \s 1 </w:instrText>
            </w:r>
            <w:r w:rsidR="000F2AFB" w:rsidRPr="004F041A">
              <w:rPr>
                <w:rFonts w:asciiTheme="majorBidi" w:hAnsiTheme="majorBidi" w:cstheme="majorBidi"/>
                <w:i/>
                <w:iCs/>
                <w:sz w:val="24"/>
                <w:szCs w:val="24"/>
              </w:rPr>
              <w:fldChar w:fldCharType="separate"/>
            </w:r>
            <w:r w:rsidR="000F2AFB" w:rsidRPr="004F041A">
              <w:rPr>
                <w:rFonts w:asciiTheme="majorBidi" w:hAnsiTheme="majorBidi" w:cstheme="majorBidi"/>
                <w:i/>
                <w:iCs/>
                <w:noProof/>
                <w:sz w:val="24"/>
                <w:szCs w:val="24"/>
              </w:rPr>
              <w:t>3</w:t>
            </w:r>
            <w:r w:rsidR="000F2AFB" w:rsidRPr="004F041A">
              <w:rPr>
                <w:rFonts w:asciiTheme="majorBidi" w:hAnsiTheme="majorBidi" w:cstheme="majorBidi"/>
                <w:i/>
                <w:iCs/>
                <w:sz w:val="24"/>
                <w:szCs w:val="24"/>
              </w:rPr>
              <w:fldChar w:fldCharType="end"/>
            </w:r>
            <w:r w:rsidRPr="004F041A">
              <w:rPr>
                <w:rFonts w:asciiTheme="majorBidi" w:hAnsiTheme="majorBidi" w:cstheme="majorBidi"/>
                <w:i/>
                <w:iCs/>
                <w:sz w:val="24"/>
                <w:szCs w:val="24"/>
              </w:rPr>
              <w:t xml:space="preserve"> </w:t>
            </w:r>
            <w:r w:rsidRPr="004F041A">
              <w:rPr>
                <w:rFonts w:asciiTheme="majorBidi" w:hAnsiTheme="majorBidi" w:cstheme="majorBidi"/>
                <w:sz w:val="24"/>
                <w:szCs w:val="24"/>
              </w:rPr>
              <w:t>Model 1 – SEM model.</w:t>
            </w:r>
            <w:bookmarkEnd w:id="91"/>
          </w:p>
        </w:tc>
      </w:tr>
    </w:tbl>
    <w:p w14:paraId="0431EA07" w14:textId="50138E16" w:rsidR="007F39A6" w:rsidRPr="004F041A" w:rsidRDefault="007F39A6" w:rsidP="00B404E7">
      <w:pPr>
        <w:pStyle w:val="Caption"/>
        <w:rPr>
          <w:rFonts w:asciiTheme="majorBidi" w:hAnsiTheme="majorBidi" w:cstheme="majorBidi"/>
          <w:sz w:val="24"/>
          <w:szCs w:val="24"/>
        </w:rPr>
      </w:pPr>
    </w:p>
    <w:p w14:paraId="193EB65D" w14:textId="0E6CCB9B" w:rsidR="00B85635" w:rsidRPr="004F041A" w:rsidRDefault="00B85635" w:rsidP="00A675F9">
      <w:pPr>
        <w:pStyle w:val="Heading3"/>
      </w:pPr>
      <w:bookmarkStart w:id="92" w:name="_Toc33609161"/>
      <w:r w:rsidRPr="004F041A">
        <w:t>5.2.11 Hypotheses Testing</w:t>
      </w:r>
      <w:bookmarkEnd w:id="92"/>
    </w:p>
    <w:p w14:paraId="68CCD460" w14:textId="10F64917" w:rsidR="00B85635" w:rsidRPr="004F041A" w:rsidRDefault="00B85635" w:rsidP="00B85635">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 direct effect represents the effect of the independent variable on the dependent variable. Table </w:t>
      </w:r>
      <w:r w:rsidR="00E11AA5" w:rsidRPr="004F041A">
        <w:rPr>
          <w:rFonts w:asciiTheme="majorBidi" w:hAnsiTheme="majorBidi" w:cstheme="majorBidi"/>
          <w:sz w:val="24"/>
          <w:szCs w:val="24"/>
        </w:rPr>
        <w:t>5.8</w:t>
      </w:r>
      <w:r w:rsidRPr="004F041A">
        <w:rPr>
          <w:rFonts w:asciiTheme="majorBidi" w:hAnsiTheme="majorBidi" w:cstheme="majorBidi"/>
          <w:sz w:val="24"/>
          <w:szCs w:val="24"/>
        </w:rPr>
        <w:t xml:space="preserve"> shows that the hypotheses tests provided estimated coefficient values for the hypothesized relations. The goodness-of-fit results for the structural model were acceptable and close to the values obtained for the measurement model fit indices.</w:t>
      </w:r>
    </w:p>
    <w:p w14:paraId="535EC0C9" w14:textId="2367A231" w:rsidR="00E11AA5" w:rsidRPr="004F041A" w:rsidRDefault="00E11AA5" w:rsidP="00B85635">
      <w:pPr>
        <w:spacing w:line="480" w:lineRule="auto"/>
        <w:jc w:val="both"/>
        <w:rPr>
          <w:rFonts w:asciiTheme="majorBidi" w:hAnsiTheme="majorBidi" w:cstheme="majorBidi"/>
          <w:sz w:val="24"/>
          <w:szCs w:val="24"/>
        </w:rPr>
      </w:pPr>
    </w:p>
    <w:p w14:paraId="59C608DE" w14:textId="77777777" w:rsidR="001B2148" w:rsidRPr="004F041A" w:rsidRDefault="001B2148" w:rsidP="00B85635">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270"/>
        <w:gridCol w:w="1646"/>
        <w:gridCol w:w="1700"/>
        <w:gridCol w:w="1529"/>
        <w:gridCol w:w="1500"/>
      </w:tblGrid>
      <w:tr w:rsidR="00E11AA5" w:rsidRPr="004F041A" w14:paraId="38B85E83" w14:textId="77777777" w:rsidTr="004E645A">
        <w:tc>
          <w:tcPr>
            <w:tcW w:w="8645" w:type="dxa"/>
            <w:gridSpan w:val="5"/>
          </w:tcPr>
          <w:p w14:paraId="7D15645E" w14:textId="61AE6312" w:rsidR="00E11AA5" w:rsidRPr="004F041A" w:rsidRDefault="00E11AA5" w:rsidP="004E645A">
            <w:pPr>
              <w:rPr>
                <w:rFonts w:asciiTheme="majorBidi" w:hAnsiTheme="majorBidi" w:cstheme="majorBidi"/>
                <w:i/>
                <w:iCs/>
                <w:sz w:val="24"/>
                <w:szCs w:val="24"/>
              </w:rPr>
            </w:pPr>
            <w:bookmarkStart w:id="93" w:name="_Toc33609060"/>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8</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 xml:space="preserve">Model </w:t>
            </w:r>
            <w:r w:rsidR="00131367" w:rsidRPr="004F041A">
              <w:rPr>
                <w:rFonts w:asciiTheme="majorBidi" w:hAnsiTheme="majorBidi" w:cstheme="majorBidi"/>
                <w:i/>
                <w:iCs/>
                <w:sz w:val="24"/>
                <w:szCs w:val="24"/>
              </w:rPr>
              <w:t>1</w:t>
            </w:r>
            <w:r w:rsidRPr="004F041A">
              <w:rPr>
                <w:rFonts w:asciiTheme="majorBidi" w:hAnsiTheme="majorBidi" w:cstheme="majorBidi"/>
                <w:i/>
                <w:iCs/>
                <w:sz w:val="24"/>
                <w:szCs w:val="24"/>
              </w:rPr>
              <w:t xml:space="preserve"> –</w:t>
            </w:r>
            <w:r w:rsidR="00E016AE" w:rsidRPr="004F041A">
              <w:rPr>
                <w:rFonts w:asciiTheme="majorBidi" w:hAnsiTheme="majorBidi" w:cstheme="majorBidi"/>
                <w:i/>
                <w:iCs/>
                <w:sz w:val="24"/>
                <w:szCs w:val="24"/>
              </w:rPr>
              <w:t xml:space="preserve"> Direct Hypotheses Testing of the SEM</w:t>
            </w:r>
            <w:bookmarkEnd w:id="93"/>
          </w:p>
        </w:tc>
      </w:tr>
      <w:tr w:rsidR="00E11AA5" w:rsidRPr="004F041A" w14:paraId="5698359C" w14:textId="77777777" w:rsidTr="004E645A">
        <w:tc>
          <w:tcPr>
            <w:tcW w:w="2270" w:type="dxa"/>
            <w:vAlign w:val="bottom"/>
          </w:tcPr>
          <w:p w14:paraId="140EA4E1" w14:textId="593CF00D" w:rsidR="00E11AA5" w:rsidRPr="004F041A" w:rsidRDefault="00E11AA5" w:rsidP="004E645A">
            <w:pPr>
              <w:rPr>
                <w:rFonts w:asciiTheme="majorBidi" w:hAnsiTheme="majorBidi" w:cstheme="majorBidi"/>
                <w:sz w:val="24"/>
                <w:szCs w:val="24"/>
              </w:rPr>
            </w:pPr>
            <w:r w:rsidRPr="004F041A">
              <w:rPr>
                <w:rFonts w:ascii="Times New Roman" w:hAnsi="Times New Roman" w:cs="Times New Roman"/>
                <w:b/>
                <w:bCs/>
                <w:sz w:val="24"/>
                <w:szCs w:val="24"/>
              </w:rPr>
              <w:t>Hypothesis Group</w:t>
            </w:r>
          </w:p>
        </w:tc>
        <w:tc>
          <w:tcPr>
            <w:tcW w:w="1646" w:type="dxa"/>
            <w:vAlign w:val="bottom"/>
          </w:tcPr>
          <w:p w14:paraId="10D804B0" w14:textId="629068AF" w:rsidR="00E11AA5" w:rsidRPr="004F041A" w:rsidRDefault="00E11AA5" w:rsidP="004E645A">
            <w:pPr>
              <w:jc w:val="center"/>
              <w:rPr>
                <w:rFonts w:ascii="Times New Roman" w:hAnsi="Times New Roman" w:cs="Times New Roman"/>
                <w:i/>
                <w:iCs/>
                <w:sz w:val="24"/>
                <w:szCs w:val="24"/>
              </w:rPr>
            </w:pPr>
            <w:r w:rsidRPr="004F041A">
              <w:rPr>
                <w:rFonts w:ascii="Times New Roman" w:hAnsi="Times New Roman" w:cs="Times New Roman"/>
                <w:b/>
                <w:bCs/>
                <w:sz w:val="24"/>
                <w:szCs w:val="24"/>
              </w:rPr>
              <w:t>From</w:t>
            </w:r>
          </w:p>
        </w:tc>
        <w:tc>
          <w:tcPr>
            <w:tcW w:w="1700" w:type="dxa"/>
            <w:vAlign w:val="bottom"/>
          </w:tcPr>
          <w:p w14:paraId="4A388936" w14:textId="185A21A4" w:rsidR="00E11AA5" w:rsidRPr="004F041A" w:rsidRDefault="00E11AA5" w:rsidP="004E645A">
            <w:pPr>
              <w:jc w:val="center"/>
              <w:rPr>
                <w:rFonts w:ascii="Times New Roman" w:hAnsi="Times New Roman" w:cs="Times New Roman"/>
                <w:i/>
                <w:iCs/>
                <w:sz w:val="24"/>
                <w:szCs w:val="24"/>
              </w:rPr>
            </w:pPr>
            <w:r w:rsidRPr="004F041A">
              <w:rPr>
                <w:rFonts w:ascii="Times New Roman" w:hAnsi="Times New Roman" w:cs="Times New Roman"/>
                <w:b/>
                <w:bCs/>
                <w:sz w:val="24"/>
                <w:szCs w:val="24"/>
              </w:rPr>
              <w:t>To</w:t>
            </w:r>
          </w:p>
        </w:tc>
        <w:tc>
          <w:tcPr>
            <w:tcW w:w="1529" w:type="dxa"/>
            <w:vAlign w:val="bottom"/>
          </w:tcPr>
          <w:p w14:paraId="75F4BC13" w14:textId="0C7B13B9" w:rsidR="00E11AA5" w:rsidRPr="004F041A" w:rsidRDefault="00E11AA5" w:rsidP="004E645A">
            <w:pPr>
              <w:jc w:val="center"/>
              <w:rPr>
                <w:rFonts w:ascii="Times New Roman" w:hAnsi="Times New Roman" w:cs="Times New Roman"/>
                <w:i/>
                <w:iCs/>
                <w:sz w:val="24"/>
                <w:szCs w:val="24"/>
              </w:rPr>
            </w:pPr>
            <w:r w:rsidRPr="004F041A">
              <w:rPr>
                <w:rFonts w:ascii="Times New Roman" w:hAnsi="Times New Roman" w:cs="Times New Roman"/>
                <w:b/>
                <w:bCs/>
                <w:sz w:val="24"/>
                <w:szCs w:val="24"/>
              </w:rPr>
              <w:t>Coefficient</w:t>
            </w:r>
          </w:p>
        </w:tc>
        <w:tc>
          <w:tcPr>
            <w:tcW w:w="1500" w:type="dxa"/>
            <w:vAlign w:val="bottom"/>
          </w:tcPr>
          <w:p w14:paraId="48E00E7A" w14:textId="2D61AE9B" w:rsidR="00E11AA5" w:rsidRPr="004F041A" w:rsidRDefault="00E11AA5" w:rsidP="004E645A">
            <w:pPr>
              <w:rPr>
                <w:rFonts w:asciiTheme="majorBidi" w:hAnsiTheme="majorBidi" w:cstheme="majorBidi"/>
                <w:i/>
                <w:iCs/>
                <w:sz w:val="24"/>
                <w:szCs w:val="24"/>
              </w:rPr>
            </w:pPr>
            <w:r w:rsidRPr="004F041A">
              <w:rPr>
                <w:rFonts w:ascii="Times New Roman" w:hAnsi="Times New Roman" w:cs="Times New Roman"/>
                <w:b/>
                <w:bCs/>
                <w:sz w:val="24"/>
                <w:szCs w:val="24"/>
              </w:rPr>
              <w:t>Hypothesis</w:t>
            </w:r>
          </w:p>
        </w:tc>
      </w:tr>
      <w:tr w:rsidR="00E11AA5" w:rsidRPr="004F041A" w14:paraId="4EDD4EFF" w14:textId="77777777" w:rsidTr="004E645A">
        <w:tc>
          <w:tcPr>
            <w:tcW w:w="2270" w:type="dxa"/>
          </w:tcPr>
          <w:p w14:paraId="284D92F7" w14:textId="69B2EDB6" w:rsidR="00E11AA5" w:rsidRPr="004F041A" w:rsidRDefault="00E11AA5" w:rsidP="00E11AA5">
            <w:pPr>
              <w:rPr>
                <w:rFonts w:asciiTheme="majorBidi" w:hAnsiTheme="majorBidi" w:cstheme="majorBidi"/>
                <w:sz w:val="24"/>
                <w:szCs w:val="24"/>
              </w:rPr>
            </w:pPr>
            <w:r w:rsidRPr="004F041A">
              <w:rPr>
                <w:rFonts w:asciiTheme="majorBidi" w:hAnsiTheme="majorBidi" w:cstheme="majorBidi"/>
                <w:sz w:val="24"/>
                <w:szCs w:val="24"/>
              </w:rPr>
              <w:t>H1a</w:t>
            </w:r>
          </w:p>
        </w:tc>
        <w:tc>
          <w:tcPr>
            <w:tcW w:w="1646" w:type="dxa"/>
          </w:tcPr>
          <w:p w14:paraId="430BD9C8" w14:textId="7C110267" w:rsidR="00E11AA5" w:rsidRPr="004F041A" w:rsidRDefault="00E11AA5" w:rsidP="00E11AA5">
            <w:pPr>
              <w:jc w:val="center"/>
              <w:rPr>
                <w:rFonts w:ascii="Times New Roman" w:hAnsi="Times New Roman" w:cs="Times New Roman"/>
                <w:sz w:val="24"/>
                <w:szCs w:val="24"/>
              </w:rPr>
            </w:pPr>
            <w:r w:rsidRPr="004F041A">
              <w:rPr>
                <w:rFonts w:ascii="Times New Roman" w:hAnsi="Times New Roman" w:cs="Times New Roman"/>
                <w:sz w:val="24"/>
                <w:szCs w:val="24"/>
              </w:rPr>
              <w:t>Lean</w:t>
            </w:r>
          </w:p>
        </w:tc>
        <w:tc>
          <w:tcPr>
            <w:tcW w:w="1700" w:type="dxa"/>
          </w:tcPr>
          <w:p w14:paraId="38AEB582" w14:textId="63D6A753" w:rsidR="00E11AA5" w:rsidRPr="004F041A" w:rsidRDefault="00E11AA5" w:rsidP="00E11AA5">
            <w:pPr>
              <w:jc w:val="center"/>
              <w:rPr>
                <w:rFonts w:ascii="Times New Roman" w:eastAsia="Times New Roman" w:hAnsi="Times New Roman" w:cs="Times New Roman"/>
                <w:sz w:val="24"/>
                <w:szCs w:val="24"/>
              </w:rPr>
            </w:pPr>
            <w:r w:rsidRPr="004F041A">
              <w:rPr>
                <w:rFonts w:ascii="Times New Roman" w:hAnsi="Times New Roman" w:cs="Times New Roman"/>
                <w:sz w:val="24"/>
                <w:szCs w:val="24"/>
              </w:rPr>
              <w:t>SusEco</w:t>
            </w:r>
          </w:p>
        </w:tc>
        <w:tc>
          <w:tcPr>
            <w:tcW w:w="1529" w:type="dxa"/>
          </w:tcPr>
          <w:p w14:paraId="21760CA0" w14:textId="7D484741" w:rsidR="00E11AA5" w:rsidRPr="004F041A" w:rsidRDefault="00E016AE" w:rsidP="00E11AA5">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0.037*</w:t>
            </w:r>
            <w:r w:rsidR="00E11AA5" w:rsidRPr="004F041A">
              <w:rPr>
                <w:rFonts w:ascii="Times New Roman" w:eastAsia="Times New Roman" w:hAnsi="Times New Roman" w:cs="Times New Roman"/>
                <w:sz w:val="24"/>
                <w:szCs w:val="24"/>
              </w:rPr>
              <w:t>**</w:t>
            </w:r>
          </w:p>
        </w:tc>
        <w:tc>
          <w:tcPr>
            <w:tcW w:w="1500" w:type="dxa"/>
          </w:tcPr>
          <w:p w14:paraId="48CF2C24" w14:textId="0B15B8A1" w:rsidR="00E11AA5" w:rsidRPr="004F041A" w:rsidRDefault="00E11AA5" w:rsidP="00E11AA5">
            <w:pPr>
              <w:rPr>
                <w:rFonts w:asciiTheme="majorBidi" w:hAnsiTheme="majorBidi" w:cstheme="majorBidi"/>
                <w:sz w:val="24"/>
                <w:szCs w:val="24"/>
              </w:rPr>
            </w:pPr>
            <w:r w:rsidRPr="004F041A">
              <w:rPr>
                <w:rFonts w:asciiTheme="majorBidi" w:hAnsiTheme="majorBidi" w:cstheme="majorBidi"/>
                <w:sz w:val="24"/>
                <w:szCs w:val="24"/>
              </w:rPr>
              <w:t>Supported</w:t>
            </w:r>
          </w:p>
        </w:tc>
      </w:tr>
      <w:tr w:rsidR="00E11AA5" w:rsidRPr="004F041A" w14:paraId="591CE297" w14:textId="77777777" w:rsidTr="004E645A">
        <w:tc>
          <w:tcPr>
            <w:tcW w:w="2270" w:type="dxa"/>
          </w:tcPr>
          <w:p w14:paraId="1B2C7863" w14:textId="21BF8874" w:rsidR="00E11AA5" w:rsidRPr="004F041A" w:rsidRDefault="00E11AA5" w:rsidP="00E11AA5">
            <w:pPr>
              <w:rPr>
                <w:rFonts w:asciiTheme="majorBidi" w:hAnsiTheme="majorBidi" w:cstheme="majorBidi"/>
                <w:sz w:val="24"/>
                <w:szCs w:val="24"/>
              </w:rPr>
            </w:pPr>
            <w:r w:rsidRPr="004F041A">
              <w:rPr>
                <w:rFonts w:asciiTheme="majorBidi" w:hAnsiTheme="majorBidi" w:cstheme="majorBidi"/>
                <w:sz w:val="24"/>
                <w:szCs w:val="24"/>
              </w:rPr>
              <w:t>H1b</w:t>
            </w:r>
          </w:p>
        </w:tc>
        <w:tc>
          <w:tcPr>
            <w:tcW w:w="1646" w:type="dxa"/>
          </w:tcPr>
          <w:p w14:paraId="14132916" w14:textId="3396135E" w:rsidR="00E11AA5" w:rsidRPr="004F041A" w:rsidRDefault="00E11AA5" w:rsidP="00E11AA5">
            <w:pPr>
              <w:jc w:val="center"/>
              <w:rPr>
                <w:rFonts w:ascii="Times New Roman" w:hAnsi="Times New Roman" w:cs="Times New Roman"/>
                <w:sz w:val="24"/>
                <w:szCs w:val="24"/>
              </w:rPr>
            </w:pPr>
            <w:r w:rsidRPr="004F041A">
              <w:rPr>
                <w:rFonts w:ascii="Times New Roman" w:hAnsi="Times New Roman" w:cs="Times New Roman"/>
                <w:sz w:val="24"/>
                <w:szCs w:val="24"/>
              </w:rPr>
              <w:t>Lean</w:t>
            </w:r>
          </w:p>
        </w:tc>
        <w:tc>
          <w:tcPr>
            <w:tcW w:w="1700" w:type="dxa"/>
          </w:tcPr>
          <w:p w14:paraId="3E1BF088" w14:textId="3CDDF464" w:rsidR="00E11AA5" w:rsidRPr="004F041A" w:rsidRDefault="00E11AA5" w:rsidP="00E11AA5">
            <w:pPr>
              <w:jc w:val="center"/>
              <w:rPr>
                <w:rFonts w:ascii="Times New Roman" w:eastAsia="Times New Roman" w:hAnsi="Times New Roman" w:cs="Times New Roman"/>
                <w:sz w:val="24"/>
                <w:szCs w:val="24"/>
              </w:rPr>
            </w:pPr>
            <w:r w:rsidRPr="004F041A">
              <w:rPr>
                <w:rFonts w:ascii="Times New Roman" w:hAnsi="Times New Roman" w:cs="Times New Roman"/>
                <w:sz w:val="24"/>
                <w:szCs w:val="24"/>
              </w:rPr>
              <w:t>SusEnv</w:t>
            </w:r>
          </w:p>
        </w:tc>
        <w:tc>
          <w:tcPr>
            <w:tcW w:w="1529" w:type="dxa"/>
          </w:tcPr>
          <w:p w14:paraId="50E76C72" w14:textId="6DD1AB2D" w:rsidR="00E11AA5" w:rsidRPr="004F041A" w:rsidRDefault="00E016AE" w:rsidP="00E11AA5">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0.065*</w:t>
            </w:r>
            <w:r w:rsidR="00E11AA5" w:rsidRPr="004F041A">
              <w:rPr>
                <w:rFonts w:ascii="Times New Roman" w:eastAsia="Times New Roman" w:hAnsi="Times New Roman" w:cs="Times New Roman"/>
                <w:sz w:val="24"/>
                <w:szCs w:val="24"/>
              </w:rPr>
              <w:t>**</w:t>
            </w:r>
          </w:p>
        </w:tc>
        <w:tc>
          <w:tcPr>
            <w:tcW w:w="1500" w:type="dxa"/>
          </w:tcPr>
          <w:p w14:paraId="59381F7D" w14:textId="1DB9053C" w:rsidR="00E11AA5" w:rsidRPr="004F041A" w:rsidRDefault="00E11AA5" w:rsidP="00E11AA5">
            <w:pPr>
              <w:rPr>
                <w:rFonts w:asciiTheme="majorBidi" w:hAnsiTheme="majorBidi" w:cstheme="majorBidi"/>
                <w:sz w:val="24"/>
                <w:szCs w:val="24"/>
              </w:rPr>
            </w:pPr>
            <w:r w:rsidRPr="004F041A">
              <w:rPr>
                <w:rFonts w:asciiTheme="majorBidi" w:hAnsiTheme="majorBidi" w:cstheme="majorBidi"/>
                <w:sz w:val="24"/>
                <w:szCs w:val="24"/>
              </w:rPr>
              <w:t>Supported</w:t>
            </w:r>
          </w:p>
        </w:tc>
      </w:tr>
      <w:tr w:rsidR="00E11AA5" w:rsidRPr="004F041A" w14:paraId="01C7BBD1" w14:textId="77777777" w:rsidTr="004E645A">
        <w:tc>
          <w:tcPr>
            <w:tcW w:w="2270" w:type="dxa"/>
          </w:tcPr>
          <w:p w14:paraId="442D8F13" w14:textId="5057EA40" w:rsidR="00E11AA5" w:rsidRPr="004F041A" w:rsidRDefault="00E11AA5" w:rsidP="00E11AA5">
            <w:pPr>
              <w:rPr>
                <w:rFonts w:asciiTheme="majorBidi" w:hAnsiTheme="majorBidi" w:cstheme="majorBidi"/>
                <w:sz w:val="24"/>
                <w:szCs w:val="24"/>
              </w:rPr>
            </w:pPr>
            <w:r w:rsidRPr="004F041A">
              <w:rPr>
                <w:rFonts w:asciiTheme="majorBidi" w:hAnsiTheme="majorBidi" w:cstheme="majorBidi"/>
                <w:sz w:val="24"/>
                <w:szCs w:val="24"/>
              </w:rPr>
              <w:t>H1c</w:t>
            </w:r>
          </w:p>
        </w:tc>
        <w:tc>
          <w:tcPr>
            <w:tcW w:w="1646" w:type="dxa"/>
          </w:tcPr>
          <w:p w14:paraId="22D6AC0A" w14:textId="1F71D0FF" w:rsidR="00E11AA5" w:rsidRPr="004F041A" w:rsidRDefault="00E11AA5" w:rsidP="00E11AA5">
            <w:pPr>
              <w:jc w:val="center"/>
              <w:rPr>
                <w:rFonts w:ascii="Times New Roman" w:hAnsi="Times New Roman" w:cs="Times New Roman"/>
                <w:sz w:val="24"/>
                <w:szCs w:val="24"/>
              </w:rPr>
            </w:pPr>
            <w:r w:rsidRPr="004F041A">
              <w:rPr>
                <w:rFonts w:ascii="Times New Roman" w:hAnsi="Times New Roman" w:cs="Times New Roman"/>
                <w:sz w:val="24"/>
                <w:szCs w:val="24"/>
              </w:rPr>
              <w:t>Lean</w:t>
            </w:r>
          </w:p>
        </w:tc>
        <w:tc>
          <w:tcPr>
            <w:tcW w:w="1700" w:type="dxa"/>
          </w:tcPr>
          <w:p w14:paraId="2092B0D6" w14:textId="29F586FB" w:rsidR="00E11AA5" w:rsidRPr="004F041A" w:rsidRDefault="00E11AA5" w:rsidP="00E11AA5">
            <w:pPr>
              <w:jc w:val="center"/>
              <w:rPr>
                <w:rFonts w:ascii="Times New Roman" w:eastAsia="Times New Roman" w:hAnsi="Times New Roman" w:cs="Times New Roman"/>
                <w:sz w:val="24"/>
                <w:szCs w:val="24"/>
              </w:rPr>
            </w:pPr>
            <w:r w:rsidRPr="004F041A">
              <w:rPr>
                <w:rFonts w:ascii="Times New Roman" w:hAnsi="Times New Roman" w:cs="Times New Roman"/>
                <w:sz w:val="24"/>
                <w:szCs w:val="24"/>
              </w:rPr>
              <w:t>SusSci</w:t>
            </w:r>
          </w:p>
        </w:tc>
        <w:tc>
          <w:tcPr>
            <w:tcW w:w="1529" w:type="dxa"/>
          </w:tcPr>
          <w:p w14:paraId="3696B3DF" w14:textId="3873709E" w:rsidR="00E11AA5" w:rsidRPr="004F041A" w:rsidRDefault="00E016AE" w:rsidP="00E11AA5">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0.063</w:t>
            </w:r>
            <w:r w:rsidR="00E11AA5" w:rsidRPr="004F041A">
              <w:rPr>
                <w:rFonts w:ascii="Times New Roman" w:eastAsia="Times New Roman" w:hAnsi="Times New Roman" w:cs="Times New Roman"/>
                <w:sz w:val="24"/>
                <w:szCs w:val="24"/>
              </w:rPr>
              <w:t>*</w:t>
            </w:r>
            <w:r w:rsidRPr="004F041A">
              <w:rPr>
                <w:rFonts w:ascii="Times New Roman" w:eastAsia="Times New Roman" w:hAnsi="Times New Roman" w:cs="Times New Roman"/>
                <w:sz w:val="24"/>
                <w:szCs w:val="24"/>
              </w:rPr>
              <w:t>*</w:t>
            </w:r>
            <w:r w:rsidR="00E11AA5" w:rsidRPr="004F041A">
              <w:rPr>
                <w:rFonts w:ascii="Times New Roman" w:eastAsia="Times New Roman" w:hAnsi="Times New Roman" w:cs="Times New Roman"/>
                <w:sz w:val="24"/>
                <w:szCs w:val="24"/>
              </w:rPr>
              <w:t>*</w:t>
            </w:r>
          </w:p>
        </w:tc>
        <w:tc>
          <w:tcPr>
            <w:tcW w:w="1500" w:type="dxa"/>
          </w:tcPr>
          <w:p w14:paraId="4E7F3958" w14:textId="5553FC2B" w:rsidR="00E11AA5" w:rsidRPr="004F041A" w:rsidRDefault="00E11AA5" w:rsidP="00E11AA5">
            <w:pPr>
              <w:rPr>
                <w:rFonts w:asciiTheme="majorBidi" w:hAnsiTheme="majorBidi" w:cstheme="majorBidi"/>
                <w:sz w:val="24"/>
                <w:szCs w:val="24"/>
              </w:rPr>
            </w:pPr>
            <w:r w:rsidRPr="004F041A">
              <w:rPr>
                <w:rFonts w:asciiTheme="majorBidi" w:hAnsiTheme="majorBidi" w:cstheme="majorBidi"/>
                <w:sz w:val="24"/>
                <w:szCs w:val="24"/>
              </w:rPr>
              <w:t>Supported</w:t>
            </w:r>
          </w:p>
        </w:tc>
      </w:tr>
      <w:tr w:rsidR="008F6289" w:rsidRPr="004F041A" w14:paraId="3FFCC03D" w14:textId="77777777" w:rsidTr="004E645A">
        <w:tc>
          <w:tcPr>
            <w:tcW w:w="2270" w:type="dxa"/>
          </w:tcPr>
          <w:p w14:paraId="2F940EEC" w14:textId="5AB5C6E6" w:rsidR="008F6289" w:rsidRPr="004F041A" w:rsidRDefault="008F6289" w:rsidP="008F6289">
            <w:pPr>
              <w:rPr>
                <w:rFonts w:asciiTheme="majorBidi" w:hAnsiTheme="majorBidi" w:cstheme="majorBidi"/>
                <w:sz w:val="24"/>
                <w:szCs w:val="24"/>
              </w:rPr>
            </w:pPr>
            <w:r w:rsidRPr="004F041A">
              <w:rPr>
                <w:rFonts w:asciiTheme="majorBidi" w:hAnsiTheme="majorBidi" w:cstheme="majorBidi"/>
                <w:sz w:val="24"/>
                <w:szCs w:val="24"/>
              </w:rPr>
              <w:t>H4a</w:t>
            </w:r>
          </w:p>
        </w:tc>
        <w:tc>
          <w:tcPr>
            <w:tcW w:w="1646" w:type="dxa"/>
          </w:tcPr>
          <w:p w14:paraId="5E0D46FA" w14:textId="631A2403" w:rsidR="008F6289" w:rsidRPr="004F041A" w:rsidRDefault="008F6289" w:rsidP="008F6289">
            <w:pPr>
              <w:jc w:val="center"/>
              <w:rPr>
                <w:rFonts w:ascii="Times New Roman" w:hAnsi="Times New Roman" w:cs="Times New Roman"/>
                <w:sz w:val="24"/>
                <w:szCs w:val="24"/>
              </w:rPr>
            </w:pPr>
            <w:r w:rsidRPr="004F041A">
              <w:rPr>
                <w:rFonts w:ascii="Times New Roman" w:hAnsi="Times New Roman" w:cs="Times New Roman"/>
                <w:sz w:val="24"/>
                <w:szCs w:val="24"/>
              </w:rPr>
              <w:t>OI</w:t>
            </w:r>
          </w:p>
        </w:tc>
        <w:tc>
          <w:tcPr>
            <w:tcW w:w="1700" w:type="dxa"/>
          </w:tcPr>
          <w:p w14:paraId="3E68DD75" w14:textId="7CE47694" w:rsidR="008F6289" w:rsidRPr="004F041A" w:rsidRDefault="008F6289" w:rsidP="008F6289">
            <w:pPr>
              <w:jc w:val="center"/>
              <w:rPr>
                <w:rFonts w:ascii="Times New Roman" w:hAnsi="Times New Roman" w:cs="Times New Roman"/>
                <w:sz w:val="24"/>
                <w:szCs w:val="24"/>
              </w:rPr>
            </w:pPr>
            <w:r w:rsidRPr="004F041A">
              <w:rPr>
                <w:rFonts w:ascii="Times New Roman" w:hAnsi="Times New Roman" w:cs="Times New Roman"/>
                <w:sz w:val="24"/>
                <w:szCs w:val="24"/>
              </w:rPr>
              <w:t>SusEco</w:t>
            </w:r>
          </w:p>
        </w:tc>
        <w:tc>
          <w:tcPr>
            <w:tcW w:w="1529" w:type="dxa"/>
          </w:tcPr>
          <w:p w14:paraId="580495EA" w14:textId="61E4C9A7" w:rsidR="008F6289" w:rsidRPr="004F041A" w:rsidRDefault="008F6289" w:rsidP="008F6289">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0.054***</w:t>
            </w:r>
          </w:p>
        </w:tc>
        <w:tc>
          <w:tcPr>
            <w:tcW w:w="1500" w:type="dxa"/>
          </w:tcPr>
          <w:p w14:paraId="42F805A1" w14:textId="252D0287" w:rsidR="008F6289" w:rsidRPr="004F041A" w:rsidRDefault="008F6289" w:rsidP="008F6289">
            <w:pPr>
              <w:rPr>
                <w:rFonts w:asciiTheme="majorBidi" w:hAnsiTheme="majorBidi" w:cstheme="majorBidi"/>
                <w:sz w:val="24"/>
                <w:szCs w:val="24"/>
              </w:rPr>
            </w:pPr>
            <w:r w:rsidRPr="004F041A">
              <w:rPr>
                <w:rFonts w:asciiTheme="majorBidi" w:hAnsiTheme="majorBidi" w:cstheme="majorBidi"/>
                <w:sz w:val="24"/>
                <w:szCs w:val="24"/>
              </w:rPr>
              <w:t>Supported</w:t>
            </w:r>
          </w:p>
        </w:tc>
      </w:tr>
      <w:tr w:rsidR="008F6289" w:rsidRPr="004F041A" w14:paraId="645706E7" w14:textId="77777777" w:rsidTr="004E645A">
        <w:tc>
          <w:tcPr>
            <w:tcW w:w="2270" w:type="dxa"/>
          </w:tcPr>
          <w:p w14:paraId="3B5C0C97" w14:textId="2A2435BD" w:rsidR="008F6289" w:rsidRPr="004F041A" w:rsidRDefault="008F6289" w:rsidP="008F6289">
            <w:pPr>
              <w:rPr>
                <w:rFonts w:asciiTheme="majorBidi" w:hAnsiTheme="majorBidi" w:cstheme="majorBidi"/>
                <w:sz w:val="24"/>
                <w:szCs w:val="24"/>
              </w:rPr>
            </w:pPr>
            <w:r w:rsidRPr="004F041A">
              <w:rPr>
                <w:rFonts w:asciiTheme="majorBidi" w:hAnsiTheme="majorBidi" w:cstheme="majorBidi"/>
                <w:sz w:val="24"/>
                <w:szCs w:val="24"/>
              </w:rPr>
              <w:t>H4b</w:t>
            </w:r>
          </w:p>
        </w:tc>
        <w:tc>
          <w:tcPr>
            <w:tcW w:w="1646" w:type="dxa"/>
          </w:tcPr>
          <w:p w14:paraId="555BCEC0" w14:textId="63A616C1" w:rsidR="008F6289" w:rsidRPr="004F041A" w:rsidRDefault="008F6289" w:rsidP="008F6289">
            <w:pPr>
              <w:jc w:val="center"/>
              <w:rPr>
                <w:rFonts w:ascii="Times New Roman" w:hAnsi="Times New Roman" w:cs="Times New Roman"/>
                <w:sz w:val="24"/>
                <w:szCs w:val="24"/>
              </w:rPr>
            </w:pPr>
            <w:r w:rsidRPr="004F041A">
              <w:rPr>
                <w:rFonts w:ascii="Times New Roman" w:hAnsi="Times New Roman" w:cs="Times New Roman"/>
                <w:sz w:val="24"/>
                <w:szCs w:val="24"/>
              </w:rPr>
              <w:t>OI</w:t>
            </w:r>
          </w:p>
        </w:tc>
        <w:tc>
          <w:tcPr>
            <w:tcW w:w="1700" w:type="dxa"/>
          </w:tcPr>
          <w:p w14:paraId="3E178A0B" w14:textId="75C3E837" w:rsidR="008F6289" w:rsidRPr="004F041A" w:rsidRDefault="008F6289" w:rsidP="008F6289">
            <w:pPr>
              <w:jc w:val="center"/>
              <w:rPr>
                <w:rFonts w:ascii="Times New Roman" w:hAnsi="Times New Roman" w:cs="Times New Roman"/>
                <w:sz w:val="24"/>
                <w:szCs w:val="24"/>
              </w:rPr>
            </w:pPr>
            <w:r w:rsidRPr="004F041A">
              <w:rPr>
                <w:rFonts w:ascii="Times New Roman" w:hAnsi="Times New Roman" w:cs="Times New Roman"/>
                <w:sz w:val="24"/>
                <w:szCs w:val="24"/>
              </w:rPr>
              <w:t>SusEnv</w:t>
            </w:r>
          </w:p>
        </w:tc>
        <w:tc>
          <w:tcPr>
            <w:tcW w:w="1529" w:type="dxa"/>
          </w:tcPr>
          <w:p w14:paraId="2817B039" w14:textId="298DFD80" w:rsidR="008F6289" w:rsidRPr="004F041A" w:rsidRDefault="008F6289" w:rsidP="008F6289">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0.060***</w:t>
            </w:r>
          </w:p>
        </w:tc>
        <w:tc>
          <w:tcPr>
            <w:tcW w:w="1500" w:type="dxa"/>
          </w:tcPr>
          <w:p w14:paraId="2FD04796" w14:textId="4AC6ADB0" w:rsidR="008F6289" w:rsidRPr="004F041A" w:rsidRDefault="008F6289" w:rsidP="008F6289">
            <w:pPr>
              <w:rPr>
                <w:rFonts w:asciiTheme="majorBidi" w:hAnsiTheme="majorBidi" w:cstheme="majorBidi"/>
                <w:sz w:val="24"/>
                <w:szCs w:val="24"/>
              </w:rPr>
            </w:pPr>
            <w:r w:rsidRPr="004F041A">
              <w:rPr>
                <w:rFonts w:asciiTheme="majorBidi" w:hAnsiTheme="majorBidi" w:cstheme="majorBidi"/>
                <w:sz w:val="24"/>
                <w:szCs w:val="24"/>
              </w:rPr>
              <w:t>Supported</w:t>
            </w:r>
          </w:p>
        </w:tc>
      </w:tr>
      <w:tr w:rsidR="008F6289" w:rsidRPr="004F041A" w14:paraId="78E9B24F" w14:textId="77777777" w:rsidTr="004E645A">
        <w:tc>
          <w:tcPr>
            <w:tcW w:w="2270" w:type="dxa"/>
          </w:tcPr>
          <w:p w14:paraId="0BD88524" w14:textId="7281D54A" w:rsidR="008F6289" w:rsidRPr="004F041A" w:rsidRDefault="008F6289" w:rsidP="008F6289">
            <w:pPr>
              <w:rPr>
                <w:rFonts w:asciiTheme="majorBidi" w:hAnsiTheme="majorBidi" w:cstheme="majorBidi"/>
                <w:sz w:val="24"/>
                <w:szCs w:val="24"/>
              </w:rPr>
            </w:pPr>
            <w:r w:rsidRPr="004F041A">
              <w:rPr>
                <w:rFonts w:asciiTheme="majorBidi" w:hAnsiTheme="majorBidi" w:cstheme="majorBidi"/>
                <w:sz w:val="24"/>
                <w:szCs w:val="24"/>
              </w:rPr>
              <w:t>H4c</w:t>
            </w:r>
          </w:p>
        </w:tc>
        <w:tc>
          <w:tcPr>
            <w:tcW w:w="1646" w:type="dxa"/>
          </w:tcPr>
          <w:p w14:paraId="0C78709A" w14:textId="77B07AB7" w:rsidR="008F6289" w:rsidRPr="004F041A" w:rsidRDefault="008F6289" w:rsidP="008F6289">
            <w:pPr>
              <w:jc w:val="center"/>
              <w:rPr>
                <w:rFonts w:ascii="Times New Roman" w:hAnsi="Times New Roman" w:cs="Times New Roman"/>
                <w:sz w:val="24"/>
                <w:szCs w:val="24"/>
              </w:rPr>
            </w:pPr>
            <w:r w:rsidRPr="004F041A">
              <w:rPr>
                <w:rFonts w:ascii="Times New Roman" w:hAnsi="Times New Roman" w:cs="Times New Roman"/>
                <w:sz w:val="24"/>
                <w:szCs w:val="24"/>
              </w:rPr>
              <w:t>OI</w:t>
            </w:r>
          </w:p>
        </w:tc>
        <w:tc>
          <w:tcPr>
            <w:tcW w:w="1700" w:type="dxa"/>
          </w:tcPr>
          <w:p w14:paraId="0384721B" w14:textId="4860BEAF" w:rsidR="008F6289" w:rsidRPr="004F041A" w:rsidRDefault="008F6289" w:rsidP="008F6289">
            <w:pPr>
              <w:jc w:val="center"/>
              <w:rPr>
                <w:rFonts w:ascii="Times New Roman" w:hAnsi="Times New Roman" w:cs="Times New Roman"/>
                <w:sz w:val="24"/>
                <w:szCs w:val="24"/>
              </w:rPr>
            </w:pPr>
            <w:r w:rsidRPr="004F041A">
              <w:rPr>
                <w:rFonts w:ascii="Times New Roman" w:hAnsi="Times New Roman" w:cs="Times New Roman"/>
                <w:sz w:val="24"/>
                <w:szCs w:val="24"/>
              </w:rPr>
              <w:t>SusSci</w:t>
            </w:r>
          </w:p>
        </w:tc>
        <w:tc>
          <w:tcPr>
            <w:tcW w:w="1529" w:type="dxa"/>
          </w:tcPr>
          <w:p w14:paraId="0B1A2518" w14:textId="5519FE44" w:rsidR="008F6289" w:rsidRPr="004F041A" w:rsidRDefault="008F6289" w:rsidP="008F6289">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 060***</w:t>
            </w:r>
          </w:p>
        </w:tc>
        <w:tc>
          <w:tcPr>
            <w:tcW w:w="1500" w:type="dxa"/>
          </w:tcPr>
          <w:p w14:paraId="050DAE70" w14:textId="43021F11" w:rsidR="008F6289" w:rsidRPr="004F041A" w:rsidRDefault="008F6289" w:rsidP="008F6289">
            <w:pPr>
              <w:rPr>
                <w:rFonts w:asciiTheme="majorBidi" w:hAnsiTheme="majorBidi" w:cstheme="majorBidi"/>
                <w:sz w:val="24"/>
                <w:szCs w:val="24"/>
              </w:rPr>
            </w:pPr>
            <w:r w:rsidRPr="004F041A">
              <w:rPr>
                <w:rFonts w:asciiTheme="majorBidi" w:hAnsiTheme="majorBidi" w:cstheme="majorBidi"/>
                <w:sz w:val="24"/>
                <w:szCs w:val="24"/>
              </w:rPr>
              <w:t>Supported</w:t>
            </w:r>
          </w:p>
        </w:tc>
      </w:tr>
      <w:tr w:rsidR="008F6289" w:rsidRPr="004F041A" w14:paraId="5FF8A4C6" w14:textId="77777777" w:rsidTr="004E645A">
        <w:tc>
          <w:tcPr>
            <w:tcW w:w="8645" w:type="dxa"/>
            <w:gridSpan w:val="5"/>
          </w:tcPr>
          <w:p w14:paraId="667CE20B" w14:textId="77777777" w:rsidR="008F6289" w:rsidRPr="004F041A" w:rsidRDefault="008F6289" w:rsidP="008F6289">
            <w:pPr>
              <w:rPr>
                <w:rFonts w:asciiTheme="majorBidi" w:hAnsiTheme="majorBidi" w:cstheme="majorBidi"/>
                <w:sz w:val="24"/>
                <w:szCs w:val="24"/>
              </w:rPr>
            </w:pPr>
            <w:r w:rsidRPr="004F041A">
              <w:rPr>
                <w:rFonts w:ascii="Times New Roman" w:hAnsi="Times New Roman" w:cs="Times New Roman"/>
                <w:i/>
                <w:iCs/>
                <w:sz w:val="24"/>
                <w:szCs w:val="24"/>
              </w:rPr>
              <w:t>Notes</w:t>
            </w:r>
            <w:r w:rsidRPr="004F041A">
              <w:rPr>
                <w:rFonts w:ascii="Times New Roman" w:hAnsi="Times New Roman" w:cs="Times New Roman"/>
                <w:sz w:val="24"/>
                <w:szCs w:val="24"/>
              </w:rPr>
              <w:t>: *** P &lt; 0.001, ** P &lt; 0.05, * P &lt; 0.01</w:t>
            </w:r>
          </w:p>
        </w:tc>
      </w:tr>
    </w:tbl>
    <w:p w14:paraId="6FBF1EC7" w14:textId="37623EB4" w:rsidR="00E11AA5" w:rsidRPr="004F041A" w:rsidRDefault="00E11AA5" w:rsidP="00B85635">
      <w:pPr>
        <w:spacing w:line="480" w:lineRule="auto"/>
        <w:jc w:val="both"/>
        <w:rPr>
          <w:rFonts w:asciiTheme="majorBidi" w:hAnsiTheme="majorBidi" w:cstheme="majorBidi"/>
          <w:sz w:val="24"/>
          <w:szCs w:val="24"/>
        </w:rPr>
      </w:pPr>
    </w:p>
    <w:p w14:paraId="4F0C5449" w14:textId="360A60CE" w:rsidR="00E11AA5" w:rsidRPr="004F041A" w:rsidRDefault="00E016AE" w:rsidP="00E016AE">
      <w:pPr>
        <w:pStyle w:val="Heading3"/>
      </w:pPr>
      <w:bookmarkStart w:id="94" w:name="_Toc33609162"/>
      <w:r w:rsidRPr="004F041A">
        <w:t>5.2.12 Testing the Mediating Effect</w:t>
      </w:r>
      <w:bookmarkEnd w:id="94"/>
    </w:p>
    <w:p w14:paraId="7681FFB5" w14:textId="754601F5" w:rsidR="00E016AE" w:rsidRPr="004F041A" w:rsidRDefault="00E016AE" w:rsidP="00E016AE">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Mediation effects was tested using Baron and Kenny’s (1986) three-step regression procedure to validate whether </w:t>
      </w:r>
      <w:r w:rsidR="00A234BF"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was a mediating variable in the relationship between lean practices and sustainable business performance dimensions. Baron and Kenny (1986) suggested that the mediation effect’s existence is determined if the following conditions are met: the independent variable (lean practices) affects the mediating variable (organizational innovation) in the first regression equation; the independent variable (lean practices) affects the dependent variable (sustainable performance dimensions) in the second equation; and, after including the mediating variable (organizational innovation) into the second regression equation of the previous step, if the direct relationship between the independent variable (lean practices) and the dependent variable (sustainable performance dimensions) is lower than the indirect relationship between the independent variable (lean practices) and the dependent variable (sustainable performance dimensions), then there is a significant mediating effect of the mediator (organizational innovation).</w:t>
      </w:r>
    </w:p>
    <w:p w14:paraId="6372A9A2" w14:textId="1C23F4E3" w:rsidR="00E016AE" w:rsidRPr="004F041A" w:rsidRDefault="00E016AE" w:rsidP="00E016AE">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As shown in Table 5.9, organizational innovation has full mediated relationship between lean practices and the environmental sustainability performance and the social sustainability performance. This also shows that organizational innovation has a partial </w:t>
      </w:r>
      <w:r w:rsidR="00534DA2" w:rsidRPr="004F041A">
        <w:rPr>
          <w:rFonts w:asciiTheme="majorBidi" w:hAnsiTheme="majorBidi" w:cstheme="majorBidi"/>
          <w:sz w:val="24"/>
          <w:szCs w:val="24"/>
        </w:rPr>
        <w:t>mediated relationship between the lean practices and the economic sustainability performance.</w:t>
      </w:r>
    </w:p>
    <w:tbl>
      <w:tblPr>
        <w:tblStyle w:val="TableGrid"/>
        <w:tblW w:w="8833" w:type="dxa"/>
        <w:tblLayout w:type="fixed"/>
        <w:tblLook w:val="04A0" w:firstRow="1" w:lastRow="0" w:firstColumn="1" w:lastColumn="0" w:noHBand="0" w:noVBand="1"/>
      </w:tblPr>
      <w:tblGrid>
        <w:gridCol w:w="897"/>
        <w:gridCol w:w="790"/>
        <w:gridCol w:w="1270"/>
        <w:gridCol w:w="1070"/>
        <w:gridCol w:w="1243"/>
        <w:gridCol w:w="1243"/>
        <w:gridCol w:w="1043"/>
        <w:gridCol w:w="1277"/>
      </w:tblGrid>
      <w:tr w:rsidR="00B85635" w:rsidRPr="004F041A" w14:paraId="322C0643" w14:textId="77777777" w:rsidTr="00B85635">
        <w:tc>
          <w:tcPr>
            <w:tcW w:w="8833" w:type="dxa"/>
            <w:gridSpan w:val="8"/>
          </w:tcPr>
          <w:p w14:paraId="09EBB283" w14:textId="4001CED4" w:rsidR="00B85635" w:rsidRPr="004F041A" w:rsidRDefault="00B04FDF" w:rsidP="00B04FDF">
            <w:pPr>
              <w:pStyle w:val="Caption"/>
              <w:keepNext/>
              <w:rPr>
                <w:rFonts w:asciiTheme="majorBidi" w:hAnsiTheme="majorBidi" w:cstheme="majorBidi"/>
                <w:smallCaps w:val="0"/>
                <w:color w:val="auto"/>
                <w:sz w:val="24"/>
                <w:szCs w:val="24"/>
              </w:rPr>
            </w:pPr>
            <w:bookmarkStart w:id="95" w:name="_Toc33609061"/>
            <w:r w:rsidRPr="004F041A">
              <w:rPr>
                <w:rFonts w:asciiTheme="majorBidi" w:hAnsiTheme="majorBidi" w:cstheme="majorBidi"/>
                <w:smallCaps w:val="0"/>
                <w:color w:val="auto"/>
                <w:sz w:val="24"/>
                <w:szCs w:val="24"/>
              </w:rPr>
              <w:t xml:space="preserve">Table </w:t>
            </w:r>
            <w:r w:rsidRPr="004F041A">
              <w:rPr>
                <w:rFonts w:asciiTheme="majorBidi" w:hAnsiTheme="majorBidi" w:cstheme="majorBidi"/>
                <w:smallCaps w:val="0"/>
                <w:color w:val="auto"/>
                <w:sz w:val="24"/>
                <w:szCs w:val="24"/>
              </w:rPr>
              <w:fldChar w:fldCharType="begin"/>
            </w:r>
            <w:r w:rsidRPr="004F041A">
              <w:rPr>
                <w:rFonts w:asciiTheme="majorBidi" w:hAnsiTheme="majorBidi" w:cstheme="majorBidi"/>
                <w:smallCaps w:val="0"/>
                <w:color w:val="auto"/>
                <w:sz w:val="24"/>
                <w:szCs w:val="24"/>
              </w:rPr>
              <w:instrText xml:space="preserve"> STYLEREF 1 \s </w:instrText>
            </w:r>
            <w:r w:rsidRPr="004F041A">
              <w:rPr>
                <w:rFonts w:asciiTheme="majorBidi" w:hAnsiTheme="majorBidi" w:cstheme="majorBidi"/>
                <w:smallCaps w:val="0"/>
                <w:color w:val="auto"/>
                <w:sz w:val="24"/>
                <w:szCs w:val="24"/>
              </w:rPr>
              <w:fldChar w:fldCharType="separate"/>
            </w:r>
            <w:r w:rsidRPr="004F041A">
              <w:rPr>
                <w:rFonts w:asciiTheme="majorBidi" w:hAnsiTheme="majorBidi" w:cstheme="majorBidi" w:hint="eastAsia"/>
                <w:smallCaps w:val="0"/>
                <w:color w:val="auto"/>
                <w:sz w:val="24"/>
                <w:szCs w:val="24"/>
                <w:cs/>
              </w:rPr>
              <w:t>‎</w:t>
            </w:r>
            <w:r w:rsidRPr="004F041A">
              <w:rPr>
                <w:rFonts w:asciiTheme="majorBidi" w:hAnsiTheme="majorBidi" w:cstheme="majorBidi"/>
                <w:smallCaps w:val="0"/>
                <w:color w:val="auto"/>
                <w:sz w:val="24"/>
                <w:szCs w:val="24"/>
              </w:rPr>
              <w:t>5</w:t>
            </w:r>
            <w:r w:rsidRPr="004F041A">
              <w:rPr>
                <w:rFonts w:asciiTheme="majorBidi" w:hAnsiTheme="majorBidi" w:cstheme="majorBidi"/>
                <w:smallCaps w:val="0"/>
                <w:color w:val="auto"/>
                <w:sz w:val="24"/>
                <w:szCs w:val="24"/>
              </w:rPr>
              <w:fldChar w:fldCharType="end"/>
            </w:r>
            <w:r w:rsidRPr="004F041A">
              <w:rPr>
                <w:rFonts w:asciiTheme="majorBidi" w:hAnsiTheme="majorBidi" w:cstheme="majorBidi"/>
                <w:smallCaps w:val="0"/>
                <w:color w:val="auto"/>
                <w:sz w:val="24"/>
                <w:szCs w:val="24"/>
              </w:rPr>
              <w:t>.</w:t>
            </w:r>
            <w:r w:rsidRPr="004F041A">
              <w:rPr>
                <w:rFonts w:asciiTheme="majorBidi" w:hAnsiTheme="majorBidi" w:cstheme="majorBidi"/>
                <w:smallCaps w:val="0"/>
                <w:color w:val="auto"/>
                <w:sz w:val="24"/>
                <w:szCs w:val="24"/>
              </w:rPr>
              <w:fldChar w:fldCharType="begin"/>
            </w:r>
            <w:r w:rsidRPr="004F041A">
              <w:rPr>
                <w:rFonts w:asciiTheme="majorBidi" w:hAnsiTheme="majorBidi" w:cstheme="majorBidi"/>
                <w:smallCaps w:val="0"/>
                <w:color w:val="auto"/>
                <w:sz w:val="24"/>
                <w:szCs w:val="24"/>
              </w:rPr>
              <w:instrText xml:space="preserve"> SEQ Table \* ARABIC \s 1 </w:instrText>
            </w:r>
            <w:r w:rsidRPr="004F041A">
              <w:rPr>
                <w:rFonts w:asciiTheme="majorBidi" w:hAnsiTheme="majorBidi" w:cstheme="majorBidi"/>
                <w:smallCaps w:val="0"/>
                <w:color w:val="auto"/>
                <w:sz w:val="24"/>
                <w:szCs w:val="24"/>
              </w:rPr>
              <w:fldChar w:fldCharType="separate"/>
            </w:r>
            <w:r w:rsidRPr="004F041A">
              <w:rPr>
                <w:rFonts w:asciiTheme="majorBidi" w:hAnsiTheme="majorBidi" w:cstheme="majorBidi"/>
                <w:smallCaps w:val="0"/>
                <w:color w:val="auto"/>
                <w:sz w:val="24"/>
                <w:szCs w:val="24"/>
              </w:rPr>
              <w:t>9</w:t>
            </w:r>
            <w:r w:rsidRPr="004F041A">
              <w:rPr>
                <w:rFonts w:asciiTheme="majorBidi" w:hAnsiTheme="majorBidi" w:cstheme="majorBidi"/>
                <w:smallCaps w:val="0"/>
                <w:color w:val="auto"/>
                <w:sz w:val="24"/>
                <w:szCs w:val="24"/>
              </w:rPr>
              <w:fldChar w:fldCharType="end"/>
            </w:r>
            <w:r w:rsidRPr="004F041A">
              <w:rPr>
                <w:rFonts w:asciiTheme="majorBidi" w:hAnsiTheme="majorBidi" w:cstheme="majorBidi"/>
                <w:smallCaps w:val="0"/>
                <w:color w:val="auto"/>
                <w:sz w:val="24"/>
                <w:szCs w:val="24"/>
              </w:rPr>
              <w:t xml:space="preserve"> </w:t>
            </w:r>
            <w:r w:rsidR="00B85635" w:rsidRPr="004F041A">
              <w:rPr>
                <w:rFonts w:asciiTheme="majorBidi" w:hAnsiTheme="majorBidi" w:cstheme="majorBidi"/>
                <w:b w:val="0"/>
                <w:bCs w:val="0"/>
                <w:i/>
                <w:iCs/>
                <w:smallCaps w:val="0"/>
                <w:color w:val="auto"/>
                <w:sz w:val="24"/>
                <w:szCs w:val="24"/>
              </w:rPr>
              <w:t>Model 1 – Standardized path coefficients of the SEM</w:t>
            </w:r>
            <w:bookmarkEnd w:id="95"/>
          </w:p>
        </w:tc>
      </w:tr>
      <w:tr w:rsidR="00B85635" w:rsidRPr="004F041A" w14:paraId="08FCAF9C" w14:textId="77777777" w:rsidTr="008F6289">
        <w:tc>
          <w:tcPr>
            <w:tcW w:w="897" w:type="dxa"/>
          </w:tcPr>
          <w:p w14:paraId="79167070" w14:textId="28F7B0A9" w:rsidR="00B85635" w:rsidRPr="004F041A" w:rsidRDefault="00B85635" w:rsidP="00B70D12">
            <w:pPr>
              <w:rPr>
                <w:rFonts w:ascii="Times New Roman" w:hAnsi="Times New Roman" w:cs="Times New Roman"/>
                <w:b/>
                <w:bCs/>
                <w:sz w:val="24"/>
                <w:szCs w:val="24"/>
              </w:rPr>
            </w:pPr>
            <w:r w:rsidRPr="004F041A">
              <w:rPr>
                <w:rFonts w:ascii="Times New Roman" w:hAnsi="Times New Roman" w:cs="Times New Roman"/>
                <w:b/>
                <w:bCs/>
                <w:sz w:val="24"/>
                <w:szCs w:val="24"/>
              </w:rPr>
              <w:t>H. Group</w:t>
            </w:r>
          </w:p>
        </w:tc>
        <w:tc>
          <w:tcPr>
            <w:tcW w:w="790" w:type="dxa"/>
          </w:tcPr>
          <w:p w14:paraId="12519BE3" w14:textId="0BA7E19C" w:rsidR="00B85635" w:rsidRPr="004F041A" w:rsidRDefault="00B85635" w:rsidP="00B70D12">
            <w:pPr>
              <w:rPr>
                <w:rFonts w:ascii="Times New Roman" w:hAnsi="Times New Roman" w:cs="Times New Roman"/>
                <w:b/>
                <w:bCs/>
                <w:sz w:val="24"/>
                <w:szCs w:val="24"/>
              </w:rPr>
            </w:pPr>
            <w:r w:rsidRPr="004F041A">
              <w:rPr>
                <w:rFonts w:ascii="Times New Roman" w:hAnsi="Times New Roman" w:cs="Times New Roman"/>
                <w:b/>
                <w:bCs/>
                <w:sz w:val="24"/>
                <w:szCs w:val="24"/>
              </w:rPr>
              <w:t>From</w:t>
            </w:r>
          </w:p>
        </w:tc>
        <w:tc>
          <w:tcPr>
            <w:tcW w:w="1270" w:type="dxa"/>
          </w:tcPr>
          <w:p w14:paraId="2270AB54" w14:textId="57EBE789" w:rsidR="00B85635" w:rsidRPr="004F041A" w:rsidRDefault="00B85635" w:rsidP="00B70D12">
            <w:pPr>
              <w:rPr>
                <w:rFonts w:ascii="Times New Roman" w:hAnsi="Times New Roman" w:cs="Times New Roman"/>
                <w:b/>
                <w:bCs/>
                <w:sz w:val="24"/>
                <w:szCs w:val="24"/>
              </w:rPr>
            </w:pPr>
            <w:r w:rsidRPr="004F041A">
              <w:rPr>
                <w:rFonts w:ascii="Times New Roman" w:hAnsi="Times New Roman" w:cs="Times New Roman"/>
                <w:b/>
                <w:bCs/>
                <w:sz w:val="24"/>
                <w:szCs w:val="24"/>
              </w:rPr>
              <w:t>Mediation</w:t>
            </w:r>
          </w:p>
        </w:tc>
        <w:tc>
          <w:tcPr>
            <w:tcW w:w="1070" w:type="dxa"/>
            <w:vAlign w:val="bottom"/>
          </w:tcPr>
          <w:p w14:paraId="5DF8F46E" w14:textId="78E562D7" w:rsidR="00B85635" w:rsidRPr="004F041A" w:rsidRDefault="00B85635" w:rsidP="00B70D12">
            <w:pPr>
              <w:rPr>
                <w:rFonts w:ascii="Times New Roman" w:hAnsi="Times New Roman" w:cs="Times New Roman"/>
                <w:b/>
                <w:bCs/>
                <w:sz w:val="24"/>
                <w:szCs w:val="24"/>
              </w:rPr>
            </w:pPr>
            <w:r w:rsidRPr="004F041A">
              <w:rPr>
                <w:rFonts w:ascii="Times New Roman" w:hAnsi="Times New Roman" w:cs="Times New Roman"/>
                <w:b/>
                <w:bCs/>
                <w:sz w:val="24"/>
                <w:szCs w:val="24"/>
              </w:rPr>
              <w:t>To</w:t>
            </w:r>
          </w:p>
        </w:tc>
        <w:tc>
          <w:tcPr>
            <w:tcW w:w="1243" w:type="dxa"/>
            <w:vAlign w:val="bottom"/>
          </w:tcPr>
          <w:p w14:paraId="32C613BA" w14:textId="18A699E9" w:rsidR="00B85635" w:rsidRPr="004F041A" w:rsidRDefault="00B85635" w:rsidP="00042241">
            <w:pPr>
              <w:jc w:val="center"/>
              <w:rPr>
                <w:rFonts w:ascii="Times New Roman" w:hAnsi="Times New Roman" w:cs="Times New Roman"/>
                <w:b/>
                <w:bCs/>
                <w:sz w:val="24"/>
                <w:szCs w:val="24"/>
              </w:rPr>
            </w:pPr>
            <w:r w:rsidRPr="004F041A">
              <w:rPr>
                <w:rFonts w:ascii="Times New Roman" w:hAnsi="Times New Roman" w:cs="Times New Roman"/>
                <w:b/>
                <w:bCs/>
                <w:sz w:val="24"/>
                <w:szCs w:val="24"/>
              </w:rPr>
              <w:t>Direct beta without mediation</w:t>
            </w:r>
          </w:p>
        </w:tc>
        <w:tc>
          <w:tcPr>
            <w:tcW w:w="1243" w:type="dxa"/>
            <w:vAlign w:val="bottom"/>
          </w:tcPr>
          <w:p w14:paraId="73EF9265" w14:textId="10BCB999" w:rsidR="00B85635" w:rsidRPr="004F041A" w:rsidRDefault="00B85635">
            <w:pPr>
              <w:jc w:val="center"/>
              <w:rPr>
                <w:rFonts w:ascii="Times New Roman" w:hAnsi="Times New Roman" w:cs="Times New Roman"/>
                <w:b/>
                <w:bCs/>
                <w:sz w:val="24"/>
                <w:szCs w:val="24"/>
              </w:rPr>
            </w:pPr>
            <w:r w:rsidRPr="004F041A">
              <w:rPr>
                <w:rFonts w:ascii="Times New Roman" w:hAnsi="Times New Roman" w:cs="Times New Roman"/>
                <w:b/>
                <w:bCs/>
                <w:sz w:val="24"/>
                <w:szCs w:val="24"/>
              </w:rPr>
              <w:t>Direct beta with mediation</w:t>
            </w:r>
          </w:p>
        </w:tc>
        <w:tc>
          <w:tcPr>
            <w:tcW w:w="1043" w:type="dxa"/>
            <w:vAlign w:val="bottom"/>
          </w:tcPr>
          <w:p w14:paraId="48D02600" w14:textId="3328CE7E" w:rsidR="00B85635" w:rsidRPr="004F041A" w:rsidRDefault="00B85635">
            <w:pPr>
              <w:jc w:val="center"/>
              <w:rPr>
                <w:rFonts w:ascii="Times New Roman" w:hAnsi="Times New Roman" w:cs="Times New Roman"/>
                <w:b/>
                <w:bCs/>
                <w:sz w:val="24"/>
                <w:szCs w:val="24"/>
              </w:rPr>
            </w:pPr>
            <w:r w:rsidRPr="004F041A">
              <w:rPr>
                <w:rFonts w:ascii="Times New Roman" w:hAnsi="Times New Roman" w:cs="Times New Roman"/>
                <w:b/>
                <w:bCs/>
                <w:sz w:val="24"/>
                <w:szCs w:val="24"/>
              </w:rPr>
              <w:t>Indirect beta</w:t>
            </w:r>
          </w:p>
        </w:tc>
        <w:tc>
          <w:tcPr>
            <w:tcW w:w="1277" w:type="dxa"/>
            <w:vAlign w:val="bottom"/>
          </w:tcPr>
          <w:p w14:paraId="744EAAD5" w14:textId="3F867C2F" w:rsidR="00B85635" w:rsidRPr="004F041A" w:rsidRDefault="00B85635" w:rsidP="00962545">
            <w:pPr>
              <w:rPr>
                <w:rFonts w:ascii="Times New Roman" w:hAnsi="Times New Roman" w:cs="Times New Roman"/>
                <w:b/>
                <w:bCs/>
                <w:sz w:val="24"/>
                <w:szCs w:val="24"/>
              </w:rPr>
            </w:pPr>
            <w:r w:rsidRPr="004F041A">
              <w:rPr>
                <w:rFonts w:ascii="Times New Roman" w:hAnsi="Times New Roman" w:cs="Times New Roman"/>
                <w:b/>
                <w:bCs/>
                <w:sz w:val="24"/>
                <w:szCs w:val="24"/>
              </w:rPr>
              <w:t>Mediation type observed</w:t>
            </w:r>
          </w:p>
        </w:tc>
      </w:tr>
      <w:tr w:rsidR="008F6289" w:rsidRPr="004F041A" w14:paraId="3E353FAC" w14:textId="77777777" w:rsidTr="008F6289">
        <w:tc>
          <w:tcPr>
            <w:tcW w:w="897" w:type="dxa"/>
          </w:tcPr>
          <w:p w14:paraId="1243E87F" w14:textId="55B75855" w:rsidR="008F6289" w:rsidRPr="004F041A" w:rsidRDefault="008F6289" w:rsidP="008F6289">
            <w:pPr>
              <w:rPr>
                <w:rFonts w:ascii="Times New Roman" w:hAnsi="Times New Roman" w:cs="Times New Roman"/>
                <w:sz w:val="24"/>
                <w:szCs w:val="24"/>
              </w:rPr>
            </w:pPr>
            <w:r w:rsidRPr="004F041A">
              <w:rPr>
                <w:rFonts w:asciiTheme="majorBidi" w:hAnsiTheme="majorBidi" w:cstheme="majorBidi"/>
                <w:sz w:val="24"/>
                <w:szCs w:val="24"/>
              </w:rPr>
              <w:t>H5a</w:t>
            </w:r>
          </w:p>
        </w:tc>
        <w:tc>
          <w:tcPr>
            <w:tcW w:w="790" w:type="dxa"/>
          </w:tcPr>
          <w:p w14:paraId="3486D2AD" w14:textId="3D1A8A1E" w:rsidR="008F6289" w:rsidRPr="004F041A" w:rsidRDefault="008F6289" w:rsidP="008F6289">
            <w:pPr>
              <w:rPr>
                <w:rFonts w:ascii="Times New Roman" w:hAnsi="Times New Roman" w:cs="Times New Roman"/>
                <w:sz w:val="24"/>
                <w:szCs w:val="24"/>
              </w:rPr>
            </w:pPr>
            <w:r w:rsidRPr="004F041A">
              <w:rPr>
                <w:rFonts w:ascii="Times New Roman" w:hAnsi="Times New Roman" w:cs="Times New Roman"/>
                <w:sz w:val="24"/>
                <w:szCs w:val="24"/>
              </w:rPr>
              <w:t>Lean</w:t>
            </w:r>
          </w:p>
        </w:tc>
        <w:tc>
          <w:tcPr>
            <w:tcW w:w="1270" w:type="dxa"/>
          </w:tcPr>
          <w:p w14:paraId="050CC5FF" w14:textId="312E6716" w:rsidR="008F6289" w:rsidRPr="004F041A" w:rsidRDefault="008F6289" w:rsidP="008F6289">
            <w:pPr>
              <w:rPr>
                <w:rFonts w:ascii="Times New Roman" w:hAnsi="Times New Roman" w:cs="Times New Roman"/>
                <w:sz w:val="24"/>
                <w:szCs w:val="24"/>
              </w:rPr>
            </w:pPr>
            <w:r w:rsidRPr="004F041A">
              <w:rPr>
                <w:rFonts w:ascii="Times New Roman" w:hAnsi="Times New Roman" w:cs="Times New Roman"/>
                <w:sz w:val="24"/>
                <w:szCs w:val="24"/>
              </w:rPr>
              <w:t>OI</w:t>
            </w:r>
          </w:p>
        </w:tc>
        <w:tc>
          <w:tcPr>
            <w:tcW w:w="1070" w:type="dxa"/>
          </w:tcPr>
          <w:p w14:paraId="60E99B75" w14:textId="34957237" w:rsidR="008F6289" w:rsidRPr="004F041A" w:rsidRDefault="008F6289" w:rsidP="008F6289">
            <w:pPr>
              <w:rPr>
                <w:rFonts w:ascii="Times New Roman" w:hAnsi="Times New Roman" w:cs="Times New Roman"/>
                <w:sz w:val="24"/>
                <w:szCs w:val="24"/>
              </w:rPr>
            </w:pPr>
            <w:r w:rsidRPr="004F041A">
              <w:rPr>
                <w:rFonts w:ascii="Times New Roman" w:hAnsi="Times New Roman" w:cs="Times New Roman"/>
                <w:sz w:val="24"/>
                <w:szCs w:val="24"/>
              </w:rPr>
              <w:t>SusEco</w:t>
            </w:r>
          </w:p>
        </w:tc>
        <w:tc>
          <w:tcPr>
            <w:tcW w:w="1243" w:type="dxa"/>
            <w:vAlign w:val="center"/>
          </w:tcPr>
          <w:p w14:paraId="7CFDC2A6" w14:textId="2556EAB2" w:rsidR="008F6289" w:rsidRPr="004F041A" w:rsidRDefault="008F6289" w:rsidP="008F6289">
            <w:pPr>
              <w:jc w:val="center"/>
              <w:rPr>
                <w:rFonts w:ascii="Times New Roman" w:hAnsi="Times New Roman" w:cs="Times New Roman"/>
                <w:sz w:val="24"/>
                <w:szCs w:val="24"/>
              </w:rPr>
            </w:pPr>
            <w:r w:rsidRPr="004F041A">
              <w:rPr>
                <w:rFonts w:ascii="Times New Roman" w:hAnsi="Times New Roman" w:cs="Times New Roman"/>
                <w:sz w:val="24"/>
                <w:szCs w:val="24"/>
              </w:rPr>
              <w:t>0.58***</w:t>
            </w:r>
          </w:p>
        </w:tc>
        <w:tc>
          <w:tcPr>
            <w:tcW w:w="1243" w:type="dxa"/>
            <w:vAlign w:val="center"/>
          </w:tcPr>
          <w:p w14:paraId="2E2150C5" w14:textId="7436BF57" w:rsidR="008F6289" w:rsidRPr="004F041A" w:rsidRDefault="008F6289" w:rsidP="008F6289">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0.213**</w:t>
            </w:r>
          </w:p>
        </w:tc>
        <w:tc>
          <w:tcPr>
            <w:tcW w:w="1043" w:type="dxa"/>
            <w:vAlign w:val="center"/>
          </w:tcPr>
          <w:p w14:paraId="4F244FC9" w14:textId="77A92466" w:rsidR="008F6289" w:rsidRPr="004F041A" w:rsidRDefault="008F6289" w:rsidP="008F6289">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0.363**</w:t>
            </w:r>
          </w:p>
        </w:tc>
        <w:tc>
          <w:tcPr>
            <w:tcW w:w="1277" w:type="dxa"/>
          </w:tcPr>
          <w:p w14:paraId="3F15B107" w14:textId="77777777" w:rsidR="008F6289" w:rsidRPr="004F041A" w:rsidRDefault="008F6289" w:rsidP="008F6289">
            <w:pPr>
              <w:rPr>
                <w:rFonts w:ascii="Times New Roman" w:hAnsi="Times New Roman" w:cs="Times New Roman"/>
                <w:sz w:val="24"/>
                <w:szCs w:val="24"/>
              </w:rPr>
            </w:pPr>
            <w:r w:rsidRPr="004F041A">
              <w:rPr>
                <w:rFonts w:ascii="Times New Roman" w:hAnsi="Times New Roman" w:cs="Times New Roman"/>
                <w:sz w:val="24"/>
                <w:szCs w:val="24"/>
              </w:rPr>
              <w:t>Partial</w:t>
            </w:r>
          </w:p>
        </w:tc>
      </w:tr>
      <w:tr w:rsidR="008F6289" w:rsidRPr="004F041A" w14:paraId="1BF9C626" w14:textId="77777777" w:rsidTr="008F6289">
        <w:tc>
          <w:tcPr>
            <w:tcW w:w="897" w:type="dxa"/>
          </w:tcPr>
          <w:p w14:paraId="3B62C297" w14:textId="13615AF7" w:rsidR="008F6289" w:rsidRPr="004F041A" w:rsidRDefault="008F6289" w:rsidP="008F6289">
            <w:pPr>
              <w:rPr>
                <w:rFonts w:ascii="Times New Roman" w:hAnsi="Times New Roman" w:cs="Times New Roman"/>
                <w:sz w:val="24"/>
                <w:szCs w:val="24"/>
              </w:rPr>
            </w:pPr>
            <w:r w:rsidRPr="004F041A">
              <w:rPr>
                <w:rFonts w:asciiTheme="majorBidi" w:hAnsiTheme="majorBidi" w:cstheme="majorBidi"/>
                <w:sz w:val="24"/>
                <w:szCs w:val="24"/>
              </w:rPr>
              <w:t>H5b</w:t>
            </w:r>
          </w:p>
        </w:tc>
        <w:tc>
          <w:tcPr>
            <w:tcW w:w="790" w:type="dxa"/>
          </w:tcPr>
          <w:p w14:paraId="2C7DB905" w14:textId="4373CA16" w:rsidR="008F6289" w:rsidRPr="004F041A" w:rsidRDefault="008F6289" w:rsidP="008F6289">
            <w:pPr>
              <w:rPr>
                <w:rFonts w:ascii="Times New Roman" w:hAnsi="Times New Roman" w:cs="Times New Roman"/>
                <w:sz w:val="24"/>
                <w:szCs w:val="24"/>
              </w:rPr>
            </w:pPr>
            <w:r w:rsidRPr="004F041A">
              <w:rPr>
                <w:rFonts w:ascii="Times New Roman" w:hAnsi="Times New Roman" w:cs="Times New Roman"/>
                <w:sz w:val="24"/>
                <w:szCs w:val="24"/>
              </w:rPr>
              <w:t>Lean</w:t>
            </w:r>
          </w:p>
        </w:tc>
        <w:tc>
          <w:tcPr>
            <w:tcW w:w="1270" w:type="dxa"/>
          </w:tcPr>
          <w:p w14:paraId="6B7BD0EE" w14:textId="0ED3E39D" w:rsidR="008F6289" w:rsidRPr="004F041A" w:rsidRDefault="008F6289" w:rsidP="008F6289">
            <w:pPr>
              <w:rPr>
                <w:rFonts w:ascii="Times New Roman" w:hAnsi="Times New Roman" w:cs="Times New Roman"/>
                <w:sz w:val="24"/>
                <w:szCs w:val="24"/>
              </w:rPr>
            </w:pPr>
            <w:r w:rsidRPr="004F041A">
              <w:rPr>
                <w:rFonts w:ascii="Times New Roman" w:hAnsi="Times New Roman" w:cs="Times New Roman"/>
                <w:sz w:val="24"/>
                <w:szCs w:val="24"/>
              </w:rPr>
              <w:t>OI</w:t>
            </w:r>
          </w:p>
        </w:tc>
        <w:tc>
          <w:tcPr>
            <w:tcW w:w="1070" w:type="dxa"/>
          </w:tcPr>
          <w:p w14:paraId="1BD87311" w14:textId="3C416A3D" w:rsidR="008F6289" w:rsidRPr="004F041A" w:rsidRDefault="008F6289" w:rsidP="008F6289">
            <w:pPr>
              <w:rPr>
                <w:rFonts w:ascii="Times New Roman" w:hAnsi="Times New Roman" w:cs="Times New Roman"/>
                <w:sz w:val="24"/>
                <w:szCs w:val="24"/>
              </w:rPr>
            </w:pPr>
            <w:r w:rsidRPr="004F041A">
              <w:rPr>
                <w:rFonts w:ascii="Times New Roman" w:hAnsi="Times New Roman" w:cs="Times New Roman"/>
                <w:sz w:val="24"/>
                <w:szCs w:val="24"/>
              </w:rPr>
              <w:t>SusEnv</w:t>
            </w:r>
          </w:p>
        </w:tc>
        <w:tc>
          <w:tcPr>
            <w:tcW w:w="1243" w:type="dxa"/>
            <w:vAlign w:val="center"/>
          </w:tcPr>
          <w:p w14:paraId="59C314E3" w14:textId="2EE6625A" w:rsidR="008F6289" w:rsidRPr="004F041A" w:rsidRDefault="008F6289" w:rsidP="008F6289">
            <w:pPr>
              <w:jc w:val="center"/>
              <w:rPr>
                <w:rFonts w:ascii="Times New Roman" w:hAnsi="Times New Roman" w:cs="Times New Roman"/>
                <w:sz w:val="24"/>
                <w:szCs w:val="24"/>
              </w:rPr>
            </w:pPr>
            <w:r w:rsidRPr="004F041A">
              <w:rPr>
                <w:rFonts w:ascii="Times New Roman" w:hAnsi="Times New Roman" w:cs="Times New Roman"/>
                <w:sz w:val="24"/>
                <w:szCs w:val="24"/>
              </w:rPr>
              <w:t>0.55***</w:t>
            </w:r>
          </w:p>
        </w:tc>
        <w:tc>
          <w:tcPr>
            <w:tcW w:w="1243" w:type="dxa"/>
            <w:vAlign w:val="center"/>
          </w:tcPr>
          <w:p w14:paraId="2C052DC5" w14:textId="5757F5EE" w:rsidR="008F6289" w:rsidRPr="004F041A" w:rsidRDefault="008F6289" w:rsidP="008F6289">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0.179 (ns)</w:t>
            </w:r>
          </w:p>
        </w:tc>
        <w:tc>
          <w:tcPr>
            <w:tcW w:w="1043" w:type="dxa"/>
            <w:vAlign w:val="center"/>
          </w:tcPr>
          <w:p w14:paraId="5DB9A838" w14:textId="7D7A5591" w:rsidR="008F6289" w:rsidRPr="004F041A" w:rsidRDefault="008F6289" w:rsidP="008F6289">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0.374**</w:t>
            </w:r>
          </w:p>
        </w:tc>
        <w:tc>
          <w:tcPr>
            <w:tcW w:w="1277" w:type="dxa"/>
          </w:tcPr>
          <w:p w14:paraId="36775B63" w14:textId="77777777" w:rsidR="008F6289" w:rsidRPr="004F041A" w:rsidRDefault="008F6289" w:rsidP="008F6289">
            <w:pPr>
              <w:rPr>
                <w:rFonts w:ascii="Times New Roman" w:hAnsi="Times New Roman" w:cs="Times New Roman"/>
                <w:sz w:val="24"/>
                <w:szCs w:val="24"/>
              </w:rPr>
            </w:pPr>
            <w:r w:rsidRPr="004F041A">
              <w:rPr>
                <w:rFonts w:ascii="Times New Roman" w:hAnsi="Times New Roman" w:cs="Times New Roman"/>
                <w:sz w:val="24"/>
                <w:szCs w:val="24"/>
              </w:rPr>
              <w:t>Full</w:t>
            </w:r>
          </w:p>
        </w:tc>
      </w:tr>
      <w:tr w:rsidR="008F6289" w:rsidRPr="004F041A" w14:paraId="39359980" w14:textId="77777777" w:rsidTr="008F6289">
        <w:tc>
          <w:tcPr>
            <w:tcW w:w="897" w:type="dxa"/>
          </w:tcPr>
          <w:p w14:paraId="01083811" w14:textId="18EDF66A" w:rsidR="008F6289" w:rsidRPr="004F041A" w:rsidRDefault="008F6289" w:rsidP="008F6289">
            <w:pPr>
              <w:rPr>
                <w:rFonts w:ascii="Times New Roman" w:hAnsi="Times New Roman" w:cs="Times New Roman"/>
                <w:sz w:val="24"/>
                <w:szCs w:val="24"/>
              </w:rPr>
            </w:pPr>
            <w:r w:rsidRPr="004F041A">
              <w:rPr>
                <w:rFonts w:asciiTheme="majorBidi" w:hAnsiTheme="majorBidi" w:cstheme="majorBidi"/>
                <w:sz w:val="24"/>
                <w:szCs w:val="24"/>
              </w:rPr>
              <w:t>H5c</w:t>
            </w:r>
          </w:p>
        </w:tc>
        <w:tc>
          <w:tcPr>
            <w:tcW w:w="790" w:type="dxa"/>
          </w:tcPr>
          <w:p w14:paraId="37D35A56" w14:textId="5EC7E8D3" w:rsidR="008F6289" w:rsidRPr="004F041A" w:rsidRDefault="008F6289" w:rsidP="008F6289">
            <w:pPr>
              <w:rPr>
                <w:rFonts w:ascii="Times New Roman" w:hAnsi="Times New Roman" w:cs="Times New Roman"/>
                <w:sz w:val="24"/>
                <w:szCs w:val="24"/>
              </w:rPr>
            </w:pPr>
            <w:r w:rsidRPr="004F041A">
              <w:rPr>
                <w:rFonts w:ascii="Times New Roman" w:hAnsi="Times New Roman" w:cs="Times New Roman"/>
                <w:sz w:val="24"/>
                <w:szCs w:val="24"/>
              </w:rPr>
              <w:t>Lean</w:t>
            </w:r>
          </w:p>
        </w:tc>
        <w:tc>
          <w:tcPr>
            <w:tcW w:w="1270" w:type="dxa"/>
          </w:tcPr>
          <w:p w14:paraId="2CBD5838" w14:textId="48B15690" w:rsidR="008F6289" w:rsidRPr="004F041A" w:rsidRDefault="008F6289" w:rsidP="008F6289">
            <w:pPr>
              <w:rPr>
                <w:rFonts w:ascii="Times New Roman" w:hAnsi="Times New Roman" w:cs="Times New Roman"/>
                <w:sz w:val="24"/>
                <w:szCs w:val="24"/>
              </w:rPr>
            </w:pPr>
            <w:r w:rsidRPr="004F041A">
              <w:rPr>
                <w:rFonts w:ascii="Times New Roman" w:hAnsi="Times New Roman" w:cs="Times New Roman"/>
                <w:sz w:val="24"/>
                <w:szCs w:val="24"/>
              </w:rPr>
              <w:t>OI</w:t>
            </w:r>
          </w:p>
        </w:tc>
        <w:tc>
          <w:tcPr>
            <w:tcW w:w="1070" w:type="dxa"/>
          </w:tcPr>
          <w:p w14:paraId="583369D5" w14:textId="5652A99A" w:rsidR="008F6289" w:rsidRPr="004F041A" w:rsidRDefault="008F6289" w:rsidP="008F6289">
            <w:pPr>
              <w:rPr>
                <w:rFonts w:ascii="Times New Roman" w:hAnsi="Times New Roman" w:cs="Times New Roman"/>
                <w:sz w:val="24"/>
                <w:szCs w:val="24"/>
              </w:rPr>
            </w:pPr>
            <w:r w:rsidRPr="004F041A">
              <w:rPr>
                <w:rFonts w:ascii="Times New Roman" w:hAnsi="Times New Roman" w:cs="Times New Roman"/>
                <w:sz w:val="24"/>
                <w:szCs w:val="24"/>
              </w:rPr>
              <w:t>SusSci</w:t>
            </w:r>
          </w:p>
        </w:tc>
        <w:tc>
          <w:tcPr>
            <w:tcW w:w="1243" w:type="dxa"/>
            <w:vAlign w:val="center"/>
          </w:tcPr>
          <w:p w14:paraId="476FFBE7" w14:textId="593184E0" w:rsidR="008F6289" w:rsidRPr="004F041A" w:rsidRDefault="008F6289" w:rsidP="008F6289">
            <w:pPr>
              <w:jc w:val="center"/>
              <w:rPr>
                <w:rFonts w:ascii="Times New Roman" w:hAnsi="Times New Roman" w:cs="Times New Roman"/>
                <w:sz w:val="24"/>
                <w:szCs w:val="24"/>
              </w:rPr>
            </w:pPr>
            <w:r w:rsidRPr="004F041A">
              <w:rPr>
                <w:rFonts w:ascii="Times New Roman" w:hAnsi="Times New Roman" w:cs="Times New Roman"/>
                <w:sz w:val="24"/>
                <w:szCs w:val="24"/>
              </w:rPr>
              <w:t>0.57***</w:t>
            </w:r>
          </w:p>
        </w:tc>
        <w:tc>
          <w:tcPr>
            <w:tcW w:w="1243" w:type="dxa"/>
            <w:vAlign w:val="center"/>
          </w:tcPr>
          <w:p w14:paraId="2E1F997F" w14:textId="5BC3601D" w:rsidR="008F6289" w:rsidRPr="004F041A" w:rsidRDefault="008F6289" w:rsidP="008F6289">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0.119 (ns)</w:t>
            </w:r>
          </w:p>
        </w:tc>
        <w:tc>
          <w:tcPr>
            <w:tcW w:w="1043" w:type="dxa"/>
            <w:vAlign w:val="center"/>
          </w:tcPr>
          <w:p w14:paraId="0D50690B" w14:textId="67DBE0BE" w:rsidR="008F6289" w:rsidRPr="004F041A" w:rsidRDefault="008F6289" w:rsidP="008F6289">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0.363**</w:t>
            </w:r>
          </w:p>
        </w:tc>
        <w:tc>
          <w:tcPr>
            <w:tcW w:w="1277" w:type="dxa"/>
          </w:tcPr>
          <w:p w14:paraId="60DA7E8C" w14:textId="77777777" w:rsidR="008F6289" w:rsidRPr="004F041A" w:rsidRDefault="008F6289" w:rsidP="008F6289">
            <w:pPr>
              <w:rPr>
                <w:rFonts w:ascii="Times New Roman" w:hAnsi="Times New Roman" w:cs="Times New Roman"/>
                <w:sz w:val="24"/>
                <w:szCs w:val="24"/>
              </w:rPr>
            </w:pPr>
            <w:r w:rsidRPr="004F041A">
              <w:rPr>
                <w:rFonts w:ascii="Times New Roman" w:hAnsi="Times New Roman" w:cs="Times New Roman"/>
                <w:sz w:val="24"/>
                <w:szCs w:val="24"/>
              </w:rPr>
              <w:t>Full</w:t>
            </w:r>
          </w:p>
        </w:tc>
      </w:tr>
      <w:tr w:rsidR="00B85635" w:rsidRPr="004F041A" w14:paraId="2725FA49" w14:textId="77777777" w:rsidTr="00B85635">
        <w:tc>
          <w:tcPr>
            <w:tcW w:w="8833" w:type="dxa"/>
            <w:gridSpan w:val="8"/>
          </w:tcPr>
          <w:p w14:paraId="17D6D13E" w14:textId="76EE33DB" w:rsidR="00B85635" w:rsidRPr="004F041A" w:rsidRDefault="00B85635" w:rsidP="00622542">
            <w:pPr>
              <w:rPr>
                <w:rFonts w:ascii="Times New Roman" w:hAnsi="Times New Roman" w:cs="Times New Roman"/>
                <w:sz w:val="24"/>
                <w:szCs w:val="24"/>
              </w:rPr>
            </w:pPr>
            <w:r w:rsidRPr="004F041A">
              <w:rPr>
                <w:rFonts w:ascii="Times New Roman" w:hAnsi="Times New Roman" w:cs="Times New Roman"/>
                <w:i/>
                <w:iCs/>
                <w:sz w:val="24"/>
                <w:szCs w:val="24"/>
              </w:rPr>
              <w:t>Notes</w:t>
            </w:r>
            <w:r w:rsidRPr="004F041A">
              <w:rPr>
                <w:rFonts w:ascii="Times New Roman" w:hAnsi="Times New Roman" w:cs="Times New Roman"/>
                <w:sz w:val="24"/>
                <w:szCs w:val="24"/>
              </w:rPr>
              <w:t>: *** P &lt; 0.001, ** P &lt; 0.05, * P &lt; 0.01</w:t>
            </w:r>
          </w:p>
        </w:tc>
      </w:tr>
    </w:tbl>
    <w:p w14:paraId="584E98C4" w14:textId="77777777" w:rsidR="007F39A6" w:rsidRPr="004F041A" w:rsidRDefault="007F39A6" w:rsidP="007F39A6"/>
    <w:p w14:paraId="5A478C2A" w14:textId="00475FD9" w:rsidR="007F39A6" w:rsidRPr="004F041A" w:rsidRDefault="00E7761F" w:rsidP="00927982">
      <w:pPr>
        <w:pStyle w:val="Heading2"/>
      </w:pPr>
      <w:bookmarkStart w:id="96" w:name="_Toc33609163"/>
      <w:r w:rsidRPr="004F041A">
        <w:t xml:space="preserve">5.3 </w:t>
      </w:r>
      <w:r w:rsidR="00927982" w:rsidRPr="004F041A">
        <w:t>Model Two</w:t>
      </w:r>
      <w:r w:rsidR="009E2B6E" w:rsidRPr="004F041A">
        <w:t xml:space="preserve"> Analysis</w:t>
      </w:r>
      <w:bookmarkEnd w:id="96"/>
    </w:p>
    <w:p w14:paraId="05D915DB" w14:textId="201123E7" w:rsidR="007F39A6" w:rsidRPr="004F041A" w:rsidRDefault="00E7761F" w:rsidP="00962545">
      <w:pPr>
        <w:pStyle w:val="Heading3"/>
      </w:pPr>
      <w:bookmarkStart w:id="97" w:name="_Toc33609164"/>
      <w:r w:rsidRPr="004F041A">
        <w:t xml:space="preserve">5.3.1 </w:t>
      </w:r>
      <w:r w:rsidR="007F39A6" w:rsidRPr="004F041A">
        <w:t xml:space="preserve">Data </w:t>
      </w:r>
      <w:r w:rsidR="00090CF3" w:rsidRPr="004F041A">
        <w:t>c</w:t>
      </w:r>
      <w:r w:rsidR="007F39A6" w:rsidRPr="004F041A">
        <w:t>ollection</w:t>
      </w:r>
      <w:bookmarkEnd w:id="97"/>
    </w:p>
    <w:p w14:paraId="742829EE" w14:textId="345CD18F"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green theoretical framework is represented in Figure 5.4. </w:t>
      </w:r>
      <w:r w:rsidR="00FC0EA5" w:rsidRPr="004F041A">
        <w:rPr>
          <w:rFonts w:asciiTheme="majorBidi" w:hAnsiTheme="majorBidi" w:cstheme="majorBidi"/>
          <w:sz w:val="24"/>
          <w:szCs w:val="24"/>
        </w:rPr>
        <w:t xml:space="preserve">The items for each construct were structured in the form of a survey questionnaire, with all questions evaluated on a five-point Likert scale </w:t>
      </w:r>
      <w:r w:rsidR="00FC0EA5" w:rsidRPr="004F041A">
        <w:rPr>
          <w:rFonts w:asciiTheme="majorBidi" w:hAnsiTheme="majorBidi" w:cstheme="majorBidi"/>
          <w:sz w:val="24"/>
          <w:szCs w:val="24"/>
          <w:lang w:val="en-US"/>
        </w:rPr>
        <w:t>(1= Strongly Disagree, 2= Disagree, 3 = Neutral, 4 = Agree, 5 = Strongly Agree) (BEITELMAL, 2016)</w:t>
      </w:r>
      <w:r w:rsidR="009B2348" w:rsidRPr="004F041A">
        <w:rPr>
          <w:rFonts w:asciiTheme="majorBidi" w:hAnsiTheme="majorBidi" w:cstheme="majorBidi"/>
          <w:sz w:val="24"/>
          <w:szCs w:val="24"/>
          <w:lang w:val="en-US"/>
        </w:rPr>
        <w:t>.</w:t>
      </w:r>
      <w:r w:rsidRPr="004F041A">
        <w:rPr>
          <w:rFonts w:asciiTheme="majorBidi" w:hAnsiTheme="majorBidi" w:cstheme="majorBidi"/>
          <w:sz w:val="24"/>
          <w:szCs w:val="24"/>
        </w:rPr>
        <w:t xml:space="preserve"> The survey instrument was electronically mailed</w:t>
      </w:r>
      <w:r w:rsidR="00090CF3" w:rsidRPr="004F041A">
        <w:rPr>
          <w:rFonts w:asciiTheme="majorBidi" w:hAnsiTheme="majorBidi" w:cstheme="majorBidi"/>
          <w:sz w:val="24"/>
          <w:szCs w:val="24"/>
        </w:rPr>
        <w:t>,</w:t>
      </w:r>
      <w:r w:rsidRPr="004F041A">
        <w:rPr>
          <w:rFonts w:asciiTheme="majorBidi" w:hAnsiTheme="majorBidi" w:cstheme="majorBidi"/>
          <w:sz w:val="24"/>
          <w:szCs w:val="24"/>
        </w:rPr>
        <w:t xml:space="preserve"> targeting 850 respondents </w:t>
      </w:r>
      <w:r w:rsidR="00090CF3" w:rsidRPr="004F041A">
        <w:rPr>
          <w:rFonts w:asciiTheme="majorBidi" w:hAnsiTheme="majorBidi" w:cstheme="majorBidi"/>
          <w:sz w:val="24"/>
          <w:szCs w:val="24"/>
        </w:rPr>
        <w:t xml:space="preserve">in </w:t>
      </w:r>
      <w:r w:rsidRPr="004F041A">
        <w:rPr>
          <w:rFonts w:asciiTheme="majorBidi" w:hAnsiTheme="majorBidi" w:cstheme="majorBidi"/>
          <w:sz w:val="24"/>
          <w:szCs w:val="24"/>
        </w:rPr>
        <w:t>management</w:t>
      </w:r>
      <w:r w:rsidR="00090CF3" w:rsidRPr="004F041A">
        <w:rPr>
          <w:rFonts w:asciiTheme="majorBidi" w:hAnsiTheme="majorBidi" w:cstheme="majorBidi"/>
          <w:sz w:val="24"/>
          <w:szCs w:val="24"/>
        </w:rPr>
        <w:t xml:space="preserve"> role</w:t>
      </w:r>
      <w:r w:rsidRPr="004F041A">
        <w:rPr>
          <w:rFonts w:asciiTheme="majorBidi" w:hAnsiTheme="majorBidi" w:cstheme="majorBidi"/>
          <w:sz w:val="24"/>
          <w:szCs w:val="24"/>
        </w:rPr>
        <w:t xml:space="preserve">s </w:t>
      </w:r>
      <w:r w:rsidR="00090CF3" w:rsidRPr="004F041A">
        <w:rPr>
          <w:rFonts w:asciiTheme="majorBidi" w:hAnsiTheme="majorBidi" w:cstheme="majorBidi"/>
          <w:sz w:val="24"/>
          <w:szCs w:val="24"/>
        </w:rPr>
        <w:t xml:space="preserve">in </w:t>
      </w:r>
      <w:r w:rsidRPr="004F041A">
        <w:rPr>
          <w:rFonts w:asciiTheme="majorBidi" w:hAnsiTheme="majorBidi" w:cstheme="majorBidi"/>
          <w:sz w:val="24"/>
          <w:szCs w:val="24"/>
        </w:rPr>
        <w:t>various public, private, and semi</w:t>
      </w:r>
      <w:r w:rsidR="00090CF3" w:rsidRPr="004F041A">
        <w:rPr>
          <w:rFonts w:asciiTheme="majorBidi" w:hAnsiTheme="majorBidi" w:cstheme="majorBidi"/>
          <w:sz w:val="24"/>
          <w:szCs w:val="24"/>
        </w:rPr>
        <w:t>-</w:t>
      </w:r>
      <w:r w:rsidRPr="004F041A">
        <w:rPr>
          <w:rFonts w:asciiTheme="majorBidi" w:hAnsiTheme="majorBidi" w:cstheme="majorBidi"/>
          <w:sz w:val="24"/>
          <w:szCs w:val="24"/>
        </w:rPr>
        <w:t>government</w:t>
      </w:r>
      <w:r w:rsidR="00090CF3" w:rsidRPr="004F041A">
        <w:rPr>
          <w:rFonts w:asciiTheme="majorBidi" w:hAnsiTheme="majorBidi" w:cstheme="majorBidi"/>
          <w:sz w:val="24"/>
          <w:szCs w:val="24"/>
        </w:rPr>
        <w:t>al</w:t>
      </w:r>
      <w:r w:rsidRPr="004F041A">
        <w:rPr>
          <w:rFonts w:asciiTheme="majorBidi" w:hAnsiTheme="majorBidi" w:cstheme="majorBidi"/>
          <w:sz w:val="24"/>
          <w:szCs w:val="24"/>
        </w:rPr>
        <w:t xml:space="preserve"> hospitals across the UAE. The survey results were tabulated, summarized, and analy</w:t>
      </w:r>
      <w:r w:rsidR="00090CF3" w:rsidRPr="004F041A">
        <w:rPr>
          <w:rFonts w:asciiTheme="majorBidi" w:hAnsiTheme="majorBidi" w:cstheme="majorBidi"/>
          <w:sz w:val="24"/>
          <w:szCs w:val="24"/>
        </w:rPr>
        <w:t>z</w:t>
      </w:r>
      <w:r w:rsidRPr="004F041A">
        <w:rPr>
          <w:rFonts w:asciiTheme="majorBidi" w:hAnsiTheme="majorBidi" w:cstheme="majorBidi"/>
          <w:sz w:val="24"/>
          <w:szCs w:val="24"/>
        </w:rPr>
        <w:t>ed statistically to answer the underlying research questions. Out of 850 surveys emailed to the selected hospitals, only 35 emails were undeliverable and</w:t>
      </w:r>
      <w:r w:rsidR="00090CF3" w:rsidRPr="004F041A">
        <w:rPr>
          <w:rFonts w:asciiTheme="majorBidi" w:hAnsiTheme="majorBidi" w:cstheme="majorBidi"/>
          <w:sz w:val="24"/>
          <w:szCs w:val="24"/>
        </w:rPr>
        <w:t>,</w:t>
      </w:r>
      <w:r w:rsidRPr="004F041A">
        <w:rPr>
          <w:rFonts w:asciiTheme="majorBidi" w:hAnsiTheme="majorBidi" w:cstheme="majorBidi"/>
          <w:sz w:val="24"/>
          <w:szCs w:val="24"/>
        </w:rPr>
        <w:t xml:space="preserve"> within a three</w:t>
      </w:r>
      <w:r w:rsidR="00090CF3" w:rsidRPr="004F041A">
        <w:rPr>
          <w:rFonts w:asciiTheme="majorBidi" w:hAnsiTheme="majorBidi" w:cstheme="majorBidi"/>
          <w:sz w:val="24"/>
          <w:szCs w:val="24"/>
        </w:rPr>
        <w:t>-</w:t>
      </w:r>
      <w:r w:rsidRPr="004F041A">
        <w:rPr>
          <w:rFonts w:asciiTheme="majorBidi" w:hAnsiTheme="majorBidi" w:cstheme="majorBidi"/>
          <w:sz w:val="24"/>
          <w:szCs w:val="24"/>
        </w:rPr>
        <w:t xml:space="preserve">months period, 405 responses were received. </w:t>
      </w:r>
      <w:r w:rsidR="00090CF3" w:rsidRPr="004F041A">
        <w:rPr>
          <w:rFonts w:asciiTheme="majorBidi" w:hAnsiTheme="majorBidi" w:cstheme="majorBidi"/>
          <w:sz w:val="24"/>
          <w:szCs w:val="24"/>
        </w:rPr>
        <w:t xml:space="preserve">A total of </w:t>
      </w:r>
      <w:r w:rsidRPr="004F041A">
        <w:rPr>
          <w:rFonts w:asciiTheme="majorBidi" w:hAnsiTheme="majorBidi" w:cstheme="majorBidi"/>
          <w:sz w:val="24"/>
          <w:szCs w:val="24"/>
        </w:rPr>
        <w:t xml:space="preserve">33 responses were found </w:t>
      </w:r>
      <w:r w:rsidR="00090CF3" w:rsidRPr="004F041A">
        <w:rPr>
          <w:rFonts w:asciiTheme="majorBidi" w:hAnsiTheme="majorBidi" w:cstheme="majorBidi"/>
          <w:sz w:val="24"/>
          <w:szCs w:val="24"/>
        </w:rPr>
        <w:t xml:space="preserve">to be </w:t>
      </w:r>
      <w:r w:rsidRPr="004F041A">
        <w:rPr>
          <w:rFonts w:asciiTheme="majorBidi" w:hAnsiTheme="majorBidi" w:cstheme="majorBidi"/>
          <w:sz w:val="24"/>
          <w:szCs w:val="24"/>
        </w:rPr>
        <w:t xml:space="preserve">incomplete and were hence excluded from the analysis. The remaining 372 responses were considered for the analysis, which is a judicious sample size for this study, where at least 50 responses are required to attain credible results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RW.CITE{{299 Hair,JF 2006}}</w:instrText>
      </w:r>
      <w:r w:rsidRPr="004F041A">
        <w:rPr>
          <w:rFonts w:asciiTheme="majorBidi" w:hAnsiTheme="majorBidi" w:cstheme="majorBidi"/>
          <w:sz w:val="24"/>
          <w:szCs w:val="24"/>
        </w:rPr>
        <w:fldChar w:fldCharType="separate"/>
      </w:r>
      <w:r w:rsidR="004C58F0" w:rsidRPr="004F041A">
        <w:rPr>
          <w:rFonts w:ascii="Times New Roman" w:eastAsia="Times New Roman" w:hAnsi="Times New Roman" w:cs="Times New Roman"/>
          <w:sz w:val="24"/>
        </w:rPr>
        <w:t>(Hair et al., 2006)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tbl>
      <w:tblPr>
        <w:tblStyle w:val="TableGrid"/>
        <w:tblW w:w="0" w:type="auto"/>
        <w:tblInd w:w="720" w:type="dxa"/>
        <w:tblLook w:val="04A0" w:firstRow="1" w:lastRow="0" w:firstColumn="1" w:lastColumn="0" w:noHBand="0" w:noVBand="1"/>
      </w:tblPr>
      <w:tblGrid>
        <w:gridCol w:w="8856"/>
      </w:tblGrid>
      <w:tr w:rsidR="007F39A6" w:rsidRPr="004F041A" w14:paraId="453621A3" w14:textId="77777777" w:rsidTr="00B70D12">
        <w:tc>
          <w:tcPr>
            <w:tcW w:w="9016" w:type="dxa"/>
          </w:tcPr>
          <w:p w14:paraId="148B75E2" w14:textId="66638637" w:rsidR="007F39A6" w:rsidRPr="004F041A" w:rsidRDefault="007D1E18" w:rsidP="00B70D12">
            <w:pPr>
              <w:pStyle w:val="ListParagraph"/>
              <w:spacing w:line="480" w:lineRule="auto"/>
              <w:ind w:left="0"/>
              <w:jc w:val="both"/>
              <w:rPr>
                <w:rFonts w:asciiTheme="majorBidi" w:hAnsiTheme="majorBidi" w:cstheme="majorBidi"/>
                <w:b/>
                <w:bCs/>
                <w:sz w:val="28"/>
                <w:szCs w:val="28"/>
                <w:lang w:val="en-US"/>
              </w:rPr>
            </w:pPr>
            <w:r w:rsidRPr="004F041A">
              <w:rPr>
                <w:rFonts w:asciiTheme="majorBidi" w:hAnsiTheme="majorBidi" w:cstheme="majorBidi"/>
                <w:b/>
                <w:bCs/>
                <w:noProof/>
                <w:sz w:val="28"/>
                <w:szCs w:val="28"/>
                <w:lang w:val="en-US"/>
              </w:rPr>
              <w:drawing>
                <wp:inline distT="0" distB="0" distL="0" distR="0" wp14:anchorId="1320DC60" wp14:editId="7D1CD202">
                  <wp:extent cx="5476875" cy="3362960"/>
                  <wp:effectExtent l="0" t="0" r="952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een.JPG"/>
                          <pic:cNvPicPr/>
                        </pic:nvPicPr>
                        <pic:blipFill>
                          <a:blip r:embed="rId18">
                            <a:extLst>
                              <a:ext uri="{28A0092B-C50C-407E-A947-70E740481C1C}">
                                <a14:useLocalDpi xmlns:a14="http://schemas.microsoft.com/office/drawing/2010/main" val="0"/>
                              </a:ext>
                            </a:extLst>
                          </a:blip>
                          <a:stretch>
                            <a:fillRect/>
                          </a:stretch>
                        </pic:blipFill>
                        <pic:spPr>
                          <a:xfrm>
                            <a:off x="0" y="0"/>
                            <a:ext cx="5476875" cy="3362960"/>
                          </a:xfrm>
                          <a:prstGeom prst="rect">
                            <a:avLst/>
                          </a:prstGeom>
                        </pic:spPr>
                      </pic:pic>
                    </a:graphicData>
                  </a:graphic>
                </wp:inline>
              </w:drawing>
            </w:r>
          </w:p>
        </w:tc>
      </w:tr>
      <w:tr w:rsidR="007F39A6" w:rsidRPr="004F041A" w14:paraId="6EB58B19" w14:textId="77777777" w:rsidTr="00B70D12">
        <w:tc>
          <w:tcPr>
            <w:tcW w:w="9016" w:type="dxa"/>
          </w:tcPr>
          <w:p w14:paraId="48B54F71" w14:textId="6CBCB2F9" w:rsidR="007F39A6" w:rsidRPr="004F041A" w:rsidRDefault="00AF4748" w:rsidP="00AF4748">
            <w:pPr>
              <w:pStyle w:val="ListParagraph"/>
              <w:spacing w:line="480" w:lineRule="auto"/>
              <w:ind w:left="0"/>
              <w:jc w:val="both"/>
              <w:rPr>
                <w:rFonts w:asciiTheme="majorBidi" w:hAnsiTheme="majorBidi" w:cstheme="majorBidi"/>
                <w:b/>
                <w:bCs/>
                <w:sz w:val="28"/>
                <w:szCs w:val="28"/>
                <w:lang w:val="en-US"/>
              </w:rPr>
            </w:pPr>
            <w:bookmarkStart w:id="98" w:name="_Toc33609085"/>
            <w:r w:rsidRPr="004F041A">
              <w:rPr>
                <w:rFonts w:asciiTheme="majorBidi" w:hAnsiTheme="majorBidi" w:cstheme="majorBidi"/>
                <w:i/>
                <w:iCs/>
                <w:sz w:val="24"/>
                <w:szCs w:val="24"/>
                <w:lang w:val="en-US" w:bidi="en-US"/>
              </w:rPr>
              <w:t xml:space="preserve">Figure </w:t>
            </w:r>
            <w:r w:rsidR="000F2AFB" w:rsidRPr="004F041A">
              <w:rPr>
                <w:rFonts w:asciiTheme="majorBidi" w:hAnsiTheme="majorBidi" w:cstheme="majorBidi"/>
                <w:i/>
                <w:iCs/>
                <w:sz w:val="24"/>
                <w:szCs w:val="24"/>
                <w:lang w:val="en-US" w:bidi="en-US"/>
              </w:rPr>
              <w:fldChar w:fldCharType="begin"/>
            </w:r>
            <w:r w:rsidR="000F2AFB" w:rsidRPr="004F041A">
              <w:rPr>
                <w:rFonts w:asciiTheme="majorBidi" w:hAnsiTheme="majorBidi" w:cstheme="majorBidi"/>
                <w:i/>
                <w:iCs/>
                <w:sz w:val="24"/>
                <w:szCs w:val="24"/>
                <w:lang w:val="en-US" w:bidi="en-US"/>
              </w:rPr>
              <w:instrText xml:space="preserve"> STYLEREF 1 \s </w:instrText>
            </w:r>
            <w:r w:rsidR="000F2AFB" w:rsidRPr="004F041A">
              <w:rPr>
                <w:rFonts w:asciiTheme="majorBidi" w:hAnsiTheme="majorBidi" w:cstheme="majorBidi"/>
                <w:i/>
                <w:iCs/>
                <w:sz w:val="24"/>
                <w:szCs w:val="24"/>
                <w:lang w:val="en-US" w:bidi="en-US"/>
              </w:rPr>
              <w:fldChar w:fldCharType="separate"/>
            </w:r>
            <w:r w:rsidR="000F2AFB" w:rsidRPr="004F041A">
              <w:rPr>
                <w:rFonts w:asciiTheme="majorBidi" w:hAnsiTheme="majorBidi" w:cstheme="majorBidi"/>
                <w:i/>
                <w:iCs/>
                <w:noProof/>
                <w:sz w:val="24"/>
                <w:szCs w:val="24"/>
                <w:cs/>
                <w:lang w:val="en-US" w:bidi="en-US"/>
              </w:rPr>
              <w:t>‎</w:t>
            </w:r>
            <w:r w:rsidR="000F2AFB" w:rsidRPr="004F041A">
              <w:rPr>
                <w:rFonts w:asciiTheme="majorBidi" w:hAnsiTheme="majorBidi" w:cstheme="majorBidi"/>
                <w:i/>
                <w:iCs/>
                <w:noProof/>
                <w:sz w:val="24"/>
                <w:szCs w:val="24"/>
                <w:lang w:val="en-US" w:bidi="en-US"/>
              </w:rPr>
              <w:t>5</w:t>
            </w:r>
            <w:r w:rsidR="000F2AFB" w:rsidRPr="004F041A">
              <w:rPr>
                <w:rFonts w:asciiTheme="majorBidi" w:hAnsiTheme="majorBidi" w:cstheme="majorBidi"/>
                <w:i/>
                <w:iCs/>
                <w:sz w:val="24"/>
                <w:szCs w:val="24"/>
                <w:lang w:val="en-US" w:bidi="en-US"/>
              </w:rPr>
              <w:fldChar w:fldCharType="end"/>
            </w:r>
            <w:r w:rsidR="000F2AFB" w:rsidRPr="004F041A">
              <w:rPr>
                <w:rFonts w:asciiTheme="majorBidi" w:hAnsiTheme="majorBidi" w:cstheme="majorBidi"/>
                <w:i/>
                <w:iCs/>
                <w:sz w:val="24"/>
                <w:szCs w:val="24"/>
                <w:lang w:val="en-US" w:bidi="en-US"/>
              </w:rPr>
              <w:t>.</w:t>
            </w:r>
            <w:r w:rsidR="000F2AFB" w:rsidRPr="004F041A">
              <w:rPr>
                <w:rFonts w:asciiTheme="majorBidi" w:hAnsiTheme="majorBidi" w:cstheme="majorBidi"/>
                <w:i/>
                <w:iCs/>
                <w:sz w:val="24"/>
                <w:szCs w:val="24"/>
                <w:lang w:val="en-US" w:bidi="en-US"/>
              </w:rPr>
              <w:fldChar w:fldCharType="begin"/>
            </w:r>
            <w:r w:rsidR="000F2AFB" w:rsidRPr="004F041A">
              <w:rPr>
                <w:rFonts w:asciiTheme="majorBidi" w:hAnsiTheme="majorBidi" w:cstheme="majorBidi"/>
                <w:i/>
                <w:iCs/>
                <w:sz w:val="24"/>
                <w:szCs w:val="24"/>
                <w:lang w:val="en-US" w:bidi="en-US"/>
              </w:rPr>
              <w:instrText xml:space="preserve"> SEQ Figure \* ARABIC \s 1 </w:instrText>
            </w:r>
            <w:r w:rsidR="000F2AFB" w:rsidRPr="004F041A">
              <w:rPr>
                <w:rFonts w:asciiTheme="majorBidi" w:hAnsiTheme="majorBidi" w:cstheme="majorBidi"/>
                <w:i/>
                <w:iCs/>
                <w:sz w:val="24"/>
                <w:szCs w:val="24"/>
                <w:lang w:val="en-US" w:bidi="en-US"/>
              </w:rPr>
              <w:fldChar w:fldCharType="separate"/>
            </w:r>
            <w:r w:rsidR="000F2AFB" w:rsidRPr="004F041A">
              <w:rPr>
                <w:rFonts w:asciiTheme="majorBidi" w:hAnsiTheme="majorBidi" w:cstheme="majorBidi"/>
                <w:i/>
                <w:iCs/>
                <w:noProof/>
                <w:sz w:val="24"/>
                <w:szCs w:val="24"/>
                <w:lang w:val="en-US" w:bidi="en-US"/>
              </w:rPr>
              <w:t>4</w:t>
            </w:r>
            <w:r w:rsidR="000F2AFB" w:rsidRPr="004F041A">
              <w:rPr>
                <w:rFonts w:asciiTheme="majorBidi" w:hAnsiTheme="majorBidi" w:cstheme="majorBidi"/>
                <w:i/>
                <w:iCs/>
                <w:sz w:val="24"/>
                <w:szCs w:val="24"/>
                <w:lang w:val="en-US" w:bidi="en-US"/>
              </w:rPr>
              <w:fldChar w:fldCharType="end"/>
            </w:r>
            <w:r w:rsidRPr="004F041A">
              <w:rPr>
                <w:rFonts w:asciiTheme="majorBidi" w:hAnsiTheme="majorBidi" w:cstheme="majorBidi"/>
                <w:i/>
                <w:iCs/>
                <w:sz w:val="24"/>
                <w:szCs w:val="24"/>
                <w:lang w:val="en-US" w:bidi="en-US"/>
              </w:rPr>
              <w:t xml:space="preserve"> </w:t>
            </w:r>
            <w:r w:rsidRPr="004F041A">
              <w:rPr>
                <w:rFonts w:asciiTheme="majorBidi" w:hAnsiTheme="majorBidi" w:cstheme="majorBidi"/>
                <w:sz w:val="24"/>
                <w:szCs w:val="24"/>
                <w:lang w:val="en-US" w:bidi="en-US"/>
              </w:rPr>
              <w:t>Model 2 - Green theoretical framework.</w:t>
            </w:r>
            <w:bookmarkEnd w:id="98"/>
          </w:p>
        </w:tc>
      </w:tr>
    </w:tbl>
    <w:p w14:paraId="45A6313F" w14:textId="77777777" w:rsidR="007F39A6" w:rsidRPr="004F041A" w:rsidRDefault="007F39A6" w:rsidP="007F39A6">
      <w:pPr>
        <w:pStyle w:val="ListParagraph"/>
        <w:spacing w:line="480" w:lineRule="auto"/>
        <w:jc w:val="both"/>
        <w:rPr>
          <w:rFonts w:asciiTheme="majorBidi" w:hAnsiTheme="majorBidi" w:cstheme="majorBidi"/>
          <w:b/>
          <w:bCs/>
          <w:sz w:val="28"/>
          <w:szCs w:val="28"/>
          <w:lang w:val="en-US"/>
        </w:rPr>
      </w:pPr>
    </w:p>
    <w:p w14:paraId="13BC1EC6" w14:textId="05A818DC" w:rsidR="007F39A6" w:rsidRPr="004F041A" w:rsidRDefault="00E7761F" w:rsidP="00962545">
      <w:pPr>
        <w:pStyle w:val="Heading3"/>
      </w:pPr>
      <w:bookmarkStart w:id="99" w:name="_Toc33609165"/>
      <w:r w:rsidRPr="004F041A">
        <w:t xml:space="preserve">5.3.2 </w:t>
      </w:r>
      <w:r w:rsidR="009A7FCC" w:rsidRPr="004F041A">
        <w:t>Demographic</w:t>
      </w:r>
      <w:r w:rsidR="007F39A6" w:rsidRPr="004F041A">
        <w:t xml:space="preserve"> </w:t>
      </w:r>
      <w:r w:rsidR="00090CF3" w:rsidRPr="004F041A">
        <w:t>s</w:t>
      </w:r>
      <w:r w:rsidR="007F39A6" w:rsidRPr="004F041A">
        <w:t>tatistics</w:t>
      </w:r>
      <w:bookmarkEnd w:id="99"/>
    </w:p>
    <w:p w14:paraId="32F54016" w14:textId="479D2957"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profile of the respondents is shown in Table 5.</w:t>
      </w:r>
      <w:r w:rsidR="001B2148" w:rsidRPr="004F041A">
        <w:rPr>
          <w:rFonts w:asciiTheme="majorBidi" w:hAnsiTheme="majorBidi" w:cstheme="majorBidi"/>
          <w:sz w:val="24"/>
          <w:szCs w:val="24"/>
        </w:rPr>
        <w:t>10</w:t>
      </w:r>
      <w:r w:rsidRPr="004F041A">
        <w:rPr>
          <w:rFonts w:asciiTheme="majorBidi" w:hAnsiTheme="majorBidi" w:cstheme="majorBidi"/>
          <w:sz w:val="24"/>
          <w:szCs w:val="24"/>
        </w:rPr>
        <w:t xml:space="preserve">. </w:t>
      </w:r>
      <w:r w:rsidR="00EC4964" w:rsidRPr="004F041A">
        <w:rPr>
          <w:rFonts w:asciiTheme="majorBidi" w:hAnsiTheme="majorBidi" w:cstheme="majorBidi"/>
          <w:sz w:val="24"/>
          <w:szCs w:val="24"/>
        </w:rPr>
        <w:t>T</w:t>
      </w:r>
      <w:r w:rsidRPr="004F041A">
        <w:rPr>
          <w:rFonts w:asciiTheme="majorBidi" w:hAnsiTheme="majorBidi" w:cstheme="majorBidi"/>
          <w:sz w:val="24"/>
          <w:szCs w:val="24"/>
        </w:rPr>
        <w:t xml:space="preserve">he table shows that 63% of the respondents </w:t>
      </w:r>
      <w:r w:rsidR="00090CF3" w:rsidRPr="004F041A">
        <w:rPr>
          <w:rFonts w:asciiTheme="majorBidi" w:hAnsiTheme="majorBidi" w:cstheme="majorBidi"/>
          <w:sz w:val="24"/>
          <w:szCs w:val="24"/>
        </w:rPr>
        <w:t>we</w:t>
      </w:r>
      <w:r w:rsidRPr="004F041A">
        <w:rPr>
          <w:rFonts w:asciiTheme="majorBidi" w:hAnsiTheme="majorBidi" w:cstheme="majorBidi"/>
          <w:sz w:val="24"/>
          <w:szCs w:val="24"/>
        </w:rPr>
        <w:t>re male</w:t>
      </w:r>
      <w:r w:rsidR="00090CF3" w:rsidRPr="004F041A">
        <w:rPr>
          <w:rFonts w:asciiTheme="majorBidi" w:hAnsiTheme="majorBidi" w:cstheme="majorBidi"/>
          <w:sz w:val="24"/>
          <w:szCs w:val="24"/>
        </w:rPr>
        <w:t>,</w:t>
      </w:r>
      <w:r w:rsidRPr="004F041A">
        <w:rPr>
          <w:rFonts w:asciiTheme="majorBidi" w:hAnsiTheme="majorBidi" w:cstheme="majorBidi"/>
          <w:sz w:val="24"/>
          <w:szCs w:val="24"/>
        </w:rPr>
        <w:t xml:space="preserve"> while 73%. Results also show that more than 91% of the respondents </w:t>
      </w:r>
      <w:r w:rsidR="00090CF3" w:rsidRPr="004F041A">
        <w:rPr>
          <w:rFonts w:asciiTheme="majorBidi" w:hAnsiTheme="majorBidi" w:cstheme="majorBidi"/>
          <w:sz w:val="24"/>
          <w:szCs w:val="24"/>
        </w:rPr>
        <w:t>we</w:t>
      </w:r>
      <w:r w:rsidRPr="004F041A">
        <w:rPr>
          <w:rFonts w:asciiTheme="majorBidi" w:hAnsiTheme="majorBidi" w:cstheme="majorBidi"/>
          <w:sz w:val="24"/>
          <w:szCs w:val="24"/>
        </w:rPr>
        <w:t xml:space="preserve">re between 26 </w:t>
      </w:r>
      <w:r w:rsidR="00090CF3" w:rsidRPr="004F041A">
        <w:rPr>
          <w:rFonts w:asciiTheme="majorBidi" w:hAnsiTheme="majorBidi" w:cstheme="majorBidi"/>
          <w:sz w:val="24"/>
          <w:szCs w:val="24"/>
        </w:rPr>
        <w:t>and</w:t>
      </w:r>
      <w:r w:rsidRPr="004F041A">
        <w:rPr>
          <w:rFonts w:asciiTheme="majorBidi" w:hAnsiTheme="majorBidi" w:cstheme="majorBidi"/>
          <w:sz w:val="24"/>
          <w:szCs w:val="24"/>
        </w:rPr>
        <w:t xml:space="preserve"> 45 years old. In addition, almost 32% of the respondents </w:t>
      </w:r>
      <w:r w:rsidR="00090CF3" w:rsidRPr="004F041A">
        <w:rPr>
          <w:rFonts w:asciiTheme="majorBidi" w:hAnsiTheme="majorBidi" w:cstheme="majorBidi"/>
          <w:sz w:val="24"/>
          <w:szCs w:val="24"/>
        </w:rPr>
        <w:t>we</w:t>
      </w:r>
      <w:r w:rsidRPr="004F041A">
        <w:rPr>
          <w:rFonts w:asciiTheme="majorBidi" w:hAnsiTheme="majorBidi" w:cstheme="majorBidi"/>
          <w:sz w:val="24"/>
          <w:szCs w:val="24"/>
        </w:rPr>
        <w:t xml:space="preserve">re UAE nationals, 21% </w:t>
      </w:r>
      <w:r w:rsidR="00090CF3" w:rsidRPr="004F041A">
        <w:rPr>
          <w:rFonts w:asciiTheme="majorBidi" w:hAnsiTheme="majorBidi" w:cstheme="majorBidi"/>
          <w:sz w:val="24"/>
          <w:szCs w:val="24"/>
        </w:rPr>
        <w:t>were</w:t>
      </w:r>
      <w:r w:rsidRPr="004F041A">
        <w:rPr>
          <w:rFonts w:asciiTheme="majorBidi" w:hAnsiTheme="majorBidi" w:cstheme="majorBidi"/>
          <w:sz w:val="24"/>
          <w:szCs w:val="24"/>
        </w:rPr>
        <w:t xml:space="preserve"> Asian nationals</w:t>
      </w:r>
      <w:r w:rsidR="00090CF3" w:rsidRPr="004F041A">
        <w:rPr>
          <w:rFonts w:asciiTheme="majorBidi" w:hAnsiTheme="majorBidi" w:cstheme="majorBidi"/>
          <w:sz w:val="24"/>
          <w:szCs w:val="24"/>
        </w:rPr>
        <w:t>,</w:t>
      </w:r>
      <w:r w:rsidRPr="004F041A">
        <w:rPr>
          <w:rFonts w:asciiTheme="majorBidi" w:hAnsiTheme="majorBidi" w:cstheme="majorBidi"/>
          <w:sz w:val="24"/>
          <w:szCs w:val="24"/>
        </w:rPr>
        <w:t xml:space="preserve"> and 47% </w:t>
      </w:r>
      <w:r w:rsidR="00090CF3" w:rsidRPr="004F041A">
        <w:rPr>
          <w:rFonts w:asciiTheme="majorBidi" w:hAnsiTheme="majorBidi" w:cstheme="majorBidi"/>
          <w:sz w:val="24"/>
          <w:szCs w:val="24"/>
        </w:rPr>
        <w:t>we</w:t>
      </w:r>
      <w:r w:rsidRPr="004F041A">
        <w:rPr>
          <w:rFonts w:asciiTheme="majorBidi" w:hAnsiTheme="majorBidi" w:cstheme="majorBidi"/>
          <w:sz w:val="24"/>
          <w:szCs w:val="24"/>
        </w:rPr>
        <w:t>re from the rest of the world</w:t>
      </w:r>
      <w:r w:rsidR="00090CF3"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090CF3" w:rsidRPr="004F041A">
        <w:rPr>
          <w:rFonts w:asciiTheme="majorBidi" w:hAnsiTheme="majorBidi" w:cstheme="majorBidi"/>
          <w:sz w:val="24"/>
          <w:szCs w:val="24"/>
        </w:rPr>
        <w:t xml:space="preserve">A total of 72.3% held </w:t>
      </w:r>
      <w:r w:rsidRPr="004F041A">
        <w:rPr>
          <w:rFonts w:asciiTheme="majorBidi" w:hAnsiTheme="majorBidi" w:cstheme="majorBidi"/>
          <w:sz w:val="24"/>
          <w:szCs w:val="24"/>
        </w:rPr>
        <w:t>bachelor</w:t>
      </w:r>
      <w:r w:rsidR="00AD09DA" w:rsidRPr="004F041A">
        <w:rPr>
          <w:rFonts w:asciiTheme="majorBidi" w:hAnsiTheme="majorBidi" w:cstheme="majorBidi"/>
          <w:sz w:val="24"/>
          <w:szCs w:val="24"/>
        </w:rPr>
        <w:t>’</w:t>
      </w:r>
      <w:r w:rsidRPr="004F041A">
        <w:rPr>
          <w:rFonts w:asciiTheme="majorBidi" w:hAnsiTheme="majorBidi" w:cstheme="majorBidi"/>
          <w:sz w:val="24"/>
          <w:szCs w:val="24"/>
        </w:rPr>
        <w:t>s degree</w:t>
      </w:r>
      <w:r w:rsidR="00090CF3" w:rsidRPr="004F041A">
        <w:rPr>
          <w:rFonts w:asciiTheme="majorBidi" w:hAnsiTheme="majorBidi" w:cstheme="majorBidi"/>
          <w:sz w:val="24"/>
          <w:szCs w:val="24"/>
        </w:rPr>
        <w:t>s,</w:t>
      </w:r>
      <w:r w:rsidRPr="004F041A">
        <w:rPr>
          <w:rFonts w:asciiTheme="majorBidi" w:hAnsiTheme="majorBidi" w:cstheme="majorBidi"/>
          <w:sz w:val="24"/>
          <w:szCs w:val="24"/>
        </w:rPr>
        <w:t xml:space="preserve"> and the remaining 27.7% </w:t>
      </w:r>
      <w:r w:rsidR="00090CF3" w:rsidRPr="004F041A">
        <w:rPr>
          <w:rFonts w:asciiTheme="majorBidi" w:hAnsiTheme="majorBidi" w:cstheme="majorBidi"/>
          <w:sz w:val="24"/>
          <w:szCs w:val="24"/>
        </w:rPr>
        <w:t>held</w:t>
      </w:r>
      <w:r w:rsidRPr="004F041A">
        <w:rPr>
          <w:rFonts w:asciiTheme="majorBidi" w:hAnsiTheme="majorBidi" w:cstheme="majorBidi"/>
          <w:sz w:val="24"/>
          <w:szCs w:val="24"/>
        </w:rPr>
        <w:t xml:space="preserve"> postgraduate degree holders. Results also show that 81.5% of the respondents belong to middle management levels</w:t>
      </w:r>
      <w:r w:rsidR="00090CF3" w:rsidRPr="004F041A">
        <w:rPr>
          <w:rFonts w:asciiTheme="majorBidi" w:hAnsiTheme="majorBidi" w:cstheme="majorBidi"/>
          <w:sz w:val="24"/>
          <w:szCs w:val="24"/>
        </w:rPr>
        <w:t>,</w:t>
      </w:r>
      <w:r w:rsidRPr="004F041A">
        <w:rPr>
          <w:rFonts w:asciiTheme="majorBidi" w:hAnsiTheme="majorBidi" w:cstheme="majorBidi"/>
          <w:sz w:val="24"/>
          <w:szCs w:val="24"/>
        </w:rPr>
        <w:t xml:space="preserve"> and the remaining 18.5% to top management.</w:t>
      </w:r>
    </w:p>
    <w:p w14:paraId="1E50F436" w14:textId="77777777" w:rsidR="00090CF3" w:rsidRPr="004F041A" w:rsidRDefault="00090CF3" w:rsidP="00090CF3">
      <w:pPr>
        <w:spacing w:line="480" w:lineRule="auto"/>
        <w:jc w:val="both"/>
        <w:rPr>
          <w:rFonts w:asciiTheme="majorBidi" w:hAnsiTheme="majorBidi" w:cstheme="majorBidi"/>
          <w:sz w:val="24"/>
          <w:szCs w:val="24"/>
          <w:rtl/>
          <w:lang w:bidi="ar-AE"/>
        </w:rPr>
      </w:pPr>
    </w:p>
    <w:p w14:paraId="28F803B1" w14:textId="77777777" w:rsidR="00314FFA" w:rsidRPr="004F041A" w:rsidRDefault="00314FFA">
      <w:r w:rsidRPr="004F041A">
        <w:br w:type="page"/>
      </w:r>
    </w:p>
    <w:p w14:paraId="3F941E7B" w14:textId="4F1C8A07" w:rsidR="001F23B9" w:rsidRPr="004F041A" w:rsidRDefault="001F23B9" w:rsidP="001F23B9">
      <w:pPr>
        <w:pStyle w:val="Caption"/>
        <w:keepNext/>
      </w:pPr>
    </w:p>
    <w:tbl>
      <w:tblPr>
        <w:tblStyle w:val="TableGrid"/>
        <w:tblW w:w="0" w:type="auto"/>
        <w:tblLook w:val="04A0" w:firstRow="1" w:lastRow="0" w:firstColumn="1" w:lastColumn="0" w:noHBand="0" w:noVBand="1"/>
      </w:tblPr>
      <w:tblGrid>
        <w:gridCol w:w="2840"/>
        <w:gridCol w:w="2841"/>
        <w:gridCol w:w="2841"/>
      </w:tblGrid>
      <w:tr w:rsidR="00090CF3" w:rsidRPr="004F041A" w14:paraId="2587E7FD" w14:textId="77777777" w:rsidTr="00694DB2">
        <w:tc>
          <w:tcPr>
            <w:tcW w:w="8522" w:type="dxa"/>
            <w:gridSpan w:val="3"/>
          </w:tcPr>
          <w:p w14:paraId="22B56F9F" w14:textId="20F58B14" w:rsidR="00090CF3" w:rsidRPr="004F041A" w:rsidRDefault="001B2148" w:rsidP="001B2148">
            <w:pPr>
              <w:pStyle w:val="Caption"/>
              <w:rPr>
                <w:rFonts w:asciiTheme="majorBidi" w:hAnsiTheme="majorBidi" w:cstheme="majorBidi"/>
                <w:sz w:val="24"/>
                <w:szCs w:val="24"/>
              </w:rPr>
            </w:pPr>
            <w:bookmarkStart w:id="100" w:name="_Toc33609062"/>
            <w:r w:rsidRPr="004F041A">
              <w:rPr>
                <w:rFonts w:asciiTheme="majorBidi" w:hAnsiTheme="majorBidi" w:cstheme="majorBidi"/>
                <w:smallCaps w:val="0"/>
                <w:color w:val="auto"/>
                <w:sz w:val="24"/>
                <w:szCs w:val="24"/>
              </w:rPr>
              <w:t>Table</w:t>
            </w:r>
            <w:r w:rsidRPr="004F041A">
              <w:rPr>
                <w:rFonts w:asciiTheme="majorBidi" w:hAnsiTheme="majorBidi" w:cstheme="majorBidi"/>
                <w:b w:val="0"/>
                <w:bCs w:val="0"/>
                <w:sz w:val="24"/>
                <w:szCs w:val="24"/>
              </w:rPr>
              <w:t xml:space="preserve"> </w:t>
            </w:r>
            <w:r w:rsidR="00B04FDF" w:rsidRPr="004F041A">
              <w:rPr>
                <w:rFonts w:asciiTheme="majorBidi" w:hAnsiTheme="majorBidi" w:cstheme="majorBidi"/>
                <w:b w:val="0"/>
                <w:bCs w:val="0"/>
                <w:color w:val="auto"/>
                <w:sz w:val="24"/>
                <w:szCs w:val="24"/>
              </w:rPr>
              <w:fldChar w:fldCharType="begin"/>
            </w:r>
            <w:r w:rsidR="00B04FDF" w:rsidRPr="004F041A">
              <w:rPr>
                <w:rFonts w:asciiTheme="majorBidi" w:hAnsiTheme="majorBidi" w:cstheme="majorBidi"/>
                <w:b w:val="0"/>
                <w:bCs w:val="0"/>
                <w:color w:val="auto"/>
                <w:sz w:val="24"/>
                <w:szCs w:val="24"/>
              </w:rPr>
              <w:instrText xml:space="preserve"> STYLEREF 1 \s </w:instrText>
            </w:r>
            <w:r w:rsidR="00B04FDF" w:rsidRPr="004F041A">
              <w:rPr>
                <w:rFonts w:asciiTheme="majorBidi" w:hAnsiTheme="majorBidi" w:cstheme="majorBidi"/>
                <w:b w:val="0"/>
                <w:bCs w:val="0"/>
                <w:color w:val="auto"/>
                <w:sz w:val="24"/>
                <w:szCs w:val="24"/>
              </w:rPr>
              <w:fldChar w:fldCharType="separate"/>
            </w:r>
            <w:r w:rsidR="00B04FDF" w:rsidRPr="004F041A">
              <w:rPr>
                <w:rFonts w:asciiTheme="majorBidi" w:hAnsiTheme="majorBidi" w:cstheme="majorBidi"/>
                <w:b w:val="0"/>
                <w:bCs w:val="0"/>
                <w:noProof/>
                <w:color w:val="auto"/>
                <w:sz w:val="24"/>
                <w:szCs w:val="24"/>
                <w:cs/>
              </w:rPr>
              <w:t>‎</w:t>
            </w:r>
            <w:r w:rsidR="00B04FDF" w:rsidRPr="004F041A">
              <w:rPr>
                <w:rFonts w:asciiTheme="majorBidi" w:hAnsiTheme="majorBidi" w:cstheme="majorBidi"/>
                <w:b w:val="0"/>
                <w:bCs w:val="0"/>
                <w:noProof/>
                <w:color w:val="auto"/>
                <w:sz w:val="24"/>
                <w:szCs w:val="24"/>
              </w:rPr>
              <w:t>5</w:t>
            </w:r>
            <w:r w:rsidR="00B04FDF" w:rsidRPr="004F041A">
              <w:rPr>
                <w:rFonts w:asciiTheme="majorBidi" w:hAnsiTheme="majorBidi" w:cstheme="majorBidi"/>
                <w:b w:val="0"/>
                <w:bCs w:val="0"/>
                <w:color w:val="auto"/>
                <w:sz w:val="24"/>
                <w:szCs w:val="24"/>
              </w:rPr>
              <w:fldChar w:fldCharType="end"/>
            </w:r>
            <w:r w:rsidR="00B04FDF" w:rsidRPr="004F041A">
              <w:rPr>
                <w:rFonts w:asciiTheme="majorBidi" w:hAnsiTheme="majorBidi" w:cstheme="majorBidi"/>
                <w:b w:val="0"/>
                <w:bCs w:val="0"/>
                <w:color w:val="auto"/>
                <w:sz w:val="24"/>
                <w:szCs w:val="24"/>
              </w:rPr>
              <w:t>.</w:t>
            </w:r>
            <w:r w:rsidR="00B04FDF" w:rsidRPr="004F041A">
              <w:rPr>
                <w:rFonts w:asciiTheme="majorBidi" w:hAnsiTheme="majorBidi" w:cstheme="majorBidi"/>
                <w:b w:val="0"/>
                <w:bCs w:val="0"/>
                <w:color w:val="auto"/>
                <w:sz w:val="24"/>
                <w:szCs w:val="24"/>
              </w:rPr>
              <w:fldChar w:fldCharType="begin"/>
            </w:r>
            <w:r w:rsidR="00B04FDF" w:rsidRPr="004F041A">
              <w:rPr>
                <w:rFonts w:asciiTheme="majorBidi" w:hAnsiTheme="majorBidi" w:cstheme="majorBidi"/>
                <w:b w:val="0"/>
                <w:bCs w:val="0"/>
                <w:color w:val="auto"/>
                <w:sz w:val="24"/>
                <w:szCs w:val="24"/>
              </w:rPr>
              <w:instrText xml:space="preserve"> SEQ Table \* ARABIC \s 1 </w:instrText>
            </w:r>
            <w:r w:rsidR="00B04FDF" w:rsidRPr="004F041A">
              <w:rPr>
                <w:rFonts w:asciiTheme="majorBidi" w:hAnsiTheme="majorBidi" w:cstheme="majorBidi"/>
                <w:b w:val="0"/>
                <w:bCs w:val="0"/>
                <w:color w:val="auto"/>
                <w:sz w:val="24"/>
                <w:szCs w:val="24"/>
              </w:rPr>
              <w:fldChar w:fldCharType="separate"/>
            </w:r>
            <w:r w:rsidR="00B04FDF" w:rsidRPr="004F041A">
              <w:rPr>
                <w:rFonts w:asciiTheme="majorBidi" w:hAnsiTheme="majorBidi" w:cstheme="majorBidi"/>
                <w:b w:val="0"/>
                <w:bCs w:val="0"/>
                <w:noProof/>
                <w:color w:val="auto"/>
                <w:sz w:val="24"/>
                <w:szCs w:val="24"/>
              </w:rPr>
              <w:t>10</w:t>
            </w:r>
            <w:r w:rsidR="00B04FDF" w:rsidRPr="004F041A">
              <w:rPr>
                <w:rFonts w:asciiTheme="majorBidi" w:hAnsiTheme="majorBidi" w:cstheme="majorBidi"/>
                <w:b w:val="0"/>
                <w:bCs w:val="0"/>
                <w:color w:val="auto"/>
                <w:sz w:val="24"/>
                <w:szCs w:val="24"/>
              </w:rPr>
              <w:fldChar w:fldCharType="end"/>
            </w:r>
            <w:r w:rsidR="00AF4748" w:rsidRPr="004F041A">
              <w:rPr>
                <w:rFonts w:asciiTheme="majorBidi" w:hAnsiTheme="majorBidi" w:cstheme="majorBidi"/>
                <w:smallCaps w:val="0"/>
                <w:color w:val="auto"/>
                <w:sz w:val="24"/>
                <w:szCs w:val="24"/>
              </w:rPr>
              <w:t xml:space="preserve"> </w:t>
            </w:r>
            <w:r w:rsidR="00AF4748" w:rsidRPr="004F041A">
              <w:rPr>
                <w:rFonts w:asciiTheme="majorBidi" w:hAnsiTheme="majorBidi" w:cstheme="majorBidi"/>
                <w:b w:val="0"/>
                <w:bCs w:val="0"/>
                <w:i/>
                <w:iCs/>
                <w:smallCaps w:val="0"/>
                <w:color w:val="auto"/>
                <w:sz w:val="24"/>
                <w:szCs w:val="24"/>
              </w:rPr>
              <w:t>Model 2 - Demographic details</w:t>
            </w:r>
            <w:bookmarkEnd w:id="100"/>
          </w:p>
        </w:tc>
      </w:tr>
      <w:tr w:rsidR="00090CF3" w:rsidRPr="004F041A" w14:paraId="4B77D5A5" w14:textId="77777777" w:rsidTr="00694DB2">
        <w:tc>
          <w:tcPr>
            <w:tcW w:w="2840" w:type="dxa"/>
          </w:tcPr>
          <w:p w14:paraId="69DBA019" w14:textId="77777777" w:rsidR="00090CF3" w:rsidRPr="004F041A" w:rsidRDefault="00090CF3" w:rsidP="00694DB2">
            <w:pPr>
              <w:rPr>
                <w:rFonts w:asciiTheme="majorBidi" w:hAnsiTheme="majorBidi" w:cstheme="majorBidi"/>
                <w:b/>
                <w:bCs/>
                <w:sz w:val="24"/>
                <w:szCs w:val="24"/>
              </w:rPr>
            </w:pPr>
            <w:r w:rsidRPr="004F041A">
              <w:rPr>
                <w:rFonts w:asciiTheme="majorBidi" w:hAnsiTheme="majorBidi" w:cstheme="majorBidi"/>
                <w:b/>
                <w:bCs/>
                <w:sz w:val="24"/>
                <w:szCs w:val="24"/>
              </w:rPr>
              <w:t>Variables</w:t>
            </w:r>
          </w:p>
        </w:tc>
        <w:tc>
          <w:tcPr>
            <w:tcW w:w="2841" w:type="dxa"/>
          </w:tcPr>
          <w:p w14:paraId="2999D6B5" w14:textId="0E234014" w:rsidR="00090CF3" w:rsidRPr="004F041A" w:rsidRDefault="00090CF3"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Sample (</w:t>
            </w:r>
            <w:r w:rsidRPr="004F041A">
              <w:rPr>
                <w:rFonts w:asciiTheme="majorBidi" w:hAnsiTheme="majorBidi" w:cstheme="majorBidi"/>
                <w:b/>
                <w:bCs/>
                <w:i/>
                <w:iCs/>
                <w:sz w:val="24"/>
                <w:szCs w:val="24"/>
              </w:rPr>
              <w:t>n</w:t>
            </w:r>
            <w:r w:rsidRPr="004F041A">
              <w:rPr>
                <w:rFonts w:asciiTheme="majorBidi" w:hAnsiTheme="majorBidi" w:cstheme="majorBidi"/>
                <w:b/>
                <w:bCs/>
                <w:sz w:val="24"/>
                <w:szCs w:val="24"/>
              </w:rPr>
              <w:t xml:space="preserve"> = 372)</w:t>
            </w:r>
          </w:p>
        </w:tc>
        <w:tc>
          <w:tcPr>
            <w:tcW w:w="2841" w:type="dxa"/>
          </w:tcPr>
          <w:p w14:paraId="0DCEA40A" w14:textId="795DE9F9" w:rsidR="00090CF3" w:rsidRPr="004F041A" w:rsidRDefault="00090CF3"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Percentage</w:t>
            </w:r>
          </w:p>
        </w:tc>
      </w:tr>
      <w:tr w:rsidR="00090CF3" w:rsidRPr="004F041A" w14:paraId="301FCCA6" w14:textId="77777777" w:rsidTr="00694DB2">
        <w:tc>
          <w:tcPr>
            <w:tcW w:w="8522" w:type="dxa"/>
            <w:gridSpan w:val="3"/>
          </w:tcPr>
          <w:p w14:paraId="4F4BF5C1" w14:textId="77777777" w:rsidR="00090CF3" w:rsidRPr="004F041A" w:rsidRDefault="00090CF3" w:rsidP="00694DB2">
            <w:pPr>
              <w:rPr>
                <w:rFonts w:asciiTheme="majorBidi" w:hAnsiTheme="majorBidi" w:cstheme="majorBidi"/>
                <w:i/>
                <w:iCs/>
                <w:sz w:val="24"/>
                <w:szCs w:val="24"/>
              </w:rPr>
            </w:pPr>
            <w:r w:rsidRPr="004F041A">
              <w:rPr>
                <w:rFonts w:asciiTheme="majorBidi" w:hAnsiTheme="majorBidi" w:cstheme="majorBidi"/>
                <w:i/>
                <w:iCs/>
                <w:sz w:val="24"/>
                <w:szCs w:val="24"/>
              </w:rPr>
              <w:t>Gender</w:t>
            </w:r>
          </w:p>
        </w:tc>
      </w:tr>
      <w:tr w:rsidR="00090CF3" w:rsidRPr="004F041A" w14:paraId="6391D7F1" w14:textId="77777777" w:rsidTr="00694DB2">
        <w:tc>
          <w:tcPr>
            <w:tcW w:w="2840" w:type="dxa"/>
          </w:tcPr>
          <w:p w14:paraId="4EFAC67C" w14:textId="77777777"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Male</w:t>
            </w:r>
          </w:p>
        </w:tc>
        <w:tc>
          <w:tcPr>
            <w:tcW w:w="2841" w:type="dxa"/>
          </w:tcPr>
          <w:p w14:paraId="059D5625"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234</w:t>
            </w:r>
          </w:p>
        </w:tc>
        <w:tc>
          <w:tcPr>
            <w:tcW w:w="2841" w:type="dxa"/>
          </w:tcPr>
          <w:p w14:paraId="7FFE8DC6"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62.9</w:t>
            </w:r>
          </w:p>
        </w:tc>
      </w:tr>
      <w:tr w:rsidR="00090CF3" w:rsidRPr="004F041A" w14:paraId="779F0C74" w14:textId="77777777" w:rsidTr="00694DB2">
        <w:tc>
          <w:tcPr>
            <w:tcW w:w="2840" w:type="dxa"/>
          </w:tcPr>
          <w:p w14:paraId="6D1631DB" w14:textId="77777777"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Female</w:t>
            </w:r>
          </w:p>
        </w:tc>
        <w:tc>
          <w:tcPr>
            <w:tcW w:w="2841" w:type="dxa"/>
          </w:tcPr>
          <w:p w14:paraId="0783A1B0"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138</w:t>
            </w:r>
          </w:p>
        </w:tc>
        <w:tc>
          <w:tcPr>
            <w:tcW w:w="2841" w:type="dxa"/>
          </w:tcPr>
          <w:p w14:paraId="5FDE8B9E"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37.1</w:t>
            </w:r>
          </w:p>
        </w:tc>
      </w:tr>
      <w:tr w:rsidR="00090CF3" w:rsidRPr="004F041A" w14:paraId="42A2D0C5" w14:textId="77777777" w:rsidTr="00694DB2">
        <w:tc>
          <w:tcPr>
            <w:tcW w:w="8522" w:type="dxa"/>
            <w:gridSpan w:val="3"/>
          </w:tcPr>
          <w:p w14:paraId="2BADB919" w14:textId="0669308F" w:rsidR="00090CF3" w:rsidRPr="004F041A" w:rsidRDefault="00090CF3" w:rsidP="00694DB2">
            <w:pPr>
              <w:rPr>
                <w:rFonts w:asciiTheme="majorBidi" w:hAnsiTheme="majorBidi" w:cstheme="majorBidi"/>
                <w:i/>
                <w:iCs/>
                <w:sz w:val="24"/>
                <w:szCs w:val="24"/>
              </w:rPr>
            </w:pPr>
            <w:r w:rsidRPr="004F041A">
              <w:rPr>
                <w:rFonts w:asciiTheme="majorBidi" w:hAnsiTheme="majorBidi" w:cstheme="majorBidi"/>
                <w:i/>
                <w:iCs/>
                <w:sz w:val="24"/>
                <w:szCs w:val="24"/>
              </w:rPr>
              <w:t>Age (years)</w:t>
            </w:r>
          </w:p>
        </w:tc>
      </w:tr>
      <w:tr w:rsidR="00090CF3" w:rsidRPr="004F041A" w14:paraId="577B3856" w14:textId="77777777" w:rsidTr="00694DB2">
        <w:tc>
          <w:tcPr>
            <w:tcW w:w="2840" w:type="dxa"/>
          </w:tcPr>
          <w:p w14:paraId="7B2FE37D" w14:textId="22E5E3D4"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Less than 26</w:t>
            </w:r>
          </w:p>
        </w:tc>
        <w:tc>
          <w:tcPr>
            <w:tcW w:w="2841" w:type="dxa"/>
          </w:tcPr>
          <w:p w14:paraId="77372F03"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c>
          <w:tcPr>
            <w:tcW w:w="2841" w:type="dxa"/>
          </w:tcPr>
          <w:p w14:paraId="1B1388FE"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r>
      <w:tr w:rsidR="00090CF3" w:rsidRPr="004F041A" w14:paraId="4C0A9C70" w14:textId="77777777" w:rsidTr="00694DB2">
        <w:tc>
          <w:tcPr>
            <w:tcW w:w="2840" w:type="dxa"/>
          </w:tcPr>
          <w:p w14:paraId="2D2D20B2" w14:textId="686204EB"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26 to 35</w:t>
            </w:r>
          </w:p>
        </w:tc>
        <w:tc>
          <w:tcPr>
            <w:tcW w:w="2841" w:type="dxa"/>
          </w:tcPr>
          <w:p w14:paraId="374C2442"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91</w:t>
            </w:r>
          </w:p>
        </w:tc>
        <w:tc>
          <w:tcPr>
            <w:tcW w:w="2841" w:type="dxa"/>
          </w:tcPr>
          <w:p w14:paraId="7F17B869"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24.5</w:t>
            </w:r>
          </w:p>
        </w:tc>
      </w:tr>
      <w:tr w:rsidR="00090CF3" w:rsidRPr="004F041A" w14:paraId="556E6669" w14:textId="77777777" w:rsidTr="00694DB2">
        <w:tc>
          <w:tcPr>
            <w:tcW w:w="2840" w:type="dxa"/>
          </w:tcPr>
          <w:p w14:paraId="4E205E1C" w14:textId="1363A176"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36 to 45</w:t>
            </w:r>
          </w:p>
        </w:tc>
        <w:tc>
          <w:tcPr>
            <w:tcW w:w="2841" w:type="dxa"/>
          </w:tcPr>
          <w:p w14:paraId="4AC747D1"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164</w:t>
            </w:r>
          </w:p>
        </w:tc>
        <w:tc>
          <w:tcPr>
            <w:tcW w:w="2841" w:type="dxa"/>
          </w:tcPr>
          <w:p w14:paraId="5A1AE920"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44.1</w:t>
            </w:r>
          </w:p>
        </w:tc>
      </w:tr>
      <w:tr w:rsidR="00090CF3" w:rsidRPr="004F041A" w14:paraId="1A0EC77D" w14:textId="77777777" w:rsidTr="00694DB2">
        <w:tc>
          <w:tcPr>
            <w:tcW w:w="2840" w:type="dxa"/>
          </w:tcPr>
          <w:p w14:paraId="075BB8AB" w14:textId="7035E988"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46 to 55</w:t>
            </w:r>
          </w:p>
        </w:tc>
        <w:tc>
          <w:tcPr>
            <w:tcW w:w="2841" w:type="dxa"/>
          </w:tcPr>
          <w:p w14:paraId="64C82886"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103</w:t>
            </w:r>
          </w:p>
        </w:tc>
        <w:tc>
          <w:tcPr>
            <w:tcW w:w="2841" w:type="dxa"/>
          </w:tcPr>
          <w:p w14:paraId="6DC7838E"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27.7</w:t>
            </w:r>
          </w:p>
        </w:tc>
      </w:tr>
      <w:tr w:rsidR="00090CF3" w:rsidRPr="004F041A" w14:paraId="02F5D3EF" w14:textId="77777777" w:rsidTr="00694DB2">
        <w:tc>
          <w:tcPr>
            <w:tcW w:w="2840" w:type="dxa"/>
          </w:tcPr>
          <w:p w14:paraId="4407C546" w14:textId="5F4CF30D"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More than 55</w:t>
            </w:r>
          </w:p>
        </w:tc>
        <w:tc>
          <w:tcPr>
            <w:tcW w:w="2841" w:type="dxa"/>
          </w:tcPr>
          <w:p w14:paraId="7927F77A"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14</w:t>
            </w:r>
          </w:p>
        </w:tc>
        <w:tc>
          <w:tcPr>
            <w:tcW w:w="2841" w:type="dxa"/>
          </w:tcPr>
          <w:p w14:paraId="0D4DF67D"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3.8</w:t>
            </w:r>
          </w:p>
        </w:tc>
      </w:tr>
      <w:tr w:rsidR="00090CF3" w:rsidRPr="004F041A" w14:paraId="6B4DE3D4" w14:textId="77777777" w:rsidTr="00694DB2">
        <w:tc>
          <w:tcPr>
            <w:tcW w:w="8522" w:type="dxa"/>
            <w:gridSpan w:val="3"/>
          </w:tcPr>
          <w:p w14:paraId="2BD025FB" w14:textId="77777777" w:rsidR="00090CF3" w:rsidRPr="004F041A" w:rsidRDefault="00090CF3" w:rsidP="00694DB2">
            <w:pPr>
              <w:rPr>
                <w:rFonts w:asciiTheme="majorBidi" w:hAnsiTheme="majorBidi" w:cstheme="majorBidi"/>
                <w:i/>
                <w:iCs/>
                <w:sz w:val="24"/>
                <w:szCs w:val="24"/>
              </w:rPr>
            </w:pPr>
            <w:r w:rsidRPr="004F041A">
              <w:rPr>
                <w:rFonts w:asciiTheme="majorBidi" w:hAnsiTheme="majorBidi" w:cstheme="majorBidi"/>
                <w:i/>
                <w:iCs/>
                <w:sz w:val="24"/>
                <w:szCs w:val="24"/>
              </w:rPr>
              <w:t>Nationality</w:t>
            </w:r>
          </w:p>
        </w:tc>
      </w:tr>
      <w:tr w:rsidR="00090CF3" w:rsidRPr="004F041A" w14:paraId="16A4A113" w14:textId="77777777" w:rsidTr="00694DB2">
        <w:tc>
          <w:tcPr>
            <w:tcW w:w="2840" w:type="dxa"/>
          </w:tcPr>
          <w:p w14:paraId="262A1E19" w14:textId="26152240"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UAE national</w:t>
            </w:r>
          </w:p>
        </w:tc>
        <w:tc>
          <w:tcPr>
            <w:tcW w:w="2841" w:type="dxa"/>
          </w:tcPr>
          <w:p w14:paraId="38D17615"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119</w:t>
            </w:r>
          </w:p>
        </w:tc>
        <w:tc>
          <w:tcPr>
            <w:tcW w:w="2841" w:type="dxa"/>
          </w:tcPr>
          <w:p w14:paraId="56ABC4AA"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32.0</w:t>
            </w:r>
          </w:p>
        </w:tc>
      </w:tr>
      <w:tr w:rsidR="00090CF3" w:rsidRPr="004F041A" w14:paraId="34739B11" w14:textId="77777777" w:rsidTr="00694DB2">
        <w:tc>
          <w:tcPr>
            <w:tcW w:w="2840" w:type="dxa"/>
          </w:tcPr>
          <w:p w14:paraId="44C41E48" w14:textId="13CFB3A4"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Other GCC national</w:t>
            </w:r>
          </w:p>
        </w:tc>
        <w:tc>
          <w:tcPr>
            <w:tcW w:w="2841" w:type="dxa"/>
          </w:tcPr>
          <w:p w14:paraId="32CA9BD4"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20</w:t>
            </w:r>
          </w:p>
        </w:tc>
        <w:tc>
          <w:tcPr>
            <w:tcW w:w="2841" w:type="dxa"/>
          </w:tcPr>
          <w:p w14:paraId="21C8EE88"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5.4</w:t>
            </w:r>
          </w:p>
        </w:tc>
      </w:tr>
      <w:tr w:rsidR="00090CF3" w:rsidRPr="004F041A" w14:paraId="047F56EA" w14:textId="77777777" w:rsidTr="00694DB2">
        <w:tc>
          <w:tcPr>
            <w:tcW w:w="2840" w:type="dxa"/>
          </w:tcPr>
          <w:p w14:paraId="5210B5D7" w14:textId="222B4B82"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Other MENA national</w:t>
            </w:r>
          </w:p>
        </w:tc>
        <w:tc>
          <w:tcPr>
            <w:tcW w:w="2841" w:type="dxa"/>
          </w:tcPr>
          <w:p w14:paraId="661CCAB3"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51</w:t>
            </w:r>
          </w:p>
        </w:tc>
        <w:tc>
          <w:tcPr>
            <w:tcW w:w="2841" w:type="dxa"/>
          </w:tcPr>
          <w:p w14:paraId="79992DCF"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13.7</w:t>
            </w:r>
          </w:p>
        </w:tc>
      </w:tr>
      <w:tr w:rsidR="00090CF3" w:rsidRPr="004F041A" w14:paraId="20240118" w14:textId="77777777" w:rsidTr="00694DB2">
        <w:tc>
          <w:tcPr>
            <w:tcW w:w="2840" w:type="dxa"/>
          </w:tcPr>
          <w:p w14:paraId="2435F419" w14:textId="77777777"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Asian</w:t>
            </w:r>
          </w:p>
        </w:tc>
        <w:tc>
          <w:tcPr>
            <w:tcW w:w="2841" w:type="dxa"/>
          </w:tcPr>
          <w:p w14:paraId="44E2398D"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81</w:t>
            </w:r>
          </w:p>
        </w:tc>
        <w:tc>
          <w:tcPr>
            <w:tcW w:w="2841" w:type="dxa"/>
          </w:tcPr>
          <w:p w14:paraId="35C6A13A"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21.8</w:t>
            </w:r>
          </w:p>
        </w:tc>
      </w:tr>
      <w:tr w:rsidR="00090CF3" w:rsidRPr="004F041A" w14:paraId="4B60F46B" w14:textId="77777777" w:rsidTr="00694DB2">
        <w:tc>
          <w:tcPr>
            <w:tcW w:w="2840" w:type="dxa"/>
          </w:tcPr>
          <w:p w14:paraId="204AB316" w14:textId="77777777"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African</w:t>
            </w:r>
          </w:p>
        </w:tc>
        <w:tc>
          <w:tcPr>
            <w:tcW w:w="2841" w:type="dxa"/>
          </w:tcPr>
          <w:p w14:paraId="6CC523C3"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37</w:t>
            </w:r>
          </w:p>
        </w:tc>
        <w:tc>
          <w:tcPr>
            <w:tcW w:w="2841" w:type="dxa"/>
          </w:tcPr>
          <w:p w14:paraId="61F9E8B3"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9.9</w:t>
            </w:r>
          </w:p>
        </w:tc>
      </w:tr>
      <w:tr w:rsidR="00090CF3" w:rsidRPr="004F041A" w14:paraId="5FFC7DB9" w14:textId="77777777" w:rsidTr="00694DB2">
        <w:tc>
          <w:tcPr>
            <w:tcW w:w="2840" w:type="dxa"/>
          </w:tcPr>
          <w:p w14:paraId="618D7B18" w14:textId="77777777"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North American</w:t>
            </w:r>
          </w:p>
        </w:tc>
        <w:tc>
          <w:tcPr>
            <w:tcW w:w="2841" w:type="dxa"/>
          </w:tcPr>
          <w:p w14:paraId="0BB839D7"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25</w:t>
            </w:r>
          </w:p>
        </w:tc>
        <w:tc>
          <w:tcPr>
            <w:tcW w:w="2841" w:type="dxa"/>
          </w:tcPr>
          <w:p w14:paraId="358F92B8"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6.7</w:t>
            </w:r>
          </w:p>
        </w:tc>
      </w:tr>
      <w:tr w:rsidR="00090CF3" w:rsidRPr="004F041A" w14:paraId="15A39121" w14:textId="77777777" w:rsidTr="00694DB2">
        <w:tc>
          <w:tcPr>
            <w:tcW w:w="2840" w:type="dxa"/>
          </w:tcPr>
          <w:p w14:paraId="74701D16" w14:textId="77777777"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South American</w:t>
            </w:r>
          </w:p>
        </w:tc>
        <w:tc>
          <w:tcPr>
            <w:tcW w:w="2841" w:type="dxa"/>
          </w:tcPr>
          <w:p w14:paraId="0C18D101"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19</w:t>
            </w:r>
          </w:p>
        </w:tc>
        <w:tc>
          <w:tcPr>
            <w:tcW w:w="2841" w:type="dxa"/>
          </w:tcPr>
          <w:p w14:paraId="2F16B828"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5.1</w:t>
            </w:r>
          </w:p>
        </w:tc>
      </w:tr>
      <w:tr w:rsidR="00090CF3" w:rsidRPr="004F041A" w14:paraId="7E4EB475" w14:textId="77777777" w:rsidTr="00694DB2">
        <w:tc>
          <w:tcPr>
            <w:tcW w:w="2840" w:type="dxa"/>
          </w:tcPr>
          <w:p w14:paraId="3F03541D" w14:textId="77777777"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Other</w:t>
            </w:r>
          </w:p>
        </w:tc>
        <w:tc>
          <w:tcPr>
            <w:tcW w:w="2841" w:type="dxa"/>
          </w:tcPr>
          <w:p w14:paraId="7DBEAE0E"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20</w:t>
            </w:r>
          </w:p>
        </w:tc>
        <w:tc>
          <w:tcPr>
            <w:tcW w:w="2841" w:type="dxa"/>
          </w:tcPr>
          <w:p w14:paraId="172840E8"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5.4</w:t>
            </w:r>
          </w:p>
        </w:tc>
      </w:tr>
      <w:tr w:rsidR="00090CF3" w:rsidRPr="004F041A" w14:paraId="0EF0DB28" w14:textId="77777777" w:rsidTr="00694DB2">
        <w:tc>
          <w:tcPr>
            <w:tcW w:w="8522" w:type="dxa"/>
            <w:gridSpan w:val="3"/>
          </w:tcPr>
          <w:p w14:paraId="2C6DE4D7" w14:textId="77777777" w:rsidR="00090CF3" w:rsidRPr="004F041A" w:rsidRDefault="00090CF3" w:rsidP="00694DB2">
            <w:pPr>
              <w:rPr>
                <w:rFonts w:asciiTheme="majorBidi" w:hAnsiTheme="majorBidi" w:cstheme="majorBidi"/>
                <w:i/>
                <w:iCs/>
                <w:sz w:val="24"/>
                <w:szCs w:val="24"/>
              </w:rPr>
            </w:pPr>
            <w:r w:rsidRPr="004F041A">
              <w:rPr>
                <w:rFonts w:asciiTheme="majorBidi" w:hAnsiTheme="majorBidi" w:cstheme="majorBidi"/>
                <w:i/>
                <w:iCs/>
                <w:sz w:val="24"/>
                <w:szCs w:val="24"/>
              </w:rPr>
              <w:t>Qualification</w:t>
            </w:r>
          </w:p>
        </w:tc>
      </w:tr>
      <w:tr w:rsidR="00090CF3" w:rsidRPr="004F041A" w14:paraId="6C4B4221" w14:textId="77777777" w:rsidTr="00694DB2">
        <w:tc>
          <w:tcPr>
            <w:tcW w:w="2840" w:type="dxa"/>
          </w:tcPr>
          <w:p w14:paraId="49145935" w14:textId="71FC8527"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High school</w:t>
            </w:r>
          </w:p>
        </w:tc>
        <w:tc>
          <w:tcPr>
            <w:tcW w:w="2841" w:type="dxa"/>
          </w:tcPr>
          <w:p w14:paraId="2CAF31A1"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c>
          <w:tcPr>
            <w:tcW w:w="2841" w:type="dxa"/>
          </w:tcPr>
          <w:p w14:paraId="580FAC21"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r>
      <w:tr w:rsidR="00090CF3" w:rsidRPr="004F041A" w14:paraId="7CFD22A9" w14:textId="77777777" w:rsidTr="00694DB2">
        <w:tc>
          <w:tcPr>
            <w:tcW w:w="2840" w:type="dxa"/>
          </w:tcPr>
          <w:p w14:paraId="1E34EB85" w14:textId="77777777"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Diploma/HD</w:t>
            </w:r>
          </w:p>
        </w:tc>
        <w:tc>
          <w:tcPr>
            <w:tcW w:w="2841" w:type="dxa"/>
          </w:tcPr>
          <w:p w14:paraId="6F3C06C9"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c>
          <w:tcPr>
            <w:tcW w:w="2841" w:type="dxa"/>
          </w:tcPr>
          <w:p w14:paraId="6CDD3312"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r>
      <w:tr w:rsidR="00090CF3" w:rsidRPr="004F041A" w14:paraId="6C1B8141" w14:textId="77777777" w:rsidTr="00694DB2">
        <w:tc>
          <w:tcPr>
            <w:tcW w:w="2840" w:type="dxa"/>
          </w:tcPr>
          <w:p w14:paraId="1627A79B" w14:textId="6BB61ED9"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Bachelor</w:t>
            </w:r>
            <w:r w:rsidR="00AD09DA" w:rsidRPr="004F041A">
              <w:rPr>
                <w:rFonts w:asciiTheme="majorBidi" w:hAnsiTheme="majorBidi" w:cstheme="majorBidi"/>
                <w:sz w:val="24"/>
                <w:szCs w:val="24"/>
              </w:rPr>
              <w:t>’</w:t>
            </w:r>
            <w:r w:rsidRPr="004F041A">
              <w:rPr>
                <w:rFonts w:asciiTheme="majorBidi" w:hAnsiTheme="majorBidi" w:cstheme="majorBidi"/>
                <w:sz w:val="24"/>
                <w:szCs w:val="24"/>
              </w:rPr>
              <w:t>s</w:t>
            </w:r>
          </w:p>
        </w:tc>
        <w:tc>
          <w:tcPr>
            <w:tcW w:w="2841" w:type="dxa"/>
          </w:tcPr>
          <w:p w14:paraId="0A55A2AE"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269</w:t>
            </w:r>
          </w:p>
        </w:tc>
        <w:tc>
          <w:tcPr>
            <w:tcW w:w="2841" w:type="dxa"/>
          </w:tcPr>
          <w:p w14:paraId="124E97A0"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72.3</w:t>
            </w:r>
          </w:p>
        </w:tc>
      </w:tr>
      <w:tr w:rsidR="00090CF3" w:rsidRPr="004F041A" w14:paraId="3D753822" w14:textId="77777777" w:rsidTr="00694DB2">
        <w:tc>
          <w:tcPr>
            <w:tcW w:w="2840" w:type="dxa"/>
          </w:tcPr>
          <w:p w14:paraId="763A9A4A" w14:textId="7F8D1B94"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Higher education</w:t>
            </w:r>
          </w:p>
        </w:tc>
        <w:tc>
          <w:tcPr>
            <w:tcW w:w="2841" w:type="dxa"/>
          </w:tcPr>
          <w:p w14:paraId="413DF681"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103</w:t>
            </w:r>
          </w:p>
        </w:tc>
        <w:tc>
          <w:tcPr>
            <w:tcW w:w="2841" w:type="dxa"/>
          </w:tcPr>
          <w:p w14:paraId="012682D1"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27.7</w:t>
            </w:r>
          </w:p>
        </w:tc>
      </w:tr>
      <w:tr w:rsidR="00090CF3" w:rsidRPr="004F041A" w14:paraId="2EDD4BD1" w14:textId="77777777" w:rsidTr="00694DB2">
        <w:tc>
          <w:tcPr>
            <w:tcW w:w="8522" w:type="dxa"/>
            <w:gridSpan w:val="3"/>
          </w:tcPr>
          <w:p w14:paraId="54F750A2" w14:textId="77777777" w:rsidR="00090CF3" w:rsidRPr="004F041A" w:rsidRDefault="00090CF3" w:rsidP="00694DB2">
            <w:pPr>
              <w:rPr>
                <w:rFonts w:asciiTheme="majorBidi" w:hAnsiTheme="majorBidi" w:cstheme="majorBidi"/>
                <w:i/>
                <w:iCs/>
                <w:sz w:val="24"/>
                <w:szCs w:val="24"/>
              </w:rPr>
            </w:pPr>
            <w:r w:rsidRPr="004F041A">
              <w:rPr>
                <w:rFonts w:asciiTheme="majorBidi" w:hAnsiTheme="majorBidi" w:cstheme="majorBidi"/>
                <w:i/>
                <w:iCs/>
                <w:sz w:val="24"/>
                <w:szCs w:val="24"/>
              </w:rPr>
              <w:t>Position</w:t>
            </w:r>
          </w:p>
        </w:tc>
      </w:tr>
      <w:tr w:rsidR="00090CF3" w:rsidRPr="004F041A" w14:paraId="4793B1A6" w14:textId="77777777" w:rsidTr="00694DB2">
        <w:tc>
          <w:tcPr>
            <w:tcW w:w="2840" w:type="dxa"/>
          </w:tcPr>
          <w:p w14:paraId="7AB25927" w14:textId="63680B0D"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Middle management</w:t>
            </w:r>
          </w:p>
        </w:tc>
        <w:tc>
          <w:tcPr>
            <w:tcW w:w="2841" w:type="dxa"/>
          </w:tcPr>
          <w:p w14:paraId="27133145"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303</w:t>
            </w:r>
          </w:p>
        </w:tc>
        <w:tc>
          <w:tcPr>
            <w:tcW w:w="2841" w:type="dxa"/>
          </w:tcPr>
          <w:p w14:paraId="2655E089"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81.5</w:t>
            </w:r>
          </w:p>
        </w:tc>
      </w:tr>
      <w:tr w:rsidR="00090CF3" w:rsidRPr="004F041A" w14:paraId="2087F177" w14:textId="77777777" w:rsidTr="00694DB2">
        <w:tc>
          <w:tcPr>
            <w:tcW w:w="2840" w:type="dxa"/>
          </w:tcPr>
          <w:p w14:paraId="08130AE5" w14:textId="297CEF87"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Top management</w:t>
            </w:r>
          </w:p>
        </w:tc>
        <w:tc>
          <w:tcPr>
            <w:tcW w:w="2841" w:type="dxa"/>
          </w:tcPr>
          <w:p w14:paraId="5D95A1A5"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69</w:t>
            </w:r>
          </w:p>
        </w:tc>
        <w:tc>
          <w:tcPr>
            <w:tcW w:w="2841" w:type="dxa"/>
          </w:tcPr>
          <w:p w14:paraId="50672875"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18.5</w:t>
            </w:r>
          </w:p>
        </w:tc>
      </w:tr>
      <w:tr w:rsidR="00090CF3" w:rsidRPr="004F041A" w14:paraId="3457CF95" w14:textId="77777777" w:rsidTr="00694DB2">
        <w:tc>
          <w:tcPr>
            <w:tcW w:w="8522" w:type="dxa"/>
            <w:gridSpan w:val="3"/>
          </w:tcPr>
          <w:p w14:paraId="1A47175B" w14:textId="77777777" w:rsidR="00090CF3" w:rsidRPr="004F041A" w:rsidRDefault="00090CF3" w:rsidP="00694DB2">
            <w:pPr>
              <w:rPr>
                <w:rFonts w:asciiTheme="majorBidi" w:hAnsiTheme="majorBidi" w:cstheme="majorBidi"/>
                <w:i/>
                <w:iCs/>
                <w:sz w:val="24"/>
                <w:szCs w:val="24"/>
              </w:rPr>
            </w:pPr>
            <w:r w:rsidRPr="004F041A">
              <w:rPr>
                <w:rFonts w:asciiTheme="majorBidi" w:hAnsiTheme="majorBidi" w:cstheme="majorBidi"/>
                <w:i/>
                <w:iCs/>
                <w:sz w:val="24"/>
                <w:szCs w:val="24"/>
              </w:rPr>
              <w:t>Hospital</w:t>
            </w:r>
          </w:p>
        </w:tc>
      </w:tr>
      <w:tr w:rsidR="00090CF3" w:rsidRPr="004F041A" w14:paraId="53EBB983" w14:textId="77777777" w:rsidTr="00694DB2">
        <w:tc>
          <w:tcPr>
            <w:tcW w:w="2840" w:type="dxa"/>
          </w:tcPr>
          <w:p w14:paraId="27C35295" w14:textId="77777777"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Public</w:t>
            </w:r>
          </w:p>
        </w:tc>
        <w:tc>
          <w:tcPr>
            <w:tcW w:w="2841" w:type="dxa"/>
          </w:tcPr>
          <w:p w14:paraId="0B43F49A"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170</w:t>
            </w:r>
          </w:p>
        </w:tc>
        <w:tc>
          <w:tcPr>
            <w:tcW w:w="2841" w:type="dxa"/>
          </w:tcPr>
          <w:p w14:paraId="490B5C96"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45.7</w:t>
            </w:r>
          </w:p>
        </w:tc>
      </w:tr>
      <w:tr w:rsidR="00090CF3" w:rsidRPr="004F041A" w14:paraId="5021F883" w14:textId="77777777" w:rsidTr="00694DB2">
        <w:tc>
          <w:tcPr>
            <w:tcW w:w="2840" w:type="dxa"/>
          </w:tcPr>
          <w:p w14:paraId="1538BA53" w14:textId="38FDE6E9"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Semi-governmental</w:t>
            </w:r>
          </w:p>
        </w:tc>
        <w:tc>
          <w:tcPr>
            <w:tcW w:w="2841" w:type="dxa"/>
          </w:tcPr>
          <w:p w14:paraId="3C50AC90"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72</w:t>
            </w:r>
          </w:p>
        </w:tc>
        <w:tc>
          <w:tcPr>
            <w:tcW w:w="2841" w:type="dxa"/>
          </w:tcPr>
          <w:p w14:paraId="7DF8E2CE"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19.4</w:t>
            </w:r>
          </w:p>
        </w:tc>
      </w:tr>
      <w:tr w:rsidR="00090CF3" w:rsidRPr="004F041A" w14:paraId="1F1DC248" w14:textId="77777777" w:rsidTr="00694DB2">
        <w:tc>
          <w:tcPr>
            <w:tcW w:w="2840" w:type="dxa"/>
          </w:tcPr>
          <w:p w14:paraId="4247A736" w14:textId="77777777"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Private</w:t>
            </w:r>
          </w:p>
        </w:tc>
        <w:tc>
          <w:tcPr>
            <w:tcW w:w="2841" w:type="dxa"/>
          </w:tcPr>
          <w:p w14:paraId="51E6927D"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130</w:t>
            </w:r>
          </w:p>
        </w:tc>
        <w:tc>
          <w:tcPr>
            <w:tcW w:w="2841" w:type="dxa"/>
          </w:tcPr>
          <w:p w14:paraId="158EB761"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34.9</w:t>
            </w:r>
          </w:p>
        </w:tc>
      </w:tr>
      <w:tr w:rsidR="00090CF3" w:rsidRPr="004F041A" w14:paraId="161D3925" w14:textId="77777777" w:rsidTr="00694DB2">
        <w:tc>
          <w:tcPr>
            <w:tcW w:w="8522" w:type="dxa"/>
            <w:gridSpan w:val="3"/>
          </w:tcPr>
          <w:p w14:paraId="53B306EB" w14:textId="2D68E82A" w:rsidR="00090CF3" w:rsidRPr="004F041A" w:rsidRDefault="00090CF3" w:rsidP="00694DB2">
            <w:pPr>
              <w:rPr>
                <w:rFonts w:asciiTheme="majorBidi" w:hAnsiTheme="majorBidi" w:cstheme="majorBidi"/>
                <w:i/>
                <w:iCs/>
                <w:sz w:val="24"/>
                <w:szCs w:val="24"/>
              </w:rPr>
            </w:pPr>
            <w:r w:rsidRPr="004F041A">
              <w:rPr>
                <w:rFonts w:asciiTheme="majorBidi" w:hAnsiTheme="majorBidi" w:cstheme="majorBidi"/>
                <w:i/>
                <w:iCs/>
                <w:sz w:val="24"/>
                <w:szCs w:val="24"/>
              </w:rPr>
              <w:t>Experience (years)</w:t>
            </w:r>
          </w:p>
        </w:tc>
      </w:tr>
      <w:tr w:rsidR="00090CF3" w:rsidRPr="004F041A" w14:paraId="6B7F7EE5" w14:textId="77777777" w:rsidTr="00694DB2">
        <w:tc>
          <w:tcPr>
            <w:tcW w:w="2840" w:type="dxa"/>
          </w:tcPr>
          <w:p w14:paraId="7A25F6C3" w14:textId="7F903C73"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Less than 5</w:t>
            </w:r>
          </w:p>
        </w:tc>
        <w:tc>
          <w:tcPr>
            <w:tcW w:w="2841" w:type="dxa"/>
          </w:tcPr>
          <w:p w14:paraId="1D788B22"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c>
          <w:tcPr>
            <w:tcW w:w="2841" w:type="dxa"/>
          </w:tcPr>
          <w:p w14:paraId="347E473B"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r>
      <w:tr w:rsidR="00090CF3" w:rsidRPr="004F041A" w14:paraId="406CC9A7" w14:textId="77777777" w:rsidTr="00694DB2">
        <w:tc>
          <w:tcPr>
            <w:tcW w:w="2840" w:type="dxa"/>
          </w:tcPr>
          <w:p w14:paraId="1533F694" w14:textId="5B6C16BD"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5 to 10</w:t>
            </w:r>
          </w:p>
        </w:tc>
        <w:tc>
          <w:tcPr>
            <w:tcW w:w="2841" w:type="dxa"/>
          </w:tcPr>
          <w:p w14:paraId="05874816"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141</w:t>
            </w:r>
          </w:p>
        </w:tc>
        <w:tc>
          <w:tcPr>
            <w:tcW w:w="2841" w:type="dxa"/>
          </w:tcPr>
          <w:p w14:paraId="31E52FF0"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37.9</w:t>
            </w:r>
          </w:p>
        </w:tc>
      </w:tr>
      <w:tr w:rsidR="00090CF3" w:rsidRPr="004F041A" w14:paraId="18312787" w14:textId="77777777" w:rsidTr="00694DB2">
        <w:tc>
          <w:tcPr>
            <w:tcW w:w="2840" w:type="dxa"/>
          </w:tcPr>
          <w:p w14:paraId="2880DFBD" w14:textId="5CB14060"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11 to 15</w:t>
            </w:r>
          </w:p>
        </w:tc>
        <w:tc>
          <w:tcPr>
            <w:tcW w:w="2841" w:type="dxa"/>
          </w:tcPr>
          <w:p w14:paraId="731427DB"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195</w:t>
            </w:r>
          </w:p>
        </w:tc>
        <w:tc>
          <w:tcPr>
            <w:tcW w:w="2841" w:type="dxa"/>
          </w:tcPr>
          <w:p w14:paraId="6749E05C"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52.4</w:t>
            </w:r>
          </w:p>
        </w:tc>
      </w:tr>
      <w:tr w:rsidR="00090CF3" w:rsidRPr="004F041A" w14:paraId="729F1BFD" w14:textId="77777777" w:rsidTr="00694DB2">
        <w:tc>
          <w:tcPr>
            <w:tcW w:w="2840" w:type="dxa"/>
          </w:tcPr>
          <w:p w14:paraId="30C6346B" w14:textId="16FF9C69"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16 to 20</w:t>
            </w:r>
          </w:p>
        </w:tc>
        <w:tc>
          <w:tcPr>
            <w:tcW w:w="2841" w:type="dxa"/>
          </w:tcPr>
          <w:p w14:paraId="3ED5C690"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92</w:t>
            </w:r>
          </w:p>
        </w:tc>
        <w:tc>
          <w:tcPr>
            <w:tcW w:w="2841" w:type="dxa"/>
          </w:tcPr>
          <w:p w14:paraId="2A2F460D"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7.8</w:t>
            </w:r>
          </w:p>
        </w:tc>
      </w:tr>
      <w:tr w:rsidR="00090CF3" w:rsidRPr="004F041A" w14:paraId="2B18A37E" w14:textId="77777777" w:rsidTr="00694DB2">
        <w:tc>
          <w:tcPr>
            <w:tcW w:w="2840" w:type="dxa"/>
          </w:tcPr>
          <w:p w14:paraId="5D01ACBF" w14:textId="67203372"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21 to 25</w:t>
            </w:r>
          </w:p>
        </w:tc>
        <w:tc>
          <w:tcPr>
            <w:tcW w:w="2841" w:type="dxa"/>
          </w:tcPr>
          <w:p w14:paraId="244D14B3"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7</w:t>
            </w:r>
          </w:p>
        </w:tc>
        <w:tc>
          <w:tcPr>
            <w:tcW w:w="2841" w:type="dxa"/>
          </w:tcPr>
          <w:p w14:paraId="3C1FCD6D"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1.9</w:t>
            </w:r>
          </w:p>
        </w:tc>
      </w:tr>
      <w:tr w:rsidR="00090CF3" w:rsidRPr="004F041A" w14:paraId="4BC63BA7" w14:textId="77777777" w:rsidTr="00694DB2">
        <w:tc>
          <w:tcPr>
            <w:tcW w:w="2840" w:type="dxa"/>
          </w:tcPr>
          <w:p w14:paraId="6B44EAE4" w14:textId="59628B4F"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More than 25</w:t>
            </w:r>
          </w:p>
        </w:tc>
        <w:tc>
          <w:tcPr>
            <w:tcW w:w="2841" w:type="dxa"/>
          </w:tcPr>
          <w:p w14:paraId="4DF43007"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c>
          <w:tcPr>
            <w:tcW w:w="2841" w:type="dxa"/>
          </w:tcPr>
          <w:p w14:paraId="2BE3587B"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r>
      <w:tr w:rsidR="00090CF3" w:rsidRPr="004F041A" w14:paraId="74394130" w14:textId="77777777" w:rsidTr="00694DB2">
        <w:tc>
          <w:tcPr>
            <w:tcW w:w="8522" w:type="dxa"/>
            <w:gridSpan w:val="3"/>
          </w:tcPr>
          <w:p w14:paraId="0EEB4EC3" w14:textId="348728F2" w:rsidR="00090CF3" w:rsidRPr="004F041A" w:rsidRDefault="00090CF3" w:rsidP="00694DB2">
            <w:pPr>
              <w:rPr>
                <w:rFonts w:asciiTheme="majorBidi" w:hAnsiTheme="majorBidi" w:cstheme="majorBidi"/>
                <w:i/>
                <w:iCs/>
                <w:sz w:val="24"/>
                <w:szCs w:val="24"/>
              </w:rPr>
            </w:pPr>
            <w:r w:rsidRPr="004F041A">
              <w:rPr>
                <w:rFonts w:asciiTheme="majorBidi" w:hAnsiTheme="majorBidi" w:cstheme="majorBidi"/>
                <w:i/>
                <w:iCs/>
                <w:sz w:val="24"/>
                <w:szCs w:val="24"/>
              </w:rPr>
              <w:t>Total number of employees</w:t>
            </w:r>
          </w:p>
        </w:tc>
      </w:tr>
      <w:tr w:rsidR="00090CF3" w:rsidRPr="004F041A" w14:paraId="223BD556" w14:textId="77777777" w:rsidTr="00694DB2">
        <w:tc>
          <w:tcPr>
            <w:tcW w:w="2840" w:type="dxa"/>
          </w:tcPr>
          <w:p w14:paraId="5386D109" w14:textId="77777777"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Less than 500</w:t>
            </w:r>
          </w:p>
        </w:tc>
        <w:tc>
          <w:tcPr>
            <w:tcW w:w="2841" w:type="dxa"/>
          </w:tcPr>
          <w:p w14:paraId="760E372F"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c>
          <w:tcPr>
            <w:tcW w:w="2841" w:type="dxa"/>
          </w:tcPr>
          <w:p w14:paraId="1A67FC04"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r>
      <w:tr w:rsidR="00090CF3" w:rsidRPr="004F041A" w14:paraId="4E12A929" w14:textId="77777777" w:rsidTr="00694DB2">
        <w:tc>
          <w:tcPr>
            <w:tcW w:w="2840" w:type="dxa"/>
          </w:tcPr>
          <w:p w14:paraId="6C73FA57" w14:textId="661C0B88"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Between 500 and 1,000</w:t>
            </w:r>
          </w:p>
        </w:tc>
        <w:tc>
          <w:tcPr>
            <w:tcW w:w="2841" w:type="dxa"/>
          </w:tcPr>
          <w:p w14:paraId="3857BAFD"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c>
          <w:tcPr>
            <w:tcW w:w="2841" w:type="dxa"/>
          </w:tcPr>
          <w:p w14:paraId="18AD5E98"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r>
      <w:tr w:rsidR="00090CF3" w:rsidRPr="004F041A" w14:paraId="68702ECA" w14:textId="77777777" w:rsidTr="00694DB2">
        <w:tc>
          <w:tcPr>
            <w:tcW w:w="2840" w:type="dxa"/>
          </w:tcPr>
          <w:p w14:paraId="3CF06FB9" w14:textId="5CF357C4" w:rsidR="00090CF3" w:rsidRPr="004F041A" w:rsidRDefault="00090CF3" w:rsidP="00694DB2">
            <w:pPr>
              <w:rPr>
                <w:rFonts w:asciiTheme="majorBidi" w:hAnsiTheme="majorBidi" w:cstheme="majorBidi"/>
                <w:sz w:val="24"/>
                <w:szCs w:val="24"/>
              </w:rPr>
            </w:pPr>
            <w:r w:rsidRPr="004F041A">
              <w:rPr>
                <w:rFonts w:asciiTheme="majorBidi" w:hAnsiTheme="majorBidi" w:cstheme="majorBidi"/>
                <w:sz w:val="24"/>
                <w:szCs w:val="24"/>
              </w:rPr>
              <w:t>More than 1,000</w:t>
            </w:r>
          </w:p>
        </w:tc>
        <w:tc>
          <w:tcPr>
            <w:tcW w:w="2841" w:type="dxa"/>
          </w:tcPr>
          <w:p w14:paraId="6EFAE046"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372</w:t>
            </w:r>
          </w:p>
        </w:tc>
        <w:tc>
          <w:tcPr>
            <w:tcW w:w="2841" w:type="dxa"/>
          </w:tcPr>
          <w:p w14:paraId="297AD5FE" w14:textId="77777777" w:rsidR="00090CF3" w:rsidRPr="004F041A" w:rsidRDefault="00090CF3" w:rsidP="00962545">
            <w:pPr>
              <w:jc w:val="center"/>
              <w:rPr>
                <w:rFonts w:asciiTheme="majorBidi" w:hAnsiTheme="majorBidi" w:cstheme="majorBidi"/>
                <w:sz w:val="24"/>
                <w:szCs w:val="24"/>
              </w:rPr>
            </w:pPr>
            <w:r w:rsidRPr="004F041A">
              <w:rPr>
                <w:rFonts w:asciiTheme="majorBidi" w:hAnsiTheme="majorBidi" w:cstheme="majorBidi"/>
                <w:sz w:val="24"/>
                <w:szCs w:val="24"/>
              </w:rPr>
              <w:t>100</w:t>
            </w:r>
          </w:p>
        </w:tc>
      </w:tr>
    </w:tbl>
    <w:p w14:paraId="32BFDA18" w14:textId="77777777" w:rsidR="00090CF3" w:rsidRPr="004F041A" w:rsidRDefault="00090CF3" w:rsidP="00090CF3">
      <w:pPr>
        <w:pStyle w:val="ListParagraph"/>
        <w:spacing w:line="360" w:lineRule="auto"/>
        <w:ind w:left="1440"/>
        <w:jc w:val="both"/>
        <w:rPr>
          <w:rFonts w:asciiTheme="majorBidi" w:hAnsiTheme="majorBidi" w:cstheme="majorBidi"/>
          <w:b/>
          <w:bCs/>
          <w:sz w:val="24"/>
          <w:szCs w:val="24"/>
          <w:lang w:val="en-US"/>
        </w:rPr>
      </w:pPr>
    </w:p>
    <w:p w14:paraId="05A861A4" w14:textId="42C848F4"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working experience of most of the employees </w:t>
      </w:r>
      <w:r w:rsidR="00090CF3" w:rsidRPr="004F041A">
        <w:rPr>
          <w:rFonts w:asciiTheme="majorBidi" w:hAnsiTheme="majorBidi" w:cstheme="majorBidi"/>
          <w:sz w:val="24"/>
          <w:szCs w:val="24"/>
        </w:rPr>
        <w:t>wa</w:t>
      </w:r>
      <w:r w:rsidRPr="004F041A">
        <w:rPr>
          <w:rFonts w:asciiTheme="majorBidi" w:hAnsiTheme="majorBidi" w:cstheme="majorBidi"/>
          <w:sz w:val="24"/>
          <w:szCs w:val="24"/>
        </w:rPr>
        <w:t>s between 5 to 10, 11 to 15</w:t>
      </w:r>
      <w:r w:rsidR="00090CF3" w:rsidRPr="004F041A">
        <w:rPr>
          <w:rFonts w:asciiTheme="majorBidi" w:hAnsiTheme="majorBidi" w:cstheme="majorBidi"/>
          <w:sz w:val="24"/>
          <w:szCs w:val="24"/>
        </w:rPr>
        <w:t>,</w:t>
      </w:r>
      <w:r w:rsidRPr="004F041A">
        <w:rPr>
          <w:rFonts w:asciiTheme="majorBidi" w:hAnsiTheme="majorBidi" w:cstheme="majorBidi"/>
          <w:sz w:val="24"/>
          <w:szCs w:val="24"/>
        </w:rPr>
        <w:t xml:space="preserve"> and 16 to 20 years</w:t>
      </w:r>
      <w:r w:rsidR="00090CF3" w:rsidRPr="004F041A">
        <w:rPr>
          <w:rFonts w:asciiTheme="majorBidi" w:hAnsiTheme="majorBidi" w:cstheme="majorBidi"/>
          <w:sz w:val="24"/>
          <w:szCs w:val="24"/>
        </w:rPr>
        <w:t xml:space="preserve">, representing </w:t>
      </w:r>
      <w:r w:rsidRPr="004F041A">
        <w:rPr>
          <w:rFonts w:asciiTheme="majorBidi" w:hAnsiTheme="majorBidi" w:cstheme="majorBidi"/>
          <w:sz w:val="24"/>
          <w:szCs w:val="24"/>
        </w:rPr>
        <w:t>37.9%, 52.4%</w:t>
      </w:r>
      <w:r w:rsidR="00090CF3" w:rsidRPr="004F041A">
        <w:rPr>
          <w:rFonts w:asciiTheme="majorBidi" w:hAnsiTheme="majorBidi" w:cstheme="majorBidi"/>
          <w:sz w:val="24"/>
          <w:szCs w:val="24"/>
        </w:rPr>
        <w:t>,</w:t>
      </w:r>
      <w:r w:rsidRPr="004F041A">
        <w:rPr>
          <w:rFonts w:asciiTheme="majorBidi" w:hAnsiTheme="majorBidi" w:cstheme="majorBidi"/>
          <w:sz w:val="24"/>
          <w:szCs w:val="24"/>
        </w:rPr>
        <w:t xml:space="preserve"> and 7.8%</w:t>
      </w:r>
      <w:r w:rsidR="00090CF3" w:rsidRPr="004F041A">
        <w:rPr>
          <w:rFonts w:asciiTheme="majorBidi" w:hAnsiTheme="majorBidi" w:cstheme="majorBidi"/>
          <w:sz w:val="24"/>
          <w:szCs w:val="24"/>
        </w:rPr>
        <w:t>, respectively</w:t>
      </w:r>
      <w:r w:rsidRPr="004F041A">
        <w:rPr>
          <w:rFonts w:asciiTheme="majorBidi" w:hAnsiTheme="majorBidi" w:cstheme="majorBidi"/>
          <w:sz w:val="24"/>
          <w:szCs w:val="24"/>
        </w:rPr>
        <w:t xml:space="preserve">. The majority </w:t>
      </w:r>
      <w:r w:rsidR="00090CF3" w:rsidRPr="004F041A">
        <w:rPr>
          <w:rFonts w:asciiTheme="majorBidi" w:hAnsiTheme="majorBidi" w:cstheme="majorBidi"/>
          <w:sz w:val="24"/>
          <w:szCs w:val="24"/>
        </w:rPr>
        <w:t>of hospitals were</w:t>
      </w:r>
      <w:r w:rsidRPr="004F041A">
        <w:rPr>
          <w:rFonts w:asciiTheme="majorBidi" w:hAnsiTheme="majorBidi" w:cstheme="majorBidi"/>
          <w:sz w:val="24"/>
          <w:szCs w:val="24"/>
        </w:rPr>
        <w:t xml:space="preserve"> public hospitals </w:t>
      </w:r>
      <w:r w:rsidR="00090CF3" w:rsidRPr="004F041A">
        <w:rPr>
          <w:rFonts w:asciiTheme="majorBidi" w:hAnsiTheme="majorBidi" w:cstheme="majorBidi"/>
          <w:sz w:val="24"/>
          <w:szCs w:val="24"/>
        </w:rPr>
        <w:t>(</w:t>
      </w:r>
      <w:r w:rsidRPr="004F041A">
        <w:rPr>
          <w:rFonts w:asciiTheme="majorBidi" w:hAnsiTheme="majorBidi" w:cstheme="majorBidi"/>
          <w:sz w:val="24"/>
          <w:szCs w:val="24"/>
        </w:rPr>
        <w:t>45.7%</w:t>
      </w:r>
      <w:r w:rsidR="00090CF3"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090CF3" w:rsidRPr="004F041A">
        <w:rPr>
          <w:rFonts w:asciiTheme="majorBidi" w:hAnsiTheme="majorBidi" w:cstheme="majorBidi"/>
          <w:sz w:val="24"/>
          <w:szCs w:val="24"/>
        </w:rPr>
        <w:t xml:space="preserve">followed by </w:t>
      </w:r>
      <w:r w:rsidRPr="004F041A">
        <w:rPr>
          <w:rFonts w:asciiTheme="majorBidi" w:hAnsiTheme="majorBidi" w:cstheme="majorBidi"/>
          <w:sz w:val="24"/>
          <w:szCs w:val="24"/>
        </w:rPr>
        <w:t xml:space="preserve">private hospitals </w:t>
      </w:r>
      <w:r w:rsidR="00090CF3" w:rsidRPr="004F041A">
        <w:rPr>
          <w:rFonts w:asciiTheme="majorBidi" w:hAnsiTheme="majorBidi" w:cstheme="majorBidi"/>
          <w:sz w:val="24"/>
          <w:szCs w:val="24"/>
        </w:rPr>
        <w:t>(</w:t>
      </w:r>
      <w:r w:rsidRPr="004F041A">
        <w:rPr>
          <w:rFonts w:asciiTheme="majorBidi" w:hAnsiTheme="majorBidi" w:cstheme="majorBidi"/>
          <w:sz w:val="24"/>
          <w:szCs w:val="24"/>
        </w:rPr>
        <w:t>34.9%</w:t>
      </w:r>
      <w:r w:rsidR="00090CF3" w:rsidRPr="004F041A">
        <w:rPr>
          <w:rFonts w:asciiTheme="majorBidi" w:hAnsiTheme="majorBidi" w:cstheme="majorBidi"/>
          <w:sz w:val="24"/>
          <w:szCs w:val="24"/>
        </w:rPr>
        <w:t>), with</w:t>
      </w:r>
      <w:r w:rsidRPr="004F041A">
        <w:rPr>
          <w:rFonts w:asciiTheme="majorBidi" w:hAnsiTheme="majorBidi" w:cstheme="majorBidi"/>
          <w:sz w:val="24"/>
          <w:szCs w:val="24"/>
        </w:rPr>
        <w:t xml:space="preserve"> only 19.4% </w:t>
      </w:r>
      <w:r w:rsidR="00090CF3" w:rsidRPr="004F041A">
        <w:rPr>
          <w:rFonts w:asciiTheme="majorBidi" w:hAnsiTheme="majorBidi" w:cstheme="majorBidi"/>
          <w:sz w:val="24"/>
          <w:szCs w:val="24"/>
        </w:rPr>
        <w:t xml:space="preserve">of </w:t>
      </w:r>
      <w:r w:rsidRPr="004F041A">
        <w:rPr>
          <w:rFonts w:asciiTheme="majorBidi" w:hAnsiTheme="majorBidi" w:cstheme="majorBidi"/>
          <w:sz w:val="24"/>
          <w:szCs w:val="24"/>
        </w:rPr>
        <w:t xml:space="preserve">hospitals </w:t>
      </w:r>
      <w:r w:rsidR="00090CF3" w:rsidRPr="004F041A">
        <w:rPr>
          <w:rFonts w:asciiTheme="majorBidi" w:hAnsiTheme="majorBidi" w:cstheme="majorBidi"/>
          <w:sz w:val="24"/>
          <w:szCs w:val="24"/>
        </w:rPr>
        <w:t>being</w:t>
      </w:r>
      <w:r w:rsidRPr="004F041A">
        <w:rPr>
          <w:rFonts w:asciiTheme="majorBidi" w:hAnsiTheme="majorBidi" w:cstheme="majorBidi"/>
          <w:sz w:val="24"/>
          <w:szCs w:val="24"/>
        </w:rPr>
        <w:t xml:space="preserve"> semi</w:t>
      </w:r>
      <w:r w:rsidR="00090CF3" w:rsidRPr="004F041A">
        <w:rPr>
          <w:rFonts w:asciiTheme="majorBidi" w:hAnsiTheme="majorBidi" w:cstheme="majorBidi"/>
          <w:sz w:val="24"/>
          <w:szCs w:val="24"/>
        </w:rPr>
        <w:t>-</w:t>
      </w:r>
      <w:r w:rsidRPr="004F041A">
        <w:rPr>
          <w:rFonts w:asciiTheme="majorBidi" w:hAnsiTheme="majorBidi" w:cstheme="majorBidi"/>
          <w:sz w:val="24"/>
          <w:szCs w:val="24"/>
        </w:rPr>
        <w:t>government</w:t>
      </w:r>
      <w:r w:rsidR="00090CF3" w:rsidRPr="004F041A">
        <w:rPr>
          <w:rFonts w:asciiTheme="majorBidi" w:hAnsiTheme="majorBidi" w:cstheme="majorBidi"/>
          <w:sz w:val="24"/>
          <w:szCs w:val="24"/>
        </w:rPr>
        <w:t>al</w:t>
      </w:r>
      <w:r w:rsidRPr="004F041A">
        <w:rPr>
          <w:rFonts w:asciiTheme="majorBidi" w:hAnsiTheme="majorBidi" w:cstheme="majorBidi"/>
          <w:sz w:val="24"/>
          <w:szCs w:val="24"/>
        </w:rPr>
        <w:t xml:space="preserve">. In term of the organization size, </w:t>
      </w:r>
      <w:r w:rsidR="00090CF3" w:rsidRPr="004F041A">
        <w:rPr>
          <w:rFonts w:asciiTheme="majorBidi" w:hAnsiTheme="majorBidi" w:cstheme="majorBidi"/>
          <w:sz w:val="24"/>
          <w:szCs w:val="24"/>
        </w:rPr>
        <w:t>all</w:t>
      </w:r>
      <w:r w:rsidRPr="004F041A">
        <w:rPr>
          <w:rFonts w:asciiTheme="majorBidi" w:hAnsiTheme="majorBidi" w:cstheme="majorBidi"/>
          <w:sz w:val="24"/>
          <w:szCs w:val="24"/>
        </w:rPr>
        <w:t xml:space="preserve"> respondents belong</w:t>
      </w:r>
      <w:r w:rsidR="00090CF3" w:rsidRPr="004F041A">
        <w:rPr>
          <w:rFonts w:asciiTheme="majorBidi" w:hAnsiTheme="majorBidi" w:cstheme="majorBidi"/>
          <w:sz w:val="24"/>
          <w:szCs w:val="24"/>
        </w:rPr>
        <w:t xml:space="preserve">ed </w:t>
      </w:r>
      <w:r w:rsidRPr="004F041A">
        <w:rPr>
          <w:rFonts w:asciiTheme="majorBidi" w:hAnsiTheme="majorBidi" w:cstheme="majorBidi"/>
          <w:sz w:val="24"/>
          <w:szCs w:val="24"/>
        </w:rPr>
        <w:t xml:space="preserve">to hospitals </w:t>
      </w:r>
      <w:r w:rsidR="00090CF3" w:rsidRPr="004F041A">
        <w:rPr>
          <w:rFonts w:asciiTheme="majorBidi" w:hAnsiTheme="majorBidi" w:cstheme="majorBidi"/>
          <w:sz w:val="24"/>
          <w:szCs w:val="24"/>
        </w:rPr>
        <w:t xml:space="preserve">with </w:t>
      </w:r>
      <w:r w:rsidRPr="004F041A">
        <w:rPr>
          <w:rFonts w:asciiTheme="majorBidi" w:hAnsiTheme="majorBidi" w:cstheme="majorBidi"/>
          <w:sz w:val="24"/>
          <w:szCs w:val="24"/>
        </w:rPr>
        <w:t xml:space="preserve">more than 1,000 employees. </w:t>
      </w:r>
    </w:p>
    <w:p w14:paraId="331368FC" w14:textId="296A19DB" w:rsidR="007F39A6" w:rsidRPr="004F041A" w:rsidRDefault="00E7761F" w:rsidP="00962545">
      <w:pPr>
        <w:pStyle w:val="Heading3"/>
      </w:pPr>
      <w:bookmarkStart w:id="101" w:name="_Toc33609166"/>
      <w:r w:rsidRPr="004F041A">
        <w:t xml:space="preserve">5.3.3 </w:t>
      </w:r>
      <w:r w:rsidR="007F39A6" w:rsidRPr="004F041A">
        <w:t>Validity and reliability testing</w:t>
      </w:r>
      <w:bookmarkEnd w:id="101"/>
    </w:p>
    <w:p w14:paraId="0AAF5D4C" w14:textId="5BD41947"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degree of consistency of a measure is referred to as its reliability. </w:t>
      </w:r>
      <w:r w:rsidR="009E2B6E" w:rsidRPr="004F041A">
        <w:rPr>
          <w:rFonts w:asciiTheme="majorBidi" w:hAnsiTheme="majorBidi" w:cstheme="majorBidi"/>
          <w:sz w:val="24"/>
          <w:szCs w:val="24"/>
        </w:rPr>
        <w:t>As previously stated, t</w:t>
      </w:r>
      <w:r w:rsidRPr="004F041A">
        <w:rPr>
          <w:rFonts w:asciiTheme="majorBidi" w:hAnsiTheme="majorBidi" w:cstheme="majorBidi"/>
          <w:sz w:val="24"/>
          <w:szCs w:val="24"/>
        </w:rPr>
        <w:t>he reliability coefficient known as Cronbach</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α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RW.CITE{{300 Cronbach,LJ 1951}}</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(Cronbach, 1951)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is generally used to test the reliability of a scale. Α value of 0.70 or greater is deemed to be indicative of adequate scale reliability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RW.CITE{{301 O'Leary-Kelly,ScottW 1998}}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(O'Leary-Kelly &amp; Vokurka, 1998)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This reliability test was, therefore, applied to the data collected from the 372 surveys. As the results of Table 5.1</w:t>
      </w:r>
      <w:r w:rsidR="001B2148" w:rsidRPr="004F041A">
        <w:rPr>
          <w:rFonts w:asciiTheme="majorBidi" w:hAnsiTheme="majorBidi" w:cstheme="majorBidi"/>
          <w:sz w:val="24"/>
          <w:szCs w:val="24"/>
        </w:rPr>
        <w:t>1</w:t>
      </w:r>
      <w:r w:rsidRPr="004F041A">
        <w:rPr>
          <w:rFonts w:asciiTheme="majorBidi" w:hAnsiTheme="majorBidi" w:cstheme="majorBidi"/>
          <w:sz w:val="24"/>
          <w:szCs w:val="24"/>
        </w:rPr>
        <w:t xml:space="preserve"> show, Cronbach</w:t>
      </w:r>
      <w:r w:rsidR="00AD09DA" w:rsidRPr="004F041A">
        <w:rPr>
          <w:rFonts w:asciiTheme="majorBidi" w:hAnsiTheme="majorBidi" w:cstheme="majorBidi"/>
          <w:sz w:val="24"/>
          <w:szCs w:val="24"/>
        </w:rPr>
        <w:t>’</w:t>
      </w:r>
      <w:r w:rsidRPr="004F041A">
        <w:rPr>
          <w:rFonts w:asciiTheme="majorBidi" w:hAnsiTheme="majorBidi" w:cstheme="majorBidi"/>
          <w:sz w:val="24"/>
          <w:szCs w:val="24"/>
        </w:rPr>
        <w:t>s α values for the five latent variables of sustainability performance model range from 0.779 to 0.909. These results suggest that the theoretical constructs exhibit adequate psychometric properties.</w:t>
      </w:r>
    </w:p>
    <w:p w14:paraId="46DDF575" w14:textId="77777777" w:rsidR="00CE6243" w:rsidRPr="004F041A" w:rsidRDefault="00CE6243" w:rsidP="007F39A6">
      <w:pPr>
        <w:spacing w:line="480" w:lineRule="auto"/>
        <w:jc w:val="both"/>
        <w:rPr>
          <w:rFonts w:asciiTheme="majorBidi" w:hAnsiTheme="majorBidi" w:cstheme="majorBidi"/>
          <w:sz w:val="24"/>
          <w:szCs w:val="24"/>
        </w:rPr>
      </w:pPr>
    </w:p>
    <w:tbl>
      <w:tblPr>
        <w:tblStyle w:val="TableGrid"/>
        <w:tblW w:w="8652" w:type="dxa"/>
        <w:tblLook w:val="04A0" w:firstRow="1" w:lastRow="0" w:firstColumn="1" w:lastColumn="0" w:noHBand="0" w:noVBand="1"/>
      </w:tblPr>
      <w:tblGrid>
        <w:gridCol w:w="2970"/>
        <w:gridCol w:w="2841"/>
        <w:gridCol w:w="2841"/>
      </w:tblGrid>
      <w:tr w:rsidR="007F39A6" w:rsidRPr="004F041A" w14:paraId="458D926A" w14:textId="77777777" w:rsidTr="00B70D12">
        <w:tc>
          <w:tcPr>
            <w:tcW w:w="8652" w:type="dxa"/>
            <w:gridSpan w:val="3"/>
          </w:tcPr>
          <w:p w14:paraId="049AE69C" w14:textId="58CF14C1" w:rsidR="007F39A6" w:rsidRPr="004F041A" w:rsidRDefault="00210899" w:rsidP="00D47B28">
            <w:pPr>
              <w:rPr>
                <w:rFonts w:asciiTheme="majorBidi" w:hAnsiTheme="majorBidi" w:cstheme="majorBidi"/>
                <w:sz w:val="24"/>
                <w:szCs w:val="24"/>
              </w:rPr>
            </w:pPr>
            <w:bookmarkStart w:id="102" w:name="_Toc33609063"/>
            <w:r w:rsidRPr="004F041A">
              <w:rPr>
                <w:rFonts w:ascii="Times New Roman" w:eastAsia="Calibri" w:hAnsi="Times New Roman" w:cs="Times New Roman"/>
                <w:b/>
                <w:bCs/>
                <w:sz w:val="24"/>
                <w:szCs w:val="24"/>
              </w:rPr>
              <w:t xml:space="preserve">Table </w:t>
            </w:r>
            <w:r w:rsidR="00B04FDF" w:rsidRPr="004F041A">
              <w:rPr>
                <w:rFonts w:ascii="Times New Roman" w:eastAsia="Calibri" w:hAnsi="Times New Roman" w:cs="Times New Roman"/>
                <w:b/>
                <w:bCs/>
                <w:sz w:val="24"/>
                <w:szCs w:val="24"/>
              </w:rPr>
              <w:fldChar w:fldCharType="begin"/>
            </w:r>
            <w:r w:rsidR="00B04FDF" w:rsidRPr="004F041A">
              <w:rPr>
                <w:rFonts w:ascii="Times New Roman" w:eastAsia="Calibri" w:hAnsi="Times New Roman" w:cs="Times New Roman"/>
                <w:b/>
                <w:bCs/>
                <w:sz w:val="24"/>
                <w:szCs w:val="24"/>
              </w:rPr>
              <w:instrText xml:space="preserve"> STYLEREF 1 \s </w:instrText>
            </w:r>
            <w:r w:rsidR="00B04FDF" w:rsidRPr="004F041A">
              <w:rPr>
                <w:rFonts w:ascii="Times New Roman" w:eastAsia="Calibri" w:hAnsi="Times New Roman" w:cs="Times New Roman"/>
                <w:b/>
                <w:bCs/>
                <w:sz w:val="24"/>
                <w:szCs w:val="24"/>
              </w:rPr>
              <w:fldChar w:fldCharType="separate"/>
            </w:r>
            <w:r w:rsidR="00B04FDF" w:rsidRPr="004F041A">
              <w:rPr>
                <w:rFonts w:ascii="Times New Roman" w:eastAsia="Calibri" w:hAnsi="Times New Roman" w:cs="Times New Roman"/>
                <w:b/>
                <w:bCs/>
                <w:noProof/>
                <w:sz w:val="24"/>
                <w:szCs w:val="24"/>
                <w:cs/>
              </w:rPr>
              <w:t>‎</w:t>
            </w:r>
            <w:r w:rsidR="00B04FDF" w:rsidRPr="004F041A">
              <w:rPr>
                <w:rFonts w:ascii="Times New Roman" w:eastAsia="Calibri" w:hAnsi="Times New Roman" w:cs="Times New Roman"/>
                <w:b/>
                <w:bCs/>
                <w:noProof/>
                <w:sz w:val="24"/>
                <w:szCs w:val="24"/>
              </w:rPr>
              <w:t>5</w:t>
            </w:r>
            <w:r w:rsidR="00B04FDF" w:rsidRPr="004F041A">
              <w:rPr>
                <w:rFonts w:ascii="Times New Roman" w:eastAsia="Calibri" w:hAnsi="Times New Roman" w:cs="Times New Roman"/>
                <w:b/>
                <w:bCs/>
                <w:sz w:val="24"/>
                <w:szCs w:val="24"/>
              </w:rPr>
              <w:fldChar w:fldCharType="end"/>
            </w:r>
            <w:r w:rsidR="00B04FDF" w:rsidRPr="004F041A">
              <w:rPr>
                <w:rFonts w:ascii="Times New Roman" w:eastAsia="Calibri" w:hAnsi="Times New Roman" w:cs="Times New Roman"/>
                <w:b/>
                <w:bCs/>
                <w:sz w:val="24"/>
                <w:szCs w:val="24"/>
              </w:rPr>
              <w:t>.</w:t>
            </w:r>
            <w:r w:rsidR="00B04FDF" w:rsidRPr="004F041A">
              <w:rPr>
                <w:rFonts w:ascii="Times New Roman" w:eastAsia="Calibri" w:hAnsi="Times New Roman" w:cs="Times New Roman"/>
                <w:b/>
                <w:bCs/>
                <w:sz w:val="24"/>
                <w:szCs w:val="24"/>
              </w:rPr>
              <w:fldChar w:fldCharType="begin"/>
            </w:r>
            <w:r w:rsidR="00B04FDF" w:rsidRPr="004F041A">
              <w:rPr>
                <w:rFonts w:ascii="Times New Roman" w:eastAsia="Calibri" w:hAnsi="Times New Roman" w:cs="Times New Roman"/>
                <w:b/>
                <w:bCs/>
                <w:sz w:val="24"/>
                <w:szCs w:val="24"/>
              </w:rPr>
              <w:instrText xml:space="preserve"> SEQ Table \* ARABIC \s 1 </w:instrText>
            </w:r>
            <w:r w:rsidR="00B04FDF" w:rsidRPr="004F041A">
              <w:rPr>
                <w:rFonts w:ascii="Times New Roman" w:eastAsia="Calibri" w:hAnsi="Times New Roman" w:cs="Times New Roman"/>
                <w:b/>
                <w:bCs/>
                <w:sz w:val="24"/>
                <w:szCs w:val="24"/>
              </w:rPr>
              <w:fldChar w:fldCharType="separate"/>
            </w:r>
            <w:r w:rsidR="00B04FDF" w:rsidRPr="004F041A">
              <w:rPr>
                <w:rFonts w:ascii="Times New Roman" w:eastAsia="Calibri" w:hAnsi="Times New Roman" w:cs="Times New Roman"/>
                <w:b/>
                <w:bCs/>
                <w:noProof/>
                <w:sz w:val="24"/>
                <w:szCs w:val="24"/>
              </w:rPr>
              <w:t>11</w:t>
            </w:r>
            <w:r w:rsidR="00B04FDF" w:rsidRPr="004F041A">
              <w:rPr>
                <w:rFonts w:ascii="Times New Roman" w:eastAsia="Calibri" w:hAnsi="Times New Roman" w:cs="Times New Roman"/>
                <w:b/>
                <w:bCs/>
                <w:sz w:val="24"/>
                <w:szCs w:val="24"/>
              </w:rPr>
              <w:fldChar w:fldCharType="end"/>
            </w:r>
            <w:r w:rsidRPr="004F041A">
              <w:rPr>
                <w:rFonts w:ascii="Times New Roman" w:eastAsia="Calibri" w:hAnsi="Times New Roman" w:cs="Times New Roman"/>
                <w:b/>
                <w:bCs/>
                <w:sz w:val="24"/>
                <w:szCs w:val="24"/>
              </w:rPr>
              <w:t xml:space="preserve"> </w:t>
            </w:r>
            <w:r w:rsidRPr="004F041A">
              <w:rPr>
                <w:rFonts w:asciiTheme="majorBidi" w:hAnsiTheme="majorBidi" w:cstheme="majorBidi"/>
                <w:i/>
                <w:iCs/>
                <w:sz w:val="24"/>
                <w:szCs w:val="24"/>
              </w:rPr>
              <w:t>Model 2 - Results of the reliability test</w:t>
            </w:r>
            <w:bookmarkEnd w:id="102"/>
          </w:p>
        </w:tc>
      </w:tr>
      <w:tr w:rsidR="007F39A6" w:rsidRPr="004F041A" w14:paraId="5D024E3B" w14:textId="77777777" w:rsidTr="00B70D12">
        <w:tc>
          <w:tcPr>
            <w:tcW w:w="2970" w:type="dxa"/>
          </w:tcPr>
          <w:p w14:paraId="6336B8A2" w14:textId="77777777" w:rsidR="007F39A6" w:rsidRPr="004F041A" w:rsidRDefault="007F39A6" w:rsidP="00B70D12">
            <w:pPr>
              <w:rPr>
                <w:rFonts w:asciiTheme="majorBidi" w:hAnsiTheme="majorBidi" w:cstheme="majorBidi"/>
                <w:b/>
                <w:bCs/>
                <w:sz w:val="24"/>
                <w:szCs w:val="24"/>
              </w:rPr>
            </w:pPr>
            <w:r w:rsidRPr="004F041A">
              <w:rPr>
                <w:rFonts w:asciiTheme="majorBidi" w:hAnsiTheme="majorBidi" w:cstheme="majorBidi"/>
                <w:b/>
                <w:bCs/>
                <w:sz w:val="24"/>
                <w:szCs w:val="24"/>
              </w:rPr>
              <w:t>Factor</w:t>
            </w:r>
          </w:p>
        </w:tc>
        <w:tc>
          <w:tcPr>
            <w:tcW w:w="2841" w:type="dxa"/>
          </w:tcPr>
          <w:p w14:paraId="45560DAC"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No. of items</w:t>
            </w:r>
          </w:p>
        </w:tc>
        <w:tc>
          <w:tcPr>
            <w:tcW w:w="2841" w:type="dxa"/>
          </w:tcPr>
          <w:p w14:paraId="11574BC4" w14:textId="45F0B2BC"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Cronbach</w:t>
            </w:r>
            <w:r w:rsidR="00AD09DA" w:rsidRPr="004F041A">
              <w:rPr>
                <w:rFonts w:asciiTheme="majorBidi" w:hAnsiTheme="majorBidi" w:cstheme="majorBidi"/>
                <w:b/>
                <w:bCs/>
                <w:sz w:val="24"/>
                <w:szCs w:val="24"/>
              </w:rPr>
              <w:t>’</w:t>
            </w:r>
            <w:r w:rsidRPr="004F041A">
              <w:rPr>
                <w:rFonts w:asciiTheme="majorBidi" w:hAnsiTheme="majorBidi" w:cstheme="majorBidi"/>
                <w:b/>
                <w:bCs/>
                <w:sz w:val="24"/>
                <w:szCs w:val="24"/>
              </w:rPr>
              <w:t>s alpha</w:t>
            </w:r>
          </w:p>
        </w:tc>
      </w:tr>
      <w:tr w:rsidR="007F39A6" w:rsidRPr="004F041A" w14:paraId="29EF4CC8" w14:textId="77777777" w:rsidTr="00B70D12">
        <w:tc>
          <w:tcPr>
            <w:tcW w:w="2970" w:type="dxa"/>
          </w:tcPr>
          <w:p w14:paraId="3C8017D5" w14:textId="108903CC"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Green</w:t>
            </w:r>
            <w:r w:rsidR="009A7FCC" w:rsidRPr="004F041A">
              <w:rPr>
                <w:rFonts w:asciiTheme="majorBidi" w:hAnsiTheme="majorBidi" w:cstheme="majorBidi"/>
                <w:sz w:val="24"/>
                <w:szCs w:val="24"/>
              </w:rPr>
              <w:t xml:space="preserve"> </w:t>
            </w:r>
            <w:r w:rsidR="00CE6243" w:rsidRPr="004F041A">
              <w:rPr>
                <w:rFonts w:asciiTheme="majorBidi" w:hAnsiTheme="majorBidi" w:cstheme="majorBidi"/>
                <w:sz w:val="24"/>
                <w:szCs w:val="24"/>
              </w:rPr>
              <w:t>t</w:t>
            </w:r>
            <w:r w:rsidR="009A7FCC" w:rsidRPr="004F041A">
              <w:rPr>
                <w:rFonts w:asciiTheme="majorBidi" w:hAnsiTheme="majorBidi" w:cstheme="majorBidi"/>
                <w:sz w:val="24"/>
                <w:szCs w:val="24"/>
              </w:rPr>
              <w:t>echniques</w:t>
            </w:r>
          </w:p>
        </w:tc>
        <w:tc>
          <w:tcPr>
            <w:tcW w:w="2841" w:type="dxa"/>
          </w:tcPr>
          <w:p w14:paraId="191F1D86"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6</w:t>
            </w:r>
          </w:p>
        </w:tc>
        <w:tc>
          <w:tcPr>
            <w:tcW w:w="2841" w:type="dxa"/>
          </w:tcPr>
          <w:p w14:paraId="59BC5AAC" w14:textId="55E124D7" w:rsidR="007F39A6" w:rsidRPr="004F041A" w:rsidRDefault="00CE624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.898</w:t>
            </w:r>
          </w:p>
        </w:tc>
      </w:tr>
      <w:tr w:rsidR="007F39A6" w:rsidRPr="004F041A" w14:paraId="7837A827" w14:textId="77777777" w:rsidTr="00B70D12">
        <w:tc>
          <w:tcPr>
            <w:tcW w:w="2970" w:type="dxa"/>
          </w:tcPr>
          <w:p w14:paraId="5C615565" w14:textId="49928DBF" w:rsidR="007F39A6" w:rsidRPr="004F041A" w:rsidRDefault="00590516" w:rsidP="00B70D12">
            <w:pPr>
              <w:rPr>
                <w:rFonts w:asciiTheme="majorBidi" w:hAnsiTheme="majorBidi" w:cstheme="majorBidi"/>
                <w:sz w:val="24"/>
                <w:szCs w:val="24"/>
              </w:rPr>
            </w:pPr>
            <w:r w:rsidRPr="004F041A">
              <w:rPr>
                <w:rFonts w:asciiTheme="majorBidi" w:hAnsiTheme="majorBidi" w:cstheme="majorBidi"/>
                <w:sz w:val="24"/>
                <w:szCs w:val="24"/>
              </w:rPr>
              <w:t>Organizational innovation</w:t>
            </w:r>
          </w:p>
        </w:tc>
        <w:tc>
          <w:tcPr>
            <w:tcW w:w="2841" w:type="dxa"/>
          </w:tcPr>
          <w:p w14:paraId="1D15DB23"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7</w:t>
            </w:r>
          </w:p>
        </w:tc>
        <w:tc>
          <w:tcPr>
            <w:tcW w:w="2841" w:type="dxa"/>
          </w:tcPr>
          <w:p w14:paraId="6A848037" w14:textId="394F3648" w:rsidR="007F39A6" w:rsidRPr="004F041A" w:rsidRDefault="00CE624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.909</w:t>
            </w:r>
          </w:p>
        </w:tc>
      </w:tr>
      <w:tr w:rsidR="007F39A6" w:rsidRPr="004F041A" w14:paraId="5C042595" w14:textId="77777777" w:rsidTr="00B70D12">
        <w:tc>
          <w:tcPr>
            <w:tcW w:w="2970" w:type="dxa"/>
          </w:tcPr>
          <w:p w14:paraId="0A3AC8C5" w14:textId="1654A8F0"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CE6243" w:rsidRPr="004F041A">
              <w:rPr>
                <w:rFonts w:asciiTheme="majorBidi" w:hAnsiTheme="majorBidi" w:cstheme="majorBidi"/>
                <w:sz w:val="24"/>
                <w:szCs w:val="24"/>
              </w:rPr>
              <w:t>(e</w:t>
            </w:r>
            <w:r w:rsidRPr="004F041A">
              <w:rPr>
                <w:rFonts w:asciiTheme="majorBidi" w:hAnsiTheme="majorBidi" w:cstheme="majorBidi"/>
                <w:sz w:val="24"/>
                <w:szCs w:val="24"/>
              </w:rPr>
              <w:t>conomic</w:t>
            </w:r>
            <w:r w:rsidR="00CE6243" w:rsidRPr="004F041A">
              <w:rPr>
                <w:rFonts w:asciiTheme="majorBidi" w:hAnsiTheme="majorBidi" w:cstheme="majorBidi"/>
                <w:sz w:val="24"/>
                <w:szCs w:val="24"/>
              </w:rPr>
              <w:t>)</w:t>
            </w:r>
          </w:p>
        </w:tc>
        <w:tc>
          <w:tcPr>
            <w:tcW w:w="2841" w:type="dxa"/>
          </w:tcPr>
          <w:p w14:paraId="0C34F6ED"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3</w:t>
            </w:r>
          </w:p>
        </w:tc>
        <w:tc>
          <w:tcPr>
            <w:tcW w:w="2841" w:type="dxa"/>
          </w:tcPr>
          <w:p w14:paraId="66F18EE7" w14:textId="207D3992" w:rsidR="007F39A6" w:rsidRPr="004F041A" w:rsidRDefault="00CE6243"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.782</w:t>
            </w:r>
          </w:p>
        </w:tc>
      </w:tr>
      <w:tr w:rsidR="007F39A6" w:rsidRPr="004F041A" w14:paraId="66381F6B" w14:textId="77777777" w:rsidTr="00B70D12">
        <w:tc>
          <w:tcPr>
            <w:tcW w:w="2970" w:type="dxa"/>
          </w:tcPr>
          <w:p w14:paraId="2622B406" w14:textId="48E1BCC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CE6243" w:rsidRPr="004F041A">
              <w:rPr>
                <w:rFonts w:asciiTheme="majorBidi" w:hAnsiTheme="majorBidi" w:cstheme="majorBidi"/>
                <w:sz w:val="24"/>
                <w:szCs w:val="24"/>
              </w:rPr>
              <w:t>(e</w:t>
            </w:r>
            <w:r w:rsidRPr="004F041A">
              <w:rPr>
                <w:rFonts w:asciiTheme="majorBidi" w:hAnsiTheme="majorBidi" w:cstheme="majorBidi"/>
                <w:sz w:val="24"/>
                <w:szCs w:val="24"/>
              </w:rPr>
              <w:t>nvironment</w:t>
            </w:r>
            <w:r w:rsidR="00CE6243" w:rsidRPr="004F041A">
              <w:rPr>
                <w:rFonts w:asciiTheme="majorBidi" w:hAnsiTheme="majorBidi" w:cstheme="majorBidi"/>
                <w:sz w:val="24"/>
                <w:szCs w:val="24"/>
              </w:rPr>
              <w:t>)</w:t>
            </w:r>
          </w:p>
        </w:tc>
        <w:tc>
          <w:tcPr>
            <w:tcW w:w="2841" w:type="dxa"/>
          </w:tcPr>
          <w:p w14:paraId="1C611D6D"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3</w:t>
            </w:r>
          </w:p>
        </w:tc>
        <w:tc>
          <w:tcPr>
            <w:tcW w:w="2841" w:type="dxa"/>
          </w:tcPr>
          <w:p w14:paraId="54B2B0DE" w14:textId="7F16617D" w:rsidR="007F39A6" w:rsidRPr="004F041A" w:rsidRDefault="00CE6243" w:rsidP="00962545">
            <w:pPr>
              <w:jc w:val="center"/>
              <w:rPr>
                <w:rFonts w:asciiTheme="majorBidi" w:hAnsiTheme="majorBidi" w:cstheme="majorBidi"/>
                <w:sz w:val="24"/>
                <w:szCs w:val="24"/>
                <w:highlight w:val="yellow"/>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.772</w:t>
            </w:r>
          </w:p>
        </w:tc>
      </w:tr>
      <w:tr w:rsidR="007F39A6" w:rsidRPr="004F041A" w14:paraId="420A8F24" w14:textId="77777777" w:rsidTr="00B70D12">
        <w:tc>
          <w:tcPr>
            <w:tcW w:w="2970" w:type="dxa"/>
          </w:tcPr>
          <w:p w14:paraId="121A45DC" w14:textId="171403F9"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CE6243" w:rsidRPr="004F041A">
              <w:rPr>
                <w:rFonts w:asciiTheme="majorBidi" w:hAnsiTheme="majorBidi" w:cstheme="majorBidi"/>
                <w:sz w:val="24"/>
                <w:szCs w:val="24"/>
              </w:rPr>
              <w:t>(s</w:t>
            </w:r>
            <w:r w:rsidRPr="004F041A">
              <w:rPr>
                <w:rFonts w:asciiTheme="majorBidi" w:hAnsiTheme="majorBidi" w:cstheme="majorBidi"/>
                <w:sz w:val="24"/>
                <w:szCs w:val="24"/>
              </w:rPr>
              <w:t>ocial</w:t>
            </w:r>
            <w:r w:rsidR="00CE6243" w:rsidRPr="004F041A">
              <w:rPr>
                <w:rFonts w:asciiTheme="majorBidi" w:hAnsiTheme="majorBidi" w:cstheme="majorBidi"/>
                <w:sz w:val="24"/>
                <w:szCs w:val="24"/>
              </w:rPr>
              <w:t>)</w:t>
            </w:r>
          </w:p>
        </w:tc>
        <w:tc>
          <w:tcPr>
            <w:tcW w:w="2841" w:type="dxa"/>
          </w:tcPr>
          <w:p w14:paraId="14F6B150"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3</w:t>
            </w:r>
          </w:p>
        </w:tc>
        <w:tc>
          <w:tcPr>
            <w:tcW w:w="2841" w:type="dxa"/>
          </w:tcPr>
          <w:p w14:paraId="56FCF9DE" w14:textId="18A6F53E" w:rsidR="007F39A6" w:rsidRPr="004F041A" w:rsidRDefault="00CE6243" w:rsidP="00962545">
            <w:pPr>
              <w:jc w:val="center"/>
              <w:rPr>
                <w:rFonts w:asciiTheme="majorBidi" w:hAnsiTheme="majorBidi" w:cstheme="majorBidi"/>
                <w:sz w:val="24"/>
                <w:szCs w:val="24"/>
                <w:highlight w:val="yellow"/>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.779</w:t>
            </w:r>
          </w:p>
        </w:tc>
      </w:tr>
    </w:tbl>
    <w:p w14:paraId="2A223B96" w14:textId="77777777" w:rsidR="007F39A6" w:rsidRPr="004F041A" w:rsidRDefault="007F39A6" w:rsidP="007F39A6">
      <w:pPr>
        <w:spacing w:line="360" w:lineRule="auto"/>
        <w:jc w:val="both"/>
        <w:rPr>
          <w:rFonts w:asciiTheme="majorBidi" w:hAnsiTheme="majorBidi" w:cstheme="majorBidi"/>
          <w:b/>
          <w:bCs/>
          <w:sz w:val="24"/>
          <w:szCs w:val="24"/>
        </w:rPr>
      </w:pPr>
    </w:p>
    <w:p w14:paraId="7E54A55B" w14:textId="75E92D96" w:rsidR="007F39A6" w:rsidRPr="004F041A" w:rsidRDefault="00E7761F" w:rsidP="00962545">
      <w:pPr>
        <w:pStyle w:val="Heading3"/>
      </w:pPr>
      <w:bookmarkStart w:id="103" w:name="_Toc33609167"/>
      <w:r w:rsidRPr="004F041A">
        <w:t xml:space="preserve">5.3.4 </w:t>
      </w:r>
      <w:r w:rsidR="007F39A6" w:rsidRPr="004F041A">
        <w:t xml:space="preserve">Descriptive </w:t>
      </w:r>
      <w:r w:rsidR="00CE6243" w:rsidRPr="004F041A">
        <w:t>s</w:t>
      </w:r>
      <w:r w:rsidR="007F39A6" w:rsidRPr="004F041A">
        <w:t>tatistics</w:t>
      </w:r>
      <w:bookmarkEnd w:id="103"/>
    </w:p>
    <w:p w14:paraId="10589949" w14:textId="41FC31B7"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descriptive statistics showed that the means of the 358 responses collected for factors ranged from 4.03 to 4.37 and that the standard deviations ranged between 0.570 and 0.618 (Table 5.11). This indicates that the model </w:t>
      </w:r>
      <w:r w:rsidR="00CE6243" w:rsidRPr="004F041A">
        <w:rPr>
          <w:rFonts w:asciiTheme="majorBidi" w:hAnsiTheme="majorBidi" w:cstheme="majorBidi"/>
          <w:sz w:val="24"/>
          <w:szCs w:val="24"/>
        </w:rPr>
        <w:t xml:space="preserve">is </w:t>
      </w:r>
      <w:r w:rsidRPr="004F041A">
        <w:rPr>
          <w:rFonts w:asciiTheme="majorBidi" w:hAnsiTheme="majorBidi" w:cstheme="majorBidi"/>
          <w:sz w:val="24"/>
          <w:szCs w:val="24"/>
        </w:rPr>
        <w:t>valid for implementation in the healthcare industry</w:t>
      </w:r>
      <w:r w:rsidR="009E2B6E" w:rsidRPr="004F041A">
        <w:rPr>
          <w:rFonts w:asciiTheme="majorBidi" w:hAnsiTheme="majorBidi" w:cstheme="majorBidi"/>
          <w:sz w:val="24"/>
          <w:szCs w:val="24"/>
        </w:rPr>
        <w:t xml:space="preserve"> in the UAE</w:t>
      </w:r>
      <w:r w:rsidRPr="004F041A">
        <w:rPr>
          <w:rFonts w:asciiTheme="majorBidi" w:hAnsiTheme="majorBidi" w:cstheme="majorBidi"/>
          <w:sz w:val="24"/>
          <w:szCs w:val="24"/>
        </w:rPr>
        <w:t xml:space="preserve"> to a certain extent. </w:t>
      </w:r>
    </w:p>
    <w:tbl>
      <w:tblPr>
        <w:tblStyle w:val="TableGrid"/>
        <w:tblW w:w="8652" w:type="dxa"/>
        <w:tblLook w:val="04A0" w:firstRow="1" w:lastRow="0" w:firstColumn="1" w:lastColumn="0" w:noHBand="0" w:noVBand="1"/>
      </w:tblPr>
      <w:tblGrid>
        <w:gridCol w:w="3510"/>
        <w:gridCol w:w="2301"/>
        <w:gridCol w:w="2841"/>
      </w:tblGrid>
      <w:tr w:rsidR="007F39A6" w:rsidRPr="004F041A" w14:paraId="5A46E2E5" w14:textId="77777777" w:rsidTr="00B70D12">
        <w:tc>
          <w:tcPr>
            <w:tcW w:w="8652" w:type="dxa"/>
            <w:gridSpan w:val="3"/>
          </w:tcPr>
          <w:p w14:paraId="31FD377F" w14:textId="4D92AF6F" w:rsidR="007F39A6" w:rsidRPr="004F041A" w:rsidRDefault="00210899" w:rsidP="007227CB">
            <w:pPr>
              <w:rPr>
                <w:rFonts w:asciiTheme="majorBidi" w:hAnsiTheme="majorBidi" w:cstheme="majorBidi"/>
                <w:sz w:val="24"/>
                <w:szCs w:val="24"/>
              </w:rPr>
            </w:pPr>
            <w:bookmarkStart w:id="104" w:name="_Toc33609064"/>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12</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Model 2 - Descriptive statistics</w:t>
            </w:r>
            <w:bookmarkEnd w:id="104"/>
          </w:p>
        </w:tc>
      </w:tr>
      <w:tr w:rsidR="007F39A6" w:rsidRPr="004F041A" w14:paraId="6EF9C2F3" w14:textId="77777777" w:rsidTr="00962545">
        <w:tc>
          <w:tcPr>
            <w:tcW w:w="3510" w:type="dxa"/>
          </w:tcPr>
          <w:p w14:paraId="6C7B4A46" w14:textId="77777777" w:rsidR="007F39A6" w:rsidRPr="004F041A" w:rsidRDefault="007F39A6" w:rsidP="00B70D12">
            <w:pPr>
              <w:rPr>
                <w:rFonts w:asciiTheme="majorBidi" w:hAnsiTheme="majorBidi" w:cstheme="majorBidi"/>
                <w:b/>
                <w:bCs/>
                <w:sz w:val="24"/>
                <w:szCs w:val="24"/>
              </w:rPr>
            </w:pPr>
            <w:r w:rsidRPr="004F041A">
              <w:rPr>
                <w:rFonts w:asciiTheme="majorBidi" w:hAnsiTheme="majorBidi" w:cstheme="majorBidi"/>
                <w:b/>
                <w:bCs/>
                <w:sz w:val="24"/>
                <w:szCs w:val="24"/>
              </w:rPr>
              <w:t>Factor</w:t>
            </w:r>
          </w:p>
        </w:tc>
        <w:tc>
          <w:tcPr>
            <w:tcW w:w="2301" w:type="dxa"/>
          </w:tcPr>
          <w:p w14:paraId="50DD4C86"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Mean</w:t>
            </w:r>
          </w:p>
        </w:tc>
        <w:tc>
          <w:tcPr>
            <w:tcW w:w="2841" w:type="dxa"/>
          </w:tcPr>
          <w:p w14:paraId="54CD9C80"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Standard Deviation</w:t>
            </w:r>
          </w:p>
        </w:tc>
      </w:tr>
      <w:tr w:rsidR="009A7FCC" w:rsidRPr="004F041A" w14:paraId="0AECE172" w14:textId="77777777" w:rsidTr="00962545">
        <w:trPr>
          <w:trHeight w:val="107"/>
        </w:trPr>
        <w:tc>
          <w:tcPr>
            <w:tcW w:w="3510" w:type="dxa"/>
          </w:tcPr>
          <w:p w14:paraId="7EB8C60E" w14:textId="4B915997" w:rsidR="009A7FCC" w:rsidRPr="004F041A" w:rsidRDefault="009A7FCC" w:rsidP="009A7FCC">
            <w:pPr>
              <w:rPr>
                <w:rFonts w:asciiTheme="majorBidi" w:hAnsiTheme="majorBidi" w:cstheme="majorBidi"/>
                <w:sz w:val="24"/>
                <w:szCs w:val="24"/>
              </w:rPr>
            </w:pPr>
            <w:r w:rsidRPr="004F041A">
              <w:rPr>
                <w:rFonts w:asciiTheme="majorBidi" w:hAnsiTheme="majorBidi" w:cstheme="majorBidi"/>
                <w:sz w:val="24"/>
                <w:szCs w:val="24"/>
              </w:rPr>
              <w:t xml:space="preserve">Green </w:t>
            </w:r>
            <w:r w:rsidR="00147E0A" w:rsidRPr="004F041A">
              <w:rPr>
                <w:rFonts w:asciiTheme="majorBidi" w:hAnsiTheme="majorBidi" w:cstheme="majorBidi"/>
                <w:sz w:val="24"/>
                <w:szCs w:val="24"/>
              </w:rPr>
              <w:t>t</w:t>
            </w:r>
            <w:r w:rsidRPr="004F041A">
              <w:rPr>
                <w:rFonts w:asciiTheme="majorBidi" w:hAnsiTheme="majorBidi" w:cstheme="majorBidi"/>
                <w:sz w:val="24"/>
                <w:szCs w:val="24"/>
              </w:rPr>
              <w:t>echniques</w:t>
            </w:r>
          </w:p>
        </w:tc>
        <w:tc>
          <w:tcPr>
            <w:tcW w:w="2301" w:type="dxa"/>
          </w:tcPr>
          <w:p w14:paraId="119308F1" w14:textId="77777777" w:rsidR="009A7FCC" w:rsidRPr="004F041A" w:rsidRDefault="009A7FCC" w:rsidP="00962545">
            <w:pPr>
              <w:jc w:val="center"/>
              <w:rPr>
                <w:rFonts w:asciiTheme="majorBidi" w:hAnsiTheme="majorBidi" w:cstheme="majorBidi"/>
                <w:sz w:val="24"/>
                <w:szCs w:val="24"/>
              </w:rPr>
            </w:pPr>
            <w:r w:rsidRPr="004F041A">
              <w:rPr>
                <w:rFonts w:asciiTheme="majorBidi" w:hAnsiTheme="majorBidi" w:cstheme="majorBidi"/>
                <w:sz w:val="24"/>
                <w:szCs w:val="24"/>
              </w:rPr>
              <w:t>4.03</w:t>
            </w:r>
          </w:p>
        </w:tc>
        <w:tc>
          <w:tcPr>
            <w:tcW w:w="2841" w:type="dxa"/>
          </w:tcPr>
          <w:p w14:paraId="50CAB0C9" w14:textId="79B970EA" w:rsidR="009A7FCC" w:rsidRPr="004F041A" w:rsidRDefault="00147E0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9A7FCC" w:rsidRPr="004F041A">
              <w:rPr>
                <w:rFonts w:asciiTheme="majorBidi" w:hAnsiTheme="majorBidi" w:cstheme="majorBidi"/>
                <w:sz w:val="24"/>
                <w:szCs w:val="24"/>
              </w:rPr>
              <w:t>.578</w:t>
            </w:r>
          </w:p>
        </w:tc>
      </w:tr>
      <w:tr w:rsidR="009A7FCC" w:rsidRPr="004F041A" w14:paraId="76BBA4C6" w14:textId="77777777" w:rsidTr="00962545">
        <w:tc>
          <w:tcPr>
            <w:tcW w:w="3510" w:type="dxa"/>
          </w:tcPr>
          <w:p w14:paraId="3C917E66" w14:textId="2226CC2D" w:rsidR="009A7FCC" w:rsidRPr="004F041A" w:rsidRDefault="00590516" w:rsidP="009A7FCC">
            <w:pPr>
              <w:rPr>
                <w:rFonts w:asciiTheme="majorBidi" w:hAnsiTheme="majorBidi" w:cstheme="majorBidi"/>
                <w:sz w:val="24"/>
                <w:szCs w:val="24"/>
              </w:rPr>
            </w:pPr>
            <w:r w:rsidRPr="004F041A">
              <w:rPr>
                <w:rFonts w:asciiTheme="majorBidi" w:hAnsiTheme="majorBidi" w:cstheme="majorBidi"/>
                <w:sz w:val="24"/>
                <w:szCs w:val="24"/>
              </w:rPr>
              <w:t>Organizational innovation</w:t>
            </w:r>
          </w:p>
        </w:tc>
        <w:tc>
          <w:tcPr>
            <w:tcW w:w="2301" w:type="dxa"/>
          </w:tcPr>
          <w:p w14:paraId="34AADA6F" w14:textId="77777777" w:rsidR="009A7FCC" w:rsidRPr="004F041A" w:rsidRDefault="009A7FCC" w:rsidP="00962545">
            <w:pPr>
              <w:jc w:val="center"/>
              <w:rPr>
                <w:rFonts w:asciiTheme="majorBidi" w:hAnsiTheme="majorBidi" w:cstheme="majorBidi"/>
                <w:sz w:val="24"/>
                <w:szCs w:val="24"/>
              </w:rPr>
            </w:pPr>
            <w:r w:rsidRPr="004F041A">
              <w:rPr>
                <w:rFonts w:asciiTheme="majorBidi" w:hAnsiTheme="majorBidi" w:cstheme="majorBidi"/>
                <w:sz w:val="24"/>
                <w:szCs w:val="24"/>
              </w:rPr>
              <w:t>4.25</w:t>
            </w:r>
          </w:p>
        </w:tc>
        <w:tc>
          <w:tcPr>
            <w:tcW w:w="2841" w:type="dxa"/>
          </w:tcPr>
          <w:p w14:paraId="198AA3D3" w14:textId="5A2DB3CC" w:rsidR="009A7FCC" w:rsidRPr="004F041A" w:rsidRDefault="00147E0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9A7FCC" w:rsidRPr="004F041A">
              <w:rPr>
                <w:rFonts w:asciiTheme="majorBidi" w:hAnsiTheme="majorBidi" w:cstheme="majorBidi"/>
                <w:sz w:val="24"/>
                <w:szCs w:val="24"/>
              </w:rPr>
              <w:t>.594</w:t>
            </w:r>
          </w:p>
        </w:tc>
      </w:tr>
      <w:tr w:rsidR="007F39A6" w:rsidRPr="004F041A" w14:paraId="4C5862D7" w14:textId="77777777" w:rsidTr="00962545">
        <w:tc>
          <w:tcPr>
            <w:tcW w:w="3510" w:type="dxa"/>
          </w:tcPr>
          <w:p w14:paraId="17AD38F1" w14:textId="4573976A"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147E0A" w:rsidRPr="004F041A">
              <w:rPr>
                <w:rFonts w:asciiTheme="majorBidi" w:hAnsiTheme="majorBidi" w:cstheme="majorBidi"/>
                <w:sz w:val="24"/>
                <w:szCs w:val="24"/>
              </w:rPr>
              <w:t>(e</w:t>
            </w:r>
            <w:r w:rsidRPr="004F041A">
              <w:rPr>
                <w:rFonts w:asciiTheme="majorBidi" w:hAnsiTheme="majorBidi" w:cstheme="majorBidi"/>
                <w:sz w:val="24"/>
                <w:szCs w:val="24"/>
              </w:rPr>
              <w:t>conomic</w:t>
            </w:r>
            <w:r w:rsidR="00147E0A" w:rsidRPr="004F041A">
              <w:rPr>
                <w:rFonts w:asciiTheme="majorBidi" w:hAnsiTheme="majorBidi" w:cstheme="majorBidi"/>
                <w:sz w:val="24"/>
                <w:szCs w:val="24"/>
              </w:rPr>
              <w:t>)</w:t>
            </w:r>
          </w:p>
        </w:tc>
        <w:tc>
          <w:tcPr>
            <w:tcW w:w="2301" w:type="dxa"/>
          </w:tcPr>
          <w:p w14:paraId="6B6E3683"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4.35</w:t>
            </w:r>
          </w:p>
        </w:tc>
        <w:tc>
          <w:tcPr>
            <w:tcW w:w="2841" w:type="dxa"/>
          </w:tcPr>
          <w:p w14:paraId="7E2E2BEF" w14:textId="26577D71" w:rsidR="007F39A6" w:rsidRPr="004F041A" w:rsidRDefault="00147E0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.591</w:t>
            </w:r>
          </w:p>
        </w:tc>
      </w:tr>
      <w:tr w:rsidR="007F39A6" w:rsidRPr="004F041A" w14:paraId="2AB8947D" w14:textId="77777777" w:rsidTr="00962545">
        <w:tc>
          <w:tcPr>
            <w:tcW w:w="3510" w:type="dxa"/>
          </w:tcPr>
          <w:p w14:paraId="75D4A50C" w14:textId="7E8498C4"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147E0A" w:rsidRPr="004F041A">
              <w:rPr>
                <w:rFonts w:asciiTheme="majorBidi" w:hAnsiTheme="majorBidi" w:cstheme="majorBidi"/>
                <w:sz w:val="24"/>
                <w:szCs w:val="24"/>
              </w:rPr>
              <w:t>(e</w:t>
            </w:r>
            <w:r w:rsidRPr="004F041A">
              <w:rPr>
                <w:rFonts w:asciiTheme="majorBidi" w:hAnsiTheme="majorBidi" w:cstheme="majorBidi"/>
                <w:sz w:val="24"/>
                <w:szCs w:val="24"/>
              </w:rPr>
              <w:t>nvironment</w:t>
            </w:r>
            <w:r w:rsidR="00147E0A" w:rsidRPr="004F041A">
              <w:rPr>
                <w:rFonts w:asciiTheme="majorBidi" w:hAnsiTheme="majorBidi" w:cstheme="majorBidi"/>
                <w:sz w:val="24"/>
                <w:szCs w:val="24"/>
              </w:rPr>
              <w:t>al)</w:t>
            </w:r>
          </w:p>
        </w:tc>
        <w:tc>
          <w:tcPr>
            <w:tcW w:w="2301" w:type="dxa"/>
          </w:tcPr>
          <w:p w14:paraId="79CCC07B"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4.37</w:t>
            </w:r>
          </w:p>
        </w:tc>
        <w:tc>
          <w:tcPr>
            <w:tcW w:w="2841" w:type="dxa"/>
          </w:tcPr>
          <w:p w14:paraId="3F012A17" w14:textId="057413D9" w:rsidR="007F39A6" w:rsidRPr="004F041A" w:rsidRDefault="00147E0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.570</w:t>
            </w:r>
          </w:p>
        </w:tc>
      </w:tr>
      <w:tr w:rsidR="007F39A6" w:rsidRPr="004F041A" w14:paraId="7E3D2E83" w14:textId="77777777" w:rsidTr="00962545">
        <w:tc>
          <w:tcPr>
            <w:tcW w:w="3510" w:type="dxa"/>
          </w:tcPr>
          <w:p w14:paraId="06255AFA" w14:textId="3FE5A08C"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147E0A" w:rsidRPr="004F041A">
              <w:rPr>
                <w:rFonts w:asciiTheme="majorBidi" w:hAnsiTheme="majorBidi" w:cstheme="majorBidi"/>
                <w:sz w:val="24"/>
                <w:szCs w:val="24"/>
              </w:rPr>
              <w:t>(s</w:t>
            </w:r>
            <w:r w:rsidRPr="004F041A">
              <w:rPr>
                <w:rFonts w:asciiTheme="majorBidi" w:hAnsiTheme="majorBidi" w:cstheme="majorBidi"/>
                <w:sz w:val="24"/>
                <w:szCs w:val="24"/>
              </w:rPr>
              <w:t>ocial</w:t>
            </w:r>
            <w:r w:rsidR="00147E0A" w:rsidRPr="004F041A">
              <w:rPr>
                <w:rFonts w:asciiTheme="majorBidi" w:hAnsiTheme="majorBidi" w:cstheme="majorBidi"/>
                <w:sz w:val="24"/>
                <w:szCs w:val="24"/>
              </w:rPr>
              <w:t>)</w:t>
            </w:r>
          </w:p>
        </w:tc>
        <w:tc>
          <w:tcPr>
            <w:tcW w:w="2301" w:type="dxa"/>
          </w:tcPr>
          <w:p w14:paraId="621FDAF2"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4.36</w:t>
            </w:r>
          </w:p>
        </w:tc>
        <w:tc>
          <w:tcPr>
            <w:tcW w:w="2841" w:type="dxa"/>
          </w:tcPr>
          <w:p w14:paraId="7B1F639B" w14:textId="512A1D5C" w:rsidR="007F39A6" w:rsidRPr="004F041A" w:rsidRDefault="00147E0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.618</w:t>
            </w:r>
          </w:p>
        </w:tc>
      </w:tr>
    </w:tbl>
    <w:p w14:paraId="393C10E0" w14:textId="77777777" w:rsidR="007F39A6" w:rsidRPr="004F041A" w:rsidRDefault="007F39A6" w:rsidP="007F39A6">
      <w:pPr>
        <w:spacing w:line="480" w:lineRule="auto"/>
        <w:jc w:val="both"/>
        <w:rPr>
          <w:rFonts w:asciiTheme="majorBidi" w:hAnsiTheme="majorBidi" w:cstheme="majorBidi"/>
          <w:sz w:val="24"/>
          <w:szCs w:val="24"/>
        </w:rPr>
      </w:pPr>
    </w:p>
    <w:p w14:paraId="50602F86" w14:textId="1BD40AC3" w:rsidR="007F39A6" w:rsidRPr="004F041A" w:rsidRDefault="00E7761F" w:rsidP="00962545">
      <w:pPr>
        <w:pStyle w:val="Heading3"/>
      </w:pPr>
      <w:bookmarkStart w:id="105" w:name="_Toc33609168"/>
      <w:r w:rsidRPr="004F041A">
        <w:t xml:space="preserve">5.3.5 </w:t>
      </w:r>
      <w:r w:rsidR="007F39A6" w:rsidRPr="004F041A">
        <w:t>Unidimensionality</w:t>
      </w:r>
      <w:bookmarkEnd w:id="105"/>
    </w:p>
    <w:p w14:paraId="150C12D5" w14:textId="070A4AE2" w:rsidR="007F39A6" w:rsidRPr="004F041A" w:rsidRDefault="003E2770" w:rsidP="00512755">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As previoulsy stated, u</w:t>
      </w:r>
      <w:r w:rsidR="007F39A6" w:rsidRPr="004F041A">
        <w:rPr>
          <w:rFonts w:asciiTheme="majorBidi" w:hAnsiTheme="majorBidi" w:cstheme="majorBidi"/>
          <w:sz w:val="24"/>
          <w:szCs w:val="24"/>
        </w:rPr>
        <w:t xml:space="preserve">nidimensionality measures the extent to which the items in a scale measure the same construct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RW.CITE{{302 Venkatraman,Nenkat 1989}}</w:instrText>
      </w:r>
      <w:r w:rsidR="007F39A6" w:rsidRPr="004F041A">
        <w:rPr>
          <w:rFonts w:asciiTheme="majorBidi" w:hAnsiTheme="majorBidi" w:cstheme="majorBidi"/>
          <w:sz w:val="24"/>
          <w:szCs w:val="24"/>
        </w:rPr>
        <w:fldChar w:fldCharType="separate"/>
      </w:r>
      <w:r w:rsidR="007F39A6" w:rsidRPr="004F041A">
        <w:rPr>
          <w:rFonts w:ascii="Times New Roman" w:hAnsi="Times New Roman" w:cs="Times New Roman"/>
          <w:sz w:val="24"/>
          <w:szCs w:val="24"/>
        </w:rPr>
        <w:t>(Venkatraman, 1989)</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CFA is used to assess how well the observed variables, i.e. measurement items, reflect unobserved or latent variables in the studied construct. Hence, to determine whether the </w:t>
      </w:r>
      <w:r w:rsidR="00512755" w:rsidRPr="004F041A">
        <w:rPr>
          <w:rFonts w:asciiTheme="majorBidi" w:hAnsiTheme="majorBidi" w:cstheme="majorBidi"/>
          <w:sz w:val="24"/>
          <w:szCs w:val="24"/>
        </w:rPr>
        <w:t>41</w:t>
      </w:r>
      <w:r w:rsidR="007F39A6" w:rsidRPr="004F041A">
        <w:rPr>
          <w:rFonts w:asciiTheme="majorBidi" w:hAnsiTheme="majorBidi" w:cstheme="majorBidi"/>
          <w:sz w:val="24"/>
          <w:szCs w:val="24"/>
        </w:rPr>
        <w:t xml:space="preserve"> indicators have sufficiently measured the constructs </w:t>
      </w:r>
      <w:r w:rsidR="00987687" w:rsidRPr="004F041A">
        <w:rPr>
          <w:rFonts w:asciiTheme="majorBidi" w:hAnsiTheme="majorBidi" w:cstheme="majorBidi"/>
          <w:sz w:val="24"/>
          <w:szCs w:val="24"/>
        </w:rPr>
        <w:t xml:space="preserve">to which they were </w:t>
      </w:r>
      <w:r w:rsidR="007F39A6" w:rsidRPr="004F041A">
        <w:rPr>
          <w:rFonts w:asciiTheme="majorBidi" w:hAnsiTheme="majorBidi" w:cstheme="majorBidi"/>
          <w:sz w:val="24"/>
          <w:szCs w:val="24"/>
        </w:rPr>
        <w:t>assigned, CFA was performed</w:t>
      </w:r>
      <w:r w:rsidR="007F559B" w:rsidRPr="004F041A">
        <w:rPr>
          <w:rFonts w:asciiTheme="majorBidi" w:hAnsiTheme="majorBidi" w:cstheme="majorBidi"/>
          <w:sz w:val="24"/>
          <w:szCs w:val="24"/>
        </w:rPr>
        <w:t xml:space="preserve"> for each of the five constructs</w:t>
      </w:r>
      <w:r w:rsidR="007F39A6" w:rsidRPr="004F041A">
        <w:rPr>
          <w:rFonts w:asciiTheme="majorBidi" w:hAnsiTheme="majorBidi" w:cstheme="majorBidi"/>
          <w:sz w:val="24"/>
          <w:szCs w:val="24"/>
        </w:rPr>
        <w:t xml:space="preserve">. </w:t>
      </w:r>
      <w:r w:rsidR="007F559B" w:rsidRPr="004F041A">
        <w:rPr>
          <w:rFonts w:asciiTheme="majorBidi" w:hAnsiTheme="majorBidi" w:cstheme="majorBidi"/>
          <w:sz w:val="24"/>
          <w:szCs w:val="24"/>
        </w:rPr>
        <w:t>As previously noted, e</w:t>
      </w:r>
      <w:r w:rsidR="007F39A6" w:rsidRPr="004F041A">
        <w:rPr>
          <w:rFonts w:asciiTheme="majorBidi" w:hAnsiTheme="majorBidi" w:cstheme="majorBidi"/>
          <w:sz w:val="24"/>
          <w:szCs w:val="24"/>
        </w:rPr>
        <w:t>mpirical evidence in CFA (and SEM in general) is generally assessed using criteria such as the comparative fit index (CFI), squared multiple correlations (R</w:t>
      </w:r>
      <w:r w:rsidR="007F39A6" w:rsidRPr="004F041A">
        <w:rPr>
          <w:rFonts w:asciiTheme="majorBidi" w:hAnsiTheme="majorBidi" w:cstheme="majorBidi"/>
          <w:sz w:val="24"/>
          <w:szCs w:val="24"/>
          <w:vertAlign w:val="superscript"/>
        </w:rPr>
        <w:t>2</w:t>
      </w:r>
      <w:r w:rsidR="007F39A6" w:rsidRPr="004F041A">
        <w:rPr>
          <w:rFonts w:asciiTheme="majorBidi" w:hAnsiTheme="majorBidi" w:cstheme="majorBidi"/>
          <w:sz w:val="24"/>
          <w:szCs w:val="24"/>
        </w:rPr>
        <w:t xml:space="preserve">), the significance of parameter estimates (factor loading), and the goodness-of-fit </w:t>
      </w:r>
      <w:r w:rsidR="009E2B6E" w:rsidRPr="004F041A">
        <w:rPr>
          <w:rFonts w:asciiTheme="majorBidi" w:hAnsiTheme="majorBidi" w:cstheme="majorBidi"/>
          <w:sz w:val="24"/>
          <w:szCs w:val="24"/>
        </w:rPr>
        <w:t xml:space="preserve">index </w:t>
      </w:r>
      <w:r w:rsidR="007F39A6" w:rsidRPr="004F041A">
        <w:rPr>
          <w:rFonts w:asciiTheme="majorBidi" w:hAnsiTheme="majorBidi" w:cstheme="majorBidi"/>
          <w:sz w:val="24"/>
          <w:szCs w:val="24"/>
        </w:rPr>
        <w:t>(GFI). Table 5.1</w:t>
      </w:r>
      <w:r w:rsidR="001B2148" w:rsidRPr="004F041A">
        <w:rPr>
          <w:rFonts w:asciiTheme="majorBidi" w:hAnsiTheme="majorBidi" w:cstheme="majorBidi"/>
          <w:sz w:val="24"/>
          <w:szCs w:val="24"/>
        </w:rPr>
        <w:t>3</w:t>
      </w:r>
      <w:r w:rsidR="007F39A6" w:rsidRPr="004F041A">
        <w:rPr>
          <w:rFonts w:asciiTheme="majorBidi" w:hAnsiTheme="majorBidi" w:cstheme="majorBidi"/>
          <w:sz w:val="24"/>
          <w:szCs w:val="24"/>
        </w:rPr>
        <w:t xml:space="preserve"> summarizes the results of these tests. </w:t>
      </w:r>
    </w:p>
    <w:p w14:paraId="755FCE3E" w14:textId="77777777" w:rsidR="007F559B" w:rsidRPr="004F041A" w:rsidRDefault="007F559B" w:rsidP="007F559B">
      <w:pPr>
        <w:spacing w:line="480" w:lineRule="auto"/>
        <w:jc w:val="both"/>
        <w:rPr>
          <w:rFonts w:asciiTheme="majorBidi" w:hAnsiTheme="majorBidi" w:cstheme="majorBidi"/>
          <w:sz w:val="24"/>
          <w:szCs w:val="24"/>
        </w:rPr>
      </w:pPr>
    </w:p>
    <w:p w14:paraId="281877E8" w14:textId="77777777" w:rsidR="00314FFA" w:rsidRPr="004F041A" w:rsidRDefault="00314FFA">
      <w:r w:rsidRPr="004F041A">
        <w:br w:type="page"/>
      </w:r>
    </w:p>
    <w:tbl>
      <w:tblPr>
        <w:tblStyle w:val="TableGrid"/>
        <w:tblW w:w="5000" w:type="pct"/>
        <w:tblLook w:val="04A0" w:firstRow="1" w:lastRow="0" w:firstColumn="1" w:lastColumn="0" w:noHBand="0" w:noVBand="1"/>
      </w:tblPr>
      <w:tblGrid>
        <w:gridCol w:w="4165"/>
        <w:gridCol w:w="1002"/>
        <w:gridCol w:w="2275"/>
        <w:gridCol w:w="975"/>
        <w:gridCol w:w="1159"/>
      </w:tblGrid>
      <w:tr w:rsidR="007F559B" w:rsidRPr="004F041A" w14:paraId="559DBBFA" w14:textId="77777777" w:rsidTr="00962545">
        <w:tc>
          <w:tcPr>
            <w:tcW w:w="5000" w:type="pct"/>
            <w:gridSpan w:val="5"/>
          </w:tcPr>
          <w:p w14:paraId="77781A81" w14:textId="580EDCFA" w:rsidR="007F559B" w:rsidRPr="004F041A" w:rsidRDefault="00210899" w:rsidP="007227CB">
            <w:pPr>
              <w:rPr>
                <w:rFonts w:asciiTheme="majorBidi" w:hAnsiTheme="majorBidi" w:cstheme="majorBidi"/>
                <w:b/>
                <w:bCs/>
                <w:sz w:val="28"/>
                <w:szCs w:val="28"/>
              </w:rPr>
            </w:pPr>
            <w:bookmarkStart w:id="106" w:name="_Toc33609065"/>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13</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 xml:space="preserve">Model 2 - Summary of goodness-of-fit statistics for </w:t>
            </w:r>
            <w:r w:rsidR="007227CB" w:rsidRPr="004F041A">
              <w:rPr>
                <w:rFonts w:asciiTheme="majorBidi" w:hAnsiTheme="majorBidi" w:cstheme="majorBidi"/>
                <w:i/>
                <w:iCs/>
                <w:sz w:val="24"/>
                <w:szCs w:val="24"/>
              </w:rPr>
              <w:t>CFA</w:t>
            </w:r>
            <w:bookmarkEnd w:id="106"/>
          </w:p>
        </w:tc>
      </w:tr>
      <w:tr w:rsidR="007F559B" w:rsidRPr="004F041A" w14:paraId="523574F4" w14:textId="77777777" w:rsidTr="00314FFA">
        <w:tc>
          <w:tcPr>
            <w:tcW w:w="2175" w:type="pct"/>
            <w:vAlign w:val="bottom"/>
          </w:tcPr>
          <w:p w14:paraId="1F413C11" w14:textId="77777777" w:rsidR="007F559B" w:rsidRPr="004F041A" w:rsidRDefault="007F559B" w:rsidP="00694DB2">
            <w:pPr>
              <w:rPr>
                <w:rFonts w:asciiTheme="majorBidi" w:hAnsiTheme="majorBidi" w:cstheme="majorBidi"/>
                <w:b/>
                <w:bCs/>
                <w:sz w:val="24"/>
                <w:szCs w:val="24"/>
              </w:rPr>
            </w:pPr>
            <w:r w:rsidRPr="004F041A">
              <w:rPr>
                <w:rFonts w:asciiTheme="majorBidi" w:hAnsiTheme="majorBidi" w:cstheme="majorBidi"/>
                <w:b/>
                <w:bCs/>
                <w:sz w:val="24"/>
                <w:szCs w:val="24"/>
              </w:rPr>
              <w:t>Factor and indicators</w:t>
            </w:r>
          </w:p>
        </w:tc>
        <w:tc>
          <w:tcPr>
            <w:tcW w:w="523" w:type="pct"/>
            <w:vAlign w:val="bottom"/>
          </w:tcPr>
          <w:p w14:paraId="24AA0E47" w14:textId="77777777" w:rsidR="007F559B" w:rsidRPr="004F041A" w:rsidRDefault="007F559B"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CFI</w:t>
            </w:r>
          </w:p>
        </w:tc>
        <w:tc>
          <w:tcPr>
            <w:tcW w:w="1188" w:type="pct"/>
            <w:vAlign w:val="bottom"/>
          </w:tcPr>
          <w:p w14:paraId="2AF272D1" w14:textId="77777777" w:rsidR="007F559B" w:rsidRPr="004F041A" w:rsidRDefault="007F559B"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Factor loading</w:t>
            </w:r>
          </w:p>
        </w:tc>
        <w:tc>
          <w:tcPr>
            <w:tcW w:w="509" w:type="pct"/>
            <w:vAlign w:val="bottom"/>
          </w:tcPr>
          <w:p w14:paraId="322B782B" w14:textId="77777777" w:rsidR="007F559B" w:rsidRPr="004F041A" w:rsidRDefault="007F559B"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R</w:t>
            </w:r>
            <w:r w:rsidRPr="004F041A">
              <w:rPr>
                <w:rFonts w:asciiTheme="majorBidi" w:hAnsiTheme="majorBidi" w:cstheme="majorBidi"/>
                <w:b/>
                <w:bCs/>
                <w:sz w:val="24"/>
                <w:szCs w:val="24"/>
                <w:vertAlign w:val="superscript"/>
              </w:rPr>
              <w:t>2</w:t>
            </w:r>
          </w:p>
        </w:tc>
        <w:tc>
          <w:tcPr>
            <w:tcW w:w="605" w:type="pct"/>
            <w:vAlign w:val="bottom"/>
          </w:tcPr>
          <w:p w14:paraId="48ADE4F5" w14:textId="77777777" w:rsidR="007F559B" w:rsidRPr="004F041A" w:rsidRDefault="007F559B"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GFI</w:t>
            </w:r>
          </w:p>
        </w:tc>
      </w:tr>
      <w:tr w:rsidR="007F559B" w:rsidRPr="004F041A" w14:paraId="779EC28B" w14:textId="77777777" w:rsidTr="00314FFA">
        <w:tc>
          <w:tcPr>
            <w:tcW w:w="2175" w:type="pct"/>
          </w:tcPr>
          <w:p w14:paraId="67D48855" w14:textId="2ECA3729" w:rsidR="007F559B" w:rsidRPr="004F041A" w:rsidRDefault="007F559B" w:rsidP="00694DB2">
            <w:pPr>
              <w:rPr>
                <w:rFonts w:asciiTheme="majorBidi" w:hAnsiTheme="majorBidi" w:cstheme="majorBidi"/>
                <w:i/>
                <w:iCs/>
                <w:sz w:val="24"/>
                <w:szCs w:val="24"/>
              </w:rPr>
            </w:pPr>
            <w:r w:rsidRPr="004F041A">
              <w:rPr>
                <w:rFonts w:asciiTheme="majorBidi" w:hAnsiTheme="majorBidi" w:cstheme="majorBidi"/>
                <w:i/>
                <w:iCs/>
                <w:sz w:val="24"/>
                <w:szCs w:val="24"/>
              </w:rPr>
              <w:t xml:space="preserve">Green </w:t>
            </w:r>
            <w:r w:rsidR="00306FBA" w:rsidRPr="004F041A">
              <w:rPr>
                <w:rFonts w:asciiTheme="majorBidi" w:hAnsiTheme="majorBidi" w:cstheme="majorBidi"/>
                <w:i/>
                <w:iCs/>
                <w:sz w:val="24"/>
                <w:szCs w:val="24"/>
              </w:rPr>
              <w:t>t</w:t>
            </w:r>
            <w:r w:rsidRPr="004F041A">
              <w:rPr>
                <w:rFonts w:asciiTheme="majorBidi" w:hAnsiTheme="majorBidi" w:cstheme="majorBidi"/>
                <w:i/>
                <w:iCs/>
                <w:sz w:val="24"/>
                <w:szCs w:val="24"/>
              </w:rPr>
              <w:t>echniques</w:t>
            </w:r>
          </w:p>
        </w:tc>
        <w:tc>
          <w:tcPr>
            <w:tcW w:w="523" w:type="pct"/>
          </w:tcPr>
          <w:p w14:paraId="5F7F20F5" w14:textId="77777777" w:rsidR="007F559B" w:rsidRPr="004F041A" w:rsidRDefault="007F559B"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1188" w:type="pct"/>
          </w:tcPr>
          <w:p w14:paraId="2B204F6A" w14:textId="77777777" w:rsidR="007F559B" w:rsidRPr="004F041A" w:rsidRDefault="007F559B" w:rsidP="00962545">
            <w:pPr>
              <w:jc w:val="center"/>
              <w:rPr>
                <w:rFonts w:asciiTheme="majorBidi" w:hAnsiTheme="majorBidi" w:cstheme="majorBidi"/>
                <w:sz w:val="24"/>
                <w:szCs w:val="24"/>
              </w:rPr>
            </w:pPr>
          </w:p>
        </w:tc>
        <w:tc>
          <w:tcPr>
            <w:tcW w:w="509" w:type="pct"/>
          </w:tcPr>
          <w:p w14:paraId="11936B61" w14:textId="77777777" w:rsidR="007F559B" w:rsidRPr="004F041A" w:rsidRDefault="007F559B" w:rsidP="00962545">
            <w:pPr>
              <w:jc w:val="center"/>
              <w:rPr>
                <w:rFonts w:asciiTheme="majorBidi" w:hAnsiTheme="majorBidi" w:cstheme="majorBidi"/>
                <w:sz w:val="24"/>
                <w:szCs w:val="24"/>
              </w:rPr>
            </w:pPr>
          </w:p>
        </w:tc>
        <w:tc>
          <w:tcPr>
            <w:tcW w:w="605" w:type="pct"/>
          </w:tcPr>
          <w:p w14:paraId="5F8B21DB" w14:textId="52012008"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994</w:t>
            </w:r>
          </w:p>
        </w:tc>
      </w:tr>
      <w:tr w:rsidR="007F559B" w:rsidRPr="004F041A" w14:paraId="5A0D277B" w14:textId="77777777" w:rsidTr="00314FFA">
        <w:tc>
          <w:tcPr>
            <w:tcW w:w="2175" w:type="pct"/>
          </w:tcPr>
          <w:p w14:paraId="209A5598" w14:textId="7F8835FC" w:rsidR="007F559B" w:rsidRPr="004F041A" w:rsidRDefault="007F559B"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Waste </w:t>
            </w:r>
            <w:r w:rsidR="00306FBA" w:rsidRPr="004F041A">
              <w:rPr>
                <w:rFonts w:ascii="Times New Roman" w:eastAsia="Calibri" w:hAnsi="Times New Roman" w:cs="Times New Roman"/>
                <w:sz w:val="24"/>
                <w:szCs w:val="24"/>
              </w:rPr>
              <w:t>d</w:t>
            </w:r>
            <w:r w:rsidRPr="004F041A">
              <w:rPr>
                <w:rFonts w:ascii="Times New Roman" w:eastAsia="Calibri" w:hAnsi="Times New Roman" w:cs="Times New Roman"/>
                <w:sz w:val="24"/>
                <w:szCs w:val="24"/>
              </w:rPr>
              <w:t xml:space="preserve">isposal (WST) </w:t>
            </w:r>
          </w:p>
        </w:tc>
        <w:tc>
          <w:tcPr>
            <w:tcW w:w="523" w:type="pct"/>
          </w:tcPr>
          <w:p w14:paraId="5BD26EE0" w14:textId="77777777" w:rsidR="007F559B" w:rsidRPr="004F041A" w:rsidRDefault="007F559B" w:rsidP="00962545">
            <w:pPr>
              <w:jc w:val="center"/>
              <w:rPr>
                <w:rFonts w:asciiTheme="majorBidi" w:hAnsiTheme="majorBidi" w:cstheme="majorBidi"/>
                <w:sz w:val="24"/>
                <w:szCs w:val="24"/>
                <w:highlight w:val="yellow"/>
              </w:rPr>
            </w:pPr>
          </w:p>
        </w:tc>
        <w:tc>
          <w:tcPr>
            <w:tcW w:w="1188" w:type="pct"/>
          </w:tcPr>
          <w:p w14:paraId="32F46C3B" w14:textId="1B9F57CC"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807</w:t>
            </w:r>
          </w:p>
        </w:tc>
        <w:tc>
          <w:tcPr>
            <w:tcW w:w="509" w:type="pct"/>
          </w:tcPr>
          <w:p w14:paraId="65E8D9A4" w14:textId="21E2D281"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651</w:t>
            </w:r>
          </w:p>
        </w:tc>
        <w:tc>
          <w:tcPr>
            <w:tcW w:w="605" w:type="pct"/>
          </w:tcPr>
          <w:p w14:paraId="30F249FC"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15FDDE92" w14:textId="77777777" w:rsidTr="00314FFA">
        <w:tc>
          <w:tcPr>
            <w:tcW w:w="2175" w:type="pct"/>
          </w:tcPr>
          <w:p w14:paraId="45B078D8" w14:textId="419C2BB4" w:rsidR="007F559B" w:rsidRPr="004F041A" w:rsidRDefault="007F559B"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Green </w:t>
            </w:r>
            <w:r w:rsidR="00306FBA" w:rsidRPr="004F041A">
              <w:rPr>
                <w:rFonts w:ascii="Times New Roman" w:eastAsia="Calibri" w:hAnsi="Times New Roman" w:cs="Times New Roman"/>
                <w:sz w:val="24"/>
                <w:szCs w:val="24"/>
              </w:rPr>
              <w:t>p</w:t>
            </w:r>
            <w:r w:rsidRPr="004F041A">
              <w:rPr>
                <w:rFonts w:ascii="Times New Roman" w:eastAsia="Calibri" w:hAnsi="Times New Roman" w:cs="Times New Roman"/>
                <w:sz w:val="24"/>
                <w:szCs w:val="24"/>
              </w:rPr>
              <w:t>rocurement (PRCRM)</w:t>
            </w:r>
          </w:p>
        </w:tc>
        <w:tc>
          <w:tcPr>
            <w:tcW w:w="523" w:type="pct"/>
          </w:tcPr>
          <w:p w14:paraId="1E18C42C" w14:textId="77777777" w:rsidR="007F559B" w:rsidRPr="004F041A" w:rsidRDefault="007F559B" w:rsidP="00962545">
            <w:pPr>
              <w:jc w:val="center"/>
              <w:rPr>
                <w:rFonts w:asciiTheme="majorBidi" w:hAnsiTheme="majorBidi" w:cstheme="majorBidi"/>
                <w:sz w:val="24"/>
                <w:szCs w:val="24"/>
                <w:highlight w:val="yellow"/>
              </w:rPr>
            </w:pPr>
          </w:p>
        </w:tc>
        <w:tc>
          <w:tcPr>
            <w:tcW w:w="1188" w:type="pct"/>
          </w:tcPr>
          <w:p w14:paraId="372A8D53" w14:textId="76807497"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796</w:t>
            </w:r>
          </w:p>
        </w:tc>
        <w:tc>
          <w:tcPr>
            <w:tcW w:w="509" w:type="pct"/>
          </w:tcPr>
          <w:p w14:paraId="767C6B9C" w14:textId="2E26399C"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633</w:t>
            </w:r>
          </w:p>
        </w:tc>
        <w:tc>
          <w:tcPr>
            <w:tcW w:w="605" w:type="pct"/>
          </w:tcPr>
          <w:p w14:paraId="1E39444C"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121EE58E" w14:textId="77777777" w:rsidTr="00314FFA">
        <w:tc>
          <w:tcPr>
            <w:tcW w:w="2175" w:type="pct"/>
          </w:tcPr>
          <w:p w14:paraId="47503B0A" w14:textId="431FD6EE" w:rsidR="007F559B" w:rsidRPr="004F041A" w:rsidRDefault="007F559B"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Green </w:t>
            </w:r>
            <w:r w:rsidR="00306FBA" w:rsidRPr="004F041A">
              <w:rPr>
                <w:rFonts w:ascii="Times New Roman" w:eastAsia="Calibri" w:hAnsi="Times New Roman" w:cs="Times New Roman"/>
                <w:sz w:val="24"/>
                <w:szCs w:val="24"/>
              </w:rPr>
              <w:t>t</w:t>
            </w:r>
            <w:r w:rsidRPr="004F041A">
              <w:rPr>
                <w:rFonts w:ascii="Times New Roman" w:eastAsia="Calibri" w:hAnsi="Times New Roman" w:cs="Times New Roman"/>
                <w:sz w:val="24"/>
                <w:szCs w:val="24"/>
              </w:rPr>
              <w:t>echnology (TECH)</w:t>
            </w:r>
          </w:p>
        </w:tc>
        <w:tc>
          <w:tcPr>
            <w:tcW w:w="523" w:type="pct"/>
          </w:tcPr>
          <w:p w14:paraId="6BF5CAB8" w14:textId="77777777" w:rsidR="007F559B" w:rsidRPr="004F041A" w:rsidRDefault="007F559B" w:rsidP="00962545">
            <w:pPr>
              <w:jc w:val="center"/>
              <w:rPr>
                <w:rFonts w:asciiTheme="majorBidi" w:hAnsiTheme="majorBidi" w:cstheme="majorBidi"/>
                <w:sz w:val="24"/>
                <w:szCs w:val="24"/>
                <w:highlight w:val="yellow"/>
              </w:rPr>
            </w:pPr>
          </w:p>
        </w:tc>
        <w:tc>
          <w:tcPr>
            <w:tcW w:w="1188" w:type="pct"/>
          </w:tcPr>
          <w:p w14:paraId="4F6ED7C0" w14:textId="4E209E42"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836</w:t>
            </w:r>
          </w:p>
        </w:tc>
        <w:tc>
          <w:tcPr>
            <w:tcW w:w="509" w:type="pct"/>
          </w:tcPr>
          <w:p w14:paraId="6A57B198" w14:textId="23A1995D"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698</w:t>
            </w:r>
          </w:p>
        </w:tc>
        <w:tc>
          <w:tcPr>
            <w:tcW w:w="605" w:type="pct"/>
          </w:tcPr>
          <w:p w14:paraId="4145140C"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109CAD86" w14:textId="77777777" w:rsidTr="00314FFA">
        <w:tc>
          <w:tcPr>
            <w:tcW w:w="2175" w:type="pct"/>
          </w:tcPr>
          <w:p w14:paraId="46594038" w14:textId="0CD4C697" w:rsidR="007F559B" w:rsidRPr="004F041A" w:rsidRDefault="007F559B"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Health and </w:t>
            </w:r>
            <w:r w:rsidR="00306FBA" w:rsidRPr="004F041A">
              <w:rPr>
                <w:rFonts w:ascii="Times New Roman" w:eastAsia="Calibri" w:hAnsi="Times New Roman" w:cs="Times New Roman"/>
                <w:sz w:val="24"/>
                <w:szCs w:val="24"/>
              </w:rPr>
              <w:t>s</w:t>
            </w:r>
            <w:r w:rsidRPr="004F041A">
              <w:rPr>
                <w:rFonts w:ascii="Times New Roman" w:eastAsia="Calibri" w:hAnsi="Times New Roman" w:cs="Times New Roman"/>
                <w:sz w:val="24"/>
                <w:szCs w:val="24"/>
              </w:rPr>
              <w:t>afety (HILTH)</w:t>
            </w:r>
          </w:p>
        </w:tc>
        <w:tc>
          <w:tcPr>
            <w:tcW w:w="523" w:type="pct"/>
          </w:tcPr>
          <w:p w14:paraId="690170B2" w14:textId="77777777" w:rsidR="007F559B" w:rsidRPr="004F041A" w:rsidRDefault="007F559B" w:rsidP="00962545">
            <w:pPr>
              <w:jc w:val="center"/>
              <w:rPr>
                <w:rFonts w:asciiTheme="majorBidi" w:hAnsiTheme="majorBidi" w:cstheme="majorBidi"/>
                <w:sz w:val="24"/>
                <w:szCs w:val="24"/>
                <w:highlight w:val="yellow"/>
              </w:rPr>
            </w:pPr>
          </w:p>
        </w:tc>
        <w:tc>
          <w:tcPr>
            <w:tcW w:w="1188" w:type="pct"/>
          </w:tcPr>
          <w:p w14:paraId="774D3A06" w14:textId="58FCBACB"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709</w:t>
            </w:r>
          </w:p>
        </w:tc>
        <w:tc>
          <w:tcPr>
            <w:tcW w:w="509" w:type="pct"/>
          </w:tcPr>
          <w:p w14:paraId="68B7DE74" w14:textId="2015C473"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502</w:t>
            </w:r>
          </w:p>
        </w:tc>
        <w:tc>
          <w:tcPr>
            <w:tcW w:w="605" w:type="pct"/>
          </w:tcPr>
          <w:p w14:paraId="70DE0618"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18E3C102" w14:textId="77777777" w:rsidTr="00314FFA">
        <w:tc>
          <w:tcPr>
            <w:tcW w:w="2175" w:type="pct"/>
          </w:tcPr>
          <w:p w14:paraId="65B9A93F" w14:textId="18FDA48B" w:rsidR="007F559B" w:rsidRPr="004F041A" w:rsidRDefault="007F559B"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Green </w:t>
            </w:r>
            <w:r w:rsidR="00306FBA" w:rsidRPr="004F041A">
              <w:rPr>
                <w:rFonts w:ascii="Times New Roman" w:eastAsia="Calibri" w:hAnsi="Times New Roman" w:cs="Times New Roman"/>
                <w:sz w:val="24"/>
                <w:szCs w:val="24"/>
              </w:rPr>
              <w:t>c</w:t>
            </w:r>
            <w:r w:rsidRPr="004F041A">
              <w:rPr>
                <w:rFonts w:ascii="Times New Roman" w:eastAsia="Calibri" w:hAnsi="Times New Roman" w:cs="Times New Roman"/>
                <w:sz w:val="24"/>
                <w:szCs w:val="24"/>
              </w:rPr>
              <w:t>ertifications (CRT)</w:t>
            </w:r>
          </w:p>
        </w:tc>
        <w:tc>
          <w:tcPr>
            <w:tcW w:w="523" w:type="pct"/>
          </w:tcPr>
          <w:p w14:paraId="1E9EBF3D" w14:textId="77777777" w:rsidR="007F559B" w:rsidRPr="004F041A" w:rsidRDefault="007F559B" w:rsidP="00962545">
            <w:pPr>
              <w:jc w:val="center"/>
              <w:rPr>
                <w:rFonts w:asciiTheme="majorBidi" w:hAnsiTheme="majorBidi" w:cstheme="majorBidi"/>
                <w:sz w:val="24"/>
                <w:szCs w:val="24"/>
                <w:highlight w:val="yellow"/>
              </w:rPr>
            </w:pPr>
          </w:p>
        </w:tc>
        <w:tc>
          <w:tcPr>
            <w:tcW w:w="1188" w:type="pct"/>
          </w:tcPr>
          <w:p w14:paraId="4B1B4979" w14:textId="697415A8"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668</w:t>
            </w:r>
          </w:p>
        </w:tc>
        <w:tc>
          <w:tcPr>
            <w:tcW w:w="509" w:type="pct"/>
          </w:tcPr>
          <w:p w14:paraId="70DE7747" w14:textId="4AFD3FDA"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473</w:t>
            </w:r>
          </w:p>
        </w:tc>
        <w:tc>
          <w:tcPr>
            <w:tcW w:w="605" w:type="pct"/>
          </w:tcPr>
          <w:p w14:paraId="2192D435"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09DCF4D5" w14:textId="77777777" w:rsidTr="00314FFA">
        <w:tc>
          <w:tcPr>
            <w:tcW w:w="2175" w:type="pct"/>
          </w:tcPr>
          <w:p w14:paraId="747035B3" w14:textId="316CA58C" w:rsidR="007F559B" w:rsidRPr="004F041A" w:rsidRDefault="007F559B"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Green </w:t>
            </w:r>
            <w:r w:rsidR="00306FBA" w:rsidRPr="004F041A">
              <w:rPr>
                <w:rFonts w:ascii="Times New Roman" w:eastAsia="Calibri" w:hAnsi="Times New Roman" w:cs="Times New Roman"/>
                <w:sz w:val="24"/>
                <w:szCs w:val="24"/>
              </w:rPr>
              <w:t>p</w:t>
            </w:r>
            <w:r w:rsidRPr="004F041A">
              <w:rPr>
                <w:rFonts w:ascii="Times New Roman" w:eastAsia="Calibri" w:hAnsi="Times New Roman" w:cs="Times New Roman"/>
                <w:sz w:val="24"/>
                <w:szCs w:val="24"/>
              </w:rPr>
              <w:t>roducts (PRDCT)</w:t>
            </w:r>
          </w:p>
        </w:tc>
        <w:tc>
          <w:tcPr>
            <w:tcW w:w="523" w:type="pct"/>
          </w:tcPr>
          <w:p w14:paraId="0FC91B47" w14:textId="77777777" w:rsidR="007F559B" w:rsidRPr="004F041A" w:rsidRDefault="007F559B" w:rsidP="00962545">
            <w:pPr>
              <w:jc w:val="center"/>
              <w:rPr>
                <w:rFonts w:asciiTheme="majorBidi" w:hAnsiTheme="majorBidi" w:cstheme="majorBidi"/>
                <w:sz w:val="24"/>
                <w:szCs w:val="24"/>
                <w:highlight w:val="yellow"/>
              </w:rPr>
            </w:pPr>
          </w:p>
        </w:tc>
        <w:tc>
          <w:tcPr>
            <w:tcW w:w="1188" w:type="pct"/>
          </w:tcPr>
          <w:p w14:paraId="31282106" w14:textId="151F3969"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727</w:t>
            </w:r>
          </w:p>
        </w:tc>
        <w:tc>
          <w:tcPr>
            <w:tcW w:w="509" w:type="pct"/>
          </w:tcPr>
          <w:p w14:paraId="6B87BFCA" w14:textId="589CA1A3"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528</w:t>
            </w:r>
          </w:p>
        </w:tc>
        <w:tc>
          <w:tcPr>
            <w:tcW w:w="605" w:type="pct"/>
          </w:tcPr>
          <w:p w14:paraId="51D595B4"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6B702385" w14:textId="77777777" w:rsidTr="00314FFA">
        <w:tc>
          <w:tcPr>
            <w:tcW w:w="2175" w:type="pct"/>
          </w:tcPr>
          <w:p w14:paraId="7CA94C11" w14:textId="77777777" w:rsidR="007F559B" w:rsidRPr="004F041A" w:rsidRDefault="007F559B" w:rsidP="00694DB2">
            <w:pPr>
              <w:rPr>
                <w:rFonts w:asciiTheme="majorBidi" w:hAnsiTheme="majorBidi" w:cstheme="majorBidi"/>
                <w:i/>
                <w:iCs/>
                <w:sz w:val="24"/>
                <w:szCs w:val="24"/>
              </w:rPr>
            </w:pPr>
            <w:r w:rsidRPr="004F041A">
              <w:rPr>
                <w:rFonts w:asciiTheme="majorBidi" w:hAnsiTheme="majorBidi" w:cstheme="majorBidi"/>
                <w:i/>
                <w:iCs/>
                <w:sz w:val="24"/>
                <w:szCs w:val="24"/>
              </w:rPr>
              <w:t>Organizational innovation</w:t>
            </w:r>
          </w:p>
        </w:tc>
        <w:tc>
          <w:tcPr>
            <w:tcW w:w="523" w:type="pct"/>
          </w:tcPr>
          <w:p w14:paraId="05D82D54" w14:textId="77777777" w:rsidR="007F559B" w:rsidRPr="004F041A" w:rsidRDefault="007F559B"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1188" w:type="pct"/>
          </w:tcPr>
          <w:p w14:paraId="514F9A73" w14:textId="77777777" w:rsidR="007F559B" w:rsidRPr="004F041A" w:rsidRDefault="007F559B" w:rsidP="00962545">
            <w:pPr>
              <w:jc w:val="center"/>
              <w:rPr>
                <w:rFonts w:asciiTheme="majorBidi" w:hAnsiTheme="majorBidi" w:cstheme="majorBidi"/>
                <w:sz w:val="24"/>
                <w:szCs w:val="24"/>
              </w:rPr>
            </w:pPr>
          </w:p>
        </w:tc>
        <w:tc>
          <w:tcPr>
            <w:tcW w:w="509" w:type="pct"/>
          </w:tcPr>
          <w:p w14:paraId="75E50AAF" w14:textId="77777777" w:rsidR="007F559B" w:rsidRPr="004F041A" w:rsidRDefault="007F559B" w:rsidP="00962545">
            <w:pPr>
              <w:jc w:val="center"/>
              <w:rPr>
                <w:rFonts w:asciiTheme="majorBidi" w:hAnsiTheme="majorBidi" w:cstheme="majorBidi"/>
                <w:sz w:val="24"/>
                <w:szCs w:val="24"/>
              </w:rPr>
            </w:pPr>
          </w:p>
        </w:tc>
        <w:tc>
          <w:tcPr>
            <w:tcW w:w="605" w:type="pct"/>
          </w:tcPr>
          <w:p w14:paraId="6ED7E4C4" w14:textId="57ACF2EB" w:rsidR="007F559B" w:rsidRPr="004F041A" w:rsidRDefault="007F559B"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306FBA" w:rsidRPr="004F041A">
              <w:rPr>
                <w:rFonts w:asciiTheme="majorBidi" w:hAnsiTheme="majorBidi" w:cstheme="majorBidi"/>
                <w:sz w:val="24"/>
                <w:szCs w:val="24"/>
              </w:rPr>
              <w:t>.</w:t>
            </w:r>
            <w:r w:rsidRPr="004F041A">
              <w:rPr>
                <w:rFonts w:asciiTheme="majorBidi" w:hAnsiTheme="majorBidi" w:cstheme="majorBidi"/>
                <w:sz w:val="24"/>
                <w:szCs w:val="24"/>
              </w:rPr>
              <w:t>997</w:t>
            </w:r>
          </w:p>
        </w:tc>
      </w:tr>
      <w:tr w:rsidR="007F559B" w:rsidRPr="004F041A" w14:paraId="4A6C86EF" w14:textId="77777777" w:rsidTr="00314FFA">
        <w:tc>
          <w:tcPr>
            <w:tcW w:w="2175" w:type="pct"/>
          </w:tcPr>
          <w:p w14:paraId="480F89F2"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OI1</w:t>
            </w:r>
          </w:p>
        </w:tc>
        <w:tc>
          <w:tcPr>
            <w:tcW w:w="523" w:type="pct"/>
          </w:tcPr>
          <w:p w14:paraId="172BE0A8" w14:textId="77777777" w:rsidR="007F559B" w:rsidRPr="004F041A" w:rsidRDefault="007F559B" w:rsidP="00962545">
            <w:pPr>
              <w:jc w:val="center"/>
              <w:rPr>
                <w:rFonts w:asciiTheme="majorBidi" w:hAnsiTheme="majorBidi" w:cstheme="majorBidi"/>
                <w:sz w:val="24"/>
                <w:szCs w:val="24"/>
              </w:rPr>
            </w:pPr>
          </w:p>
        </w:tc>
        <w:tc>
          <w:tcPr>
            <w:tcW w:w="1188" w:type="pct"/>
          </w:tcPr>
          <w:p w14:paraId="09565B69" w14:textId="2A96B6FE"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698</w:t>
            </w:r>
          </w:p>
        </w:tc>
        <w:tc>
          <w:tcPr>
            <w:tcW w:w="509" w:type="pct"/>
          </w:tcPr>
          <w:p w14:paraId="50FD7E78" w14:textId="0536894E"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465</w:t>
            </w:r>
          </w:p>
        </w:tc>
        <w:tc>
          <w:tcPr>
            <w:tcW w:w="605" w:type="pct"/>
          </w:tcPr>
          <w:p w14:paraId="27E9ABB2"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55DAC2D3" w14:textId="77777777" w:rsidTr="00314FFA">
        <w:tc>
          <w:tcPr>
            <w:tcW w:w="2175" w:type="pct"/>
          </w:tcPr>
          <w:p w14:paraId="40814C4D"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OI2</w:t>
            </w:r>
          </w:p>
        </w:tc>
        <w:tc>
          <w:tcPr>
            <w:tcW w:w="523" w:type="pct"/>
          </w:tcPr>
          <w:p w14:paraId="3B58F8C5" w14:textId="77777777" w:rsidR="007F559B" w:rsidRPr="004F041A" w:rsidRDefault="007F559B" w:rsidP="00962545">
            <w:pPr>
              <w:jc w:val="center"/>
              <w:rPr>
                <w:rFonts w:asciiTheme="majorBidi" w:hAnsiTheme="majorBidi" w:cstheme="majorBidi"/>
                <w:sz w:val="24"/>
                <w:szCs w:val="24"/>
              </w:rPr>
            </w:pPr>
          </w:p>
        </w:tc>
        <w:tc>
          <w:tcPr>
            <w:tcW w:w="1188" w:type="pct"/>
          </w:tcPr>
          <w:p w14:paraId="5F4C6C64" w14:textId="224095CA"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717</w:t>
            </w:r>
          </w:p>
        </w:tc>
        <w:tc>
          <w:tcPr>
            <w:tcW w:w="509" w:type="pct"/>
          </w:tcPr>
          <w:p w14:paraId="11E71578" w14:textId="1C8E6DB6"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514</w:t>
            </w:r>
          </w:p>
        </w:tc>
        <w:tc>
          <w:tcPr>
            <w:tcW w:w="605" w:type="pct"/>
          </w:tcPr>
          <w:p w14:paraId="692F479A"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5D9BF892" w14:textId="77777777" w:rsidTr="00314FFA">
        <w:tc>
          <w:tcPr>
            <w:tcW w:w="2175" w:type="pct"/>
          </w:tcPr>
          <w:p w14:paraId="4470F75D"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OI3</w:t>
            </w:r>
          </w:p>
        </w:tc>
        <w:tc>
          <w:tcPr>
            <w:tcW w:w="523" w:type="pct"/>
          </w:tcPr>
          <w:p w14:paraId="3CCE750A" w14:textId="77777777" w:rsidR="007F559B" w:rsidRPr="004F041A" w:rsidRDefault="007F559B" w:rsidP="00962545">
            <w:pPr>
              <w:jc w:val="center"/>
              <w:rPr>
                <w:rFonts w:asciiTheme="majorBidi" w:hAnsiTheme="majorBidi" w:cstheme="majorBidi"/>
                <w:sz w:val="24"/>
                <w:szCs w:val="24"/>
              </w:rPr>
            </w:pPr>
          </w:p>
        </w:tc>
        <w:tc>
          <w:tcPr>
            <w:tcW w:w="1188" w:type="pct"/>
          </w:tcPr>
          <w:p w14:paraId="576CDAB2" w14:textId="4F1F098B"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882</w:t>
            </w:r>
          </w:p>
        </w:tc>
        <w:tc>
          <w:tcPr>
            <w:tcW w:w="509" w:type="pct"/>
          </w:tcPr>
          <w:p w14:paraId="060EC53F" w14:textId="35CB4050"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675</w:t>
            </w:r>
          </w:p>
        </w:tc>
        <w:tc>
          <w:tcPr>
            <w:tcW w:w="605" w:type="pct"/>
          </w:tcPr>
          <w:p w14:paraId="7FB1A88C"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62E98217" w14:textId="77777777" w:rsidTr="00314FFA">
        <w:tc>
          <w:tcPr>
            <w:tcW w:w="2175" w:type="pct"/>
          </w:tcPr>
          <w:p w14:paraId="439BE0AA"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OI4</w:t>
            </w:r>
          </w:p>
        </w:tc>
        <w:tc>
          <w:tcPr>
            <w:tcW w:w="523" w:type="pct"/>
          </w:tcPr>
          <w:p w14:paraId="4E06BB9D" w14:textId="77777777" w:rsidR="007F559B" w:rsidRPr="004F041A" w:rsidRDefault="007F559B" w:rsidP="00962545">
            <w:pPr>
              <w:jc w:val="center"/>
              <w:rPr>
                <w:rFonts w:asciiTheme="majorBidi" w:hAnsiTheme="majorBidi" w:cstheme="majorBidi"/>
                <w:sz w:val="24"/>
                <w:szCs w:val="24"/>
              </w:rPr>
            </w:pPr>
          </w:p>
        </w:tc>
        <w:tc>
          <w:tcPr>
            <w:tcW w:w="1188" w:type="pct"/>
          </w:tcPr>
          <w:p w14:paraId="7358586A" w14:textId="2BBD8563"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824</w:t>
            </w:r>
          </w:p>
        </w:tc>
        <w:tc>
          <w:tcPr>
            <w:tcW w:w="509" w:type="pct"/>
          </w:tcPr>
          <w:p w14:paraId="1F44C74E" w14:textId="0CC880CE"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679</w:t>
            </w:r>
          </w:p>
        </w:tc>
        <w:tc>
          <w:tcPr>
            <w:tcW w:w="605" w:type="pct"/>
          </w:tcPr>
          <w:p w14:paraId="2C9ECB49"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1E3122FE" w14:textId="77777777" w:rsidTr="00314FFA">
        <w:tc>
          <w:tcPr>
            <w:tcW w:w="2175" w:type="pct"/>
          </w:tcPr>
          <w:p w14:paraId="33308CA4"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OI5</w:t>
            </w:r>
          </w:p>
        </w:tc>
        <w:tc>
          <w:tcPr>
            <w:tcW w:w="523" w:type="pct"/>
          </w:tcPr>
          <w:p w14:paraId="689032B6" w14:textId="77777777" w:rsidR="007F559B" w:rsidRPr="004F041A" w:rsidRDefault="007F559B" w:rsidP="00962545">
            <w:pPr>
              <w:jc w:val="center"/>
              <w:rPr>
                <w:rFonts w:asciiTheme="majorBidi" w:hAnsiTheme="majorBidi" w:cstheme="majorBidi"/>
                <w:sz w:val="24"/>
                <w:szCs w:val="24"/>
              </w:rPr>
            </w:pPr>
          </w:p>
        </w:tc>
        <w:tc>
          <w:tcPr>
            <w:tcW w:w="1188" w:type="pct"/>
          </w:tcPr>
          <w:p w14:paraId="7EF666BA" w14:textId="0487B614"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774</w:t>
            </w:r>
          </w:p>
        </w:tc>
        <w:tc>
          <w:tcPr>
            <w:tcW w:w="509" w:type="pct"/>
          </w:tcPr>
          <w:p w14:paraId="4DCFDC04" w14:textId="4F5A247F"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599</w:t>
            </w:r>
          </w:p>
        </w:tc>
        <w:tc>
          <w:tcPr>
            <w:tcW w:w="605" w:type="pct"/>
          </w:tcPr>
          <w:p w14:paraId="3A385567"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7A6310B5" w14:textId="77777777" w:rsidTr="00314FFA">
        <w:tc>
          <w:tcPr>
            <w:tcW w:w="2175" w:type="pct"/>
          </w:tcPr>
          <w:p w14:paraId="5E182431"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OI6</w:t>
            </w:r>
          </w:p>
        </w:tc>
        <w:tc>
          <w:tcPr>
            <w:tcW w:w="523" w:type="pct"/>
          </w:tcPr>
          <w:p w14:paraId="5F31554C" w14:textId="77777777" w:rsidR="007F559B" w:rsidRPr="004F041A" w:rsidRDefault="007F559B" w:rsidP="00962545">
            <w:pPr>
              <w:jc w:val="center"/>
              <w:rPr>
                <w:rFonts w:asciiTheme="majorBidi" w:hAnsiTheme="majorBidi" w:cstheme="majorBidi"/>
                <w:sz w:val="24"/>
                <w:szCs w:val="24"/>
              </w:rPr>
            </w:pPr>
          </w:p>
        </w:tc>
        <w:tc>
          <w:tcPr>
            <w:tcW w:w="1188" w:type="pct"/>
          </w:tcPr>
          <w:p w14:paraId="02A23B3A" w14:textId="69CECF3D"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726</w:t>
            </w:r>
          </w:p>
        </w:tc>
        <w:tc>
          <w:tcPr>
            <w:tcW w:w="509" w:type="pct"/>
          </w:tcPr>
          <w:p w14:paraId="24C6C1CA" w14:textId="69FCF2A4"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528</w:t>
            </w:r>
          </w:p>
        </w:tc>
        <w:tc>
          <w:tcPr>
            <w:tcW w:w="605" w:type="pct"/>
          </w:tcPr>
          <w:p w14:paraId="7805322E"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2C28BB15" w14:textId="77777777" w:rsidTr="00314FFA">
        <w:trPr>
          <w:trHeight w:val="215"/>
        </w:trPr>
        <w:tc>
          <w:tcPr>
            <w:tcW w:w="2175" w:type="pct"/>
          </w:tcPr>
          <w:p w14:paraId="4584F5A7"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OI7</w:t>
            </w:r>
          </w:p>
        </w:tc>
        <w:tc>
          <w:tcPr>
            <w:tcW w:w="523" w:type="pct"/>
          </w:tcPr>
          <w:p w14:paraId="18D0D1ED" w14:textId="77777777" w:rsidR="007F559B" w:rsidRPr="004F041A" w:rsidRDefault="007F559B" w:rsidP="00962545">
            <w:pPr>
              <w:jc w:val="center"/>
              <w:rPr>
                <w:rFonts w:asciiTheme="majorBidi" w:hAnsiTheme="majorBidi" w:cstheme="majorBidi"/>
                <w:sz w:val="24"/>
                <w:szCs w:val="24"/>
              </w:rPr>
            </w:pPr>
          </w:p>
        </w:tc>
        <w:tc>
          <w:tcPr>
            <w:tcW w:w="1188" w:type="pct"/>
          </w:tcPr>
          <w:p w14:paraId="1E1224CD" w14:textId="0FE45376"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753</w:t>
            </w:r>
          </w:p>
        </w:tc>
        <w:tc>
          <w:tcPr>
            <w:tcW w:w="509" w:type="pct"/>
          </w:tcPr>
          <w:p w14:paraId="391A8CB0" w14:textId="70C8A04D"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567</w:t>
            </w:r>
          </w:p>
        </w:tc>
        <w:tc>
          <w:tcPr>
            <w:tcW w:w="605" w:type="pct"/>
          </w:tcPr>
          <w:p w14:paraId="4A9408F7"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49D8BDC0" w14:textId="77777777" w:rsidTr="00314FFA">
        <w:tc>
          <w:tcPr>
            <w:tcW w:w="2175" w:type="pct"/>
          </w:tcPr>
          <w:p w14:paraId="319DD5D1" w14:textId="33B8CC2D" w:rsidR="007F559B" w:rsidRPr="004F041A" w:rsidRDefault="007F559B" w:rsidP="00694DB2">
            <w:pPr>
              <w:rPr>
                <w:rFonts w:asciiTheme="majorBidi" w:hAnsiTheme="majorBidi" w:cstheme="majorBidi"/>
                <w:i/>
                <w:iCs/>
                <w:sz w:val="24"/>
                <w:szCs w:val="24"/>
              </w:rPr>
            </w:pPr>
            <w:r w:rsidRPr="004F041A">
              <w:rPr>
                <w:rFonts w:asciiTheme="majorBidi" w:hAnsiTheme="majorBidi" w:cstheme="majorBidi"/>
                <w:i/>
                <w:iCs/>
                <w:sz w:val="24"/>
                <w:szCs w:val="24"/>
              </w:rPr>
              <w:t xml:space="preserve">Sustainability </w:t>
            </w:r>
            <w:r w:rsidR="00306FBA" w:rsidRPr="004F041A">
              <w:rPr>
                <w:rFonts w:asciiTheme="majorBidi" w:hAnsiTheme="majorBidi" w:cstheme="majorBidi"/>
                <w:i/>
                <w:iCs/>
                <w:sz w:val="24"/>
                <w:szCs w:val="24"/>
              </w:rPr>
              <w:t>(e</w:t>
            </w:r>
            <w:r w:rsidRPr="004F041A">
              <w:rPr>
                <w:rFonts w:asciiTheme="majorBidi" w:hAnsiTheme="majorBidi" w:cstheme="majorBidi"/>
                <w:i/>
                <w:iCs/>
                <w:sz w:val="24"/>
                <w:szCs w:val="24"/>
              </w:rPr>
              <w:t>conomic</w:t>
            </w:r>
            <w:r w:rsidR="00306FBA" w:rsidRPr="004F041A">
              <w:rPr>
                <w:rFonts w:asciiTheme="majorBidi" w:hAnsiTheme="majorBidi" w:cstheme="majorBidi"/>
                <w:i/>
                <w:iCs/>
                <w:sz w:val="24"/>
                <w:szCs w:val="24"/>
              </w:rPr>
              <w:t>)</w:t>
            </w:r>
          </w:p>
        </w:tc>
        <w:tc>
          <w:tcPr>
            <w:tcW w:w="523" w:type="pct"/>
          </w:tcPr>
          <w:p w14:paraId="0F208DD1" w14:textId="77777777" w:rsidR="007F559B" w:rsidRPr="004F041A" w:rsidRDefault="007F559B"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1188" w:type="pct"/>
          </w:tcPr>
          <w:p w14:paraId="6EED4B10" w14:textId="77777777" w:rsidR="007F559B" w:rsidRPr="004F041A" w:rsidRDefault="007F559B" w:rsidP="00962545">
            <w:pPr>
              <w:jc w:val="center"/>
              <w:rPr>
                <w:rFonts w:asciiTheme="majorBidi" w:hAnsiTheme="majorBidi" w:cstheme="majorBidi"/>
                <w:sz w:val="24"/>
                <w:szCs w:val="24"/>
              </w:rPr>
            </w:pPr>
          </w:p>
        </w:tc>
        <w:tc>
          <w:tcPr>
            <w:tcW w:w="509" w:type="pct"/>
          </w:tcPr>
          <w:p w14:paraId="2065913C" w14:textId="77777777" w:rsidR="007F559B" w:rsidRPr="004F041A" w:rsidRDefault="007F559B" w:rsidP="00962545">
            <w:pPr>
              <w:jc w:val="center"/>
              <w:rPr>
                <w:rFonts w:asciiTheme="majorBidi" w:hAnsiTheme="majorBidi" w:cstheme="majorBidi"/>
                <w:sz w:val="24"/>
                <w:szCs w:val="24"/>
              </w:rPr>
            </w:pPr>
          </w:p>
        </w:tc>
        <w:tc>
          <w:tcPr>
            <w:tcW w:w="605" w:type="pct"/>
          </w:tcPr>
          <w:p w14:paraId="73817E57" w14:textId="77777777" w:rsidR="007F559B" w:rsidRPr="004F041A" w:rsidRDefault="007F559B"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r>
      <w:tr w:rsidR="007F559B" w:rsidRPr="004F041A" w14:paraId="27A6240D" w14:textId="77777777" w:rsidTr="00314FFA">
        <w:tc>
          <w:tcPr>
            <w:tcW w:w="2175" w:type="pct"/>
          </w:tcPr>
          <w:p w14:paraId="1AF44931"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SusEco1</w:t>
            </w:r>
          </w:p>
        </w:tc>
        <w:tc>
          <w:tcPr>
            <w:tcW w:w="523" w:type="pct"/>
          </w:tcPr>
          <w:p w14:paraId="28A8997F" w14:textId="77777777" w:rsidR="007F559B" w:rsidRPr="004F041A" w:rsidRDefault="007F559B" w:rsidP="00962545">
            <w:pPr>
              <w:jc w:val="center"/>
              <w:rPr>
                <w:rFonts w:asciiTheme="majorBidi" w:hAnsiTheme="majorBidi" w:cstheme="majorBidi"/>
                <w:sz w:val="24"/>
                <w:szCs w:val="24"/>
              </w:rPr>
            </w:pPr>
          </w:p>
        </w:tc>
        <w:tc>
          <w:tcPr>
            <w:tcW w:w="1188" w:type="pct"/>
          </w:tcPr>
          <w:p w14:paraId="6715558E" w14:textId="218A0468"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726</w:t>
            </w:r>
          </w:p>
        </w:tc>
        <w:tc>
          <w:tcPr>
            <w:tcW w:w="509" w:type="pct"/>
          </w:tcPr>
          <w:p w14:paraId="3880202C" w14:textId="60615DAB"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527</w:t>
            </w:r>
          </w:p>
        </w:tc>
        <w:tc>
          <w:tcPr>
            <w:tcW w:w="605" w:type="pct"/>
          </w:tcPr>
          <w:p w14:paraId="265F0DEE"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4B8DA0B6" w14:textId="77777777" w:rsidTr="00314FFA">
        <w:tc>
          <w:tcPr>
            <w:tcW w:w="2175" w:type="pct"/>
          </w:tcPr>
          <w:p w14:paraId="2BC1D03B"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SusEco2</w:t>
            </w:r>
          </w:p>
        </w:tc>
        <w:tc>
          <w:tcPr>
            <w:tcW w:w="523" w:type="pct"/>
          </w:tcPr>
          <w:p w14:paraId="455E222D" w14:textId="77777777" w:rsidR="007F559B" w:rsidRPr="004F041A" w:rsidRDefault="007F559B" w:rsidP="00962545">
            <w:pPr>
              <w:jc w:val="center"/>
              <w:rPr>
                <w:rFonts w:asciiTheme="majorBidi" w:hAnsiTheme="majorBidi" w:cstheme="majorBidi"/>
                <w:sz w:val="24"/>
                <w:szCs w:val="24"/>
              </w:rPr>
            </w:pPr>
          </w:p>
        </w:tc>
        <w:tc>
          <w:tcPr>
            <w:tcW w:w="1188" w:type="pct"/>
          </w:tcPr>
          <w:p w14:paraId="475201C6" w14:textId="22A96199"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801</w:t>
            </w:r>
          </w:p>
        </w:tc>
        <w:tc>
          <w:tcPr>
            <w:tcW w:w="509" w:type="pct"/>
          </w:tcPr>
          <w:p w14:paraId="301AD236" w14:textId="64CB483F"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641</w:t>
            </w:r>
          </w:p>
        </w:tc>
        <w:tc>
          <w:tcPr>
            <w:tcW w:w="605" w:type="pct"/>
          </w:tcPr>
          <w:p w14:paraId="0FFF2DD3"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07943901" w14:textId="77777777" w:rsidTr="00314FFA">
        <w:tc>
          <w:tcPr>
            <w:tcW w:w="2175" w:type="pct"/>
          </w:tcPr>
          <w:p w14:paraId="135B54A4"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SusEco3</w:t>
            </w:r>
          </w:p>
        </w:tc>
        <w:tc>
          <w:tcPr>
            <w:tcW w:w="523" w:type="pct"/>
          </w:tcPr>
          <w:p w14:paraId="31CAC7FC" w14:textId="77777777" w:rsidR="007F559B" w:rsidRPr="004F041A" w:rsidRDefault="007F559B" w:rsidP="00962545">
            <w:pPr>
              <w:jc w:val="center"/>
              <w:rPr>
                <w:rFonts w:asciiTheme="majorBidi" w:hAnsiTheme="majorBidi" w:cstheme="majorBidi"/>
                <w:sz w:val="24"/>
                <w:szCs w:val="24"/>
              </w:rPr>
            </w:pPr>
          </w:p>
        </w:tc>
        <w:tc>
          <w:tcPr>
            <w:tcW w:w="1188" w:type="pct"/>
          </w:tcPr>
          <w:p w14:paraId="4B66CF0F" w14:textId="34A75136"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693</w:t>
            </w:r>
          </w:p>
        </w:tc>
        <w:tc>
          <w:tcPr>
            <w:tcW w:w="509" w:type="pct"/>
          </w:tcPr>
          <w:p w14:paraId="42225B59" w14:textId="5B1B9B21"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481</w:t>
            </w:r>
          </w:p>
        </w:tc>
        <w:tc>
          <w:tcPr>
            <w:tcW w:w="605" w:type="pct"/>
          </w:tcPr>
          <w:p w14:paraId="3B174A90"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12A59C54" w14:textId="77777777" w:rsidTr="00314FFA">
        <w:tc>
          <w:tcPr>
            <w:tcW w:w="2175" w:type="pct"/>
          </w:tcPr>
          <w:p w14:paraId="5C5B81CD" w14:textId="13B6A597" w:rsidR="007F559B" w:rsidRPr="004F041A" w:rsidRDefault="007F559B" w:rsidP="00694DB2">
            <w:pPr>
              <w:rPr>
                <w:rFonts w:asciiTheme="majorBidi" w:hAnsiTheme="majorBidi" w:cstheme="majorBidi"/>
                <w:i/>
                <w:iCs/>
                <w:sz w:val="24"/>
                <w:szCs w:val="24"/>
              </w:rPr>
            </w:pPr>
            <w:r w:rsidRPr="004F041A">
              <w:rPr>
                <w:rFonts w:asciiTheme="majorBidi" w:hAnsiTheme="majorBidi" w:cstheme="majorBidi"/>
                <w:i/>
                <w:iCs/>
                <w:sz w:val="24"/>
                <w:szCs w:val="24"/>
              </w:rPr>
              <w:t xml:space="preserve">Sustainability </w:t>
            </w:r>
            <w:r w:rsidR="00306FBA" w:rsidRPr="004F041A">
              <w:rPr>
                <w:rFonts w:asciiTheme="majorBidi" w:hAnsiTheme="majorBidi" w:cstheme="majorBidi"/>
                <w:i/>
                <w:iCs/>
                <w:sz w:val="24"/>
                <w:szCs w:val="24"/>
              </w:rPr>
              <w:t>(e</w:t>
            </w:r>
            <w:r w:rsidRPr="004F041A">
              <w:rPr>
                <w:rFonts w:asciiTheme="majorBidi" w:hAnsiTheme="majorBidi" w:cstheme="majorBidi"/>
                <w:i/>
                <w:iCs/>
                <w:sz w:val="24"/>
                <w:szCs w:val="24"/>
              </w:rPr>
              <w:t>nvironment</w:t>
            </w:r>
            <w:r w:rsidR="00306FBA" w:rsidRPr="004F041A">
              <w:rPr>
                <w:rFonts w:asciiTheme="majorBidi" w:hAnsiTheme="majorBidi" w:cstheme="majorBidi"/>
                <w:i/>
                <w:iCs/>
                <w:sz w:val="24"/>
                <w:szCs w:val="24"/>
              </w:rPr>
              <w:t>al)</w:t>
            </w:r>
          </w:p>
        </w:tc>
        <w:tc>
          <w:tcPr>
            <w:tcW w:w="523" w:type="pct"/>
          </w:tcPr>
          <w:p w14:paraId="3D8F7648" w14:textId="77777777" w:rsidR="007F559B" w:rsidRPr="004F041A" w:rsidRDefault="007F559B"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1188" w:type="pct"/>
          </w:tcPr>
          <w:p w14:paraId="43B975B5" w14:textId="77777777" w:rsidR="007F559B" w:rsidRPr="004F041A" w:rsidRDefault="007F559B" w:rsidP="00962545">
            <w:pPr>
              <w:jc w:val="center"/>
              <w:rPr>
                <w:rFonts w:asciiTheme="majorBidi" w:hAnsiTheme="majorBidi" w:cstheme="majorBidi"/>
                <w:sz w:val="24"/>
                <w:szCs w:val="24"/>
              </w:rPr>
            </w:pPr>
          </w:p>
        </w:tc>
        <w:tc>
          <w:tcPr>
            <w:tcW w:w="509" w:type="pct"/>
          </w:tcPr>
          <w:p w14:paraId="3CE57A85" w14:textId="77777777" w:rsidR="007F559B" w:rsidRPr="004F041A" w:rsidRDefault="007F559B" w:rsidP="00962545">
            <w:pPr>
              <w:jc w:val="center"/>
              <w:rPr>
                <w:rFonts w:asciiTheme="majorBidi" w:hAnsiTheme="majorBidi" w:cstheme="majorBidi"/>
                <w:sz w:val="24"/>
                <w:szCs w:val="24"/>
              </w:rPr>
            </w:pPr>
          </w:p>
        </w:tc>
        <w:tc>
          <w:tcPr>
            <w:tcW w:w="605" w:type="pct"/>
          </w:tcPr>
          <w:p w14:paraId="4A9A0B05" w14:textId="77777777" w:rsidR="007F559B" w:rsidRPr="004F041A" w:rsidRDefault="007F559B"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r>
      <w:tr w:rsidR="007F559B" w:rsidRPr="004F041A" w14:paraId="4EE0D8A0" w14:textId="77777777" w:rsidTr="00314FFA">
        <w:tc>
          <w:tcPr>
            <w:tcW w:w="2175" w:type="pct"/>
          </w:tcPr>
          <w:p w14:paraId="766B105D"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SusEnv1</w:t>
            </w:r>
          </w:p>
        </w:tc>
        <w:tc>
          <w:tcPr>
            <w:tcW w:w="523" w:type="pct"/>
          </w:tcPr>
          <w:p w14:paraId="045FB56D" w14:textId="77777777" w:rsidR="007F559B" w:rsidRPr="004F041A" w:rsidRDefault="007F559B" w:rsidP="00962545">
            <w:pPr>
              <w:jc w:val="center"/>
              <w:rPr>
                <w:rFonts w:asciiTheme="majorBidi" w:hAnsiTheme="majorBidi" w:cstheme="majorBidi"/>
                <w:sz w:val="24"/>
                <w:szCs w:val="24"/>
              </w:rPr>
            </w:pPr>
          </w:p>
        </w:tc>
        <w:tc>
          <w:tcPr>
            <w:tcW w:w="1188" w:type="pct"/>
          </w:tcPr>
          <w:p w14:paraId="66BFD0F7" w14:textId="2878B3CC"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805</w:t>
            </w:r>
          </w:p>
        </w:tc>
        <w:tc>
          <w:tcPr>
            <w:tcW w:w="509" w:type="pct"/>
          </w:tcPr>
          <w:p w14:paraId="67C080AD" w14:textId="565284AC"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648</w:t>
            </w:r>
          </w:p>
        </w:tc>
        <w:tc>
          <w:tcPr>
            <w:tcW w:w="605" w:type="pct"/>
          </w:tcPr>
          <w:p w14:paraId="5F154ABB"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14CDC3B2" w14:textId="77777777" w:rsidTr="00314FFA">
        <w:tc>
          <w:tcPr>
            <w:tcW w:w="2175" w:type="pct"/>
          </w:tcPr>
          <w:p w14:paraId="22E35329"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SusEnv2</w:t>
            </w:r>
          </w:p>
        </w:tc>
        <w:tc>
          <w:tcPr>
            <w:tcW w:w="523" w:type="pct"/>
          </w:tcPr>
          <w:p w14:paraId="05FA07FE" w14:textId="77777777" w:rsidR="007F559B" w:rsidRPr="004F041A" w:rsidRDefault="007F559B" w:rsidP="00962545">
            <w:pPr>
              <w:jc w:val="center"/>
              <w:rPr>
                <w:rFonts w:asciiTheme="majorBidi" w:hAnsiTheme="majorBidi" w:cstheme="majorBidi"/>
                <w:sz w:val="24"/>
                <w:szCs w:val="24"/>
              </w:rPr>
            </w:pPr>
          </w:p>
        </w:tc>
        <w:tc>
          <w:tcPr>
            <w:tcW w:w="1188" w:type="pct"/>
          </w:tcPr>
          <w:p w14:paraId="6411424F" w14:textId="62A06001"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766</w:t>
            </w:r>
          </w:p>
        </w:tc>
        <w:tc>
          <w:tcPr>
            <w:tcW w:w="509" w:type="pct"/>
          </w:tcPr>
          <w:p w14:paraId="0529C2E5" w14:textId="547C1258"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587</w:t>
            </w:r>
          </w:p>
        </w:tc>
        <w:tc>
          <w:tcPr>
            <w:tcW w:w="605" w:type="pct"/>
          </w:tcPr>
          <w:p w14:paraId="2E2677C6"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430D3182" w14:textId="77777777" w:rsidTr="00314FFA">
        <w:trPr>
          <w:trHeight w:val="350"/>
        </w:trPr>
        <w:tc>
          <w:tcPr>
            <w:tcW w:w="2175" w:type="pct"/>
          </w:tcPr>
          <w:p w14:paraId="34D93232"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SusEnv3</w:t>
            </w:r>
          </w:p>
        </w:tc>
        <w:tc>
          <w:tcPr>
            <w:tcW w:w="523" w:type="pct"/>
          </w:tcPr>
          <w:p w14:paraId="0B677A4A" w14:textId="77777777" w:rsidR="007F559B" w:rsidRPr="004F041A" w:rsidRDefault="007F559B" w:rsidP="00962545">
            <w:pPr>
              <w:jc w:val="center"/>
              <w:rPr>
                <w:rFonts w:asciiTheme="majorBidi" w:hAnsiTheme="majorBidi" w:cstheme="majorBidi"/>
                <w:sz w:val="24"/>
                <w:szCs w:val="24"/>
              </w:rPr>
            </w:pPr>
          </w:p>
        </w:tc>
        <w:tc>
          <w:tcPr>
            <w:tcW w:w="1188" w:type="pct"/>
          </w:tcPr>
          <w:p w14:paraId="1BCB1F5C" w14:textId="308DFCA3"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627</w:t>
            </w:r>
          </w:p>
        </w:tc>
        <w:tc>
          <w:tcPr>
            <w:tcW w:w="509" w:type="pct"/>
          </w:tcPr>
          <w:p w14:paraId="5A7EC1EB" w14:textId="731B5AC0"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393</w:t>
            </w:r>
          </w:p>
        </w:tc>
        <w:tc>
          <w:tcPr>
            <w:tcW w:w="605" w:type="pct"/>
          </w:tcPr>
          <w:p w14:paraId="4BE248BC"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73066117" w14:textId="77777777" w:rsidTr="00314FFA">
        <w:tc>
          <w:tcPr>
            <w:tcW w:w="2175" w:type="pct"/>
          </w:tcPr>
          <w:p w14:paraId="6C312091" w14:textId="7352E1F7" w:rsidR="007F559B" w:rsidRPr="004F041A" w:rsidRDefault="007F559B" w:rsidP="00694DB2">
            <w:pPr>
              <w:rPr>
                <w:rFonts w:asciiTheme="majorBidi" w:hAnsiTheme="majorBidi" w:cstheme="majorBidi"/>
                <w:i/>
                <w:iCs/>
                <w:sz w:val="24"/>
                <w:szCs w:val="24"/>
              </w:rPr>
            </w:pPr>
            <w:r w:rsidRPr="004F041A">
              <w:rPr>
                <w:rFonts w:asciiTheme="majorBidi" w:hAnsiTheme="majorBidi" w:cstheme="majorBidi"/>
                <w:i/>
                <w:iCs/>
                <w:sz w:val="24"/>
                <w:szCs w:val="24"/>
              </w:rPr>
              <w:t xml:space="preserve">Sustainability </w:t>
            </w:r>
            <w:r w:rsidR="00306FBA" w:rsidRPr="004F041A">
              <w:rPr>
                <w:rFonts w:asciiTheme="majorBidi" w:hAnsiTheme="majorBidi" w:cstheme="majorBidi"/>
                <w:i/>
                <w:iCs/>
                <w:sz w:val="24"/>
                <w:szCs w:val="24"/>
              </w:rPr>
              <w:t>(s</w:t>
            </w:r>
            <w:r w:rsidRPr="004F041A">
              <w:rPr>
                <w:rFonts w:asciiTheme="majorBidi" w:hAnsiTheme="majorBidi" w:cstheme="majorBidi"/>
                <w:i/>
                <w:iCs/>
                <w:sz w:val="24"/>
                <w:szCs w:val="24"/>
              </w:rPr>
              <w:t>ocial</w:t>
            </w:r>
            <w:r w:rsidR="00306FBA" w:rsidRPr="004F041A">
              <w:rPr>
                <w:rFonts w:asciiTheme="majorBidi" w:hAnsiTheme="majorBidi" w:cstheme="majorBidi"/>
                <w:i/>
                <w:iCs/>
                <w:sz w:val="24"/>
                <w:szCs w:val="24"/>
              </w:rPr>
              <w:t>)</w:t>
            </w:r>
          </w:p>
        </w:tc>
        <w:tc>
          <w:tcPr>
            <w:tcW w:w="523" w:type="pct"/>
          </w:tcPr>
          <w:p w14:paraId="33BB3A6F" w14:textId="77777777" w:rsidR="007F559B" w:rsidRPr="004F041A" w:rsidRDefault="007F559B"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1188" w:type="pct"/>
          </w:tcPr>
          <w:p w14:paraId="30BD938F" w14:textId="77777777" w:rsidR="007F559B" w:rsidRPr="004F041A" w:rsidRDefault="007F559B" w:rsidP="00962545">
            <w:pPr>
              <w:jc w:val="center"/>
              <w:rPr>
                <w:rFonts w:asciiTheme="majorBidi" w:hAnsiTheme="majorBidi" w:cstheme="majorBidi"/>
                <w:sz w:val="24"/>
                <w:szCs w:val="24"/>
              </w:rPr>
            </w:pPr>
          </w:p>
        </w:tc>
        <w:tc>
          <w:tcPr>
            <w:tcW w:w="509" w:type="pct"/>
          </w:tcPr>
          <w:p w14:paraId="73D2A99E" w14:textId="77777777" w:rsidR="007F559B" w:rsidRPr="004F041A" w:rsidRDefault="007F559B" w:rsidP="00962545">
            <w:pPr>
              <w:jc w:val="center"/>
              <w:rPr>
                <w:rFonts w:asciiTheme="majorBidi" w:hAnsiTheme="majorBidi" w:cstheme="majorBidi"/>
                <w:sz w:val="24"/>
                <w:szCs w:val="24"/>
              </w:rPr>
            </w:pPr>
          </w:p>
        </w:tc>
        <w:tc>
          <w:tcPr>
            <w:tcW w:w="605" w:type="pct"/>
          </w:tcPr>
          <w:p w14:paraId="73C1F5FA" w14:textId="77777777" w:rsidR="007F559B" w:rsidRPr="004F041A" w:rsidRDefault="007F559B"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r>
      <w:tr w:rsidR="007F559B" w:rsidRPr="004F041A" w14:paraId="7C510BD7" w14:textId="77777777" w:rsidTr="00314FFA">
        <w:tc>
          <w:tcPr>
            <w:tcW w:w="2175" w:type="pct"/>
          </w:tcPr>
          <w:p w14:paraId="56C7B780"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SusSCI1</w:t>
            </w:r>
          </w:p>
        </w:tc>
        <w:tc>
          <w:tcPr>
            <w:tcW w:w="523" w:type="pct"/>
          </w:tcPr>
          <w:p w14:paraId="46D784FD" w14:textId="77777777" w:rsidR="007F559B" w:rsidRPr="004F041A" w:rsidRDefault="007F559B" w:rsidP="00962545">
            <w:pPr>
              <w:jc w:val="center"/>
              <w:rPr>
                <w:rFonts w:asciiTheme="majorBidi" w:hAnsiTheme="majorBidi" w:cstheme="majorBidi"/>
                <w:sz w:val="24"/>
                <w:szCs w:val="24"/>
              </w:rPr>
            </w:pPr>
          </w:p>
        </w:tc>
        <w:tc>
          <w:tcPr>
            <w:tcW w:w="1188" w:type="pct"/>
          </w:tcPr>
          <w:p w14:paraId="5515AF6E" w14:textId="64C3FA98"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681</w:t>
            </w:r>
          </w:p>
        </w:tc>
        <w:tc>
          <w:tcPr>
            <w:tcW w:w="509" w:type="pct"/>
          </w:tcPr>
          <w:p w14:paraId="3BF800C7" w14:textId="1890A77F"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440</w:t>
            </w:r>
          </w:p>
        </w:tc>
        <w:tc>
          <w:tcPr>
            <w:tcW w:w="605" w:type="pct"/>
          </w:tcPr>
          <w:p w14:paraId="3442A8C3"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07C564A9" w14:textId="77777777" w:rsidTr="00314FFA">
        <w:tc>
          <w:tcPr>
            <w:tcW w:w="2175" w:type="pct"/>
          </w:tcPr>
          <w:p w14:paraId="4C40307D"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SusSCI2</w:t>
            </w:r>
          </w:p>
        </w:tc>
        <w:tc>
          <w:tcPr>
            <w:tcW w:w="523" w:type="pct"/>
          </w:tcPr>
          <w:p w14:paraId="55910F24" w14:textId="77777777" w:rsidR="007F559B" w:rsidRPr="004F041A" w:rsidRDefault="007F559B" w:rsidP="00962545">
            <w:pPr>
              <w:jc w:val="center"/>
              <w:rPr>
                <w:rFonts w:asciiTheme="majorBidi" w:hAnsiTheme="majorBidi" w:cstheme="majorBidi"/>
                <w:sz w:val="24"/>
                <w:szCs w:val="24"/>
              </w:rPr>
            </w:pPr>
          </w:p>
        </w:tc>
        <w:tc>
          <w:tcPr>
            <w:tcW w:w="1188" w:type="pct"/>
          </w:tcPr>
          <w:p w14:paraId="38FEA8DA" w14:textId="5CBAFF22"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870</w:t>
            </w:r>
          </w:p>
        </w:tc>
        <w:tc>
          <w:tcPr>
            <w:tcW w:w="509" w:type="pct"/>
          </w:tcPr>
          <w:p w14:paraId="1CA085B2" w14:textId="3946CE2E"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758</w:t>
            </w:r>
          </w:p>
        </w:tc>
        <w:tc>
          <w:tcPr>
            <w:tcW w:w="605" w:type="pct"/>
          </w:tcPr>
          <w:p w14:paraId="5535B09D" w14:textId="77777777" w:rsidR="007F559B" w:rsidRPr="004F041A" w:rsidRDefault="007F559B" w:rsidP="00962545">
            <w:pPr>
              <w:jc w:val="center"/>
              <w:rPr>
                <w:rFonts w:asciiTheme="majorBidi" w:hAnsiTheme="majorBidi" w:cstheme="majorBidi"/>
                <w:sz w:val="24"/>
                <w:szCs w:val="24"/>
                <w:highlight w:val="yellow"/>
              </w:rPr>
            </w:pPr>
          </w:p>
        </w:tc>
      </w:tr>
      <w:tr w:rsidR="007F559B" w:rsidRPr="004F041A" w14:paraId="319416E6" w14:textId="77777777" w:rsidTr="00314FFA">
        <w:tc>
          <w:tcPr>
            <w:tcW w:w="2175" w:type="pct"/>
          </w:tcPr>
          <w:p w14:paraId="3AB350E8" w14:textId="77777777" w:rsidR="007F559B" w:rsidRPr="004F041A" w:rsidRDefault="007F559B" w:rsidP="00694DB2">
            <w:pPr>
              <w:rPr>
                <w:rFonts w:asciiTheme="majorBidi" w:hAnsiTheme="majorBidi" w:cstheme="majorBidi"/>
                <w:sz w:val="24"/>
                <w:szCs w:val="24"/>
              </w:rPr>
            </w:pPr>
            <w:r w:rsidRPr="004F041A">
              <w:rPr>
                <w:rFonts w:asciiTheme="majorBidi" w:hAnsiTheme="majorBidi" w:cstheme="majorBidi"/>
                <w:sz w:val="24"/>
                <w:szCs w:val="24"/>
              </w:rPr>
              <w:t>SusSCI3</w:t>
            </w:r>
          </w:p>
        </w:tc>
        <w:tc>
          <w:tcPr>
            <w:tcW w:w="523" w:type="pct"/>
          </w:tcPr>
          <w:p w14:paraId="0C339FE3" w14:textId="77777777" w:rsidR="007F559B" w:rsidRPr="004F041A" w:rsidRDefault="007F559B" w:rsidP="00962545">
            <w:pPr>
              <w:jc w:val="center"/>
              <w:rPr>
                <w:rFonts w:asciiTheme="majorBidi" w:hAnsiTheme="majorBidi" w:cstheme="majorBidi"/>
                <w:sz w:val="24"/>
                <w:szCs w:val="24"/>
              </w:rPr>
            </w:pPr>
          </w:p>
        </w:tc>
        <w:tc>
          <w:tcPr>
            <w:tcW w:w="1188" w:type="pct"/>
          </w:tcPr>
          <w:p w14:paraId="33898582" w14:textId="4C5B82FF"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663</w:t>
            </w:r>
          </w:p>
        </w:tc>
        <w:tc>
          <w:tcPr>
            <w:tcW w:w="509" w:type="pct"/>
          </w:tcPr>
          <w:p w14:paraId="3DD38EFD" w14:textId="0FB15516" w:rsidR="007F559B" w:rsidRPr="004F041A" w:rsidRDefault="00306FBA"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559B" w:rsidRPr="004F041A">
              <w:rPr>
                <w:rFonts w:asciiTheme="majorBidi" w:hAnsiTheme="majorBidi" w:cstheme="majorBidi"/>
                <w:sz w:val="24"/>
                <w:szCs w:val="24"/>
              </w:rPr>
              <w:t>440</w:t>
            </w:r>
          </w:p>
        </w:tc>
        <w:tc>
          <w:tcPr>
            <w:tcW w:w="605" w:type="pct"/>
          </w:tcPr>
          <w:p w14:paraId="782153AD" w14:textId="77777777" w:rsidR="007F559B" w:rsidRPr="004F041A" w:rsidRDefault="007F559B" w:rsidP="00962545">
            <w:pPr>
              <w:jc w:val="center"/>
              <w:rPr>
                <w:rFonts w:asciiTheme="majorBidi" w:hAnsiTheme="majorBidi" w:cstheme="majorBidi"/>
                <w:sz w:val="24"/>
                <w:szCs w:val="24"/>
                <w:highlight w:val="yellow"/>
              </w:rPr>
            </w:pPr>
          </w:p>
        </w:tc>
      </w:tr>
    </w:tbl>
    <w:p w14:paraId="280C27CE" w14:textId="77777777" w:rsidR="007F559B" w:rsidRPr="004F041A" w:rsidRDefault="007F559B" w:rsidP="00512755">
      <w:pPr>
        <w:spacing w:line="480" w:lineRule="auto"/>
        <w:jc w:val="both"/>
        <w:rPr>
          <w:rFonts w:asciiTheme="majorBidi" w:hAnsiTheme="majorBidi" w:cstheme="majorBidi"/>
          <w:sz w:val="24"/>
          <w:szCs w:val="24"/>
        </w:rPr>
      </w:pPr>
    </w:p>
    <w:p w14:paraId="0B3B1F1E" w14:textId="5CE3014D" w:rsidR="007F39A6" w:rsidRPr="004F041A" w:rsidRDefault="007F39A6" w:rsidP="009A7FCC">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CFI compares a proposed model to the null model</w:t>
      </w:r>
      <w:r w:rsidR="002279AB" w:rsidRPr="004F041A">
        <w:rPr>
          <w:rFonts w:asciiTheme="majorBidi" w:hAnsiTheme="majorBidi" w:cstheme="majorBidi"/>
          <w:sz w:val="24"/>
          <w:szCs w:val="24"/>
        </w:rPr>
        <w:t>,</w:t>
      </w:r>
      <w:r w:rsidRPr="004F041A">
        <w:rPr>
          <w:rFonts w:asciiTheme="majorBidi" w:hAnsiTheme="majorBidi" w:cstheme="majorBidi"/>
          <w:sz w:val="24"/>
          <w:szCs w:val="24"/>
        </w:rPr>
        <w:t xml:space="preserve"> assuming that there are no relationships between the measures. A CFI value that is greater than 0.90 indicates an acceptable fit to the data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RW.CITE{{303 Bentler,PeterM 1992}}</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(Bentler, 1992)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results of </w:t>
      </w:r>
      <w:r w:rsidR="009A7FCC" w:rsidRPr="004F041A">
        <w:rPr>
          <w:rFonts w:asciiTheme="majorBidi" w:hAnsiTheme="majorBidi" w:cstheme="majorBidi"/>
          <w:sz w:val="24"/>
          <w:szCs w:val="24"/>
        </w:rPr>
        <w:t>Table 5.1</w:t>
      </w:r>
      <w:r w:rsidR="001B2148" w:rsidRPr="004F041A">
        <w:rPr>
          <w:rFonts w:asciiTheme="majorBidi" w:hAnsiTheme="majorBidi" w:cstheme="majorBidi"/>
          <w:sz w:val="24"/>
          <w:szCs w:val="24"/>
        </w:rPr>
        <w:t>3</w:t>
      </w:r>
      <w:r w:rsidR="009A7FCC"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show that CFI values for five latent variables </w:t>
      </w:r>
      <w:r w:rsidR="00F20F08" w:rsidRPr="004F041A">
        <w:rPr>
          <w:rFonts w:asciiTheme="majorBidi" w:hAnsiTheme="majorBidi" w:cstheme="majorBidi"/>
          <w:sz w:val="24"/>
          <w:szCs w:val="24"/>
        </w:rPr>
        <w:t>we</w:t>
      </w:r>
      <w:r w:rsidRPr="004F041A">
        <w:rPr>
          <w:rFonts w:asciiTheme="majorBidi" w:hAnsiTheme="majorBidi" w:cstheme="majorBidi"/>
          <w:sz w:val="24"/>
          <w:szCs w:val="24"/>
        </w:rPr>
        <w:t>re all 1.00</w:t>
      </w:r>
      <w:r w:rsidR="00C042BF" w:rsidRPr="004F041A">
        <w:rPr>
          <w:rFonts w:asciiTheme="majorBidi" w:hAnsiTheme="majorBidi" w:cstheme="majorBidi"/>
          <w:sz w:val="24"/>
          <w:szCs w:val="24"/>
        </w:rPr>
        <w:t>0</w:t>
      </w:r>
      <w:r w:rsidRPr="004F041A">
        <w:rPr>
          <w:rFonts w:asciiTheme="majorBidi" w:hAnsiTheme="majorBidi" w:cstheme="majorBidi"/>
          <w:sz w:val="24"/>
          <w:szCs w:val="24"/>
        </w:rPr>
        <w:t>, which suggests a very good model fit. Table 5.</w:t>
      </w:r>
      <w:r w:rsidR="009A7FCC" w:rsidRPr="004F041A">
        <w:rPr>
          <w:rFonts w:asciiTheme="majorBidi" w:hAnsiTheme="majorBidi" w:cstheme="majorBidi"/>
          <w:sz w:val="24"/>
          <w:szCs w:val="24"/>
        </w:rPr>
        <w:t>1</w:t>
      </w:r>
      <w:r w:rsidR="001B2148" w:rsidRPr="004F041A">
        <w:rPr>
          <w:rFonts w:asciiTheme="majorBidi" w:hAnsiTheme="majorBidi" w:cstheme="majorBidi"/>
          <w:sz w:val="24"/>
          <w:szCs w:val="24"/>
        </w:rPr>
        <w:t>3</w:t>
      </w:r>
      <w:r w:rsidRPr="004F041A">
        <w:rPr>
          <w:rFonts w:asciiTheme="majorBidi" w:hAnsiTheme="majorBidi" w:cstheme="majorBidi"/>
          <w:sz w:val="24"/>
          <w:szCs w:val="24"/>
        </w:rPr>
        <w:t xml:space="preserve"> also confirms that the factor loadings, which are standardized regression weights, </w:t>
      </w:r>
      <w:r w:rsidR="005E2B65" w:rsidRPr="004F041A">
        <w:rPr>
          <w:rFonts w:asciiTheme="majorBidi" w:hAnsiTheme="majorBidi" w:cstheme="majorBidi"/>
          <w:sz w:val="24"/>
          <w:szCs w:val="24"/>
        </w:rPr>
        <w:t>we</w:t>
      </w:r>
      <w:r w:rsidRPr="004F041A">
        <w:rPr>
          <w:rFonts w:asciiTheme="majorBidi" w:hAnsiTheme="majorBidi" w:cstheme="majorBidi"/>
          <w:sz w:val="24"/>
          <w:szCs w:val="24"/>
        </w:rPr>
        <w:t xml:space="preserve">re sufficiently high and statistically significant (their values range from 0.627 to 0.882). </w:t>
      </w:r>
      <w:r w:rsidR="00EF474A" w:rsidRPr="004F041A">
        <w:rPr>
          <w:rFonts w:asciiTheme="majorBidi" w:hAnsiTheme="majorBidi" w:cstheme="majorBidi"/>
          <w:sz w:val="24"/>
          <w:szCs w:val="24"/>
        </w:rPr>
        <w:t xml:space="preserve">Factor loadings over 0.7 can be considered as high </w:t>
      </w:r>
      <w:r w:rsidR="00EF474A" w:rsidRPr="004F041A">
        <w:rPr>
          <w:rFonts w:asciiTheme="majorBidi" w:hAnsiTheme="majorBidi" w:cstheme="majorBidi"/>
          <w:sz w:val="24"/>
          <w:szCs w:val="24"/>
        </w:rPr>
        <w:fldChar w:fldCharType="begin"/>
      </w:r>
      <w:r w:rsidR="00EF474A" w:rsidRPr="004F041A">
        <w:rPr>
          <w:rFonts w:asciiTheme="majorBidi" w:hAnsiTheme="majorBidi" w:cstheme="majorBidi"/>
          <w:sz w:val="24"/>
          <w:szCs w:val="24"/>
        </w:rPr>
        <w:instrText>ADDIN RW.CITE{{299 Hair,JF 2006}}</w:instrText>
      </w:r>
      <w:r w:rsidR="00EF474A" w:rsidRPr="004F041A">
        <w:rPr>
          <w:rFonts w:asciiTheme="majorBidi" w:hAnsiTheme="majorBidi" w:cstheme="majorBidi"/>
          <w:sz w:val="24"/>
          <w:szCs w:val="24"/>
        </w:rPr>
        <w:fldChar w:fldCharType="separate"/>
      </w:r>
      <w:r w:rsidR="00EF474A" w:rsidRPr="004F041A">
        <w:rPr>
          <w:rFonts w:ascii="Times New Roman" w:hAnsi="Times New Roman" w:cs="Times New Roman"/>
          <w:bCs/>
          <w:sz w:val="24"/>
          <w:szCs w:val="24"/>
        </w:rPr>
        <w:t>(Hair et al., 2006)</w:t>
      </w:r>
      <w:r w:rsidR="00EF474A" w:rsidRPr="004F041A">
        <w:rPr>
          <w:rFonts w:asciiTheme="majorBidi" w:hAnsiTheme="majorBidi" w:cstheme="majorBidi"/>
          <w:sz w:val="24"/>
          <w:szCs w:val="24"/>
        </w:rPr>
        <w:fldChar w:fldCharType="end"/>
      </w:r>
      <w:r w:rsidR="00EF474A" w:rsidRPr="004F041A">
        <w:rPr>
          <w:rFonts w:asciiTheme="majorBidi" w:hAnsiTheme="majorBidi" w:cstheme="majorBidi"/>
          <w:sz w:val="24"/>
          <w:szCs w:val="24"/>
        </w:rPr>
        <w:t xml:space="preserve"> and those less than 0.3 as poor </w:t>
      </w:r>
      <w:r w:rsidR="00EF474A" w:rsidRPr="004F041A">
        <w:rPr>
          <w:rFonts w:asciiTheme="majorBidi" w:hAnsiTheme="majorBidi" w:cstheme="majorBidi"/>
          <w:sz w:val="24"/>
          <w:szCs w:val="24"/>
        </w:rPr>
        <w:fldChar w:fldCharType="begin"/>
      </w:r>
      <w:r w:rsidR="00EF474A" w:rsidRPr="004F041A">
        <w:rPr>
          <w:rFonts w:asciiTheme="majorBidi" w:hAnsiTheme="majorBidi" w:cstheme="majorBidi"/>
          <w:sz w:val="24"/>
          <w:szCs w:val="24"/>
        </w:rPr>
        <w:instrText>ADDIN RW.CITE{{610 Ullman,JodieB 2003}}</w:instrText>
      </w:r>
      <w:r w:rsidR="00EF474A"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(Ullman &amp; Bentler, 2003)</w:t>
      </w:r>
      <w:r w:rsidR="00EF474A" w:rsidRPr="004F041A">
        <w:rPr>
          <w:rFonts w:asciiTheme="majorBidi" w:hAnsiTheme="majorBidi" w:cstheme="majorBidi"/>
          <w:sz w:val="24"/>
          <w:szCs w:val="24"/>
        </w:rPr>
        <w:fldChar w:fldCharType="end"/>
      </w:r>
      <w:r w:rsidR="00EF474A"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GFI calculates the proportion of variance that is accounted for by the estimated population covariance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RW.CITE{{304 Tabachnick,BarbaraG 2007}}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(Tabachnick &amp; Fidell, 2007)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An omnibus cut-off point of 0.90 has been recommended for GFI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RW.CITE{{305 Shevlin,Mark 1998}}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(Shevlin &amp; Miles, 1998)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The obtained GFI values range</w:t>
      </w:r>
      <w:r w:rsidR="00162F81" w:rsidRPr="004F041A">
        <w:rPr>
          <w:rFonts w:asciiTheme="majorBidi" w:hAnsiTheme="majorBidi" w:cstheme="majorBidi"/>
          <w:sz w:val="24"/>
          <w:szCs w:val="24"/>
        </w:rPr>
        <w:t>d</w:t>
      </w:r>
      <w:r w:rsidRPr="004F041A">
        <w:rPr>
          <w:rFonts w:asciiTheme="majorBidi" w:hAnsiTheme="majorBidi" w:cstheme="majorBidi"/>
          <w:sz w:val="24"/>
          <w:szCs w:val="24"/>
        </w:rPr>
        <w:t xml:space="preserve"> from 0.994 to 1.00, which is an acceptable range. Table 5.</w:t>
      </w:r>
      <w:r w:rsidR="009A7FCC" w:rsidRPr="004F041A">
        <w:rPr>
          <w:rFonts w:asciiTheme="majorBidi" w:hAnsiTheme="majorBidi" w:cstheme="majorBidi"/>
          <w:sz w:val="24"/>
          <w:szCs w:val="24"/>
        </w:rPr>
        <w:t>1</w:t>
      </w:r>
      <w:r w:rsidR="001B2148" w:rsidRPr="004F041A">
        <w:rPr>
          <w:rFonts w:asciiTheme="majorBidi" w:hAnsiTheme="majorBidi" w:cstheme="majorBidi"/>
          <w:sz w:val="24"/>
          <w:szCs w:val="24"/>
        </w:rPr>
        <w:t>3</w:t>
      </w:r>
      <w:r w:rsidR="009A7FCC" w:rsidRPr="004F041A">
        <w:rPr>
          <w:rFonts w:asciiTheme="majorBidi" w:hAnsiTheme="majorBidi" w:cstheme="majorBidi"/>
          <w:sz w:val="24"/>
          <w:szCs w:val="24"/>
        </w:rPr>
        <w:t xml:space="preserve"> </w:t>
      </w:r>
      <w:r w:rsidRPr="004F041A">
        <w:rPr>
          <w:rFonts w:asciiTheme="majorBidi" w:hAnsiTheme="majorBidi" w:cstheme="majorBidi"/>
          <w:sz w:val="24"/>
          <w:szCs w:val="24"/>
        </w:rPr>
        <w:t>also shows that the relevant squared multiple correlations (R</w:t>
      </w:r>
      <w:r w:rsidRPr="004F041A">
        <w:rPr>
          <w:rFonts w:asciiTheme="majorBidi" w:hAnsiTheme="majorBidi" w:cstheme="majorBidi"/>
          <w:sz w:val="24"/>
          <w:szCs w:val="24"/>
          <w:vertAlign w:val="superscript"/>
        </w:rPr>
        <w:t>2</w:t>
      </w:r>
      <w:r w:rsidRPr="004F041A">
        <w:rPr>
          <w:rFonts w:asciiTheme="majorBidi" w:hAnsiTheme="majorBidi" w:cstheme="majorBidi"/>
          <w:sz w:val="24"/>
          <w:szCs w:val="24"/>
        </w:rPr>
        <w:t xml:space="preserve">) </w:t>
      </w:r>
      <w:r w:rsidR="00162F81" w:rsidRPr="004F041A">
        <w:rPr>
          <w:rFonts w:asciiTheme="majorBidi" w:hAnsiTheme="majorBidi" w:cstheme="majorBidi"/>
          <w:sz w:val="24"/>
          <w:szCs w:val="24"/>
        </w:rPr>
        <w:t>we</w:t>
      </w:r>
      <w:r w:rsidRPr="004F041A">
        <w:rPr>
          <w:rFonts w:asciiTheme="majorBidi" w:hAnsiTheme="majorBidi" w:cstheme="majorBidi"/>
          <w:sz w:val="24"/>
          <w:szCs w:val="24"/>
        </w:rPr>
        <w:t>re sufficiently large, ranging from 0.440 to 0.758. This confirms that a significant portion of the calculated variable</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variance </w:t>
      </w:r>
      <w:r w:rsidR="00713838" w:rsidRPr="004F041A">
        <w:rPr>
          <w:rFonts w:asciiTheme="majorBidi" w:hAnsiTheme="majorBidi" w:cstheme="majorBidi"/>
          <w:sz w:val="24"/>
          <w:szCs w:val="24"/>
        </w:rPr>
        <w:t>wa</w:t>
      </w:r>
      <w:r w:rsidRPr="004F041A">
        <w:rPr>
          <w:rFonts w:asciiTheme="majorBidi" w:hAnsiTheme="majorBidi" w:cstheme="majorBidi"/>
          <w:sz w:val="24"/>
          <w:szCs w:val="24"/>
        </w:rPr>
        <w:t>s provided by its latent construct</w:t>
      </w:r>
      <w:r w:rsidR="00B00EFE" w:rsidRPr="004F041A">
        <w:rPr>
          <w:rFonts w:asciiTheme="majorBidi" w:hAnsiTheme="majorBidi" w:cstheme="majorBidi"/>
          <w:sz w:val="24"/>
          <w:szCs w:val="24"/>
        </w:rPr>
        <w:t xml:space="preserve"> </w:t>
      </w:r>
      <w:r w:rsidR="00B00EFE" w:rsidRPr="004F041A">
        <w:rPr>
          <w:rFonts w:asciiTheme="majorBidi" w:hAnsiTheme="majorBidi" w:cstheme="majorBidi"/>
          <w:sz w:val="24"/>
          <w:szCs w:val="24"/>
        </w:rPr>
        <w:fldChar w:fldCharType="begin"/>
      </w:r>
      <w:r w:rsidR="00B00EFE" w:rsidRPr="004F041A">
        <w:rPr>
          <w:rFonts w:asciiTheme="majorBidi" w:hAnsiTheme="majorBidi" w:cstheme="majorBidi"/>
          <w:sz w:val="24"/>
          <w:szCs w:val="24"/>
        </w:rPr>
        <w:instrText>ADDIN RW.CITE{{609 Wang,Jichuan 2019}}</w:instrText>
      </w:r>
      <w:r w:rsidR="00B00EFE"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(Wang, Jichuan &amp; Wang, 2019)</w:t>
      </w:r>
      <w:r w:rsidR="00B00EFE" w:rsidRPr="004F041A">
        <w:rPr>
          <w:rFonts w:asciiTheme="majorBidi" w:hAnsiTheme="majorBidi" w:cstheme="majorBidi"/>
          <w:sz w:val="24"/>
          <w:szCs w:val="24"/>
        </w:rPr>
        <w:fldChar w:fldCharType="end"/>
      </w:r>
      <w:r w:rsidRPr="004F041A">
        <w:rPr>
          <w:rFonts w:asciiTheme="majorBidi" w:hAnsiTheme="majorBidi" w:cstheme="majorBidi"/>
          <w:sz w:val="24"/>
          <w:szCs w:val="24"/>
        </w:rPr>
        <w:t>. Hence, all of the five constructs have a good fit, and thus are unidimensional.</w:t>
      </w:r>
    </w:p>
    <w:p w14:paraId="12DC2E3A" w14:textId="7B4E76A0" w:rsidR="009A7FCC" w:rsidRPr="004F041A" w:rsidRDefault="009533C6" w:rsidP="00962545">
      <w:pPr>
        <w:pStyle w:val="Heading3"/>
      </w:pPr>
      <w:bookmarkStart w:id="107" w:name="_Toc33609169"/>
      <w:r w:rsidRPr="004F041A">
        <w:t xml:space="preserve">5.3.6 </w:t>
      </w:r>
      <w:r w:rsidR="009A7FCC" w:rsidRPr="004F041A">
        <w:t xml:space="preserve">Correlation </w:t>
      </w:r>
      <w:r w:rsidR="00234C05" w:rsidRPr="004F041A">
        <w:t>a</w:t>
      </w:r>
      <w:r w:rsidR="009A7FCC" w:rsidRPr="004F041A">
        <w:t>nalysis</w:t>
      </w:r>
      <w:bookmarkEnd w:id="107"/>
    </w:p>
    <w:p w14:paraId="23E620D8" w14:textId="34BB7AB2" w:rsidR="009A7FCC" w:rsidRPr="004F041A" w:rsidRDefault="009A7FCC" w:rsidP="00512755">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Table 5.1</w:t>
      </w:r>
      <w:r w:rsidR="001B2148" w:rsidRPr="004F041A">
        <w:rPr>
          <w:rFonts w:asciiTheme="majorBidi" w:hAnsiTheme="majorBidi" w:cstheme="majorBidi"/>
          <w:sz w:val="24"/>
          <w:szCs w:val="24"/>
        </w:rPr>
        <w:t>4</w:t>
      </w:r>
      <w:r w:rsidRPr="004F041A">
        <w:rPr>
          <w:rFonts w:asciiTheme="majorBidi" w:hAnsiTheme="majorBidi" w:cstheme="majorBidi"/>
          <w:sz w:val="24"/>
          <w:szCs w:val="24"/>
        </w:rPr>
        <w:t xml:space="preserve"> shows the correlation results for each of the theoretical framework</w:t>
      </w:r>
      <w:r w:rsidR="00234C05" w:rsidRPr="004F041A">
        <w:rPr>
          <w:rFonts w:asciiTheme="majorBidi" w:hAnsiTheme="majorBidi" w:cstheme="majorBidi"/>
          <w:sz w:val="24"/>
          <w:szCs w:val="24"/>
        </w:rPr>
        <w:t>s</w:t>
      </w:r>
      <w:r w:rsidRPr="004F041A">
        <w:rPr>
          <w:rFonts w:asciiTheme="majorBidi" w:hAnsiTheme="majorBidi" w:cstheme="majorBidi"/>
          <w:sz w:val="24"/>
          <w:szCs w:val="24"/>
        </w:rPr>
        <w:t xml:space="preserve"> using Pearson</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correlation coefficients. All the factors were positively correlated with one another to some extent, and all of them were significant at the 0.01 level. Positive relationships are likely to support previous empirical studies by showing that </w:t>
      </w:r>
      <w:r w:rsidR="009471C0" w:rsidRPr="004F041A">
        <w:rPr>
          <w:rFonts w:asciiTheme="majorBidi" w:hAnsiTheme="majorBidi" w:cstheme="majorBidi"/>
          <w:sz w:val="24"/>
          <w:szCs w:val="24"/>
        </w:rPr>
        <w:t>green techniques</w:t>
      </w:r>
      <w:r w:rsidRPr="004F041A">
        <w:rPr>
          <w:rFonts w:asciiTheme="majorBidi" w:hAnsiTheme="majorBidi" w:cstheme="majorBidi"/>
          <w:sz w:val="24"/>
          <w:szCs w:val="24"/>
        </w:rPr>
        <w:t xml:space="preserve"> influence the business performance of healthcare organizations in </w:t>
      </w:r>
      <w:r w:rsidR="009E2B6E"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UAE. </w:t>
      </w:r>
    </w:p>
    <w:p w14:paraId="11252737" w14:textId="77777777" w:rsidR="009E2B6E" w:rsidRPr="004F041A" w:rsidRDefault="009E2B6E" w:rsidP="00512755">
      <w:pPr>
        <w:spacing w:line="480" w:lineRule="auto"/>
        <w:jc w:val="both"/>
        <w:rPr>
          <w:rFonts w:asciiTheme="majorBidi" w:hAnsiTheme="majorBidi" w:cstheme="majorBidi"/>
          <w:sz w:val="24"/>
          <w:szCs w:val="24"/>
        </w:rPr>
      </w:pPr>
    </w:p>
    <w:tbl>
      <w:tblPr>
        <w:tblStyle w:val="TableGrid3"/>
        <w:tblW w:w="0" w:type="auto"/>
        <w:tblLayout w:type="fixed"/>
        <w:tblLook w:val="04A0" w:firstRow="1" w:lastRow="0" w:firstColumn="1" w:lastColumn="0" w:noHBand="0" w:noVBand="1"/>
      </w:tblPr>
      <w:tblGrid>
        <w:gridCol w:w="2438"/>
        <w:gridCol w:w="1498"/>
        <w:gridCol w:w="1984"/>
        <w:gridCol w:w="1701"/>
        <w:gridCol w:w="1955"/>
      </w:tblGrid>
      <w:tr w:rsidR="009A7FCC" w:rsidRPr="004F041A" w14:paraId="20A77F9D" w14:textId="77777777" w:rsidTr="00962545">
        <w:tc>
          <w:tcPr>
            <w:tcW w:w="9576" w:type="dxa"/>
            <w:gridSpan w:val="5"/>
          </w:tcPr>
          <w:p w14:paraId="4E86B3AB" w14:textId="0C5475C8" w:rsidR="009A7FCC" w:rsidRPr="004F041A" w:rsidRDefault="00210899" w:rsidP="007227CB">
            <w:pPr>
              <w:rPr>
                <w:rFonts w:asciiTheme="majorBidi" w:hAnsiTheme="majorBidi" w:cstheme="majorBidi"/>
                <w:sz w:val="24"/>
                <w:szCs w:val="24"/>
              </w:rPr>
            </w:pPr>
            <w:bookmarkStart w:id="108" w:name="_Toc33609066"/>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14</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Model 2 - Correlation analysis</w:t>
            </w:r>
            <w:bookmarkEnd w:id="108"/>
          </w:p>
        </w:tc>
      </w:tr>
      <w:tr w:rsidR="009E2B6E" w:rsidRPr="004F041A" w14:paraId="5551DD5C" w14:textId="77777777" w:rsidTr="00962545">
        <w:tc>
          <w:tcPr>
            <w:tcW w:w="2438" w:type="dxa"/>
          </w:tcPr>
          <w:p w14:paraId="54D7715E" w14:textId="77777777" w:rsidR="009A7FCC" w:rsidRPr="004F041A" w:rsidRDefault="009A7FCC" w:rsidP="009A7FCC">
            <w:pPr>
              <w:rPr>
                <w:rFonts w:asciiTheme="majorBidi" w:hAnsiTheme="majorBidi" w:cstheme="majorBidi"/>
                <w:sz w:val="24"/>
                <w:szCs w:val="24"/>
              </w:rPr>
            </w:pPr>
          </w:p>
        </w:tc>
        <w:tc>
          <w:tcPr>
            <w:tcW w:w="1498" w:type="dxa"/>
            <w:vAlign w:val="bottom"/>
          </w:tcPr>
          <w:p w14:paraId="6824F9FD" w14:textId="39B95E94" w:rsidR="009A7FCC" w:rsidRPr="004F041A" w:rsidRDefault="009A7FCC"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Green</w:t>
            </w:r>
            <w:r w:rsidR="00512755" w:rsidRPr="004F041A">
              <w:rPr>
                <w:rFonts w:asciiTheme="majorBidi" w:hAnsiTheme="majorBidi" w:cstheme="majorBidi"/>
                <w:b/>
                <w:bCs/>
                <w:sz w:val="24"/>
                <w:szCs w:val="24"/>
              </w:rPr>
              <w:t xml:space="preserve"> </w:t>
            </w:r>
            <w:r w:rsidR="009E2B6E" w:rsidRPr="004F041A">
              <w:rPr>
                <w:rFonts w:asciiTheme="majorBidi" w:hAnsiTheme="majorBidi" w:cstheme="majorBidi"/>
                <w:b/>
                <w:bCs/>
                <w:sz w:val="24"/>
                <w:szCs w:val="24"/>
              </w:rPr>
              <w:t>p</w:t>
            </w:r>
            <w:r w:rsidR="00512755" w:rsidRPr="004F041A">
              <w:rPr>
                <w:rFonts w:asciiTheme="majorBidi" w:hAnsiTheme="majorBidi" w:cstheme="majorBidi"/>
                <w:b/>
                <w:bCs/>
                <w:sz w:val="24"/>
                <w:szCs w:val="24"/>
              </w:rPr>
              <w:t>ractices</w:t>
            </w:r>
          </w:p>
        </w:tc>
        <w:tc>
          <w:tcPr>
            <w:tcW w:w="1984" w:type="dxa"/>
            <w:vAlign w:val="bottom"/>
          </w:tcPr>
          <w:p w14:paraId="6D974CC1" w14:textId="7A2E7596" w:rsidR="009A7FCC" w:rsidRPr="004F041A" w:rsidRDefault="0059051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Organizational innovation</w:t>
            </w:r>
          </w:p>
        </w:tc>
        <w:tc>
          <w:tcPr>
            <w:tcW w:w="1701" w:type="dxa"/>
            <w:vAlign w:val="bottom"/>
          </w:tcPr>
          <w:p w14:paraId="60686CE4" w14:textId="6362038F" w:rsidR="009A7FCC" w:rsidRPr="004F041A" w:rsidRDefault="009A7FCC"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 xml:space="preserve">Sustainability </w:t>
            </w:r>
            <w:r w:rsidR="009E2B6E" w:rsidRPr="004F041A">
              <w:rPr>
                <w:rFonts w:asciiTheme="majorBidi" w:hAnsiTheme="majorBidi" w:cstheme="majorBidi"/>
                <w:b/>
                <w:bCs/>
                <w:sz w:val="24"/>
                <w:szCs w:val="24"/>
              </w:rPr>
              <w:t>(e</w:t>
            </w:r>
            <w:r w:rsidRPr="004F041A">
              <w:rPr>
                <w:rFonts w:asciiTheme="majorBidi" w:hAnsiTheme="majorBidi" w:cstheme="majorBidi"/>
                <w:b/>
                <w:bCs/>
                <w:sz w:val="24"/>
                <w:szCs w:val="24"/>
              </w:rPr>
              <w:t>conomic</w:t>
            </w:r>
            <w:r w:rsidR="009E2B6E" w:rsidRPr="004F041A">
              <w:rPr>
                <w:rFonts w:asciiTheme="majorBidi" w:hAnsiTheme="majorBidi" w:cstheme="majorBidi"/>
                <w:b/>
                <w:bCs/>
                <w:sz w:val="24"/>
                <w:szCs w:val="24"/>
              </w:rPr>
              <w:t>)</w:t>
            </w:r>
          </w:p>
        </w:tc>
        <w:tc>
          <w:tcPr>
            <w:tcW w:w="1955" w:type="dxa"/>
            <w:vAlign w:val="bottom"/>
          </w:tcPr>
          <w:p w14:paraId="21264C82" w14:textId="422F7FC2" w:rsidR="009A7FCC" w:rsidRPr="004F041A" w:rsidRDefault="009A7FCC"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 xml:space="preserve">Sustainability </w:t>
            </w:r>
            <w:r w:rsidR="009E2B6E" w:rsidRPr="004F041A">
              <w:rPr>
                <w:rFonts w:asciiTheme="majorBidi" w:hAnsiTheme="majorBidi" w:cstheme="majorBidi"/>
                <w:b/>
                <w:bCs/>
                <w:sz w:val="24"/>
                <w:szCs w:val="24"/>
              </w:rPr>
              <w:t>(e</w:t>
            </w:r>
            <w:r w:rsidRPr="004F041A">
              <w:rPr>
                <w:rFonts w:asciiTheme="majorBidi" w:hAnsiTheme="majorBidi" w:cstheme="majorBidi"/>
                <w:b/>
                <w:bCs/>
                <w:sz w:val="24"/>
                <w:szCs w:val="24"/>
              </w:rPr>
              <w:t>nvironment</w:t>
            </w:r>
            <w:r w:rsidR="009E2B6E" w:rsidRPr="004F041A">
              <w:rPr>
                <w:rFonts w:asciiTheme="majorBidi" w:hAnsiTheme="majorBidi" w:cstheme="majorBidi"/>
                <w:b/>
                <w:bCs/>
                <w:sz w:val="24"/>
                <w:szCs w:val="24"/>
              </w:rPr>
              <w:t>al)</w:t>
            </w:r>
          </w:p>
        </w:tc>
      </w:tr>
      <w:tr w:rsidR="009E2B6E" w:rsidRPr="004F041A" w14:paraId="6C34FA48" w14:textId="77777777" w:rsidTr="00962545">
        <w:tc>
          <w:tcPr>
            <w:tcW w:w="2438" w:type="dxa"/>
          </w:tcPr>
          <w:p w14:paraId="40A5ECDC" w14:textId="79BD1B5D" w:rsidR="009A7FCC" w:rsidRPr="004F041A" w:rsidRDefault="00590516" w:rsidP="009A7FCC">
            <w:pPr>
              <w:rPr>
                <w:rFonts w:asciiTheme="majorBidi" w:hAnsiTheme="majorBidi" w:cstheme="majorBidi"/>
                <w:sz w:val="24"/>
                <w:szCs w:val="24"/>
              </w:rPr>
            </w:pPr>
            <w:r w:rsidRPr="004F041A">
              <w:rPr>
                <w:rFonts w:asciiTheme="majorBidi" w:hAnsiTheme="majorBidi" w:cstheme="majorBidi"/>
                <w:sz w:val="24"/>
                <w:szCs w:val="24"/>
              </w:rPr>
              <w:t>Organizational innovation</w:t>
            </w:r>
          </w:p>
        </w:tc>
        <w:tc>
          <w:tcPr>
            <w:tcW w:w="1498" w:type="dxa"/>
          </w:tcPr>
          <w:p w14:paraId="387C96FA" w14:textId="66CFBEC3" w:rsidR="009A7FCC"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512755" w:rsidRPr="004F041A">
              <w:rPr>
                <w:rFonts w:asciiTheme="majorBidi" w:hAnsiTheme="majorBidi" w:cstheme="majorBidi"/>
                <w:sz w:val="24"/>
                <w:szCs w:val="24"/>
              </w:rPr>
              <w:t>839</w:t>
            </w:r>
            <w:r w:rsidR="009A7FCC" w:rsidRPr="004F041A">
              <w:rPr>
                <w:rFonts w:asciiTheme="majorBidi" w:hAnsiTheme="majorBidi" w:cstheme="majorBidi"/>
                <w:sz w:val="24"/>
                <w:szCs w:val="24"/>
              </w:rPr>
              <w:t>**</w:t>
            </w:r>
          </w:p>
        </w:tc>
        <w:tc>
          <w:tcPr>
            <w:tcW w:w="1984" w:type="dxa"/>
          </w:tcPr>
          <w:p w14:paraId="1EB8D39B" w14:textId="77777777" w:rsidR="009A7FCC" w:rsidRPr="004F041A" w:rsidRDefault="009A7FCC" w:rsidP="00962545">
            <w:pPr>
              <w:jc w:val="center"/>
              <w:rPr>
                <w:rFonts w:asciiTheme="majorBidi" w:hAnsiTheme="majorBidi" w:cstheme="majorBidi"/>
                <w:sz w:val="24"/>
                <w:szCs w:val="24"/>
              </w:rPr>
            </w:pPr>
          </w:p>
        </w:tc>
        <w:tc>
          <w:tcPr>
            <w:tcW w:w="1701" w:type="dxa"/>
          </w:tcPr>
          <w:p w14:paraId="339AB288" w14:textId="77777777" w:rsidR="009A7FCC" w:rsidRPr="004F041A" w:rsidRDefault="009A7FCC" w:rsidP="00962545">
            <w:pPr>
              <w:jc w:val="center"/>
              <w:rPr>
                <w:rFonts w:asciiTheme="majorBidi" w:hAnsiTheme="majorBidi" w:cstheme="majorBidi"/>
                <w:sz w:val="24"/>
                <w:szCs w:val="24"/>
              </w:rPr>
            </w:pPr>
          </w:p>
        </w:tc>
        <w:tc>
          <w:tcPr>
            <w:tcW w:w="1955" w:type="dxa"/>
          </w:tcPr>
          <w:p w14:paraId="50BFE159" w14:textId="77777777" w:rsidR="009A7FCC" w:rsidRPr="004F041A" w:rsidRDefault="009A7FCC" w:rsidP="00962545">
            <w:pPr>
              <w:jc w:val="center"/>
              <w:rPr>
                <w:rFonts w:asciiTheme="majorBidi" w:hAnsiTheme="majorBidi" w:cstheme="majorBidi"/>
                <w:sz w:val="24"/>
                <w:szCs w:val="24"/>
              </w:rPr>
            </w:pPr>
          </w:p>
        </w:tc>
      </w:tr>
      <w:tr w:rsidR="009E2B6E" w:rsidRPr="004F041A" w14:paraId="2F5E23F1" w14:textId="77777777" w:rsidTr="00962545">
        <w:tc>
          <w:tcPr>
            <w:tcW w:w="2438" w:type="dxa"/>
          </w:tcPr>
          <w:p w14:paraId="47728C06" w14:textId="4AD621F8" w:rsidR="009A7FCC" w:rsidRPr="004F041A" w:rsidRDefault="009A7FCC" w:rsidP="009A7FCC">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9E2B6E" w:rsidRPr="004F041A">
              <w:rPr>
                <w:rFonts w:asciiTheme="majorBidi" w:hAnsiTheme="majorBidi" w:cstheme="majorBidi"/>
                <w:sz w:val="24"/>
                <w:szCs w:val="24"/>
              </w:rPr>
              <w:t>(e</w:t>
            </w:r>
            <w:r w:rsidRPr="004F041A">
              <w:rPr>
                <w:rFonts w:asciiTheme="majorBidi" w:hAnsiTheme="majorBidi" w:cstheme="majorBidi"/>
                <w:sz w:val="24"/>
                <w:szCs w:val="24"/>
              </w:rPr>
              <w:t>conomic</w:t>
            </w:r>
            <w:r w:rsidR="009E2B6E" w:rsidRPr="004F041A">
              <w:rPr>
                <w:rFonts w:asciiTheme="majorBidi" w:hAnsiTheme="majorBidi" w:cstheme="majorBidi"/>
                <w:sz w:val="24"/>
                <w:szCs w:val="24"/>
              </w:rPr>
              <w:t>)</w:t>
            </w:r>
          </w:p>
        </w:tc>
        <w:tc>
          <w:tcPr>
            <w:tcW w:w="1498" w:type="dxa"/>
          </w:tcPr>
          <w:p w14:paraId="1072A35D" w14:textId="13E20CD9" w:rsidR="009A7FCC"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512755" w:rsidRPr="004F041A">
              <w:rPr>
                <w:rFonts w:asciiTheme="majorBidi" w:hAnsiTheme="majorBidi" w:cstheme="majorBidi"/>
                <w:sz w:val="24"/>
                <w:szCs w:val="24"/>
              </w:rPr>
              <w:t>736</w:t>
            </w:r>
            <w:r w:rsidR="009A7FCC" w:rsidRPr="004F041A">
              <w:rPr>
                <w:rFonts w:asciiTheme="majorBidi" w:hAnsiTheme="majorBidi" w:cstheme="majorBidi"/>
                <w:sz w:val="24"/>
                <w:szCs w:val="24"/>
              </w:rPr>
              <w:t>**</w:t>
            </w:r>
          </w:p>
        </w:tc>
        <w:tc>
          <w:tcPr>
            <w:tcW w:w="1984" w:type="dxa"/>
          </w:tcPr>
          <w:p w14:paraId="18F1F0D1" w14:textId="6213ADEE" w:rsidR="009A7FCC"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512755" w:rsidRPr="004F041A">
              <w:rPr>
                <w:rFonts w:asciiTheme="majorBidi" w:hAnsiTheme="majorBidi" w:cstheme="majorBidi"/>
                <w:sz w:val="24"/>
                <w:szCs w:val="24"/>
              </w:rPr>
              <w:t>780</w:t>
            </w:r>
            <w:r w:rsidR="009A7FCC" w:rsidRPr="004F041A">
              <w:rPr>
                <w:rFonts w:asciiTheme="majorBidi" w:hAnsiTheme="majorBidi" w:cstheme="majorBidi"/>
                <w:sz w:val="24"/>
                <w:szCs w:val="24"/>
              </w:rPr>
              <w:t>**</w:t>
            </w:r>
          </w:p>
        </w:tc>
        <w:tc>
          <w:tcPr>
            <w:tcW w:w="1701" w:type="dxa"/>
          </w:tcPr>
          <w:p w14:paraId="14B04716" w14:textId="77777777" w:rsidR="009A7FCC" w:rsidRPr="004F041A" w:rsidRDefault="009A7FCC" w:rsidP="00962545">
            <w:pPr>
              <w:jc w:val="center"/>
              <w:rPr>
                <w:rFonts w:asciiTheme="majorBidi" w:hAnsiTheme="majorBidi" w:cstheme="majorBidi"/>
                <w:sz w:val="24"/>
                <w:szCs w:val="24"/>
              </w:rPr>
            </w:pPr>
          </w:p>
        </w:tc>
        <w:tc>
          <w:tcPr>
            <w:tcW w:w="1955" w:type="dxa"/>
          </w:tcPr>
          <w:p w14:paraId="49A3E392" w14:textId="77777777" w:rsidR="009A7FCC" w:rsidRPr="004F041A" w:rsidRDefault="009A7FCC" w:rsidP="00962545">
            <w:pPr>
              <w:jc w:val="center"/>
              <w:rPr>
                <w:rFonts w:asciiTheme="majorBidi" w:hAnsiTheme="majorBidi" w:cstheme="majorBidi"/>
                <w:sz w:val="24"/>
                <w:szCs w:val="24"/>
              </w:rPr>
            </w:pPr>
          </w:p>
        </w:tc>
      </w:tr>
      <w:tr w:rsidR="009E2B6E" w:rsidRPr="004F041A" w14:paraId="1D5E1A7E" w14:textId="77777777" w:rsidTr="00962545">
        <w:tc>
          <w:tcPr>
            <w:tcW w:w="2438" w:type="dxa"/>
          </w:tcPr>
          <w:p w14:paraId="4995AE77" w14:textId="28048025" w:rsidR="009A7FCC" w:rsidRPr="004F041A" w:rsidRDefault="009A7FCC" w:rsidP="009A7FCC">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9E2B6E" w:rsidRPr="004F041A">
              <w:rPr>
                <w:rFonts w:asciiTheme="majorBidi" w:hAnsiTheme="majorBidi" w:cstheme="majorBidi"/>
                <w:sz w:val="24"/>
                <w:szCs w:val="24"/>
              </w:rPr>
              <w:t>(e</w:t>
            </w:r>
            <w:r w:rsidRPr="004F041A">
              <w:rPr>
                <w:rFonts w:asciiTheme="majorBidi" w:hAnsiTheme="majorBidi" w:cstheme="majorBidi"/>
                <w:sz w:val="24"/>
                <w:szCs w:val="24"/>
              </w:rPr>
              <w:t>nvironment</w:t>
            </w:r>
            <w:r w:rsidR="009E2B6E" w:rsidRPr="004F041A">
              <w:rPr>
                <w:rFonts w:asciiTheme="majorBidi" w:hAnsiTheme="majorBidi" w:cstheme="majorBidi"/>
                <w:sz w:val="24"/>
                <w:szCs w:val="24"/>
              </w:rPr>
              <w:t>al)</w:t>
            </w:r>
          </w:p>
        </w:tc>
        <w:tc>
          <w:tcPr>
            <w:tcW w:w="1498" w:type="dxa"/>
          </w:tcPr>
          <w:p w14:paraId="0E52E3E0" w14:textId="4FB4C882" w:rsidR="009A7FCC"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512755" w:rsidRPr="004F041A">
              <w:rPr>
                <w:rFonts w:asciiTheme="majorBidi" w:hAnsiTheme="majorBidi" w:cstheme="majorBidi"/>
                <w:sz w:val="24"/>
                <w:szCs w:val="24"/>
              </w:rPr>
              <w:t>709</w:t>
            </w:r>
            <w:r w:rsidR="009A7FCC" w:rsidRPr="004F041A">
              <w:rPr>
                <w:rFonts w:asciiTheme="majorBidi" w:hAnsiTheme="majorBidi" w:cstheme="majorBidi"/>
                <w:sz w:val="24"/>
                <w:szCs w:val="24"/>
              </w:rPr>
              <w:t>**</w:t>
            </w:r>
          </w:p>
        </w:tc>
        <w:tc>
          <w:tcPr>
            <w:tcW w:w="1984" w:type="dxa"/>
          </w:tcPr>
          <w:p w14:paraId="1CFCB748" w14:textId="657CFE7D" w:rsidR="009A7FCC"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512755" w:rsidRPr="004F041A">
              <w:rPr>
                <w:rFonts w:asciiTheme="majorBidi" w:hAnsiTheme="majorBidi" w:cstheme="majorBidi"/>
                <w:sz w:val="24"/>
                <w:szCs w:val="24"/>
              </w:rPr>
              <w:t>749</w:t>
            </w:r>
            <w:r w:rsidR="009A7FCC" w:rsidRPr="004F041A">
              <w:rPr>
                <w:rFonts w:asciiTheme="majorBidi" w:hAnsiTheme="majorBidi" w:cstheme="majorBidi"/>
                <w:sz w:val="24"/>
                <w:szCs w:val="24"/>
              </w:rPr>
              <w:t>**</w:t>
            </w:r>
          </w:p>
        </w:tc>
        <w:tc>
          <w:tcPr>
            <w:tcW w:w="1701" w:type="dxa"/>
          </w:tcPr>
          <w:p w14:paraId="261013C2" w14:textId="073BE465" w:rsidR="009A7FCC"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512755" w:rsidRPr="004F041A">
              <w:rPr>
                <w:rFonts w:asciiTheme="majorBidi" w:hAnsiTheme="majorBidi" w:cstheme="majorBidi"/>
                <w:sz w:val="24"/>
                <w:szCs w:val="24"/>
              </w:rPr>
              <w:t>888</w:t>
            </w:r>
            <w:r w:rsidR="009A7FCC" w:rsidRPr="004F041A">
              <w:rPr>
                <w:rFonts w:asciiTheme="majorBidi" w:hAnsiTheme="majorBidi" w:cstheme="majorBidi"/>
                <w:sz w:val="24"/>
                <w:szCs w:val="24"/>
              </w:rPr>
              <w:t>**</w:t>
            </w:r>
          </w:p>
        </w:tc>
        <w:tc>
          <w:tcPr>
            <w:tcW w:w="1955" w:type="dxa"/>
          </w:tcPr>
          <w:p w14:paraId="51D2C1B5" w14:textId="77777777" w:rsidR="009A7FCC" w:rsidRPr="004F041A" w:rsidRDefault="009A7FCC" w:rsidP="00962545">
            <w:pPr>
              <w:jc w:val="center"/>
              <w:rPr>
                <w:rFonts w:asciiTheme="majorBidi" w:hAnsiTheme="majorBidi" w:cstheme="majorBidi"/>
                <w:sz w:val="24"/>
                <w:szCs w:val="24"/>
              </w:rPr>
            </w:pPr>
          </w:p>
        </w:tc>
      </w:tr>
      <w:tr w:rsidR="009E2B6E" w:rsidRPr="004F041A" w14:paraId="598DC51F" w14:textId="77777777" w:rsidTr="00962545">
        <w:tc>
          <w:tcPr>
            <w:tcW w:w="2438" w:type="dxa"/>
          </w:tcPr>
          <w:p w14:paraId="3E2B102B" w14:textId="1FB5A825" w:rsidR="009A7FCC" w:rsidRPr="004F041A" w:rsidRDefault="009A7FCC" w:rsidP="009A7FCC">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9E2B6E" w:rsidRPr="004F041A">
              <w:rPr>
                <w:rFonts w:asciiTheme="majorBidi" w:hAnsiTheme="majorBidi" w:cstheme="majorBidi"/>
                <w:sz w:val="24"/>
                <w:szCs w:val="24"/>
              </w:rPr>
              <w:t>(s</w:t>
            </w:r>
            <w:r w:rsidRPr="004F041A">
              <w:rPr>
                <w:rFonts w:asciiTheme="majorBidi" w:hAnsiTheme="majorBidi" w:cstheme="majorBidi"/>
                <w:sz w:val="24"/>
                <w:szCs w:val="24"/>
              </w:rPr>
              <w:t>ocial</w:t>
            </w:r>
            <w:r w:rsidR="009E2B6E" w:rsidRPr="004F041A">
              <w:rPr>
                <w:rFonts w:asciiTheme="majorBidi" w:hAnsiTheme="majorBidi" w:cstheme="majorBidi"/>
                <w:sz w:val="24"/>
                <w:szCs w:val="24"/>
              </w:rPr>
              <w:t>)</w:t>
            </w:r>
          </w:p>
        </w:tc>
        <w:tc>
          <w:tcPr>
            <w:tcW w:w="1498" w:type="dxa"/>
          </w:tcPr>
          <w:p w14:paraId="15180489" w14:textId="170068CA" w:rsidR="009A7FCC"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512755" w:rsidRPr="004F041A">
              <w:rPr>
                <w:rFonts w:asciiTheme="majorBidi" w:hAnsiTheme="majorBidi" w:cstheme="majorBidi"/>
                <w:sz w:val="24"/>
                <w:szCs w:val="24"/>
              </w:rPr>
              <w:t>691</w:t>
            </w:r>
            <w:r w:rsidR="009A7FCC" w:rsidRPr="004F041A">
              <w:rPr>
                <w:rFonts w:asciiTheme="majorBidi" w:hAnsiTheme="majorBidi" w:cstheme="majorBidi"/>
                <w:sz w:val="24"/>
                <w:szCs w:val="24"/>
              </w:rPr>
              <w:t>**</w:t>
            </w:r>
          </w:p>
        </w:tc>
        <w:tc>
          <w:tcPr>
            <w:tcW w:w="1984" w:type="dxa"/>
          </w:tcPr>
          <w:p w14:paraId="5572B71D" w14:textId="05C0BC97" w:rsidR="009A7FCC"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512755" w:rsidRPr="004F041A">
              <w:rPr>
                <w:rFonts w:asciiTheme="majorBidi" w:hAnsiTheme="majorBidi" w:cstheme="majorBidi"/>
                <w:sz w:val="24"/>
                <w:szCs w:val="24"/>
              </w:rPr>
              <w:t>741</w:t>
            </w:r>
            <w:r w:rsidR="009A7FCC" w:rsidRPr="004F041A">
              <w:rPr>
                <w:rFonts w:asciiTheme="majorBidi" w:hAnsiTheme="majorBidi" w:cstheme="majorBidi"/>
                <w:sz w:val="24"/>
                <w:szCs w:val="24"/>
              </w:rPr>
              <w:t>**</w:t>
            </w:r>
          </w:p>
        </w:tc>
        <w:tc>
          <w:tcPr>
            <w:tcW w:w="1701" w:type="dxa"/>
          </w:tcPr>
          <w:p w14:paraId="2CE7A7FB" w14:textId="4E0FB0F7" w:rsidR="009A7FCC"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512755" w:rsidRPr="004F041A">
              <w:rPr>
                <w:rFonts w:asciiTheme="majorBidi" w:hAnsiTheme="majorBidi" w:cstheme="majorBidi"/>
                <w:sz w:val="24"/>
                <w:szCs w:val="24"/>
              </w:rPr>
              <w:t>872</w:t>
            </w:r>
            <w:r w:rsidR="009A7FCC" w:rsidRPr="004F041A">
              <w:rPr>
                <w:rFonts w:asciiTheme="majorBidi" w:hAnsiTheme="majorBidi" w:cstheme="majorBidi"/>
                <w:sz w:val="24"/>
                <w:szCs w:val="24"/>
              </w:rPr>
              <w:t>**</w:t>
            </w:r>
          </w:p>
        </w:tc>
        <w:tc>
          <w:tcPr>
            <w:tcW w:w="1955" w:type="dxa"/>
          </w:tcPr>
          <w:p w14:paraId="4E2416DC" w14:textId="4B04D1D7" w:rsidR="009A7FCC"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512755" w:rsidRPr="004F041A">
              <w:rPr>
                <w:rFonts w:asciiTheme="majorBidi" w:hAnsiTheme="majorBidi" w:cstheme="majorBidi"/>
                <w:sz w:val="24"/>
                <w:szCs w:val="24"/>
              </w:rPr>
              <w:t>906</w:t>
            </w:r>
            <w:r w:rsidR="009A7FCC" w:rsidRPr="004F041A">
              <w:rPr>
                <w:rFonts w:asciiTheme="majorBidi" w:hAnsiTheme="majorBidi" w:cstheme="majorBidi"/>
                <w:sz w:val="24"/>
                <w:szCs w:val="24"/>
              </w:rPr>
              <w:t>**</w:t>
            </w:r>
          </w:p>
        </w:tc>
      </w:tr>
      <w:tr w:rsidR="00622542" w:rsidRPr="004F041A" w14:paraId="61F01D8C" w14:textId="77777777" w:rsidTr="0050447C">
        <w:tc>
          <w:tcPr>
            <w:tcW w:w="9576" w:type="dxa"/>
            <w:gridSpan w:val="5"/>
          </w:tcPr>
          <w:p w14:paraId="05C7ED88" w14:textId="54EF6DB3" w:rsidR="00622542" w:rsidRPr="004F041A" w:rsidRDefault="00622542" w:rsidP="00622542">
            <w:pPr>
              <w:jc w:val="both"/>
              <w:rPr>
                <w:rFonts w:asciiTheme="majorBidi" w:hAnsiTheme="majorBidi" w:cstheme="majorBidi"/>
                <w:sz w:val="24"/>
                <w:szCs w:val="24"/>
              </w:rPr>
            </w:pPr>
            <w:r w:rsidRPr="004F041A">
              <w:rPr>
                <w:rFonts w:ascii="Times New Roman" w:hAnsi="Times New Roman" w:cs="Times New Roman"/>
                <w:i/>
                <w:iCs/>
                <w:sz w:val="24"/>
                <w:szCs w:val="24"/>
              </w:rPr>
              <w:t>Notes</w:t>
            </w:r>
            <w:r w:rsidRPr="004F041A">
              <w:rPr>
                <w:rFonts w:ascii="Times New Roman" w:hAnsi="Times New Roman" w:cs="Times New Roman"/>
                <w:sz w:val="24"/>
                <w:szCs w:val="24"/>
              </w:rPr>
              <w:t>: ** Correlation is significant at the 0.01 level (2-tailed).</w:t>
            </w:r>
          </w:p>
        </w:tc>
      </w:tr>
    </w:tbl>
    <w:p w14:paraId="23EBA154" w14:textId="77777777" w:rsidR="00512755" w:rsidRPr="004F041A" w:rsidRDefault="00512755" w:rsidP="007F39A6"/>
    <w:p w14:paraId="2767E78A" w14:textId="7AFCB163" w:rsidR="007F39A6" w:rsidRPr="004F041A" w:rsidRDefault="009533C6" w:rsidP="00962545">
      <w:pPr>
        <w:pStyle w:val="Heading3"/>
      </w:pPr>
      <w:bookmarkStart w:id="109" w:name="_Toc33609170"/>
      <w:r w:rsidRPr="004F041A">
        <w:t xml:space="preserve">5.3.7 </w:t>
      </w:r>
      <w:r w:rsidR="007F39A6" w:rsidRPr="004F041A">
        <w:t>Convergent validity</w:t>
      </w:r>
      <w:bookmarkEnd w:id="109"/>
    </w:p>
    <w:p w14:paraId="582A6688" w14:textId="2BCFE81B" w:rsidR="007F39A6" w:rsidRPr="004F041A" w:rsidRDefault="007F39A6" w:rsidP="00512755">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To evaluate convergent validity, </w:t>
      </w:r>
      <w:r w:rsidR="009E2B6E" w:rsidRPr="004F041A">
        <w:rPr>
          <w:rFonts w:asciiTheme="majorBidi" w:hAnsiTheme="majorBidi" w:cstheme="majorBidi"/>
          <w:sz w:val="24"/>
          <w:szCs w:val="24"/>
        </w:rPr>
        <w:t xml:space="preserve">this study </w:t>
      </w:r>
      <w:r w:rsidRPr="004F041A">
        <w:rPr>
          <w:rFonts w:asciiTheme="majorBidi" w:hAnsiTheme="majorBidi" w:cstheme="majorBidi"/>
          <w:sz w:val="24"/>
          <w:szCs w:val="24"/>
        </w:rPr>
        <w:t>use</w:t>
      </w:r>
      <w:r w:rsidR="009E2B6E" w:rsidRPr="004F041A">
        <w:rPr>
          <w:rFonts w:asciiTheme="majorBidi" w:hAnsiTheme="majorBidi" w:cstheme="majorBidi"/>
          <w:sz w:val="24"/>
          <w:szCs w:val="24"/>
        </w:rPr>
        <w:t>d</w:t>
      </w:r>
      <w:r w:rsidRPr="004F041A">
        <w:rPr>
          <w:rFonts w:asciiTheme="majorBidi" w:hAnsiTheme="majorBidi" w:cstheme="majorBidi"/>
          <w:sz w:val="24"/>
          <w:szCs w:val="24"/>
        </w:rPr>
        <w:t xml:space="preserve"> Bentler–Bonett</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NFI. This index provides the degree to which various approaches to measuring a construct produce the same results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RW.CITE{{306 Ahire,SanjayL 1996}}</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(Ahire, 1996)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According to </w:t>
      </w:r>
      <w:r w:rsidR="009E2B6E" w:rsidRPr="004F041A">
        <w:rPr>
          <w:rFonts w:asciiTheme="majorBidi" w:hAnsiTheme="majorBidi" w:cstheme="majorBidi"/>
          <w:sz w:val="24"/>
          <w:szCs w:val="24"/>
        </w:rPr>
        <w:t>the</w:t>
      </w:r>
      <w:r w:rsidRPr="004F041A">
        <w:rPr>
          <w:rFonts w:asciiTheme="majorBidi" w:hAnsiTheme="majorBidi" w:cstheme="majorBidi"/>
          <w:sz w:val="24"/>
          <w:szCs w:val="24"/>
        </w:rPr>
        <w:t xml:space="preserve"> generally accepted principle, NFI values of 0.90 or above are considered as a satisfactory fit index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RW.CITE{{303 Bentler,PeterM 1992}}</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(Bentler, 1992)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An examination of Table 5.</w:t>
      </w:r>
      <w:r w:rsidR="00512755" w:rsidRPr="004F041A">
        <w:rPr>
          <w:rFonts w:asciiTheme="majorBidi" w:hAnsiTheme="majorBidi" w:cstheme="majorBidi"/>
          <w:sz w:val="24"/>
          <w:szCs w:val="24"/>
        </w:rPr>
        <w:t>1</w:t>
      </w:r>
      <w:r w:rsidR="001B2148" w:rsidRPr="004F041A">
        <w:rPr>
          <w:rFonts w:asciiTheme="majorBidi" w:hAnsiTheme="majorBidi" w:cstheme="majorBidi"/>
          <w:sz w:val="24"/>
          <w:szCs w:val="24"/>
        </w:rPr>
        <w:t>5</w:t>
      </w:r>
      <w:r w:rsidRPr="004F041A">
        <w:rPr>
          <w:rFonts w:asciiTheme="majorBidi" w:hAnsiTheme="majorBidi" w:cstheme="majorBidi"/>
          <w:sz w:val="24"/>
          <w:szCs w:val="24"/>
        </w:rPr>
        <w:t xml:space="preserve"> shows that the </w:t>
      </w:r>
      <w:r w:rsidR="001C3C40" w:rsidRPr="004F041A">
        <w:rPr>
          <w:rFonts w:asciiTheme="majorBidi" w:hAnsiTheme="majorBidi" w:cstheme="majorBidi"/>
          <w:sz w:val="24"/>
          <w:szCs w:val="24"/>
        </w:rPr>
        <w:t xml:space="preserve">NFI </w:t>
      </w:r>
      <w:r w:rsidRPr="004F041A">
        <w:rPr>
          <w:rFonts w:asciiTheme="majorBidi" w:hAnsiTheme="majorBidi" w:cstheme="majorBidi"/>
          <w:sz w:val="24"/>
          <w:szCs w:val="24"/>
        </w:rPr>
        <w:t xml:space="preserve">values </w:t>
      </w:r>
      <w:r w:rsidR="009E2B6E" w:rsidRPr="004F041A">
        <w:rPr>
          <w:rFonts w:asciiTheme="majorBidi" w:hAnsiTheme="majorBidi" w:cstheme="majorBidi"/>
          <w:sz w:val="24"/>
          <w:szCs w:val="24"/>
        </w:rPr>
        <w:t>we</w:t>
      </w:r>
      <w:r w:rsidRPr="004F041A">
        <w:rPr>
          <w:rFonts w:asciiTheme="majorBidi" w:hAnsiTheme="majorBidi" w:cstheme="majorBidi"/>
          <w:sz w:val="24"/>
          <w:szCs w:val="24"/>
        </w:rPr>
        <w:t>re greater than 0.90, signify</w:t>
      </w:r>
      <w:r w:rsidR="001C3C40" w:rsidRPr="004F041A">
        <w:rPr>
          <w:rFonts w:asciiTheme="majorBidi" w:hAnsiTheme="majorBidi" w:cstheme="majorBidi"/>
          <w:sz w:val="24"/>
          <w:szCs w:val="24"/>
        </w:rPr>
        <w:t>ing therefore</w:t>
      </w:r>
      <w:r w:rsidRPr="004F041A">
        <w:rPr>
          <w:rFonts w:asciiTheme="majorBidi" w:hAnsiTheme="majorBidi" w:cstheme="majorBidi"/>
          <w:sz w:val="24"/>
          <w:szCs w:val="24"/>
        </w:rPr>
        <w:t xml:space="preserve"> </w:t>
      </w:r>
      <w:r w:rsidR="001C3C40" w:rsidRPr="004F041A">
        <w:rPr>
          <w:rFonts w:asciiTheme="majorBidi" w:hAnsiTheme="majorBidi" w:cstheme="majorBidi"/>
          <w:sz w:val="24"/>
          <w:szCs w:val="24"/>
        </w:rPr>
        <w:t>the</w:t>
      </w:r>
      <w:r w:rsidRPr="004F041A">
        <w:rPr>
          <w:rFonts w:asciiTheme="majorBidi" w:hAnsiTheme="majorBidi" w:cstheme="majorBidi"/>
          <w:sz w:val="24"/>
          <w:szCs w:val="24"/>
        </w:rPr>
        <w:t xml:space="preserve"> strong convergent validity of </w:t>
      </w:r>
      <w:r w:rsidR="001C3C40"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constructs. This provides evidence that all </w:t>
      </w:r>
      <w:r w:rsidR="00DC5689" w:rsidRPr="004F041A">
        <w:rPr>
          <w:rFonts w:asciiTheme="majorBidi" w:hAnsiTheme="majorBidi" w:cstheme="majorBidi"/>
          <w:sz w:val="24"/>
          <w:szCs w:val="24"/>
        </w:rPr>
        <w:t>five</w:t>
      </w:r>
      <w:r w:rsidRPr="004F041A">
        <w:rPr>
          <w:rFonts w:asciiTheme="majorBidi" w:hAnsiTheme="majorBidi" w:cstheme="majorBidi"/>
          <w:sz w:val="24"/>
          <w:szCs w:val="24"/>
        </w:rPr>
        <w:t xml:space="preserve"> items </w:t>
      </w:r>
      <w:r w:rsidR="00622C3B" w:rsidRPr="004F041A">
        <w:rPr>
          <w:rFonts w:asciiTheme="majorBidi" w:hAnsiTheme="majorBidi" w:cstheme="majorBidi"/>
          <w:sz w:val="24"/>
          <w:szCs w:val="24"/>
        </w:rPr>
        <w:t>we</w:t>
      </w:r>
      <w:r w:rsidRPr="004F041A">
        <w:rPr>
          <w:rFonts w:asciiTheme="majorBidi" w:hAnsiTheme="majorBidi" w:cstheme="majorBidi"/>
          <w:sz w:val="24"/>
          <w:szCs w:val="24"/>
        </w:rPr>
        <w:t>re related to the same construct.</w:t>
      </w:r>
    </w:p>
    <w:p w14:paraId="6DAC6198" w14:textId="77777777" w:rsidR="007F39A6" w:rsidRPr="004F041A" w:rsidRDefault="007F39A6" w:rsidP="007F39A6">
      <w:pPr>
        <w:rPr>
          <w:rFonts w:asciiTheme="majorBidi" w:hAnsiTheme="majorBidi" w:cstheme="majorBidi"/>
          <w:sz w:val="24"/>
          <w:szCs w:val="24"/>
        </w:rPr>
      </w:pPr>
    </w:p>
    <w:tbl>
      <w:tblPr>
        <w:tblStyle w:val="TableGrid"/>
        <w:tblW w:w="8652" w:type="dxa"/>
        <w:tblLook w:val="04A0" w:firstRow="1" w:lastRow="0" w:firstColumn="1" w:lastColumn="0" w:noHBand="0" w:noVBand="1"/>
      </w:tblPr>
      <w:tblGrid>
        <w:gridCol w:w="3369"/>
        <w:gridCol w:w="2442"/>
        <w:gridCol w:w="2841"/>
      </w:tblGrid>
      <w:tr w:rsidR="007F39A6" w:rsidRPr="004F041A" w14:paraId="049300E2" w14:textId="77777777" w:rsidTr="00B70D12">
        <w:tc>
          <w:tcPr>
            <w:tcW w:w="8652" w:type="dxa"/>
            <w:gridSpan w:val="3"/>
          </w:tcPr>
          <w:p w14:paraId="0928FD88" w14:textId="15D2E0E6" w:rsidR="007F39A6" w:rsidRPr="004F041A" w:rsidRDefault="00210899" w:rsidP="007227CB">
            <w:pPr>
              <w:rPr>
                <w:rFonts w:asciiTheme="majorBidi" w:hAnsiTheme="majorBidi" w:cstheme="majorBidi"/>
                <w:b/>
                <w:bCs/>
                <w:sz w:val="28"/>
                <w:szCs w:val="28"/>
              </w:rPr>
            </w:pPr>
            <w:bookmarkStart w:id="110" w:name="_Toc33609067"/>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15</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Model 2 - Scale validity analysis</w:t>
            </w:r>
            <w:bookmarkEnd w:id="110"/>
          </w:p>
        </w:tc>
      </w:tr>
      <w:tr w:rsidR="007F39A6" w:rsidRPr="004F041A" w14:paraId="66DD28F7" w14:textId="77777777" w:rsidTr="00962545">
        <w:tc>
          <w:tcPr>
            <w:tcW w:w="3369" w:type="dxa"/>
          </w:tcPr>
          <w:p w14:paraId="1695939A" w14:textId="6C49829E" w:rsidR="007F39A6" w:rsidRPr="004F041A" w:rsidRDefault="007F39A6" w:rsidP="00B70D12">
            <w:pPr>
              <w:rPr>
                <w:rFonts w:asciiTheme="majorBidi" w:hAnsiTheme="majorBidi" w:cstheme="majorBidi"/>
                <w:b/>
                <w:bCs/>
                <w:sz w:val="24"/>
                <w:szCs w:val="24"/>
              </w:rPr>
            </w:pPr>
            <w:r w:rsidRPr="004F041A">
              <w:rPr>
                <w:rFonts w:asciiTheme="majorBidi" w:hAnsiTheme="majorBidi" w:cstheme="majorBidi"/>
                <w:b/>
                <w:bCs/>
                <w:sz w:val="24"/>
                <w:szCs w:val="24"/>
              </w:rPr>
              <w:t>Factor</w:t>
            </w:r>
          </w:p>
        </w:tc>
        <w:tc>
          <w:tcPr>
            <w:tcW w:w="2442" w:type="dxa"/>
          </w:tcPr>
          <w:p w14:paraId="034C48F3"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Convergent validity</w:t>
            </w:r>
          </w:p>
        </w:tc>
        <w:tc>
          <w:tcPr>
            <w:tcW w:w="2841" w:type="dxa"/>
          </w:tcPr>
          <w:p w14:paraId="20974921"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Discriminant validity</w:t>
            </w:r>
          </w:p>
        </w:tc>
      </w:tr>
      <w:tr w:rsidR="007F39A6" w:rsidRPr="004F041A" w14:paraId="394D35B8" w14:textId="77777777" w:rsidTr="00962545">
        <w:tc>
          <w:tcPr>
            <w:tcW w:w="3369" w:type="dxa"/>
          </w:tcPr>
          <w:p w14:paraId="4D79827E" w14:textId="5B24E26E"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Green</w:t>
            </w:r>
            <w:r w:rsidR="00512755" w:rsidRPr="004F041A">
              <w:rPr>
                <w:rFonts w:asciiTheme="majorBidi" w:hAnsiTheme="majorBidi" w:cstheme="majorBidi"/>
                <w:sz w:val="24"/>
                <w:szCs w:val="24"/>
              </w:rPr>
              <w:t xml:space="preserve"> </w:t>
            </w:r>
            <w:r w:rsidR="009E2B6E" w:rsidRPr="004F041A">
              <w:rPr>
                <w:rFonts w:asciiTheme="majorBidi" w:hAnsiTheme="majorBidi" w:cstheme="majorBidi"/>
                <w:sz w:val="24"/>
                <w:szCs w:val="24"/>
              </w:rPr>
              <w:t>t</w:t>
            </w:r>
            <w:r w:rsidR="00512755" w:rsidRPr="004F041A">
              <w:rPr>
                <w:rFonts w:asciiTheme="majorBidi" w:hAnsiTheme="majorBidi" w:cstheme="majorBidi"/>
                <w:sz w:val="24"/>
                <w:szCs w:val="24"/>
              </w:rPr>
              <w:t>echniques</w:t>
            </w:r>
          </w:p>
        </w:tc>
        <w:tc>
          <w:tcPr>
            <w:tcW w:w="2442" w:type="dxa"/>
          </w:tcPr>
          <w:p w14:paraId="498FF1CA" w14:textId="6058B03A"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.994</w:t>
            </w:r>
          </w:p>
        </w:tc>
        <w:tc>
          <w:tcPr>
            <w:tcW w:w="2841" w:type="dxa"/>
          </w:tcPr>
          <w:p w14:paraId="323BC04E" w14:textId="1832DEBA"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.743</w:t>
            </w:r>
          </w:p>
        </w:tc>
      </w:tr>
      <w:tr w:rsidR="007F39A6" w:rsidRPr="004F041A" w14:paraId="03E04CB5" w14:textId="77777777" w:rsidTr="00962545">
        <w:tc>
          <w:tcPr>
            <w:tcW w:w="3369" w:type="dxa"/>
          </w:tcPr>
          <w:p w14:paraId="6212B553" w14:textId="07BF4767" w:rsidR="007F39A6" w:rsidRPr="004F041A" w:rsidRDefault="00590516" w:rsidP="00B70D12">
            <w:pPr>
              <w:rPr>
                <w:rFonts w:asciiTheme="majorBidi" w:hAnsiTheme="majorBidi" w:cstheme="majorBidi"/>
                <w:sz w:val="24"/>
                <w:szCs w:val="24"/>
              </w:rPr>
            </w:pPr>
            <w:r w:rsidRPr="004F041A">
              <w:rPr>
                <w:rFonts w:asciiTheme="majorBidi" w:hAnsiTheme="majorBidi" w:cstheme="majorBidi"/>
                <w:sz w:val="24"/>
                <w:szCs w:val="24"/>
              </w:rPr>
              <w:t>Organizational innovation</w:t>
            </w:r>
          </w:p>
        </w:tc>
        <w:tc>
          <w:tcPr>
            <w:tcW w:w="2442" w:type="dxa"/>
          </w:tcPr>
          <w:p w14:paraId="02C3170F" w14:textId="456D967C"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.998</w:t>
            </w:r>
          </w:p>
        </w:tc>
        <w:tc>
          <w:tcPr>
            <w:tcW w:w="2841" w:type="dxa"/>
          </w:tcPr>
          <w:p w14:paraId="11584F21" w14:textId="72974A94"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.777</w:t>
            </w:r>
          </w:p>
        </w:tc>
      </w:tr>
      <w:tr w:rsidR="007F39A6" w:rsidRPr="004F041A" w14:paraId="6454822A" w14:textId="77777777" w:rsidTr="00962545">
        <w:tc>
          <w:tcPr>
            <w:tcW w:w="3369" w:type="dxa"/>
          </w:tcPr>
          <w:p w14:paraId="4EEB6A35" w14:textId="5022ED5E"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9E2B6E" w:rsidRPr="004F041A">
              <w:rPr>
                <w:rFonts w:asciiTheme="majorBidi" w:hAnsiTheme="majorBidi" w:cstheme="majorBidi"/>
                <w:sz w:val="24"/>
                <w:szCs w:val="24"/>
              </w:rPr>
              <w:t>(e</w:t>
            </w:r>
            <w:r w:rsidRPr="004F041A">
              <w:rPr>
                <w:rFonts w:asciiTheme="majorBidi" w:hAnsiTheme="majorBidi" w:cstheme="majorBidi"/>
                <w:sz w:val="24"/>
                <w:szCs w:val="24"/>
              </w:rPr>
              <w:t>conomic</w:t>
            </w:r>
            <w:r w:rsidR="009E2B6E" w:rsidRPr="004F041A">
              <w:rPr>
                <w:rFonts w:asciiTheme="majorBidi" w:hAnsiTheme="majorBidi" w:cstheme="majorBidi"/>
                <w:sz w:val="24"/>
                <w:szCs w:val="24"/>
              </w:rPr>
              <w:t>)</w:t>
            </w:r>
          </w:p>
        </w:tc>
        <w:tc>
          <w:tcPr>
            <w:tcW w:w="2442" w:type="dxa"/>
          </w:tcPr>
          <w:p w14:paraId="385664C5"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2841" w:type="dxa"/>
          </w:tcPr>
          <w:p w14:paraId="6564BA86" w14:textId="3114F4C5"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.819</w:t>
            </w:r>
          </w:p>
        </w:tc>
      </w:tr>
      <w:tr w:rsidR="007F39A6" w:rsidRPr="004F041A" w14:paraId="65F9408C" w14:textId="77777777" w:rsidTr="00962545">
        <w:tc>
          <w:tcPr>
            <w:tcW w:w="3369" w:type="dxa"/>
          </w:tcPr>
          <w:p w14:paraId="19127D25" w14:textId="66F91CC4"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9E2B6E" w:rsidRPr="004F041A">
              <w:rPr>
                <w:rFonts w:asciiTheme="majorBidi" w:hAnsiTheme="majorBidi" w:cstheme="majorBidi"/>
                <w:sz w:val="24"/>
                <w:szCs w:val="24"/>
              </w:rPr>
              <w:t>(e</w:t>
            </w:r>
            <w:r w:rsidRPr="004F041A">
              <w:rPr>
                <w:rFonts w:asciiTheme="majorBidi" w:hAnsiTheme="majorBidi" w:cstheme="majorBidi"/>
                <w:sz w:val="24"/>
                <w:szCs w:val="24"/>
              </w:rPr>
              <w:t>nvironment</w:t>
            </w:r>
            <w:r w:rsidR="009E2B6E" w:rsidRPr="004F041A">
              <w:rPr>
                <w:rFonts w:asciiTheme="majorBidi" w:hAnsiTheme="majorBidi" w:cstheme="majorBidi"/>
                <w:sz w:val="24"/>
                <w:szCs w:val="24"/>
              </w:rPr>
              <w:t>al)</w:t>
            </w:r>
          </w:p>
        </w:tc>
        <w:tc>
          <w:tcPr>
            <w:tcW w:w="2442" w:type="dxa"/>
          </w:tcPr>
          <w:p w14:paraId="7557BFE4"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2841" w:type="dxa"/>
          </w:tcPr>
          <w:p w14:paraId="42698AA9" w14:textId="0BFEFDB7"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.813</w:t>
            </w:r>
          </w:p>
        </w:tc>
      </w:tr>
      <w:tr w:rsidR="007F39A6" w:rsidRPr="004F041A" w14:paraId="421A3E5C" w14:textId="77777777" w:rsidTr="00962545">
        <w:tc>
          <w:tcPr>
            <w:tcW w:w="3369" w:type="dxa"/>
          </w:tcPr>
          <w:p w14:paraId="262E1BD2" w14:textId="7DD18170"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9E2B6E" w:rsidRPr="004F041A">
              <w:rPr>
                <w:rFonts w:asciiTheme="majorBidi" w:hAnsiTheme="majorBidi" w:cstheme="majorBidi"/>
                <w:sz w:val="24"/>
                <w:szCs w:val="24"/>
              </w:rPr>
              <w:t>(s</w:t>
            </w:r>
            <w:r w:rsidRPr="004F041A">
              <w:rPr>
                <w:rFonts w:asciiTheme="majorBidi" w:hAnsiTheme="majorBidi" w:cstheme="majorBidi"/>
                <w:sz w:val="24"/>
                <w:szCs w:val="24"/>
              </w:rPr>
              <w:t>ocial</w:t>
            </w:r>
            <w:r w:rsidR="009E2B6E" w:rsidRPr="004F041A">
              <w:rPr>
                <w:rFonts w:asciiTheme="majorBidi" w:hAnsiTheme="majorBidi" w:cstheme="majorBidi"/>
                <w:sz w:val="24"/>
                <w:szCs w:val="24"/>
              </w:rPr>
              <w:t>)</w:t>
            </w:r>
          </w:p>
        </w:tc>
        <w:tc>
          <w:tcPr>
            <w:tcW w:w="2442" w:type="dxa"/>
          </w:tcPr>
          <w:p w14:paraId="51EDFC6A"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2841" w:type="dxa"/>
          </w:tcPr>
          <w:p w14:paraId="31F94008" w14:textId="50580848"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.802</w:t>
            </w:r>
          </w:p>
        </w:tc>
      </w:tr>
    </w:tbl>
    <w:p w14:paraId="03D725E5" w14:textId="77777777" w:rsidR="007F39A6" w:rsidRPr="004F041A" w:rsidRDefault="007F39A6" w:rsidP="007F39A6">
      <w:pPr>
        <w:spacing w:line="480" w:lineRule="auto"/>
        <w:jc w:val="both"/>
        <w:rPr>
          <w:rFonts w:asciiTheme="majorBidi" w:hAnsiTheme="majorBidi" w:cstheme="majorBidi"/>
          <w:sz w:val="24"/>
          <w:szCs w:val="24"/>
        </w:rPr>
      </w:pPr>
    </w:p>
    <w:p w14:paraId="6FD566D4" w14:textId="695F97A7" w:rsidR="007F39A6" w:rsidRPr="004F041A" w:rsidRDefault="009533C6" w:rsidP="00962545">
      <w:pPr>
        <w:pStyle w:val="Heading3"/>
      </w:pPr>
      <w:bookmarkStart w:id="111" w:name="_Toc33609171"/>
      <w:r w:rsidRPr="004F041A">
        <w:t xml:space="preserve">5.3.8 </w:t>
      </w:r>
      <w:r w:rsidR="00512755" w:rsidRPr="004F041A">
        <w:t xml:space="preserve">Discriminant </w:t>
      </w:r>
      <w:r w:rsidR="009E2B6E" w:rsidRPr="004F041A">
        <w:t>v</w:t>
      </w:r>
      <w:r w:rsidR="00512755" w:rsidRPr="004F041A">
        <w:t>alidity</w:t>
      </w:r>
      <w:bookmarkEnd w:id="111"/>
    </w:p>
    <w:p w14:paraId="68D6CC66" w14:textId="566F7119" w:rsidR="007F39A6" w:rsidRPr="004F041A" w:rsidRDefault="009E2B6E"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V</w:t>
      </w:r>
      <w:r w:rsidR="007F39A6" w:rsidRPr="004F041A">
        <w:rPr>
          <w:rFonts w:asciiTheme="majorBidi" w:hAnsiTheme="majorBidi" w:cstheme="majorBidi"/>
          <w:sz w:val="24"/>
          <w:szCs w:val="24"/>
        </w:rPr>
        <w:t>alidity testing was used to test the goodness of the measurement model measures/variables</w:t>
      </w:r>
      <w:r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includ</w:t>
      </w:r>
      <w:r w:rsidRPr="004F041A">
        <w:rPr>
          <w:rFonts w:asciiTheme="majorBidi" w:hAnsiTheme="majorBidi" w:cstheme="majorBidi"/>
          <w:sz w:val="24"/>
          <w:szCs w:val="24"/>
        </w:rPr>
        <w:t>ing</w:t>
      </w:r>
      <w:r w:rsidR="007F39A6" w:rsidRPr="004F041A">
        <w:rPr>
          <w:rFonts w:asciiTheme="majorBidi" w:hAnsiTheme="majorBidi" w:cstheme="majorBidi"/>
          <w:sz w:val="24"/>
          <w:szCs w:val="24"/>
        </w:rPr>
        <w:t xml:space="preserve"> discriminant validity and composite reliability. Discriminant validity </w:t>
      </w:r>
      <w:r w:rsidRPr="004F041A">
        <w:rPr>
          <w:rFonts w:asciiTheme="majorBidi" w:hAnsiTheme="majorBidi" w:cstheme="majorBidi"/>
          <w:sz w:val="24"/>
          <w:szCs w:val="24"/>
        </w:rPr>
        <w:t>was</w:t>
      </w:r>
      <w:r w:rsidR="007F39A6" w:rsidRPr="004F041A">
        <w:rPr>
          <w:rFonts w:asciiTheme="majorBidi" w:hAnsiTheme="majorBidi" w:cstheme="majorBidi"/>
          <w:sz w:val="24"/>
          <w:szCs w:val="24"/>
        </w:rPr>
        <w:t xml:space="preserve"> tested in the measurement model by examining the AVE </w:t>
      </w:r>
      <w:r w:rsidRPr="004F041A">
        <w:rPr>
          <w:rFonts w:asciiTheme="majorBidi" w:hAnsiTheme="majorBidi" w:cstheme="majorBidi"/>
          <w:sz w:val="24"/>
          <w:szCs w:val="24"/>
        </w:rPr>
        <w:t xml:space="preserve">shared </w:t>
      </w:r>
      <w:r w:rsidR="007F39A6" w:rsidRPr="004F041A">
        <w:rPr>
          <w:rFonts w:asciiTheme="majorBidi" w:hAnsiTheme="majorBidi" w:cstheme="majorBidi"/>
          <w:sz w:val="24"/>
          <w:szCs w:val="24"/>
        </w:rPr>
        <w:t>by the latent concepts. If the AVE for every concept exceeds the square relationship between that concept and any other concepts</w:t>
      </w:r>
      <w:r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then discriminant validity is present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RW.CITE{{326 Fornell,Claes 1981}}</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(Fornell &amp; Larcker, 1981)</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As shown in Table 5.1</w:t>
      </w:r>
      <w:r w:rsidR="001B2148" w:rsidRPr="004F041A">
        <w:rPr>
          <w:rFonts w:asciiTheme="majorBidi" w:hAnsiTheme="majorBidi" w:cstheme="majorBidi"/>
          <w:sz w:val="24"/>
          <w:szCs w:val="24"/>
        </w:rPr>
        <w:t>5</w:t>
      </w:r>
      <w:r w:rsidR="007F39A6" w:rsidRPr="004F041A">
        <w:rPr>
          <w:rFonts w:asciiTheme="majorBidi" w:hAnsiTheme="majorBidi" w:cstheme="majorBidi"/>
          <w:sz w:val="24"/>
          <w:szCs w:val="24"/>
        </w:rPr>
        <w:t>, the AVEs of all the constructs were greater than the recommended value of 0.50 (i.e. all the constructs</w:t>
      </w:r>
      <w:r w:rsidR="0054312F" w:rsidRPr="004F041A">
        <w:rPr>
          <w:rFonts w:asciiTheme="majorBidi" w:hAnsiTheme="majorBidi" w:cstheme="majorBidi"/>
          <w:sz w:val="24"/>
          <w:szCs w:val="24"/>
        </w:rPr>
        <w:t>, which</w:t>
      </w:r>
      <w:r w:rsidR="007F39A6" w:rsidRPr="004F041A">
        <w:rPr>
          <w:rFonts w:asciiTheme="majorBidi" w:hAnsiTheme="majorBidi" w:cstheme="majorBidi"/>
          <w:sz w:val="24"/>
          <w:szCs w:val="24"/>
        </w:rPr>
        <w:t xml:space="preserve"> ranged from 0.743 to 0.819</w:t>
      </w:r>
      <w:r w:rsidR="0054312F"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account</w:t>
      </w:r>
      <w:r w:rsidRPr="004F041A">
        <w:rPr>
          <w:rFonts w:asciiTheme="majorBidi" w:hAnsiTheme="majorBidi" w:cstheme="majorBidi"/>
          <w:sz w:val="24"/>
          <w:szCs w:val="24"/>
        </w:rPr>
        <w:t>ed</w:t>
      </w:r>
      <w:r w:rsidR="007F39A6" w:rsidRPr="004F041A">
        <w:rPr>
          <w:rFonts w:asciiTheme="majorBidi" w:hAnsiTheme="majorBidi" w:cstheme="majorBidi"/>
          <w:sz w:val="24"/>
          <w:szCs w:val="24"/>
        </w:rPr>
        <w:t xml:space="preserve"> for more than 50% of the variance in their measurement variables)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RW.CITE{{328 Bagozzi,RichardP 1988; 329 Holmes-Smith,P 2001}}</w:instrText>
      </w:r>
      <w:r w:rsidR="007F39A6"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(Bagozzi &amp; Yi, 1988; Holmes-Smith, 2001)</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w:t>
      </w:r>
    </w:p>
    <w:p w14:paraId="136C48CA" w14:textId="5D692062" w:rsidR="007F39A6" w:rsidRPr="004F041A" w:rsidRDefault="009533C6" w:rsidP="00962545">
      <w:pPr>
        <w:pStyle w:val="Heading3"/>
      </w:pPr>
      <w:bookmarkStart w:id="112" w:name="_Toc33609172"/>
      <w:r w:rsidRPr="004F041A">
        <w:t xml:space="preserve">5.3.9 </w:t>
      </w:r>
      <w:r w:rsidR="000B7788" w:rsidRPr="004F041A">
        <w:t>CFA First Order Model</w:t>
      </w:r>
      <w:bookmarkEnd w:id="112"/>
    </w:p>
    <w:p w14:paraId="3C3117CB" w14:textId="237AD35D" w:rsidR="007F39A6" w:rsidRPr="004F041A" w:rsidRDefault="007F39A6" w:rsidP="00ED17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healthcare sector</w:t>
      </w:r>
      <w:r w:rsidR="00AD09DA" w:rsidRPr="004F041A">
        <w:rPr>
          <w:rFonts w:asciiTheme="majorBidi" w:hAnsiTheme="majorBidi" w:cstheme="majorBidi"/>
          <w:sz w:val="24"/>
          <w:szCs w:val="24"/>
        </w:rPr>
        <w:t>’</w:t>
      </w:r>
      <w:r w:rsidR="009E2B6E" w:rsidRPr="004F041A">
        <w:rPr>
          <w:rFonts w:asciiTheme="majorBidi" w:hAnsiTheme="majorBidi" w:cstheme="majorBidi"/>
          <w:sz w:val="24"/>
          <w:szCs w:val="24"/>
        </w:rPr>
        <w:t>s</w:t>
      </w:r>
      <w:r w:rsidRPr="004F041A">
        <w:rPr>
          <w:rFonts w:asciiTheme="majorBidi" w:hAnsiTheme="majorBidi" w:cstheme="majorBidi"/>
          <w:sz w:val="24"/>
          <w:szCs w:val="24"/>
        </w:rPr>
        <w:t xml:space="preserve"> organizational sustainability performance dimensions </w:t>
      </w:r>
      <w:r w:rsidR="009E2B6E" w:rsidRPr="004F041A">
        <w:rPr>
          <w:rFonts w:asciiTheme="majorBidi" w:hAnsiTheme="majorBidi" w:cstheme="majorBidi"/>
          <w:sz w:val="24"/>
          <w:szCs w:val="24"/>
        </w:rPr>
        <w:t>we</w:t>
      </w:r>
      <w:r w:rsidRPr="004F041A">
        <w:rPr>
          <w:rFonts w:asciiTheme="majorBidi" w:hAnsiTheme="majorBidi" w:cstheme="majorBidi"/>
          <w:sz w:val="24"/>
          <w:szCs w:val="24"/>
        </w:rPr>
        <w:t xml:space="preserve">re measured by specifying lean practices and organizational innovation as a priori parameters. AMOS 20 software </w:t>
      </w:r>
      <w:r w:rsidR="009E2B6E" w:rsidRPr="004F041A">
        <w:rPr>
          <w:rFonts w:asciiTheme="majorBidi" w:hAnsiTheme="majorBidi" w:cstheme="majorBidi"/>
          <w:sz w:val="24"/>
          <w:szCs w:val="24"/>
        </w:rPr>
        <w:t>was</w:t>
      </w:r>
      <w:r w:rsidRPr="004F041A">
        <w:rPr>
          <w:rFonts w:asciiTheme="majorBidi" w:hAnsiTheme="majorBidi" w:cstheme="majorBidi"/>
          <w:sz w:val="24"/>
          <w:szCs w:val="24"/>
        </w:rPr>
        <w:t xml:space="preserve"> used to develop a first-order CFA </w:t>
      </w:r>
      <w:r w:rsidR="009E2B6E" w:rsidRPr="004F041A">
        <w:rPr>
          <w:rFonts w:asciiTheme="majorBidi" w:hAnsiTheme="majorBidi" w:cstheme="majorBidi"/>
          <w:sz w:val="24"/>
          <w:szCs w:val="24"/>
        </w:rPr>
        <w:t>m</w:t>
      </w:r>
      <w:r w:rsidRPr="004F041A">
        <w:rPr>
          <w:rFonts w:asciiTheme="majorBidi" w:hAnsiTheme="majorBidi" w:cstheme="majorBidi"/>
          <w:sz w:val="24"/>
          <w:szCs w:val="24"/>
        </w:rPr>
        <w:t xml:space="preserve">odel and examine the relationship among these five factors. The proposed latent variable model is shown in Figure 5.4. The path coefficients connecting the items to the factors in Figure 5.5 represent the factor loadings and may also be interpreted as standardized regression coefficients. </w:t>
      </w:r>
    </w:p>
    <w:p w14:paraId="2E499E4D" w14:textId="77777777" w:rsidR="009E2B6E" w:rsidRPr="004F041A" w:rsidRDefault="009E2B6E" w:rsidP="00ED17D4">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9016"/>
      </w:tblGrid>
      <w:tr w:rsidR="007F39A6" w:rsidRPr="004F041A" w14:paraId="3B10D75D" w14:textId="77777777" w:rsidTr="00B70D12">
        <w:tc>
          <w:tcPr>
            <w:tcW w:w="9016" w:type="dxa"/>
          </w:tcPr>
          <w:p w14:paraId="0E85B8D7" w14:textId="05A9CEE5" w:rsidR="007F39A6" w:rsidRPr="004F041A" w:rsidRDefault="00700D3F" w:rsidP="00700D3F">
            <w:pPr>
              <w:spacing w:line="360" w:lineRule="auto"/>
              <w:jc w:val="center"/>
              <w:rPr>
                <w:rFonts w:asciiTheme="majorBidi" w:hAnsiTheme="majorBidi" w:cstheme="majorBidi"/>
                <w:sz w:val="24"/>
                <w:szCs w:val="24"/>
              </w:rPr>
            </w:pPr>
            <w:r w:rsidRPr="004F041A">
              <w:rPr>
                <w:rFonts w:asciiTheme="majorBidi" w:hAnsiTheme="majorBidi" w:cstheme="majorBidi"/>
                <w:noProof/>
                <w:sz w:val="24"/>
                <w:szCs w:val="24"/>
                <w:lang w:val="en-US"/>
              </w:rPr>
              <w:drawing>
                <wp:inline distT="0" distB="0" distL="0" distR="0" wp14:anchorId="5E72E874" wp14:editId="08A39805">
                  <wp:extent cx="4038600" cy="5657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een_CFA.JPG"/>
                          <pic:cNvPicPr/>
                        </pic:nvPicPr>
                        <pic:blipFill>
                          <a:blip r:embed="rId19">
                            <a:extLst>
                              <a:ext uri="{28A0092B-C50C-407E-A947-70E740481C1C}">
                                <a14:useLocalDpi xmlns:a14="http://schemas.microsoft.com/office/drawing/2010/main" val="0"/>
                              </a:ext>
                            </a:extLst>
                          </a:blip>
                          <a:stretch>
                            <a:fillRect/>
                          </a:stretch>
                        </pic:blipFill>
                        <pic:spPr>
                          <a:xfrm>
                            <a:off x="0" y="0"/>
                            <a:ext cx="4038600" cy="5657850"/>
                          </a:xfrm>
                          <a:prstGeom prst="rect">
                            <a:avLst/>
                          </a:prstGeom>
                        </pic:spPr>
                      </pic:pic>
                    </a:graphicData>
                  </a:graphic>
                </wp:inline>
              </w:drawing>
            </w:r>
          </w:p>
        </w:tc>
      </w:tr>
      <w:tr w:rsidR="007F39A6" w:rsidRPr="004F041A" w14:paraId="242B5100" w14:textId="77777777" w:rsidTr="00B70D12">
        <w:tc>
          <w:tcPr>
            <w:tcW w:w="9016" w:type="dxa"/>
          </w:tcPr>
          <w:p w14:paraId="1022DAA9" w14:textId="4557829F" w:rsidR="007F39A6" w:rsidRPr="004F041A" w:rsidRDefault="00AF4748" w:rsidP="003D1621">
            <w:pPr>
              <w:pStyle w:val="ListParagraph"/>
              <w:spacing w:line="480" w:lineRule="auto"/>
              <w:ind w:left="0"/>
              <w:jc w:val="both"/>
              <w:rPr>
                <w:rFonts w:asciiTheme="majorBidi" w:hAnsiTheme="majorBidi" w:cstheme="majorBidi"/>
                <w:iCs/>
                <w:color w:val="000000" w:themeColor="text1"/>
                <w:sz w:val="24"/>
                <w:szCs w:val="24"/>
                <w:lang w:eastAsia="en-AU"/>
              </w:rPr>
            </w:pPr>
            <w:bookmarkStart w:id="113" w:name="_Toc33609086"/>
            <w:r w:rsidRPr="004F041A">
              <w:rPr>
                <w:rFonts w:asciiTheme="majorBidi" w:hAnsiTheme="majorBidi" w:cstheme="majorBidi"/>
                <w:i/>
                <w:iCs/>
                <w:sz w:val="24"/>
                <w:szCs w:val="24"/>
                <w:lang w:val="en-US" w:bidi="en-US"/>
              </w:rPr>
              <w:t xml:space="preserve">Figure </w:t>
            </w:r>
            <w:r w:rsidR="000F2AFB" w:rsidRPr="004F041A">
              <w:rPr>
                <w:rFonts w:asciiTheme="majorBidi" w:hAnsiTheme="majorBidi" w:cstheme="majorBidi"/>
                <w:i/>
                <w:iCs/>
                <w:sz w:val="24"/>
                <w:szCs w:val="24"/>
                <w:lang w:val="en-US" w:bidi="en-US"/>
              </w:rPr>
              <w:fldChar w:fldCharType="begin"/>
            </w:r>
            <w:r w:rsidR="000F2AFB" w:rsidRPr="004F041A">
              <w:rPr>
                <w:rFonts w:asciiTheme="majorBidi" w:hAnsiTheme="majorBidi" w:cstheme="majorBidi"/>
                <w:i/>
                <w:iCs/>
                <w:sz w:val="24"/>
                <w:szCs w:val="24"/>
                <w:lang w:val="en-US" w:bidi="en-US"/>
              </w:rPr>
              <w:instrText xml:space="preserve"> STYLEREF 1 \s </w:instrText>
            </w:r>
            <w:r w:rsidR="000F2AFB" w:rsidRPr="004F041A">
              <w:rPr>
                <w:rFonts w:asciiTheme="majorBidi" w:hAnsiTheme="majorBidi" w:cstheme="majorBidi"/>
                <w:i/>
                <w:iCs/>
                <w:sz w:val="24"/>
                <w:szCs w:val="24"/>
                <w:lang w:val="en-US" w:bidi="en-US"/>
              </w:rPr>
              <w:fldChar w:fldCharType="separate"/>
            </w:r>
            <w:r w:rsidR="000F2AFB" w:rsidRPr="004F041A">
              <w:rPr>
                <w:rFonts w:asciiTheme="majorBidi" w:hAnsiTheme="majorBidi" w:cstheme="majorBidi"/>
                <w:i/>
                <w:iCs/>
                <w:noProof/>
                <w:sz w:val="24"/>
                <w:szCs w:val="24"/>
                <w:cs/>
                <w:lang w:val="en-US" w:bidi="en-US"/>
              </w:rPr>
              <w:t>‎</w:t>
            </w:r>
            <w:r w:rsidR="000F2AFB" w:rsidRPr="004F041A">
              <w:rPr>
                <w:rFonts w:asciiTheme="majorBidi" w:hAnsiTheme="majorBidi" w:cstheme="majorBidi"/>
                <w:i/>
                <w:iCs/>
                <w:noProof/>
                <w:sz w:val="24"/>
                <w:szCs w:val="24"/>
                <w:lang w:val="en-US" w:bidi="en-US"/>
              </w:rPr>
              <w:t>5</w:t>
            </w:r>
            <w:r w:rsidR="000F2AFB" w:rsidRPr="004F041A">
              <w:rPr>
                <w:rFonts w:asciiTheme="majorBidi" w:hAnsiTheme="majorBidi" w:cstheme="majorBidi"/>
                <w:i/>
                <w:iCs/>
                <w:sz w:val="24"/>
                <w:szCs w:val="24"/>
                <w:lang w:val="en-US" w:bidi="en-US"/>
              </w:rPr>
              <w:fldChar w:fldCharType="end"/>
            </w:r>
            <w:r w:rsidR="000F2AFB" w:rsidRPr="004F041A">
              <w:rPr>
                <w:rFonts w:asciiTheme="majorBidi" w:hAnsiTheme="majorBidi" w:cstheme="majorBidi"/>
                <w:i/>
                <w:iCs/>
                <w:sz w:val="24"/>
                <w:szCs w:val="24"/>
                <w:lang w:val="en-US" w:bidi="en-US"/>
              </w:rPr>
              <w:t>.</w:t>
            </w:r>
            <w:r w:rsidR="000F2AFB" w:rsidRPr="004F041A">
              <w:rPr>
                <w:rFonts w:asciiTheme="majorBidi" w:hAnsiTheme="majorBidi" w:cstheme="majorBidi"/>
                <w:i/>
                <w:iCs/>
                <w:sz w:val="24"/>
                <w:szCs w:val="24"/>
                <w:lang w:val="en-US" w:bidi="en-US"/>
              </w:rPr>
              <w:fldChar w:fldCharType="begin"/>
            </w:r>
            <w:r w:rsidR="000F2AFB" w:rsidRPr="004F041A">
              <w:rPr>
                <w:rFonts w:asciiTheme="majorBidi" w:hAnsiTheme="majorBidi" w:cstheme="majorBidi"/>
                <w:i/>
                <w:iCs/>
                <w:sz w:val="24"/>
                <w:szCs w:val="24"/>
                <w:lang w:val="en-US" w:bidi="en-US"/>
              </w:rPr>
              <w:instrText xml:space="preserve"> SEQ Figure \* ARABIC \s 1 </w:instrText>
            </w:r>
            <w:r w:rsidR="000F2AFB" w:rsidRPr="004F041A">
              <w:rPr>
                <w:rFonts w:asciiTheme="majorBidi" w:hAnsiTheme="majorBidi" w:cstheme="majorBidi"/>
                <w:i/>
                <w:iCs/>
                <w:sz w:val="24"/>
                <w:szCs w:val="24"/>
                <w:lang w:val="en-US" w:bidi="en-US"/>
              </w:rPr>
              <w:fldChar w:fldCharType="separate"/>
            </w:r>
            <w:r w:rsidR="000F2AFB" w:rsidRPr="004F041A">
              <w:rPr>
                <w:rFonts w:asciiTheme="majorBidi" w:hAnsiTheme="majorBidi" w:cstheme="majorBidi"/>
                <w:i/>
                <w:iCs/>
                <w:noProof/>
                <w:sz w:val="24"/>
                <w:szCs w:val="24"/>
                <w:lang w:val="en-US" w:bidi="en-US"/>
              </w:rPr>
              <w:t>5</w:t>
            </w:r>
            <w:r w:rsidR="000F2AFB" w:rsidRPr="004F041A">
              <w:rPr>
                <w:rFonts w:asciiTheme="majorBidi" w:hAnsiTheme="majorBidi" w:cstheme="majorBidi"/>
                <w:i/>
                <w:iCs/>
                <w:sz w:val="24"/>
                <w:szCs w:val="24"/>
                <w:lang w:val="en-US" w:bidi="en-US"/>
              </w:rPr>
              <w:fldChar w:fldCharType="end"/>
            </w:r>
            <w:r w:rsidRPr="004F041A">
              <w:rPr>
                <w:rFonts w:asciiTheme="majorBidi" w:hAnsiTheme="majorBidi" w:cstheme="majorBidi"/>
                <w:i/>
                <w:iCs/>
                <w:sz w:val="24"/>
                <w:szCs w:val="24"/>
                <w:lang w:val="en-US" w:bidi="en-US"/>
              </w:rPr>
              <w:t xml:space="preserve"> </w:t>
            </w:r>
            <w:r w:rsidRPr="004F041A">
              <w:rPr>
                <w:rFonts w:asciiTheme="majorBidi" w:hAnsiTheme="majorBidi" w:cstheme="majorBidi"/>
                <w:sz w:val="24"/>
                <w:szCs w:val="24"/>
                <w:lang w:val="en-US" w:bidi="en-US"/>
              </w:rPr>
              <w:t>Model 2 – CFA model.</w:t>
            </w:r>
            <w:bookmarkEnd w:id="113"/>
          </w:p>
        </w:tc>
      </w:tr>
    </w:tbl>
    <w:p w14:paraId="23EB10B9" w14:textId="77777777" w:rsidR="009E2B6E" w:rsidRPr="004F041A" w:rsidRDefault="009E2B6E" w:rsidP="007F39A6">
      <w:pPr>
        <w:spacing w:line="480" w:lineRule="auto"/>
        <w:jc w:val="both"/>
        <w:rPr>
          <w:rFonts w:asciiTheme="majorBidi" w:hAnsiTheme="majorBidi" w:cstheme="majorBidi"/>
          <w:sz w:val="24"/>
          <w:szCs w:val="24"/>
        </w:rPr>
      </w:pPr>
    </w:p>
    <w:p w14:paraId="2CCF2B0B" w14:textId="5DF2AF85" w:rsidR="007F39A6" w:rsidRPr="004F041A" w:rsidRDefault="007F39A6" w:rsidP="007F39A6">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Analysis of Figure 5.5 shows that all </w:t>
      </w:r>
      <w:r w:rsidR="00EC77D3" w:rsidRPr="004F041A">
        <w:rPr>
          <w:rFonts w:asciiTheme="majorBidi" w:hAnsiTheme="majorBidi" w:cstheme="majorBidi"/>
          <w:sz w:val="24"/>
          <w:szCs w:val="24"/>
        </w:rPr>
        <w:t>five</w:t>
      </w:r>
      <w:r w:rsidRPr="004F041A">
        <w:rPr>
          <w:rFonts w:asciiTheme="majorBidi" w:hAnsiTheme="majorBidi" w:cstheme="majorBidi"/>
          <w:sz w:val="24"/>
          <w:szCs w:val="24"/>
        </w:rPr>
        <w:t xml:space="preserve"> factors </w:t>
      </w:r>
      <w:r w:rsidR="009E2B6E" w:rsidRPr="004F041A">
        <w:rPr>
          <w:rFonts w:asciiTheme="majorBidi" w:hAnsiTheme="majorBidi" w:cstheme="majorBidi"/>
          <w:sz w:val="24"/>
          <w:szCs w:val="24"/>
        </w:rPr>
        <w:t>we</w:t>
      </w:r>
      <w:r w:rsidRPr="004F041A">
        <w:rPr>
          <w:rFonts w:asciiTheme="majorBidi" w:hAnsiTheme="majorBidi" w:cstheme="majorBidi"/>
          <w:sz w:val="24"/>
          <w:szCs w:val="24"/>
        </w:rPr>
        <w:t>re correlated. Five model fit indices (χ</w:t>
      </w:r>
      <w:r w:rsidRPr="004F041A">
        <w:rPr>
          <w:rFonts w:asciiTheme="majorBidi" w:hAnsiTheme="majorBidi" w:cstheme="majorBidi"/>
          <w:sz w:val="24"/>
          <w:szCs w:val="24"/>
          <w:vertAlign w:val="superscript"/>
        </w:rPr>
        <w:t>2</w:t>
      </w:r>
      <w:r w:rsidRPr="004F041A">
        <w:rPr>
          <w:rFonts w:asciiTheme="majorBidi" w:hAnsiTheme="majorBidi" w:cstheme="majorBidi"/>
          <w:sz w:val="24"/>
          <w:szCs w:val="24"/>
        </w:rPr>
        <w:t xml:space="preserve">/df, GFI, AGFI, NFI, and CFI) </w:t>
      </w:r>
      <w:r w:rsidR="009E2B6E" w:rsidRPr="004F041A">
        <w:rPr>
          <w:rFonts w:asciiTheme="majorBidi" w:hAnsiTheme="majorBidi" w:cstheme="majorBidi"/>
          <w:sz w:val="24"/>
          <w:szCs w:val="24"/>
        </w:rPr>
        <w:t>we</w:t>
      </w:r>
      <w:r w:rsidRPr="004F041A">
        <w:rPr>
          <w:rFonts w:asciiTheme="majorBidi" w:hAnsiTheme="majorBidi" w:cstheme="majorBidi"/>
          <w:sz w:val="24"/>
          <w:szCs w:val="24"/>
        </w:rPr>
        <w:t>re used to test the fit of the proposed model</w:t>
      </w:r>
      <w:r w:rsidR="009E2B6E" w:rsidRPr="004F041A">
        <w:rPr>
          <w:rFonts w:asciiTheme="majorBidi" w:hAnsiTheme="majorBidi" w:cstheme="majorBidi"/>
          <w:sz w:val="24"/>
          <w:szCs w:val="24"/>
        </w:rPr>
        <w:t xml:space="preserve"> (for</w:t>
      </w:r>
      <w:r w:rsidRPr="004F041A">
        <w:rPr>
          <w:rFonts w:asciiTheme="majorBidi" w:hAnsiTheme="majorBidi" w:cstheme="majorBidi"/>
          <w:sz w:val="24"/>
          <w:szCs w:val="24"/>
        </w:rPr>
        <w:t xml:space="preserve"> </w:t>
      </w:r>
      <w:r w:rsidR="009E2B6E" w:rsidRPr="004F041A">
        <w:rPr>
          <w:rFonts w:asciiTheme="majorBidi" w:hAnsiTheme="majorBidi" w:cstheme="majorBidi"/>
          <w:sz w:val="24"/>
          <w:szCs w:val="24"/>
        </w:rPr>
        <w:t>f</w:t>
      </w:r>
      <w:r w:rsidRPr="004F041A">
        <w:rPr>
          <w:rFonts w:asciiTheme="majorBidi" w:hAnsiTheme="majorBidi" w:cstheme="majorBidi"/>
          <w:sz w:val="24"/>
          <w:szCs w:val="24"/>
        </w:rPr>
        <w:t>urther details</w:t>
      </w:r>
      <w:r w:rsidR="009E2B6E" w:rsidRPr="004F041A">
        <w:rPr>
          <w:rFonts w:asciiTheme="majorBidi" w:hAnsiTheme="majorBidi" w:cstheme="majorBidi"/>
          <w:sz w:val="24"/>
          <w:szCs w:val="24"/>
        </w:rPr>
        <w:t>, see</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RW.CITE{{309 Sila,Ismail 2005; 310 Jung,JooY 2006; 311 Fotopoulos,ChristosV 2010; 242 Hussain,Matloub 2016}}</w:instrText>
      </w:r>
      <w:r w:rsidRPr="004F041A">
        <w:rPr>
          <w:rFonts w:asciiTheme="majorBidi" w:hAnsiTheme="majorBidi" w:cstheme="majorBidi"/>
          <w:sz w:val="24"/>
          <w:szCs w:val="24"/>
        </w:rPr>
        <w:fldChar w:fldCharType="separate"/>
      </w:r>
      <w:r w:rsidR="006A549E" w:rsidRPr="004F041A">
        <w:rPr>
          <w:rFonts w:asciiTheme="majorBidi" w:hAnsiTheme="majorBidi" w:cstheme="majorBidi"/>
          <w:sz w:val="24"/>
          <w:szCs w:val="24"/>
        </w:rPr>
        <w:t>(Fotopoulos &amp; Psomas, 2010; Hussain et al., 2016; Jung &amp; Wang, 2006; Sila &amp; Ebrahimpour, 2005)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 summary of </w:t>
      </w:r>
      <w:r w:rsidR="009E2B6E" w:rsidRPr="004F041A">
        <w:rPr>
          <w:rFonts w:asciiTheme="majorBidi" w:hAnsiTheme="majorBidi" w:cstheme="majorBidi"/>
          <w:sz w:val="24"/>
          <w:szCs w:val="24"/>
        </w:rPr>
        <w:t>the GFI</w:t>
      </w:r>
      <w:r w:rsidRPr="004F041A">
        <w:rPr>
          <w:rFonts w:asciiTheme="majorBidi" w:hAnsiTheme="majorBidi" w:cstheme="majorBidi"/>
          <w:sz w:val="24"/>
          <w:szCs w:val="24"/>
        </w:rPr>
        <w:t>s for this model is shown in table 5.1</w:t>
      </w:r>
      <w:r w:rsidR="001B2148" w:rsidRPr="004F041A">
        <w:rPr>
          <w:rFonts w:asciiTheme="majorBidi" w:hAnsiTheme="majorBidi" w:cstheme="majorBidi"/>
          <w:sz w:val="24"/>
          <w:szCs w:val="24"/>
        </w:rPr>
        <w:t>6</w:t>
      </w:r>
      <w:r w:rsidRPr="004F041A">
        <w:rPr>
          <w:rFonts w:asciiTheme="majorBidi" w:hAnsiTheme="majorBidi" w:cstheme="majorBidi"/>
          <w:sz w:val="24"/>
          <w:szCs w:val="24"/>
        </w:rPr>
        <w:t xml:space="preserve">. The table shows that each of the goodness-of-fit statistics </w:t>
      </w:r>
      <w:r w:rsidR="009E2B6E" w:rsidRPr="004F041A">
        <w:rPr>
          <w:rFonts w:asciiTheme="majorBidi" w:hAnsiTheme="majorBidi" w:cstheme="majorBidi"/>
          <w:sz w:val="24"/>
          <w:szCs w:val="24"/>
        </w:rPr>
        <w:t>wa</w:t>
      </w:r>
      <w:r w:rsidRPr="004F041A">
        <w:rPr>
          <w:rFonts w:asciiTheme="majorBidi" w:hAnsiTheme="majorBidi" w:cstheme="majorBidi"/>
          <w:sz w:val="24"/>
          <w:szCs w:val="24"/>
        </w:rPr>
        <w:t xml:space="preserve">s in </w:t>
      </w:r>
      <w:r w:rsidR="00B052F1" w:rsidRPr="004F041A">
        <w:rPr>
          <w:rFonts w:asciiTheme="majorBidi" w:hAnsiTheme="majorBidi" w:cstheme="majorBidi"/>
          <w:sz w:val="24"/>
          <w:szCs w:val="24"/>
        </w:rPr>
        <w:t xml:space="preserve">the </w:t>
      </w:r>
      <w:r w:rsidRPr="004F041A">
        <w:rPr>
          <w:rFonts w:asciiTheme="majorBidi" w:hAnsiTheme="majorBidi" w:cstheme="majorBidi"/>
          <w:sz w:val="24"/>
          <w:szCs w:val="24"/>
        </w:rPr>
        <w:t>acceptable range.</w:t>
      </w:r>
    </w:p>
    <w:p w14:paraId="0A2A848B" w14:textId="77777777" w:rsidR="009E2B6E" w:rsidRPr="004F041A" w:rsidRDefault="009E2B6E" w:rsidP="007F39A6">
      <w:pPr>
        <w:spacing w:line="480" w:lineRule="auto"/>
        <w:jc w:val="both"/>
        <w:rPr>
          <w:rFonts w:asciiTheme="majorBidi" w:hAnsiTheme="majorBidi" w:cstheme="majorBidi"/>
          <w:sz w:val="24"/>
          <w:szCs w:val="24"/>
        </w:rPr>
      </w:pPr>
    </w:p>
    <w:tbl>
      <w:tblPr>
        <w:tblStyle w:val="TableGrid"/>
        <w:tblW w:w="8991" w:type="dxa"/>
        <w:tblLook w:val="04A0" w:firstRow="1" w:lastRow="0" w:firstColumn="1" w:lastColumn="0" w:noHBand="0" w:noVBand="1"/>
      </w:tblPr>
      <w:tblGrid>
        <w:gridCol w:w="3309"/>
        <w:gridCol w:w="2841"/>
        <w:gridCol w:w="2841"/>
      </w:tblGrid>
      <w:tr w:rsidR="007F39A6" w:rsidRPr="004F041A" w14:paraId="493D713F" w14:textId="77777777" w:rsidTr="00B70D12">
        <w:tc>
          <w:tcPr>
            <w:tcW w:w="8991" w:type="dxa"/>
            <w:gridSpan w:val="3"/>
          </w:tcPr>
          <w:p w14:paraId="22B307C2" w14:textId="15504C73" w:rsidR="007F39A6" w:rsidRPr="004F041A" w:rsidRDefault="00210899" w:rsidP="007227CB">
            <w:pPr>
              <w:rPr>
                <w:rFonts w:asciiTheme="majorBidi" w:hAnsiTheme="majorBidi" w:cstheme="majorBidi"/>
                <w:sz w:val="24"/>
                <w:szCs w:val="24"/>
              </w:rPr>
            </w:pPr>
            <w:bookmarkStart w:id="114" w:name="_Toc33609068"/>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16</w:t>
            </w:r>
            <w:r w:rsidR="00B04FDF" w:rsidRPr="004F041A">
              <w:rPr>
                <w:rFonts w:asciiTheme="majorBidi" w:hAnsiTheme="majorBidi" w:cstheme="majorBidi"/>
                <w:b/>
                <w:bCs/>
                <w:sz w:val="24"/>
                <w:szCs w:val="24"/>
              </w:rPr>
              <w:fldChar w:fldCharType="end"/>
            </w:r>
            <w:r w:rsidRPr="004F041A">
              <w:t xml:space="preserve"> </w:t>
            </w:r>
            <w:r w:rsidRPr="004F041A">
              <w:rPr>
                <w:rFonts w:asciiTheme="majorBidi" w:hAnsiTheme="majorBidi" w:cstheme="majorBidi"/>
                <w:i/>
                <w:iCs/>
                <w:sz w:val="24"/>
                <w:szCs w:val="24"/>
              </w:rPr>
              <w:t>Model 2 - Summary statistics of model fitness indices</w:t>
            </w:r>
            <w:bookmarkEnd w:id="114"/>
          </w:p>
        </w:tc>
      </w:tr>
      <w:tr w:rsidR="007F39A6" w:rsidRPr="004F041A" w14:paraId="38402A04" w14:textId="77777777" w:rsidTr="00B70D12">
        <w:tc>
          <w:tcPr>
            <w:tcW w:w="3309" w:type="dxa"/>
          </w:tcPr>
          <w:p w14:paraId="552E5A92" w14:textId="77777777" w:rsidR="007F39A6" w:rsidRPr="004F041A" w:rsidRDefault="007F39A6" w:rsidP="00B70D12">
            <w:pPr>
              <w:rPr>
                <w:rFonts w:asciiTheme="majorBidi" w:hAnsiTheme="majorBidi" w:cstheme="majorBidi"/>
                <w:b/>
                <w:bCs/>
                <w:sz w:val="24"/>
                <w:szCs w:val="24"/>
              </w:rPr>
            </w:pPr>
            <w:r w:rsidRPr="004F041A">
              <w:rPr>
                <w:rFonts w:asciiTheme="majorBidi" w:hAnsiTheme="majorBidi" w:cstheme="majorBidi"/>
                <w:b/>
                <w:bCs/>
                <w:sz w:val="24"/>
                <w:szCs w:val="24"/>
              </w:rPr>
              <w:t>Fit index</w:t>
            </w:r>
          </w:p>
        </w:tc>
        <w:tc>
          <w:tcPr>
            <w:tcW w:w="2841" w:type="dxa"/>
          </w:tcPr>
          <w:p w14:paraId="6E558753"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Suggested values</w:t>
            </w:r>
          </w:p>
        </w:tc>
        <w:tc>
          <w:tcPr>
            <w:tcW w:w="2841" w:type="dxa"/>
          </w:tcPr>
          <w:p w14:paraId="623577C2"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Observed values</w:t>
            </w:r>
          </w:p>
        </w:tc>
      </w:tr>
      <w:tr w:rsidR="007F39A6" w:rsidRPr="004F041A" w14:paraId="75C4481C" w14:textId="77777777" w:rsidTr="00B70D12">
        <w:tc>
          <w:tcPr>
            <w:tcW w:w="3309" w:type="dxa"/>
          </w:tcPr>
          <w:p w14:paraId="10989B72"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Chi-square/degrees of freedom</w:t>
            </w:r>
          </w:p>
        </w:tc>
        <w:tc>
          <w:tcPr>
            <w:tcW w:w="2841" w:type="dxa"/>
          </w:tcPr>
          <w:p w14:paraId="49901C89"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3.00</w:t>
            </w:r>
          </w:p>
        </w:tc>
        <w:tc>
          <w:tcPr>
            <w:tcW w:w="2841" w:type="dxa"/>
          </w:tcPr>
          <w:p w14:paraId="38A38F7C"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1.311</w:t>
            </w:r>
          </w:p>
        </w:tc>
      </w:tr>
      <w:tr w:rsidR="007F39A6" w:rsidRPr="004F041A" w14:paraId="3355FADF" w14:textId="77777777" w:rsidTr="00B70D12">
        <w:tc>
          <w:tcPr>
            <w:tcW w:w="3309" w:type="dxa"/>
          </w:tcPr>
          <w:p w14:paraId="060F3FA1"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GFI</w:t>
            </w:r>
          </w:p>
        </w:tc>
        <w:tc>
          <w:tcPr>
            <w:tcW w:w="2841" w:type="dxa"/>
          </w:tcPr>
          <w:p w14:paraId="1208B4DF"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0.90</w:t>
            </w:r>
          </w:p>
        </w:tc>
        <w:tc>
          <w:tcPr>
            <w:tcW w:w="2841" w:type="dxa"/>
          </w:tcPr>
          <w:p w14:paraId="730F7705" w14:textId="2AEFB85A"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.943</w:t>
            </w:r>
          </w:p>
        </w:tc>
      </w:tr>
      <w:tr w:rsidR="007F39A6" w:rsidRPr="004F041A" w14:paraId="72AFE23E" w14:textId="77777777" w:rsidTr="00B70D12">
        <w:tc>
          <w:tcPr>
            <w:tcW w:w="3309" w:type="dxa"/>
          </w:tcPr>
          <w:p w14:paraId="048600D3"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AGFI</w:t>
            </w:r>
          </w:p>
        </w:tc>
        <w:tc>
          <w:tcPr>
            <w:tcW w:w="2841" w:type="dxa"/>
          </w:tcPr>
          <w:p w14:paraId="23DA60E4"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0.80</w:t>
            </w:r>
          </w:p>
        </w:tc>
        <w:tc>
          <w:tcPr>
            <w:tcW w:w="2841" w:type="dxa"/>
          </w:tcPr>
          <w:p w14:paraId="0BC3D430" w14:textId="49802DC9"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.924</w:t>
            </w:r>
          </w:p>
        </w:tc>
      </w:tr>
      <w:tr w:rsidR="007F39A6" w:rsidRPr="004F041A" w14:paraId="2B4325CA" w14:textId="77777777" w:rsidTr="00B70D12">
        <w:tc>
          <w:tcPr>
            <w:tcW w:w="3309" w:type="dxa"/>
          </w:tcPr>
          <w:p w14:paraId="60875630"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NFI</w:t>
            </w:r>
          </w:p>
        </w:tc>
        <w:tc>
          <w:tcPr>
            <w:tcW w:w="2841" w:type="dxa"/>
          </w:tcPr>
          <w:p w14:paraId="43025E68"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0.90</w:t>
            </w:r>
          </w:p>
        </w:tc>
        <w:tc>
          <w:tcPr>
            <w:tcW w:w="2841" w:type="dxa"/>
          </w:tcPr>
          <w:p w14:paraId="4CEC95FF" w14:textId="556950BC"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.951</w:t>
            </w:r>
          </w:p>
        </w:tc>
      </w:tr>
      <w:tr w:rsidR="007F39A6" w:rsidRPr="004F041A" w14:paraId="4D548BBD" w14:textId="77777777" w:rsidTr="00B70D12">
        <w:tc>
          <w:tcPr>
            <w:tcW w:w="3309" w:type="dxa"/>
          </w:tcPr>
          <w:p w14:paraId="4A0D7B2B"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CFI</w:t>
            </w:r>
          </w:p>
        </w:tc>
        <w:tc>
          <w:tcPr>
            <w:tcW w:w="2841" w:type="dxa"/>
          </w:tcPr>
          <w:p w14:paraId="023AF0B9"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0.90</w:t>
            </w:r>
          </w:p>
        </w:tc>
        <w:tc>
          <w:tcPr>
            <w:tcW w:w="2841" w:type="dxa"/>
          </w:tcPr>
          <w:p w14:paraId="2A31A35A" w14:textId="444B1889"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.988</w:t>
            </w:r>
          </w:p>
        </w:tc>
      </w:tr>
    </w:tbl>
    <w:p w14:paraId="3F81AC8C" w14:textId="77777777" w:rsidR="007F39A6" w:rsidRPr="004F041A" w:rsidRDefault="007F39A6" w:rsidP="007F39A6">
      <w:pPr>
        <w:spacing w:line="480" w:lineRule="auto"/>
        <w:jc w:val="both"/>
        <w:rPr>
          <w:rFonts w:asciiTheme="majorBidi" w:hAnsiTheme="majorBidi" w:cstheme="majorBidi"/>
          <w:sz w:val="24"/>
          <w:szCs w:val="24"/>
        </w:rPr>
      </w:pPr>
    </w:p>
    <w:p w14:paraId="6CC55D5C" w14:textId="5A870AAC" w:rsidR="007F39A6" w:rsidRPr="004F041A" w:rsidRDefault="009533C6" w:rsidP="00962545">
      <w:pPr>
        <w:pStyle w:val="Heading3"/>
      </w:pPr>
      <w:bookmarkStart w:id="115" w:name="_Toc33609173"/>
      <w:r w:rsidRPr="004F041A">
        <w:t xml:space="preserve">5.3.10 </w:t>
      </w:r>
      <w:r w:rsidR="000B7788" w:rsidRPr="004F041A">
        <w:t>Hypotheses Model Test</w:t>
      </w:r>
      <w:bookmarkEnd w:id="115"/>
    </w:p>
    <w:p w14:paraId="01CA0318" w14:textId="2BFE6C28" w:rsidR="009B1AD7" w:rsidRPr="004F041A" w:rsidRDefault="009B1AD7" w:rsidP="009B1AD7">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structural model was constructed to evaluate impact of the green techniques on sustainable business performance dimensions, namely economic, social and environmental, the as well as to test the mediating role of organizational innovation. The MLE assessment method was applied to assess all parameters’ relations in the model simultaneously as well as the implications of hypotheses testing (Kline, 2010). The structural model Figure 5.4 shows that there are direct correlations between green techniques and sustainable business performance dimensions and also between organizational innovation and sustainable business performance. In addition, there is a mediating effect of organizational innovation on the relationship between green techniques and sustainable business performance dimension.</w:t>
      </w:r>
    </w:p>
    <w:p w14:paraId="6A5DF803" w14:textId="2E325F70" w:rsidR="007F39A6" w:rsidRPr="004F041A" w:rsidRDefault="007F39A6" w:rsidP="00ED17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To test </w:t>
      </w:r>
      <w:r w:rsidR="009E2B6E"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hypotheses, </w:t>
      </w:r>
      <w:r w:rsidR="009E2B6E" w:rsidRPr="004F041A">
        <w:rPr>
          <w:rFonts w:asciiTheme="majorBidi" w:hAnsiTheme="majorBidi" w:cstheme="majorBidi"/>
          <w:sz w:val="24"/>
          <w:szCs w:val="24"/>
        </w:rPr>
        <w:t>SEM</w:t>
      </w:r>
      <w:r w:rsidRPr="004F041A">
        <w:rPr>
          <w:rFonts w:asciiTheme="majorBidi" w:hAnsiTheme="majorBidi" w:cstheme="majorBidi"/>
          <w:sz w:val="24"/>
          <w:szCs w:val="24"/>
        </w:rPr>
        <w:t xml:space="preserve"> </w:t>
      </w:r>
      <w:r w:rsidR="009E2B6E" w:rsidRPr="004F041A">
        <w:rPr>
          <w:rFonts w:asciiTheme="majorBidi" w:hAnsiTheme="majorBidi" w:cstheme="majorBidi"/>
          <w:sz w:val="24"/>
          <w:szCs w:val="24"/>
        </w:rPr>
        <w:t xml:space="preserve">was performed, </w:t>
      </w:r>
      <w:r w:rsidRPr="004F041A">
        <w:rPr>
          <w:rFonts w:asciiTheme="majorBidi" w:hAnsiTheme="majorBidi" w:cstheme="majorBidi"/>
          <w:sz w:val="24"/>
          <w:szCs w:val="24"/>
        </w:rPr>
        <w:t xml:space="preserve">as presented in Figure 5.4. A summary of </w:t>
      </w:r>
      <w:r w:rsidR="009E2B6E" w:rsidRPr="004F041A">
        <w:rPr>
          <w:rFonts w:asciiTheme="majorBidi" w:hAnsiTheme="majorBidi" w:cstheme="majorBidi"/>
          <w:sz w:val="24"/>
          <w:szCs w:val="24"/>
        </w:rPr>
        <w:t>the GFIs</w:t>
      </w:r>
      <w:r w:rsidRPr="004F041A">
        <w:rPr>
          <w:rFonts w:asciiTheme="majorBidi" w:hAnsiTheme="majorBidi" w:cstheme="majorBidi"/>
          <w:sz w:val="24"/>
          <w:szCs w:val="24"/>
        </w:rPr>
        <w:t xml:space="preserve"> for this model is displayed in Figure 5.6. The results show that each of the goodness-of-fit statistics is in </w:t>
      </w:r>
      <w:r w:rsidR="009E2B6E" w:rsidRPr="004F041A">
        <w:rPr>
          <w:rFonts w:asciiTheme="majorBidi" w:hAnsiTheme="majorBidi" w:cstheme="majorBidi"/>
          <w:sz w:val="24"/>
          <w:szCs w:val="24"/>
        </w:rPr>
        <w:t xml:space="preserve">the </w:t>
      </w:r>
      <w:r w:rsidRPr="004F041A">
        <w:rPr>
          <w:rFonts w:asciiTheme="majorBidi" w:hAnsiTheme="majorBidi" w:cstheme="majorBidi"/>
          <w:sz w:val="24"/>
          <w:szCs w:val="24"/>
        </w:rPr>
        <w:t>acceptable range. Table 5.1</w:t>
      </w:r>
      <w:r w:rsidR="00390E6F" w:rsidRPr="004F041A">
        <w:rPr>
          <w:rFonts w:asciiTheme="majorBidi" w:hAnsiTheme="majorBidi" w:cstheme="majorBidi"/>
          <w:sz w:val="24"/>
          <w:szCs w:val="24"/>
        </w:rPr>
        <w:t>8</w:t>
      </w:r>
      <w:r w:rsidR="009E2B6E" w:rsidRPr="004F041A">
        <w:rPr>
          <w:rFonts w:asciiTheme="majorBidi" w:hAnsiTheme="majorBidi" w:cstheme="majorBidi"/>
          <w:sz w:val="24"/>
          <w:szCs w:val="24"/>
        </w:rPr>
        <w:t>,</w:t>
      </w:r>
      <w:r w:rsidR="0042109D"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shows that organizational innovation </w:t>
      </w:r>
      <w:r w:rsidR="009E2B6E" w:rsidRPr="004F041A">
        <w:rPr>
          <w:rFonts w:asciiTheme="majorBidi" w:hAnsiTheme="majorBidi" w:cstheme="majorBidi"/>
          <w:sz w:val="24"/>
          <w:szCs w:val="24"/>
        </w:rPr>
        <w:t>wa</w:t>
      </w:r>
      <w:r w:rsidRPr="004F041A">
        <w:rPr>
          <w:rFonts w:asciiTheme="majorBidi" w:hAnsiTheme="majorBidi" w:cstheme="majorBidi"/>
          <w:sz w:val="24"/>
          <w:szCs w:val="24"/>
        </w:rPr>
        <w:t xml:space="preserve">s significant as a mediator between </w:t>
      </w:r>
      <w:r w:rsidR="0042109D" w:rsidRPr="004F041A">
        <w:rPr>
          <w:rFonts w:asciiTheme="majorBidi" w:hAnsiTheme="majorBidi" w:cstheme="majorBidi"/>
          <w:sz w:val="24"/>
          <w:szCs w:val="24"/>
        </w:rPr>
        <w:t>green techniques</w:t>
      </w:r>
      <w:r w:rsidRPr="004F041A">
        <w:rPr>
          <w:rFonts w:asciiTheme="majorBidi" w:hAnsiTheme="majorBidi" w:cstheme="majorBidi"/>
          <w:sz w:val="24"/>
          <w:szCs w:val="24"/>
        </w:rPr>
        <w:t xml:space="preserve"> and social performance</w:t>
      </w:r>
      <w:r w:rsidR="00005C70" w:rsidRPr="004F041A">
        <w:rPr>
          <w:rFonts w:asciiTheme="majorBidi" w:hAnsiTheme="majorBidi" w:cstheme="majorBidi"/>
          <w:sz w:val="24"/>
          <w:szCs w:val="24"/>
        </w:rPr>
        <w:t>,</w:t>
      </w:r>
      <w:r w:rsidRPr="004F041A">
        <w:rPr>
          <w:rFonts w:asciiTheme="majorBidi" w:hAnsiTheme="majorBidi" w:cstheme="majorBidi"/>
          <w:sz w:val="24"/>
          <w:szCs w:val="24"/>
        </w:rPr>
        <w:t xml:space="preserve"> economic and environmental performance.</w:t>
      </w:r>
    </w:p>
    <w:tbl>
      <w:tblPr>
        <w:tblStyle w:val="TableGrid"/>
        <w:tblW w:w="0" w:type="auto"/>
        <w:tblLook w:val="04A0" w:firstRow="1" w:lastRow="0" w:firstColumn="1" w:lastColumn="0" w:noHBand="0" w:noVBand="1"/>
      </w:tblPr>
      <w:tblGrid>
        <w:gridCol w:w="9016"/>
      </w:tblGrid>
      <w:tr w:rsidR="007F39A6" w:rsidRPr="004F041A" w14:paraId="00ED68EA" w14:textId="77777777" w:rsidTr="00B70D12">
        <w:tc>
          <w:tcPr>
            <w:tcW w:w="9016" w:type="dxa"/>
          </w:tcPr>
          <w:p w14:paraId="5E125901" w14:textId="33F58048" w:rsidR="007F39A6" w:rsidRPr="004F041A" w:rsidRDefault="00A52734" w:rsidP="00A52734">
            <w:pPr>
              <w:spacing w:line="360" w:lineRule="auto"/>
              <w:jc w:val="center"/>
              <w:rPr>
                <w:rFonts w:asciiTheme="majorBidi" w:hAnsiTheme="majorBidi" w:cstheme="majorBidi"/>
                <w:sz w:val="24"/>
                <w:szCs w:val="24"/>
                <w:highlight w:val="yellow"/>
              </w:rPr>
            </w:pPr>
            <w:r w:rsidRPr="004F041A">
              <w:rPr>
                <w:rFonts w:asciiTheme="majorBidi" w:hAnsiTheme="majorBidi" w:cstheme="majorBidi"/>
                <w:noProof/>
                <w:sz w:val="24"/>
                <w:szCs w:val="24"/>
                <w:lang w:val="en-US"/>
              </w:rPr>
              <w:drawing>
                <wp:inline distT="0" distB="0" distL="0" distR="0" wp14:anchorId="6C470892" wp14:editId="0CD8AF1C">
                  <wp:extent cx="4914900" cy="4305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een_SEM.JPG"/>
                          <pic:cNvPicPr/>
                        </pic:nvPicPr>
                        <pic:blipFill>
                          <a:blip r:embed="rId20">
                            <a:extLst>
                              <a:ext uri="{28A0092B-C50C-407E-A947-70E740481C1C}">
                                <a14:useLocalDpi xmlns:a14="http://schemas.microsoft.com/office/drawing/2010/main" val="0"/>
                              </a:ext>
                            </a:extLst>
                          </a:blip>
                          <a:stretch>
                            <a:fillRect/>
                          </a:stretch>
                        </pic:blipFill>
                        <pic:spPr>
                          <a:xfrm>
                            <a:off x="0" y="0"/>
                            <a:ext cx="4914900" cy="4305300"/>
                          </a:xfrm>
                          <a:prstGeom prst="rect">
                            <a:avLst/>
                          </a:prstGeom>
                        </pic:spPr>
                      </pic:pic>
                    </a:graphicData>
                  </a:graphic>
                </wp:inline>
              </w:drawing>
            </w:r>
          </w:p>
        </w:tc>
      </w:tr>
      <w:tr w:rsidR="007F39A6" w:rsidRPr="004F041A" w14:paraId="52A2F672" w14:textId="77777777" w:rsidTr="00B70D12">
        <w:tc>
          <w:tcPr>
            <w:tcW w:w="9016" w:type="dxa"/>
          </w:tcPr>
          <w:p w14:paraId="28369FF3" w14:textId="2AC101CD" w:rsidR="007F39A6" w:rsidRPr="004F041A" w:rsidRDefault="009E2B6E" w:rsidP="00962B3F">
            <w:pPr>
              <w:spacing w:line="360" w:lineRule="auto"/>
              <w:jc w:val="both"/>
              <w:rPr>
                <w:rFonts w:asciiTheme="majorBidi" w:hAnsiTheme="majorBidi" w:cstheme="majorBidi"/>
                <w:sz w:val="24"/>
                <w:szCs w:val="24"/>
                <w:highlight w:val="yellow"/>
              </w:rPr>
            </w:pPr>
            <w:r w:rsidRPr="004F041A">
              <w:rPr>
                <w:rFonts w:asciiTheme="majorBidi" w:hAnsiTheme="majorBidi" w:cstheme="majorBidi"/>
                <w:i/>
                <w:iCs/>
                <w:sz w:val="24"/>
                <w:szCs w:val="24"/>
              </w:rPr>
              <w:t xml:space="preserve">Note: </w:t>
            </w:r>
            <w:r w:rsidR="007F39A6" w:rsidRPr="004F041A">
              <w:rPr>
                <w:rFonts w:asciiTheme="majorBidi" w:hAnsiTheme="majorBidi" w:cstheme="majorBidi"/>
                <w:sz w:val="24"/>
                <w:szCs w:val="24"/>
              </w:rPr>
              <w:t>The goodness-of-fit indices of the model are:</w:t>
            </w:r>
            <w:r w:rsidRPr="004F041A">
              <w:rPr>
                <w:rFonts w:asciiTheme="majorBidi" w:hAnsiTheme="majorBidi" w:cstheme="majorBidi"/>
                <w:i/>
                <w:iCs/>
                <w:sz w:val="24"/>
                <w:szCs w:val="24"/>
              </w:rPr>
              <w:t xml:space="preserve"> </w:t>
            </w:r>
            <w:r w:rsidR="007F39A6" w:rsidRPr="004F041A">
              <w:rPr>
                <w:rFonts w:asciiTheme="majorBidi" w:hAnsiTheme="majorBidi" w:cstheme="majorBidi"/>
                <w:bCs/>
                <w:sz w:val="24"/>
                <w:szCs w:val="24"/>
              </w:rPr>
              <w:t>χ</w:t>
            </w:r>
            <w:r w:rsidR="007F39A6" w:rsidRPr="004F041A">
              <w:rPr>
                <w:rFonts w:asciiTheme="majorBidi" w:hAnsiTheme="majorBidi" w:cstheme="majorBidi"/>
                <w:bCs/>
                <w:sz w:val="24"/>
                <w:szCs w:val="24"/>
                <w:vertAlign w:val="superscript"/>
              </w:rPr>
              <w:t>2</w:t>
            </w:r>
            <w:r w:rsidR="007F39A6" w:rsidRPr="004F041A">
              <w:rPr>
                <w:rFonts w:asciiTheme="majorBidi" w:hAnsiTheme="majorBidi" w:cstheme="majorBidi"/>
                <w:bCs/>
                <w:sz w:val="24"/>
                <w:szCs w:val="24"/>
              </w:rPr>
              <w:t>/df</w:t>
            </w:r>
            <w:r w:rsidR="007F39A6"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 </w:t>
            </w:r>
            <w:r w:rsidR="00962B3F" w:rsidRPr="004F041A">
              <w:rPr>
                <w:rFonts w:asciiTheme="majorBidi" w:hAnsiTheme="majorBidi" w:cstheme="majorBidi"/>
                <w:sz w:val="24"/>
                <w:szCs w:val="24"/>
              </w:rPr>
              <w:t>1</w:t>
            </w:r>
            <w:r w:rsidR="007F39A6" w:rsidRPr="004F041A">
              <w:rPr>
                <w:rFonts w:asciiTheme="majorBidi" w:hAnsiTheme="majorBidi" w:cstheme="majorBidi"/>
                <w:sz w:val="24"/>
                <w:szCs w:val="24"/>
              </w:rPr>
              <w:t>.</w:t>
            </w:r>
            <w:r w:rsidR="00962B3F" w:rsidRPr="004F041A">
              <w:rPr>
                <w:rFonts w:asciiTheme="majorBidi" w:hAnsiTheme="majorBidi" w:cstheme="majorBidi"/>
                <w:sz w:val="24"/>
                <w:szCs w:val="24"/>
              </w:rPr>
              <w:t>00</w:t>
            </w:r>
            <w:r w:rsidR="007F39A6" w:rsidRPr="004F041A">
              <w:rPr>
                <w:rFonts w:asciiTheme="majorBidi" w:hAnsiTheme="majorBidi" w:cstheme="majorBidi"/>
                <w:sz w:val="24"/>
                <w:szCs w:val="24"/>
              </w:rPr>
              <w:t xml:space="preserve">0; GFI = 1.000; AGFI = </w:t>
            </w:r>
            <w:r w:rsidR="00962B3F" w:rsidRPr="004F041A">
              <w:rPr>
                <w:rFonts w:asciiTheme="majorBidi" w:hAnsiTheme="majorBidi" w:cstheme="majorBidi"/>
                <w:sz w:val="24"/>
                <w:szCs w:val="24"/>
              </w:rPr>
              <w:t>1</w:t>
            </w:r>
            <w:r w:rsidR="007F39A6" w:rsidRPr="004F041A">
              <w:rPr>
                <w:rFonts w:asciiTheme="majorBidi" w:hAnsiTheme="majorBidi" w:cstheme="majorBidi"/>
                <w:sz w:val="24"/>
                <w:szCs w:val="24"/>
              </w:rPr>
              <w:t>.</w:t>
            </w:r>
            <w:r w:rsidR="00962B3F" w:rsidRPr="004F041A">
              <w:rPr>
                <w:rFonts w:asciiTheme="majorBidi" w:hAnsiTheme="majorBidi" w:cstheme="majorBidi"/>
                <w:sz w:val="24"/>
                <w:szCs w:val="24"/>
              </w:rPr>
              <w:t>00</w:t>
            </w:r>
            <w:r w:rsidR="007F39A6" w:rsidRPr="004F041A">
              <w:rPr>
                <w:rFonts w:asciiTheme="majorBidi" w:hAnsiTheme="majorBidi" w:cstheme="majorBidi"/>
                <w:sz w:val="24"/>
                <w:szCs w:val="24"/>
              </w:rPr>
              <w:t>0; NFI = 1.000; CFI = 1.000</w:t>
            </w:r>
          </w:p>
        </w:tc>
      </w:tr>
      <w:tr w:rsidR="007F39A6" w:rsidRPr="004F041A" w14:paraId="214540B8" w14:textId="77777777" w:rsidTr="00B70D12">
        <w:tc>
          <w:tcPr>
            <w:tcW w:w="9016" w:type="dxa"/>
          </w:tcPr>
          <w:p w14:paraId="50D54858" w14:textId="17A4C028" w:rsidR="007F39A6" w:rsidRPr="004F041A" w:rsidRDefault="00AF4748" w:rsidP="00AF4748">
            <w:pPr>
              <w:spacing w:line="360" w:lineRule="auto"/>
              <w:jc w:val="both"/>
              <w:rPr>
                <w:rFonts w:asciiTheme="majorBidi" w:hAnsiTheme="majorBidi" w:cstheme="majorBidi"/>
                <w:sz w:val="24"/>
                <w:szCs w:val="24"/>
              </w:rPr>
            </w:pPr>
            <w:bookmarkStart w:id="116" w:name="_Toc33609087"/>
            <w:r w:rsidRPr="004F041A">
              <w:rPr>
                <w:rFonts w:asciiTheme="majorBidi" w:hAnsiTheme="majorBidi" w:cstheme="majorBidi"/>
                <w:i/>
                <w:iCs/>
                <w:sz w:val="24"/>
                <w:szCs w:val="24"/>
              </w:rPr>
              <w:t xml:space="preserve">Figure </w:t>
            </w:r>
            <w:r w:rsidR="000F2AFB" w:rsidRPr="004F041A">
              <w:rPr>
                <w:rFonts w:asciiTheme="majorBidi" w:hAnsiTheme="majorBidi" w:cstheme="majorBidi"/>
                <w:i/>
                <w:iCs/>
                <w:sz w:val="24"/>
                <w:szCs w:val="24"/>
              </w:rPr>
              <w:fldChar w:fldCharType="begin"/>
            </w:r>
            <w:r w:rsidR="000F2AFB" w:rsidRPr="004F041A">
              <w:rPr>
                <w:rFonts w:asciiTheme="majorBidi" w:hAnsiTheme="majorBidi" w:cstheme="majorBidi"/>
                <w:i/>
                <w:iCs/>
                <w:sz w:val="24"/>
                <w:szCs w:val="24"/>
              </w:rPr>
              <w:instrText xml:space="preserve"> STYLEREF 1 \s </w:instrText>
            </w:r>
            <w:r w:rsidR="000F2AFB" w:rsidRPr="004F041A">
              <w:rPr>
                <w:rFonts w:asciiTheme="majorBidi" w:hAnsiTheme="majorBidi" w:cstheme="majorBidi"/>
                <w:i/>
                <w:iCs/>
                <w:sz w:val="24"/>
                <w:szCs w:val="24"/>
              </w:rPr>
              <w:fldChar w:fldCharType="separate"/>
            </w:r>
            <w:r w:rsidR="000F2AFB" w:rsidRPr="004F041A">
              <w:rPr>
                <w:rFonts w:asciiTheme="majorBidi" w:hAnsiTheme="majorBidi" w:cstheme="majorBidi"/>
                <w:i/>
                <w:iCs/>
                <w:noProof/>
                <w:sz w:val="24"/>
                <w:szCs w:val="24"/>
                <w:cs/>
              </w:rPr>
              <w:t>‎</w:t>
            </w:r>
            <w:r w:rsidR="000F2AFB" w:rsidRPr="004F041A">
              <w:rPr>
                <w:rFonts w:asciiTheme="majorBidi" w:hAnsiTheme="majorBidi" w:cstheme="majorBidi"/>
                <w:i/>
                <w:iCs/>
                <w:noProof/>
                <w:sz w:val="24"/>
                <w:szCs w:val="24"/>
              </w:rPr>
              <w:t>5</w:t>
            </w:r>
            <w:r w:rsidR="000F2AFB" w:rsidRPr="004F041A">
              <w:rPr>
                <w:rFonts w:asciiTheme="majorBidi" w:hAnsiTheme="majorBidi" w:cstheme="majorBidi"/>
                <w:i/>
                <w:iCs/>
                <w:sz w:val="24"/>
                <w:szCs w:val="24"/>
              </w:rPr>
              <w:fldChar w:fldCharType="end"/>
            </w:r>
            <w:r w:rsidR="000F2AFB" w:rsidRPr="004F041A">
              <w:rPr>
                <w:rFonts w:asciiTheme="majorBidi" w:hAnsiTheme="majorBidi" w:cstheme="majorBidi"/>
                <w:i/>
                <w:iCs/>
                <w:sz w:val="24"/>
                <w:szCs w:val="24"/>
              </w:rPr>
              <w:t>.</w:t>
            </w:r>
            <w:r w:rsidR="000F2AFB" w:rsidRPr="004F041A">
              <w:rPr>
                <w:rFonts w:asciiTheme="majorBidi" w:hAnsiTheme="majorBidi" w:cstheme="majorBidi"/>
                <w:i/>
                <w:iCs/>
                <w:sz w:val="24"/>
                <w:szCs w:val="24"/>
              </w:rPr>
              <w:fldChar w:fldCharType="begin"/>
            </w:r>
            <w:r w:rsidR="000F2AFB" w:rsidRPr="004F041A">
              <w:rPr>
                <w:rFonts w:asciiTheme="majorBidi" w:hAnsiTheme="majorBidi" w:cstheme="majorBidi"/>
                <w:i/>
                <w:iCs/>
                <w:sz w:val="24"/>
                <w:szCs w:val="24"/>
              </w:rPr>
              <w:instrText xml:space="preserve"> SEQ Figure \* ARABIC \s 1 </w:instrText>
            </w:r>
            <w:r w:rsidR="000F2AFB" w:rsidRPr="004F041A">
              <w:rPr>
                <w:rFonts w:asciiTheme="majorBidi" w:hAnsiTheme="majorBidi" w:cstheme="majorBidi"/>
                <w:i/>
                <w:iCs/>
                <w:sz w:val="24"/>
                <w:szCs w:val="24"/>
              </w:rPr>
              <w:fldChar w:fldCharType="separate"/>
            </w:r>
            <w:r w:rsidR="000F2AFB" w:rsidRPr="004F041A">
              <w:rPr>
                <w:rFonts w:asciiTheme="majorBidi" w:hAnsiTheme="majorBidi" w:cstheme="majorBidi"/>
                <w:i/>
                <w:iCs/>
                <w:noProof/>
                <w:sz w:val="24"/>
                <w:szCs w:val="24"/>
              </w:rPr>
              <w:t>6</w:t>
            </w:r>
            <w:r w:rsidR="000F2AFB" w:rsidRPr="004F041A">
              <w:rPr>
                <w:rFonts w:asciiTheme="majorBidi" w:hAnsiTheme="majorBidi" w:cstheme="majorBidi"/>
                <w:i/>
                <w:iCs/>
                <w:sz w:val="24"/>
                <w:szCs w:val="24"/>
              </w:rPr>
              <w:fldChar w:fldCharType="end"/>
            </w:r>
            <w:r w:rsidRPr="004F041A">
              <w:rPr>
                <w:rFonts w:asciiTheme="majorBidi" w:hAnsiTheme="majorBidi" w:cstheme="majorBidi"/>
                <w:i/>
                <w:iCs/>
                <w:sz w:val="24"/>
                <w:szCs w:val="24"/>
              </w:rPr>
              <w:t xml:space="preserve"> </w:t>
            </w:r>
            <w:r w:rsidRPr="004F041A">
              <w:rPr>
                <w:rFonts w:asciiTheme="majorBidi" w:hAnsiTheme="majorBidi" w:cstheme="majorBidi"/>
                <w:sz w:val="24"/>
                <w:szCs w:val="24"/>
              </w:rPr>
              <w:t>Model 2 – SEM model.</w:t>
            </w:r>
            <w:bookmarkEnd w:id="116"/>
          </w:p>
        </w:tc>
      </w:tr>
    </w:tbl>
    <w:p w14:paraId="78D0AA22" w14:textId="1C7D7055" w:rsidR="007F39A6" w:rsidRPr="004F041A" w:rsidRDefault="007F39A6" w:rsidP="007F39A6">
      <w:pPr>
        <w:rPr>
          <w:rFonts w:asciiTheme="majorBidi" w:hAnsiTheme="majorBidi" w:cstheme="majorBidi"/>
          <w:sz w:val="24"/>
          <w:szCs w:val="24"/>
        </w:rPr>
      </w:pPr>
    </w:p>
    <w:p w14:paraId="43EE7730" w14:textId="074C426B" w:rsidR="00131367" w:rsidRPr="004F041A" w:rsidRDefault="00131367" w:rsidP="00131367">
      <w:pPr>
        <w:pStyle w:val="Heading3"/>
      </w:pPr>
      <w:bookmarkStart w:id="117" w:name="_Toc33609174"/>
      <w:r w:rsidRPr="004F041A">
        <w:t>5.3.11 Hypotheses Testing</w:t>
      </w:r>
      <w:bookmarkEnd w:id="117"/>
    </w:p>
    <w:p w14:paraId="2E5F4767" w14:textId="77777777" w:rsidR="00131367" w:rsidRPr="004F041A" w:rsidRDefault="00131367" w:rsidP="00131367"/>
    <w:p w14:paraId="18430187" w14:textId="72408A86" w:rsidR="00131367" w:rsidRPr="004F041A" w:rsidRDefault="00131367" w:rsidP="00131367">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A direct effect represents the effect of the independent variable on the dependent variable. Table 5.</w:t>
      </w:r>
      <w:r w:rsidR="00390E6F" w:rsidRPr="004F041A">
        <w:rPr>
          <w:rFonts w:asciiTheme="majorBidi" w:hAnsiTheme="majorBidi" w:cstheme="majorBidi"/>
          <w:sz w:val="24"/>
          <w:szCs w:val="24"/>
        </w:rPr>
        <w:t>17</w:t>
      </w:r>
      <w:r w:rsidRPr="004F041A">
        <w:rPr>
          <w:rFonts w:asciiTheme="majorBidi" w:hAnsiTheme="majorBidi" w:cstheme="majorBidi"/>
          <w:sz w:val="24"/>
          <w:szCs w:val="24"/>
        </w:rPr>
        <w:t xml:space="preserve"> shows that the hypotheses tests provided estimated coefficient values for the hypothesized relations. The goodness-of-fit results for the structural model were acceptable and close to the values obtained for the measurement model fit indices.</w:t>
      </w:r>
    </w:p>
    <w:tbl>
      <w:tblPr>
        <w:tblStyle w:val="TableGrid"/>
        <w:tblW w:w="0" w:type="auto"/>
        <w:tblLook w:val="04A0" w:firstRow="1" w:lastRow="0" w:firstColumn="1" w:lastColumn="0" w:noHBand="0" w:noVBand="1"/>
      </w:tblPr>
      <w:tblGrid>
        <w:gridCol w:w="2270"/>
        <w:gridCol w:w="1646"/>
        <w:gridCol w:w="1700"/>
        <w:gridCol w:w="1529"/>
        <w:gridCol w:w="1500"/>
      </w:tblGrid>
      <w:tr w:rsidR="00131367" w:rsidRPr="004F041A" w14:paraId="492FDE33" w14:textId="77777777" w:rsidTr="004E645A">
        <w:tc>
          <w:tcPr>
            <w:tcW w:w="8645" w:type="dxa"/>
            <w:gridSpan w:val="5"/>
          </w:tcPr>
          <w:p w14:paraId="1EEEC608" w14:textId="1B05F4C2" w:rsidR="00131367" w:rsidRPr="004F041A" w:rsidRDefault="00131367" w:rsidP="004E645A">
            <w:pPr>
              <w:rPr>
                <w:rFonts w:asciiTheme="majorBidi" w:hAnsiTheme="majorBidi" w:cstheme="majorBidi"/>
                <w:i/>
                <w:iCs/>
                <w:sz w:val="24"/>
                <w:szCs w:val="24"/>
              </w:rPr>
            </w:pPr>
            <w:bookmarkStart w:id="118" w:name="_Toc33609069"/>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17</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Model 2 – Direct Hypotheses Testing of the SEM</w:t>
            </w:r>
            <w:bookmarkEnd w:id="118"/>
          </w:p>
        </w:tc>
      </w:tr>
      <w:tr w:rsidR="00131367" w:rsidRPr="004F041A" w14:paraId="189C79DE" w14:textId="77777777" w:rsidTr="004E645A">
        <w:tc>
          <w:tcPr>
            <w:tcW w:w="2270" w:type="dxa"/>
            <w:vAlign w:val="bottom"/>
          </w:tcPr>
          <w:p w14:paraId="4C6C1455" w14:textId="77777777" w:rsidR="00131367" w:rsidRPr="004F041A" w:rsidRDefault="00131367" w:rsidP="004E645A">
            <w:pPr>
              <w:rPr>
                <w:rFonts w:asciiTheme="majorBidi" w:hAnsiTheme="majorBidi" w:cstheme="majorBidi"/>
                <w:sz w:val="24"/>
                <w:szCs w:val="24"/>
              </w:rPr>
            </w:pPr>
            <w:r w:rsidRPr="004F041A">
              <w:rPr>
                <w:rFonts w:ascii="Times New Roman" w:hAnsi="Times New Roman" w:cs="Times New Roman"/>
                <w:b/>
                <w:bCs/>
                <w:sz w:val="24"/>
                <w:szCs w:val="24"/>
              </w:rPr>
              <w:t>Hypothesis Group</w:t>
            </w:r>
          </w:p>
        </w:tc>
        <w:tc>
          <w:tcPr>
            <w:tcW w:w="1646" w:type="dxa"/>
            <w:vAlign w:val="bottom"/>
          </w:tcPr>
          <w:p w14:paraId="6954D77E" w14:textId="77777777" w:rsidR="00131367" w:rsidRPr="004F041A" w:rsidRDefault="00131367" w:rsidP="004E645A">
            <w:pPr>
              <w:jc w:val="center"/>
              <w:rPr>
                <w:rFonts w:ascii="Times New Roman" w:hAnsi="Times New Roman" w:cs="Times New Roman"/>
                <w:i/>
                <w:iCs/>
                <w:sz w:val="24"/>
                <w:szCs w:val="24"/>
              </w:rPr>
            </w:pPr>
            <w:r w:rsidRPr="004F041A">
              <w:rPr>
                <w:rFonts w:ascii="Times New Roman" w:hAnsi="Times New Roman" w:cs="Times New Roman"/>
                <w:b/>
                <w:bCs/>
                <w:sz w:val="24"/>
                <w:szCs w:val="24"/>
              </w:rPr>
              <w:t>From</w:t>
            </w:r>
          </w:p>
        </w:tc>
        <w:tc>
          <w:tcPr>
            <w:tcW w:w="1700" w:type="dxa"/>
            <w:vAlign w:val="bottom"/>
          </w:tcPr>
          <w:p w14:paraId="76DBFC13" w14:textId="77777777" w:rsidR="00131367" w:rsidRPr="004F041A" w:rsidRDefault="00131367" w:rsidP="004E645A">
            <w:pPr>
              <w:jc w:val="center"/>
              <w:rPr>
                <w:rFonts w:ascii="Times New Roman" w:hAnsi="Times New Roman" w:cs="Times New Roman"/>
                <w:i/>
                <w:iCs/>
                <w:sz w:val="24"/>
                <w:szCs w:val="24"/>
              </w:rPr>
            </w:pPr>
            <w:r w:rsidRPr="004F041A">
              <w:rPr>
                <w:rFonts w:ascii="Times New Roman" w:hAnsi="Times New Roman" w:cs="Times New Roman"/>
                <w:b/>
                <w:bCs/>
                <w:sz w:val="24"/>
                <w:szCs w:val="24"/>
              </w:rPr>
              <w:t>To</w:t>
            </w:r>
          </w:p>
        </w:tc>
        <w:tc>
          <w:tcPr>
            <w:tcW w:w="1529" w:type="dxa"/>
            <w:vAlign w:val="bottom"/>
          </w:tcPr>
          <w:p w14:paraId="7062560B" w14:textId="77777777" w:rsidR="00131367" w:rsidRPr="004F041A" w:rsidRDefault="00131367" w:rsidP="004E645A">
            <w:pPr>
              <w:jc w:val="center"/>
              <w:rPr>
                <w:rFonts w:ascii="Times New Roman" w:hAnsi="Times New Roman" w:cs="Times New Roman"/>
                <w:i/>
                <w:iCs/>
                <w:sz w:val="24"/>
                <w:szCs w:val="24"/>
              </w:rPr>
            </w:pPr>
            <w:r w:rsidRPr="004F041A">
              <w:rPr>
                <w:rFonts w:ascii="Times New Roman" w:hAnsi="Times New Roman" w:cs="Times New Roman"/>
                <w:b/>
                <w:bCs/>
                <w:sz w:val="24"/>
                <w:szCs w:val="24"/>
              </w:rPr>
              <w:t>Coefficient</w:t>
            </w:r>
          </w:p>
        </w:tc>
        <w:tc>
          <w:tcPr>
            <w:tcW w:w="1500" w:type="dxa"/>
            <w:vAlign w:val="bottom"/>
          </w:tcPr>
          <w:p w14:paraId="078BC8A1" w14:textId="77777777" w:rsidR="00131367" w:rsidRPr="004F041A" w:rsidRDefault="00131367" w:rsidP="004E645A">
            <w:pPr>
              <w:rPr>
                <w:rFonts w:asciiTheme="majorBidi" w:hAnsiTheme="majorBidi" w:cstheme="majorBidi"/>
                <w:i/>
                <w:iCs/>
                <w:sz w:val="24"/>
                <w:szCs w:val="24"/>
              </w:rPr>
            </w:pPr>
            <w:r w:rsidRPr="004F041A">
              <w:rPr>
                <w:rFonts w:ascii="Times New Roman" w:hAnsi="Times New Roman" w:cs="Times New Roman"/>
                <w:b/>
                <w:bCs/>
                <w:sz w:val="24"/>
                <w:szCs w:val="24"/>
              </w:rPr>
              <w:t>Hypothesis</w:t>
            </w:r>
          </w:p>
        </w:tc>
      </w:tr>
      <w:tr w:rsidR="00131367" w:rsidRPr="004F041A" w14:paraId="7CE4AEE9" w14:textId="77777777" w:rsidTr="004E645A">
        <w:tc>
          <w:tcPr>
            <w:tcW w:w="2270" w:type="dxa"/>
          </w:tcPr>
          <w:p w14:paraId="45FC0806" w14:textId="0ADD594E" w:rsidR="00131367" w:rsidRPr="004F041A" w:rsidRDefault="00131367" w:rsidP="004E645A">
            <w:pPr>
              <w:rPr>
                <w:rFonts w:asciiTheme="majorBidi" w:hAnsiTheme="majorBidi" w:cstheme="majorBidi"/>
                <w:sz w:val="24"/>
                <w:szCs w:val="24"/>
              </w:rPr>
            </w:pPr>
            <w:r w:rsidRPr="004F041A">
              <w:rPr>
                <w:rFonts w:asciiTheme="majorBidi" w:hAnsiTheme="majorBidi" w:cstheme="majorBidi"/>
                <w:sz w:val="24"/>
                <w:szCs w:val="24"/>
              </w:rPr>
              <w:t>H2a</w:t>
            </w:r>
          </w:p>
        </w:tc>
        <w:tc>
          <w:tcPr>
            <w:tcW w:w="1646" w:type="dxa"/>
          </w:tcPr>
          <w:p w14:paraId="70CCA7DE" w14:textId="44A37985" w:rsidR="00131367" w:rsidRPr="004F041A" w:rsidRDefault="00131367" w:rsidP="004E645A">
            <w:pPr>
              <w:jc w:val="center"/>
              <w:rPr>
                <w:rFonts w:ascii="Times New Roman" w:hAnsi="Times New Roman" w:cs="Times New Roman"/>
                <w:sz w:val="24"/>
                <w:szCs w:val="24"/>
              </w:rPr>
            </w:pPr>
            <w:r w:rsidRPr="004F041A">
              <w:rPr>
                <w:rFonts w:ascii="Times New Roman" w:hAnsi="Times New Roman" w:cs="Times New Roman"/>
                <w:sz w:val="24"/>
                <w:szCs w:val="24"/>
              </w:rPr>
              <w:t>Green</w:t>
            </w:r>
          </w:p>
        </w:tc>
        <w:tc>
          <w:tcPr>
            <w:tcW w:w="1700" w:type="dxa"/>
          </w:tcPr>
          <w:p w14:paraId="7650D9BE" w14:textId="77777777" w:rsidR="00131367" w:rsidRPr="004F041A" w:rsidRDefault="00131367" w:rsidP="004E645A">
            <w:pPr>
              <w:jc w:val="center"/>
              <w:rPr>
                <w:rFonts w:ascii="Times New Roman" w:eastAsia="Times New Roman" w:hAnsi="Times New Roman" w:cs="Times New Roman"/>
                <w:sz w:val="24"/>
                <w:szCs w:val="24"/>
              </w:rPr>
            </w:pPr>
            <w:r w:rsidRPr="004F041A">
              <w:rPr>
                <w:rFonts w:ascii="Times New Roman" w:hAnsi="Times New Roman" w:cs="Times New Roman"/>
                <w:sz w:val="24"/>
                <w:szCs w:val="24"/>
              </w:rPr>
              <w:t>SusEco</w:t>
            </w:r>
          </w:p>
        </w:tc>
        <w:tc>
          <w:tcPr>
            <w:tcW w:w="1529" w:type="dxa"/>
          </w:tcPr>
          <w:p w14:paraId="16BE5605" w14:textId="7FC71EC4" w:rsidR="00131367" w:rsidRPr="004F041A" w:rsidRDefault="00131367"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0.036***</w:t>
            </w:r>
          </w:p>
        </w:tc>
        <w:tc>
          <w:tcPr>
            <w:tcW w:w="1500" w:type="dxa"/>
          </w:tcPr>
          <w:p w14:paraId="1EF6CB5F" w14:textId="77777777" w:rsidR="00131367" w:rsidRPr="004F041A" w:rsidRDefault="00131367"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131367" w:rsidRPr="004F041A" w14:paraId="409F2D60" w14:textId="77777777" w:rsidTr="004E645A">
        <w:tc>
          <w:tcPr>
            <w:tcW w:w="2270" w:type="dxa"/>
          </w:tcPr>
          <w:p w14:paraId="6C1711B5" w14:textId="6D89FA97" w:rsidR="00131367" w:rsidRPr="004F041A" w:rsidRDefault="00131367" w:rsidP="004E645A">
            <w:pPr>
              <w:rPr>
                <w:rFonts w:asciiTheme="majorBidi" w:hAnsiTheme="majorBidi" w:cstheme="majorBidi"/>
                <w:sz w:val="24"/>
                <w:szCs w:val="24"/>
              </w:rPr>
            </w:pPr>
            <w:r w:rsidRPr="004F041A">
              <w:rPr>
                <w:rFonts w:asciiTheme="majorBidi" w:hAnsiTheme="majorBidi" w:cstheme="majorBidi"/>
                <w:sz w:val="24"/>
                <w:szCs w:val="24"/>
              </w:rPr>
              <w:t>H2b</w:t>
            </w:r>
          </w:p>
        </w:tc>
        <w:tc>
          <w:tcPr>
            <w:tcW w:w="1646" w:type="dxa"/>
          </w:tcPr>
          <w:p w14:paraId="4C0F50B4" w14:textId="05648D5F" w:rsidR="00131367" w:rsidRPr="004F041A" w:rsidRDefault="00131367" w:rsidP="004E645A">
            <w:pPr>
              <w:jc w:val="center"/>
              <w:rPr>
                <w:rFonts w:ascii="Times New Roman" w:hAnsi="Times New Roman" w:cs="Times New Roman"/>
                <w:sz w:val="24"/>
                <w:szCs w:val="24"/>
              </w:rPr>
            </w:pPr>
            <w:r w:rsidRPr="004F041A">
              <w:rPr>
                <w:rFonts w:ascii="Times New Roman" w:hAnsi="Times New Roman" w:cs="Times New Roman"/>
                <w:sz w:val="24"/>
                <w:szCs w:val="24"/>
              </w:rPr>
              <w:t>Green</w:t>
            </w:r>
          </w:p>
        </w:tc>
        <w:tc>
          <w:tcPr>
            <w:tcW w:w="1700" w:type="dxa"/>
          </w:tcPr>
          <w:p w14:paraId="0297DE4A" w14:textId="77777777" w:rsidR="00131367" w:rsidRPr="004F041A" w:rsidRDefault="00131367" w:rsidP="004E645A">
            <w:pPr>
              <w:jc w:val="center"/>
              <w:rPr>
                <w:rFonts w:ascii="Times New Roman" w:eastAsia="Times New Roman" w:hAnsi="Times New Roman" w:cs="Times New Roman"/>
                <w:sz w:val="24"/>
                <w:szCs w:val="24"/>
              </w:rPr>
            </w:pPr>
            <w:r w:rsidRPr="004F041A">
              <w:rPr>
                <w:rFonts w:ascii="Times New Roman" w:hAnsi="Times New Roman" w:cs="Times New Roman"/>
                <w:sz w:val="24"/>
                <w:szCs w:val="24"/>
              </w:rPr>
              <w:t>SusEnv</w:t>
            </w:r>
          </w:p>
        </w:tc>
        <w:tc>
          <w:tcPr>
            <w:tcW w:w="1529" w:type="dxa"/>
          </w:tcPr>
          <w:p w14:paraId="173768A5" w14:textId="187A6D89" w:rsidR="00131367" w:rsidRPr="004F041A" w:rsidRDefault="00131367"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0.057***</w:t>
            </w:r>
          </w:p>
        </w:tc>
        <w:tc>
          <w:tcPr>
            <w:tcW w:w="1500" w:type="dxa"/>
          </w:tcPr>
          <w:p w14:paraId="43B6386B" w14:textId="77777777" w:rsidR="00131367" w:rsidRPr="004F041A" w:rsidRDefault="00131367"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131367" w:rsidRPr="004F041A" w14:paraId="4F340886" w14:textId="77777777" w:rsidTr="004E645A">
        <w:tc>
          <w:tcPr>
            <w:tcW w:w="2270" w:type="dxa"/>
          </w:tcPr>
          <w:p w14:paraId="359C80CF" w14:textId="24FEE182" w:rsidR="00131367" w:rsidRPr="004F041A" w:rsidRDefault="00131367" w:rsidP="004E645A">
            <w:pPr>
              <w:rPr>
                <w:rFonts w:asciiTheme="majorBidi" w:hAnsiTheme="majorBidi" w:cstheme="majorBidi"/>
                <w:sz w:val="24"/>
                <w:szCs w:val="24"/>
              </w:rPr>
            </w:pPr>
            <w:r w:rsidRPr="004F041A">
              <w:rPr>
                <w:rFonts w:asciiTheme="majorBidi" w:hAnsiTheme="majorBidi" w:cstheme="majorBidi"/>
                <w:sz w:val="24"/>
                <w:szCs w:val="24"/>
              </w:rPr>
              <w:t>H2c</w:t>
            </w:r>
          </w:p>
        </w:tc>
        <w:tc>
          <w:tcPr>
            <w:tcW w:w="1646" w:type="dxa"/>
          </w:tcPr>
          <w:p w14:paraId="5006633C" w14:textId="10119741" w:rsidR="00131367" w:rsidRPr="004F041A" w:rsidRDefault="00131367" w:rsidP="004E645A">
            <w:pPr>
              <w:jc w:val="center"/>
              <w:rPr>
                <w:rFonts w:ascii="Times New Roman" w:hAnsi="Times New Roman" w:cs="Times New Roman"/>
                <w:sz w:val="24"/>
                <w:szCs w:val="24"/>
              </w:rPr>
            </w:pPr>
            <w:r w:rsidRPr="004F041A">
              <w:rPr>
                <w:rFonts w:ascii="Times New Roman" w:hAnsi="Times New Roman" w:cs="Times New Roman"/>
                <w:sz w:val="24"/>
                <w:szCs w:val="24"/>
              </w:rPr>
              <w:t>Green</w:t>
            </w:r>
          </w:p>
        </w:tc>
        <w:tc>
          <w:tcPr>
            <w:tcW w:w="1700" w:type="dxa"/>
          </w:tcPr>
          <w:p w14:paraId="2019CD11" w14:textId="77777777" w:rsidR="00131367" w:rsidRPr="004F041A" w:rsidRDefault="00131367" w:rsidP="004E645A">
            <w:pPr>
              <w:jc w:val="center"/>
              <w:rPr>
                <w:rFonts w:ascii="Times New Roman" w:eastAsia="Times New Roman" w:hAnsi="Times New Roman" w:cs="Times New Roman"/>
                <w:sz w:val="24"/>
                <w:szCs w:val="24"/>
              </w:rPr>
            </w:pPr>
            <w:r w:rsidRPr="004F041A">
              <w:rPr>
                <w:rFonts w:ascii="Times New Roman" w:hAnsi="Times New Roman" w:cs="Times New Roman"/>
                <w:sz w:val="24"/>
                <w:szCs w:val="24"/>
              </w:rPr>
              <w:t>SusSci</w:t>
            </w:r>
          </w:p>
        </w:tc>
        <w:tc>
          <w:tcPr>
            <w:tcW w:w="1529" w:type="dxa"/>
          </w:tcPr>
          <w:p w14:paraId="18DCB79B" w14:textId="7BFA7E72" w:rsidR="00131367" w:rsidRPr="004F041A" w:rsidRDefault="00131367"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0.061***</w:t>
            </w:r>
          </w:p>
        </w:tc>
        <w:tc>
          <w:tcPr>
            <w:tcW w:w="1500" w:type="dxa"/>
          </w:tcPr>
          <w:p w14:paraId="667C7226" w14:textId="77777777" w:rsidR="00131367" w:rsidRPr="004F041A" w:rsidRDefault="00131367"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131367" w:rsidRPr="004F041A" w14:paraId="62A51C27" w14:textId="77777777" w:rsidTr="004E645A">
        <w:tc>
          <w:tcPr>
            <w:tcW w:w="2270" w:type="dxa"/>
          </w:tcPr>
          <w:p w14:paraId="1A37EC07" w14:textId="77777777" w:rsidR="00131367" w:rsidRPr="004F041A" w:rsidRDefault="00131367" w:rsidP="004E645A">
            <w:pPr>
              <w:rPr>
                <w:rFonts w:asciiTheme="majorBidi" w:hAnsiTheme="majorBidi" w:cstheme="majorBidi"/>
                <w:sz w:val="24"/>
                <w:szCs w:val="24"/>
              </w:rPr>
            </w:pPr>
            <w:r w:rsidRPr="004F041A">
              <w:rPr>
                <w:rFonts w:asciiTheme="majorBidi" w:hAnsiTheme="majorBidi" w:cstheme="majorBidi"/>
                <w:sz w:val="24"/>
                <w:szCs w:val="24"/>
              </w:rPr>
              <w:t>H4a</w:t>
            </w:r>
          </w:p>
        </w:tc>
        <w:tc>
          <w:tcPr>
            <w:tcW w:w="1646" w:type="dxa"/>
          </w:tcPr>
          <w:p w14:paraId="6E6678DF" w14:textId="77777777" w:rsidR="00131367" w:rsidRPr="004F041A" w:rsidRDefault="00131367" w:rsidP="004E645A">
            <w:pPr>
              <w:jc w:val="center"/>
              <w:rPr>
                <w:rFonts w:ascii="Times New Roman" w:hAnsi="Times New Roman" w:cs="Times New Roman"/>
                <w:sz w:val="24"/>
                <w:szCs w:val="24"/>
              </w:rPr>
            </w:pPr>
            <w:r w:rsidRPr="004F041A">
              <w:rPr>
                <w:rFonts w:ascii="Times New Roman" w:hAnsi="Times New Roman" w:cs="Times New Roman"/>
                <w:sz w:val="24"/>
                <w:szCs w:val="24"/>
              </w:rPr>
              <w:t>OI</w:t>
            </w:r>
          </w:p>
        </w:tc>
        <w:tc>
          <w:tcPr>
            <w:tcW w:w="1700" w:type="dxa"/>
          </w:tcPr>
          <w:p w14:paraId="6C37E2EB" w14:textId="77777777" w:rsidR="00131367" w:rsidRPr="004F041A" w:rsidRDefault="00131367" w:rsidP="004E645A">
            <w:pPr>
              <w:jc w:val="center"/>
              <w:rPr>
                <w:rFonts w:ascii="Times New Roman" w:hAnsi="Times New Roman" w:cs="Times New Roman"/>
                <w:sz w:val="24"/>
                <w:szCs w:val="24"/>
              </w:rPr>
            </w:pPr>
            <w:r w:rsidRPr="004F041A">
              <w:rPr>
                <w:rFonts w:ascii="Times New Roman" w:hAnsi="Times New Roman" w:cs="Times New Roman"/>
                <w:sz w:val="24"/>
                <w:szCs w:val="24"/>
              </w:rPr>
              <w:t>SusEco</w:t>
            </w:r>
          </w:p>
        </w:tc>
        <w:tc>
          <w:tcPr>
            <w:tcW w:w="1529" w:type="dxa"/>
          </w:tcPr>
          <w:p w14:paraId="37093E65" w14:textId="36501DCC" w:rsidR="00131367" w:rsidRPr="004F041A" w:rsidRDefault="00131367"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0.055***</w:t>
            </w:r>
          </w:p>
        </w:tc>
        <w:tc>
          <w:tcPr>
            <w:tcW w:w="1500" w:type="dxa"/>
          </w:tcPr>
          <w:p w14:paraId="78AB6741" w14:textId="77777777" w:rsidR="00131367" w:rsidRPr="004F041A" w:rsidRDefault="00131367"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131367" w:rsidRPr="004F041A" w14:paraId="04AB8AAA" w14:textId="77777777" w:rsidTr="004E645A">
        <w:tc>
          <w:tcPr>
            <w:tcW w:w="2270" w:type="dxa"/>
          </w:tcPr>
          <w:p w14:paraId="7335E19A" w14:textId="77777777" w:rsidR="00131367" w:rsidRPr="004F041A" w:rsidRDefault="00131367" w:rsidP="004E645A">
            <w:pPr>
              <w:rPr>
                <w:rFonts w:asciiTheme="majorBidi" w:hAnsiTheme="majorBidi" w:cstheme="majorBidi"/>
                <w:sz w:val="24"/>
                <w:szCs w:val="24"/>
              </w:rPr>
            </w:pPr>
            <w:r w:rsidRPr="004F041A">
              <w:rPr>
                <w:rFonts w:asciiTheme="majorBidi" w:hAnsiTheme="majorBidi" w:cstheme="majorBidi"/>
                <w:sz w:val="24"/>
                <w:szCs w:val="24"/>
              </w:rPr>
              <w:t>H4b</w:t>
            </w:r>
          </w:p>
        </w:tc>
        <w:tc>
          <w:tcPr>
            <w:tcW w:w="1646" w:type="dxa"/>
          </w:tcPr>
          <w:p w14:paraId="751CBE30" w14:textId="77777777" w:rsidR="00131367" w:rsidRPr="004F041A" w:rsidRDefault="00131367" w:rsidP="004E645A">
            <w:pPr>
              <w:jc w:val="center"/>
              <w:rPr>
                <w:rFonts w:ascii="Times New Roman" w:hAnsi="Times New Roman" w:cs="Times New Roman"/>
                <w:sz w:val="24"/>
                <w:szCs w:val="24"/>
              </w:rPr>
            </w:pPr>
            <w:r w:rsidRPr="004F041A">
              <w:rPr>
                <w:rFonts w:ascii="Times New Roman" w:hAnsi="Times New Roman" w:cs="Times New Roman"/>
                <w:sz w:val="24"/>
                <w:szCs w:val="24"/>
              </w:rPr>
              <w:t>OI</w:t>
            </w:r>
          </w:p>
        </w:tc>
        <w:tc>
          <w:tcPr>
            <w:tcW w:w="1700" w:type="dxa"/>
          </w:tcPr>
          <w:p w14:paraId="6AB93158" w14:textId="77777777" w:rsidR="00131367" w:rsidRPr="004F041A" w:rsidRDefault="00131367" w:rsidP="004E645A">
            <w:pPr>
              <w:jc w:val="center"/>
              <w:rPr>
                <w:rFonts w:ascii="Times New Roman" w:hAnsi="Times New Roman" w:cs="Times New Roman"/>
                <w:sz w:val="24"/>
                <w:szCs w:val="24"/>
              </w:rPr>
            </w:pPr>
            <w:r w:rsidRPr="004F041A">
              <w:rPr>
                <w:rFonts w:ascii="Times New Roman" w:hAnsi="Times New Roman" w:cs="Times New Roman"/>
                <w:sz w:val="24"/>
                <w:szCs w:val="24"/>
              </w:rPr>
              <w:t>SusEnv</w:t>
            </w:r>
          </w:p>
        </w:tc>
        <w:tc>
          <w:tcPr>
            <w:tcW w:w="1529" w:type="dxa"/>
          </w:tcPr>
          <w:p w14:paraId="5DA6EB30" w14:textId="6128A4F5" w:rsidR="00131367" w:rsidRPr="004F041A" w:rsidRDefault="00131367"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0.056***</w:t>
            </w:r>
          </w:p>
        </w:tc>
        <w:tc>
          <w:tcPr>
            <w:tcW w:w="1500" w:type="dxa"/>
          </w:tcPr>
          <w:p w14:paraId="679971B1" w14:textId="77777777" w:rsidR="00131367" w:rsidRPr="004F041A" w:rsidRDefault="00131367"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131367" w:rsidRPr="004F041A" w14:paraId="3AE1AD9E" w14:textId="77777777" w:rsidTr="004E645A">
        <w:tc>
          <w:tcPr>
            <w:tcW w:w="2270" w:type="dxa"/>
          </w:tcPr>
          <w:p w14:paraId="43F35CCC" w14:textId="77777777" w:rsidR="00131367" w:rsidRPr="004F041A" w:rsidRDefault="00131367" w:rsidP="004E645A">
            <w:pPr>
              <w:rPr>
                <w:rFonts w:asciiTheme="majorBidi" w:hAnsiTheme="majorBidi" w:cstheme="majorBidi"/>
                <w:sz w:val="24"/>
                <w:szCs w:val="24"/>
              </w:rPr>
            </w:pPr>
            <w:r w:rsidRPr="004F041A">
              <w:rPr>
                <w:rFonts w:asciiTheme="majorBidi" w:hAnsiTheme="majorBidi" w:cstheme="majorBidi"/>
                <w:sz w:val="24"/>
                <w:szCs w:val="24"/>
              </w:rPr>
              <w:t>H4c</w:t>
            </w:r>
          </w:p>
        </w:tc>
        <w:tc>
          <w:tcPr>
            <w:tcW w:w="1646" w:type="dxa"/>
          </w:tcPr>
          <w:p w14:paraId="6A3BCB0F" w14:textId="77777777" w:rsidR="00131367" w:rsidRPr="004F041A" w:rsidRDefault="00131367" w:rsidP="004E645A">
            <w:pPr>
              <w:jc w:val="center"/>
              <w:rPr>
                <w:rFonts w:ascii="Times New Roman" w:hAnsi="Times New Roman" w:cs="Times New Roman"/>
                <w:sz w:val="24"/>
                <w:szCs w:val="24"/>
              </w:rPr>
            </w:pPr>
            <w:r w:rsidRPr="004F041A">
              <w:rPr>
                <w:rFonts w:ascii="Times New Roman" w:hAnsi="Times New Roman" w:cs="Times New Roman"/>
                <w:sz w:val="24"/>
                <w:szCs w:val="24"/>
              </w:rPr>
              <w:t>OI</w:t>
            </w:r>
          </w:p>
        </w:tc>
        <w:tc>
          <w:tcPr>
            <w:tcW w:w="1700" w:type="dxa"/>
          </w:tcPr>
          <w:p w14:paraId="12E9ED32" w14:textId="77777777" w:rsidR="00131367" w:rsidRPr="004F041A" w:rsidRDefault="00131367" w:rsidP="004E645A">
            <w:pPr>
              <w:jc w:val="center"/>
              <w:rPr>
                <w:rFonts w:ascii="Times New Roman" w:hAnsi="Times New Roman" w:cs="Times New Roman"/>
                <w:sz w:val="24"/>
                <w:szCs w:val="24"/>
              </w:rPr>
            </w:pPr>
            <w:r w:rsidRPr="004F041A">
              <w:rPr>
                <w:rFonts w:ascii="Times New Roman" w:hAnsi="Times New Roman" w:cs="Times New Roman"/>
                <w:sz w:val="24"/>
                <w:szCs w:val="24"/>
              </w:rPr>
              <w:t>SusSci</w:t>
            </w:r>
          </w:p>
        </w:tc>
        <w:tc>
          <w:tcPr>
            <w:tcW w:w="1529" w:type="dxa"/>
          </w:tcPr>
          <w:p w14:paraId="333D5C79" w14:textId="4CDD3D0F" w:rsidR="00131367" w:rsidRPr="004F041A" w:rsidRDefault="00131367"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 063***</w:t>
            </w:r>
          </w:p>
        </w:tc>
        <w:tc>
          <w:tcPr>
            <w:tcW w:w="1500" w:type="dxa"/>
          </w:tcPr>
          <w:p w14:paraId="54116878" w14:textId="77777777" w:rsidR="00131367" w:rsidRPr="004F041A" w:rsidRDefault="00131367"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131367" w:rsidRPr="004F041A" w14:paraId="4E6E7469" w14:textId="77777777" w:rsidTr="004E645A">
        <w:tc>
          <w:tcPr>
            <w:tcW w:w="8645" w:type="dxa"/>
            <w:gridSpan w:val="5"/>
          </w:tcPr>
          <w:p w14:paraId="7ECE610F" w14:textId="77777777" w:rsidR="00131367" w:rsidRPr="004F041A" w:rsidRDefault="00131367" w:rsidP="004E645A">
            <w:pPr>
              <w:rPr>
                <w:rFonts w:asciiTheme="majorBidi" w:hAnsiTheme="majorBidi" w:cstheme="majorBidi"/>
                <w:sz w:val="24"/>
                <w:szCs w:val="24"/>
              </w:rPr>
            </w:pPr>
            <w:r w:rsidRPr="004F041A">
              <w:rPr>
                <w:rFonts w:ascii="Times New Roman" w:hAnsi="Times New Roman" w:cs="Times New Roman"/>
                <w:i/>
                <w:iCs/>
                <w:sz w:val="24"/>
                <w:szCs w:val="24"/>
              </w:rPr>
              <w:t>Notes</w:t>
            </w:r>
            <w:r w:rsidRPr="004F041A">
              <w:rPr>
                <w:rFonts w:ascii="Times New Roman" w:hAnsi="Times New Roman" w:cs="Times New Roman"/>
                <w:sz w:val="24"/>
                <w:szCs w:val="24"/>
              </w:rPr>
              <w:t>: *** P &lt; 0.001, ** P &lt; 0.05, * P &lt; 0.01</w:t>
            </w:r>
          </w:p>
        </w:tc>
      </w:tr>
    </w:tbl>
    <w:p w14:paraId="134B1EEF" w14:textId="611E0E64" w:rsidR="00131367" w:rsidRPr="004F041A" w:rsidRDefault="00131367" w:rsidP="007F39A6">
      <w:pPr>
        <w:rPr>
          <w:rFonts w:asciiTheme="majorBidi" w:hAnsiTheme="majorBidi" w:cstheme="majorBidi"/>
          <w:sz w:val="24"/>
          <w:szCs w:val="24"/>
        </w:rPr>
      </w:pPr>
    </w:p>
    <w:p w14:paraId="139CB719" w14:textId="671D285A" w:rsidR="00131367" w:rsidRPr="004F041A" w:rsidRDefault="00131367" w:rsidP="00131367">
      <w:pPr>
        <w:pStyle w:val="Heading3"/>
      </w:pPr>
      <w:bookmarkStart w:id="119" w:name="_Toc33609175"/>
      <w:r w:rsidRPr="004F041A">
        <w:t>5.3.12 Testing the Mediating Effect</w:t>
      </w:r>
      <w:bookmarkEnd w:id="119"/>
    </w:p>
    <w:p w14:paraId="7E2904B5" w14:textId="77777777" w:rsidR="00131367" w:rsidRPr="004F041A" w:rsidRDefault="00131367" w:rsidP="00131367">
      <w:pPr>
        <w:spacing w:line="480" w:lineRule="auto"/>
        <w:jc w:val="both"/>
        <w:rPr>
          <w:rFonts w:asciiTheme="majorBidi" w:hAnsiTheme="majorBidi" w:cstheme="majorBidi"/>
          <w:sz w:val="24"/>
          <w:szCs w:val="24"/>
        </w:rPr>
      </w:pPr>
    </w:p>
    <w:p w14:paraId="06A690AA" w14:textId="46A1D1F7" w:rsidR="00131367" w:rsidRPr="004F041A" w:rsidRDefault="00131367" w:rsidP="00131367">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Mediation effects was tested using Baron and Kenny’s (1986) three-step regression procedure to validate whether </w:t>
      </w:r>
      <w:r w:rsidR="00A234BF" w:rsidRPr="004F041A">
        <w:rPr>
          <w:rFonts w:asciiTheme="majorBidi" w:hAnsiTheme="majorBidi" w:cstheme="majorBidi"/>
          <w:sz w:val="24"/>
          <w:szCs w:val="24"/>
        </w:rPr>
        <w:t xml:space="preserve">organizational innovation </w:t>
      </w:r>
      <w:r w:rsidRPr="004F041A">
        <w:rPr>
          <w:rFonts w:asciiTheme="majorBidi" w:hAnsiTheme="majorBidi" w:cstheme="majorBidi"/>
          <w:sz w:val="24"/>
          <w:szCs w:val="24"/>
        </w:rPr>
        <w:t xml:space="preserve">was a mediating variable in the relationship between </w:t>
      </w:r>
      <w:r w:rsidR="00A234BF" w:rsidRPr="004F041A">
        <w:rPr>
          <w:rFonts w:asciiTheme="majorBidi" w:hAnsiTheme="majorBidi" w:cstheme="majorBidi"/>
          <w:sz w:val="24"/>
          <w:szCs w:val="24"/>
        </w:rPr>
        <w:t>green techniques</w:t>
      </w:r>
      <w:r w:rsidRPr="004F041A">
        <w:rPr>
          <w:rFonts w:asciiTheme="majorBidi" w:hAnsiTheme="majorBidi" w:cstheme="majorBidi"/>
          <w:sz w:val="24"/>
          <w:szCs w:val="24"/>
        </w:rPr>
        <w:t xml:space="preserve"> and sustainable business performance dimensions. Baron and Kenny (1986) suggested that the mediation effect’s existence is determined if the following conditions are met: the independent variable (</w:t>
      </w:r>
      <w:r w:rsidR="00A234BF" w:rsidRPr="004F041A">
        <w:rPr>
          <w:rFonts w:asciiTheme="majorBidi" w:hAnsiTheme="majorBidi" w:cstheme="majorBidi"/>
          <w:sz w:val="24"/>
          <w:szCs w:val="24"/>
        </w:rPr>
        <w:t>green techniques</w:t>
      </w:r>
      <w:r w:rsidRPr="004F041A">
        <w:rPr>
          <w:rFonts w:asciiTheme="majorBidi" w:hAnsiTheme="majorBidi" w:cstheme="majorBidi"/>
          <w:sz w:val="24"/>
          <w:szCs w:val="24"/>
        </w:rPr>
        <w:t>) affects the mediating variable (organizational innovation) in the first regression equation; the independent variable (</w:t>
      </w:r>
      <w:r w:rsidR="00A234BF" w:rsidRPr="004F041A">
        <w:rPr>
          <w:rFonts w:asciiTheme="majorBidi" w:hAnsiTheme="majorBidi" w:cstheme="majorBidi"/>
          <w:sz w:val="24"/>
          <w:szCs w:val="24"/>
        </w:rPr>
        <w:t>green techniques</w:t>
      </w:r>
      <w:r w:rsidRPr="004F041A">
        <w:rPr>
          <w:rFonts w:asciiTheme="majorBidi" w:hAnsiTheme="majorBidi" w:cstheme="majorBidi"/>
          <w:sz w:val="24"/>
          <w:szCs w:val="24"/>
        </w:rPr>
        <w:t>) affects the dependent variable (sustainable performance dimensions) in the second equation; and, after including the mediating variable (organizational innovation) into the second regression equation of the previous step, if the direct relationship between the independent variable (</w:t>
      </w:r>
      <w:r w:rsidR="00A234BF" w:rsidRPr="004F041A">
        <w:rPr>
          <w:rFonts w:asciiTheme="majorBidi" w:hAnsiTheme="majorBidi" w:cstheme="majorBidi"/>
          <w:sz w:val="24"/>
          <w:szCs w:val="24"/>
        </w:rPr>
        <w:t>green techniques</w:t>
      </w:r>
      <w:r w:rsidRPr="004F041A">
        <w:rPr>
          <w:rFonts w:asciiTheme="majorBidi" w:hAnsiTheme="majorBidi" w:cstheme="majorBidi"/>
          <w:sz w:val="24"/>
          <w:szCs w:val="24"/>
        </w:rPr>
        <w:t>) and the dependent variable (sustainable performance dimensions) is lower than the indirect relationship between the independent variable (</w:t>
      </w:r>
      <w:r w:rsidR="00A234BF" w:rsidRPr="004F041A">
        <w:rPr>
          <w:rFonts w:asciiTheme="majorBidi" w:hAnsiTheme="majorBidi" w:cstheme="majorBidi"/>
          <w:sz w:val="24"/>
          <w:szCs w:val="24"/>
        </w:rPr>
        <w:t xml:space="preserve">green techniques </w:t>
      </w:r>
      <w:r w:rsidRPr="004F041A">
        <w:rPr>
          <w:rFonts w:asciiTheme="majorBidi" w:hAnsiTheme="majorBidi" w:cstheme="majorBidi"/>
          <w:sz w:val="24"/>
          <w:szCs w:val="24"/>
        </w:rPr>
        <w:t>s) and the dependent variable (sustainable performance dimensions), then there is a significant mediating effect of the mediator (organizational innovation).</w:t>
      </w:r>
    </w:p>
    <w:p w14:paraId="3F087571" w14:textId="305BAC54" w:rsidR="00131367" w:rsidRPr="004F041A" w:rsidRDefault="00131367" w:rsidP="00131367">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As shown in Table 5.</w:t>
      </w:r>
      <w:r w:rsidR="00A234BF" w:rsidRPr="004F041A">
        <w:rPr>
          <w:rFonts w:asciiTheme="majorBidi" w:hAnsiTheme="majorBidi" w:cstheme="majorBidi"/>
          <w:sz w:val="24"/>
          <w:szCs w:val="24"/>
        </w:rPr>
        <w:t>1</w:t>
      </w:r>
      <w:r w:rsidR="00390E6F" w:rsidRPr="004F041A">
        <w:rPr>
          <w:rFonts w:asciiTheme="majorBidi" w:hAnsiTheme="majorBidi" w:cstheme="majorBidi"/>
          <w:sz w:val="24"/>
          <w:szCs w:val="24"/>
        </w:rPr>
        <w:t>8</w:t>
      </w:r>
      <w:r w:rsidRPr="004F041A">
        <w:rPr>
          <w:rFonts w:asciiTheme="majorBidi" w:hAnsiTheme="majorBidi" w:cstheme="majorBidi"/>
          <w:sz w:val="24"/>
          <w:szCs w:val="24"/>
        </w:rPr>
        <w:t xml:space="preserve">, organizational innovation has </w:t>
      </w:r>
      <w:r w:rsidR="00A234BF" w:rsidRPr="004F041A">
        <w:rPr>
          <w:rFonts w:asciiTheme="majorBidi" w:hAnsiTheme="majorBidi" w:cstheme="majorBidi"/>
          <w:sz w:val="24"/>
          <w:szCs w:val="24"/>
        </w:rPr>
        <w:t>partial</w:t>
      </w:r>
      <w:r w:rsidRPr="004F041A">
        <w:rPr>
          <w:rFonts w:asciiTheme="majorBidi" w:hAnsiTheme="majorBidi" w:cstheme="majorBidi"/>
          <w:sz w:val="24"/>
          <w:szCs w:val="24"/>
        </w:rPr>
        <w:t xml:space="preserve"> mediated relationship between </w:t>
      </w:r>
      <w:r w:rsidR="00A234BF" w:rsidRPr="004F041A">
        <w:rPr>
          <w:rFonts w:asciiTheme="majorBidi" w:hAnsiTheme="majorBidi" w:cstheme="majorBidi"/>
          <w:sz w:val="24"/>
          <w:szCs w:val="24"/>
        </w:rPr>
        <w:t>green techniques</w:t>
      </w:r>
      <w:r w:rsidRPr="004F041A">
        <w:rPr>
          <w:rFonts w:asciiTheme="majorBidi" w:hAnsiTheme="majorBidi" w:cstheme="majorBidi"/>
          <w:sz w:val="24"/>
          <w:szCs w:val="24"/>
        </w:rPr>
        <w:t xml:space="preserve"> and </w:t>
      </w:r>
      <w:r w:rsidR="00A234BF" w:rsidRPr="004F041A">
        <w:rPr>
          <w:rFonts w:asciiTheme="majorBidi" w:hAnsiTheme="majorBidi" w:cstheme="majorBidi"/>
          <w:sz w:val="24"/>
          <w:szCs w:val="24"/>
        </w:rPr>
        <w:t xml:space="preserve">the three sustainable performance dimension. </w:t>
      </w:r>
    </w:p>
    <w:tbl>
      <w:tblPr>
        <w:tblStyle w:val="TableGrid"/>
        <w:tblW w:w="0" w:type="auto"/>
        <w:tblLook w:val="04A0" w:firstRow="1" w:lastRow="0" w:firstColumn="1" w:lastColumn="0" w:noHBand="0" w:noVBand="1"/>
      </w:tblPr>
      <w:tblGrid>
        <w:gridCol w:w="897"/>
        <w:gridCol w:w="803"/>
        <w:gridCol w:w="1270"/>
        <w:gridCol w:w="1807"/>
        <w:gridCol w:w="1243"/>
        <w:gridCol w:w="1243"/>
        <w:gridCol w:w="1043"/>
        <w:gridCol w:w="1270"/>
      </w:tblGrid>
      <w:tr w:rsidR="00A234BF" w:rsidRPr="004F041A" w14:paraId="5D6044FE" w14:textId="77777777" w:rsidTr="004E645A">
        <w:tc>
          <w:tcPr>
            <w:tcW w:w="9576" w:type="dxa"/>
            <w:gridSpan w:val="8"/>
          </w:tcPr>
          <w:p w14:paraId="781BCBA4" w14:textId="5E39BF3A" w:rsidR="00A234BF" w:rsidRPr="004F041A" w:rsidRDefault="00A234BF" w:rsidP="007227CB">
            <w:pPr>
              <w:rPr>
                <w:rFonts w:asciiTheme="majorBidi" w:hAnsiTheme="majorBidi" w:cstheme="majorBidi"/>
                <w:i/>
                <w:iCs/>
                <w:sz w:val="24"/>
                <w:szCs w:val="24"/>
              </w:rPr>
            </w:pPr>
            <w:bookmarkStart w:id="120" w:name="_Toc33609070"/>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18</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Model 2 – Standardized path coefficients of the SEM</w:t>
            </w:r>
            <w:bookmarkEnd w:id="120"/>
          </w:p>
        </w:tc>
      </w:tr>
      <w:tr w:rsidR="00A234BF" w:rsidRPr="004F041A" w14:paraId="40E1C443" w14:textId="77777777" w:rsidTr="00A234BF">
        <w:tc>
          <w:tcPr>
            <w:tcW w:w="859" w:type="dxa"/>
          </w:tcPr>
          <w:p w14:paraId="6DBCD0AE" w14:textId="4E2B8BE0" w:rsidR="00A234BF" w:rsidRPr="004F041A" w:rsidRDefault="00A234BF" w:rsidP="00A234BF">
            <w:pPr>
              <w:rPr>
                <w:rFonts w:ascii="Times New Roman" w:hAnsi="Times New Roman" w:cs="Times New Roman"/>
                <w:b/>
                <w:bCs/>
                <w:sz w:val="24"/>
                <w:szCs w:val="24"/>
              </w:rPr>
            </w:pPr>
            <w:r w:rsidRPr="004F041A">
              <w:rPr>
                <w:rFonts w:ascii="Times New Roman" w:hAnsi="Times New Roman" w:cs="Times New Roman"/>
                <w:b/>
                <w:bCs/>
                <w:sz w:val="24"/>
                <w:szCs w:val="24"/>
              </w:rPr>
              <w:t>H. Group</w:t>
            </w:r>
          </w:p>
        </w:tc>
        <w:tc>
          <w:tcPr>
            <w:tcW w:w="770" w:type="dxa"/>
          </w:tcPr>
          <w:p w14:paraId="11137E92" w14:textId="77A1F3E1" w:rsidR="00A234BF" w:rsidRPr="004F041A" w:rsidRDefault="00A234BF" w:rsidP="00A234BF">
            <w:pPr>
              <w:rPr>
                <w:rFonts w:ascii="Times New Roman" w:hAnsi="Times New Roman" w:cs="Times New Roman"/>
                <w:b/>
                <w:bCs/>
                <w:sz w:val="24"/>
                <w:szCs w:val="24"/>
              </w:rPr>
            </w:pPr>
            <w:r w:rsidRPr="004F041A">
              <w:rPr>
                <w:rFonts w:ascii="Times New Roman" w:hAnsi="Times New Roman" w:cs="Times New Roman"/>
                <w:b/>
                <w:bCs/>
                <w:sz w:val="24"/>
                <w:szCs w:val="24"/>
              </w:rPr>
              <w:t>From</w:t>
            </w:r>
          </w:p>
        </w:tc>
        <w:tc>
          <w:tcPr>
            <w:tcW w:w="1211" w:type="dxa"/>
          </w:tcPr>
          <w:p w14:paraId="3BF5777F" w14:textId="1B15F7FA" w:rsidR="00A234BF" w:rsidRPr="004F041A" w:rsidRDefault="00A234BF" w:rsidP="00A234BF">
            <w:pPr>
              <w:rPr>
                <w:rFonts w:ascii="Times New Roman" w:hAnsi="Times New Roman" w:cs="Times New Roman"/>
                <w:b/>
                <w:bCs/>
                <w:sz w:val="24"/>
                <w:szCs w:val="24"/>
              </w:rPr>
            </w:pPr>
            <w:r w:rsidRPr="004F041A">
              <w:rPr>
                <w:rFonts w:ascii="Times New Roman" w:hAnsi="Times New Roman" w:cs="Times New Roman"/>
                <w:b/>
                <w:bCs/>
                <w:sz w:val="24"/>
                <w:szCs w:val="24"/>
              </w:rPr>
              <w:t>Mediation</w:t>
            </w:r>
          </w:p>
        </w:tc>
        <w:tc>
          <w:tcPr>
            <w:tcW w:w="2156" w:type="dxa"/>
            <w:vAlign w:val="bottom"/>
          </w:tcPr>
          <w:p w14:paraId="5143AC33" w14:textId="3291ED02" w:rsidR="00A234BF" w:rsidRPr="004F041A" w:rsidRDefault="00A234BF" w:rsidP="00A234BF">
            <w:pPr>
              <w:rPr>
                <w:rFonts w:asciiTheme="majorBidi" w:hAnsiTheme="majorBidi" w:cstheme="majorBidi"/>
                <w:sz w:val="24"/>
                <w:szCs w:val="24"/>
              </w:rPr>
            </w:pPr>
            <w:r w:rsidRPr="004F041A">
              <w:rPr>
                <w:rFonts w:ascii="Times New Roman" w:hAnsi="Times New Roman" w:cs="Times New Roman"/>
                <w:b/>
                <w:bCs/>
                <w:sz w:val="24"/>
                <w:szCs w:val="24"/>
              </w:rPr>
              <w:t>To</w:t>
            </w:r>
          </w:p>
        </w:tc>
        <w:tc>
          <w:tcPr>
            <w:tcW w:w="1186" w:type="dxa"/>
            <w:vAlign w:val="bottom"/>
          </w:tcPr>
          <w:p w14:paraId="2C31F7E5" w14:textId="35C1889D" w:rsidR="00A234BF" w:rsidRPr="004F041A" w:rsidRDefault="00A234BF" w:rsidP="00A234BF">
            <w:pPr>
              <w:jc w:val="center"/>
              <w:rPr>
                <w:rFonts w:ascii="Times New Roman" w:hAnsi="Times New Roman" w:cs="Times New Roman"/>
                <w:i/>
                <w:iCs/>
                <w:sz w:val="24"/>
                <w:szCs w:val="24"/>
              </w:rPr>
            </w:pPr>
            <w:r w:rsidRPr="004F041A">
              <w:rPr>
                <w:rFonts w:ascii="Times New Roman" w:hAnsi="Times New Roman" w:cs="Times New Roman"/>
                <w:b/>
                <w:bCs/>
                <w:sz w:val="24"/>
                <w:szCs w:val="24"/>
              </w:rPr>
              <w:t>Direct beta without mediation</w:t>
            </w:r>
          </w:p>
        </w:tc>
        <w:tc>
          <w:tcPr>
            <w:tcW w:w="1186" w:type="dxa"/>
            <w:vAlign w:val="bottom"/>
          </w:tcPr>
          <w:p w14:paraId="13FFDE17" w14:textId="5CA2B1B8" w:rsidR="00A234BF" w:rsidRPr="004F041A" w:rsidRDefault="00A234BF" w:rsidP="00A234BF">
            <w:pPr>
              <w:jc w:val="center"/>
              <w:rPr>
                <w:rFonts w:ascii="Times New Roman" w:hAnsi="Times New Roman" w:cs="Times New Roman"/>
                <w:i/>
                <w:iCs/>
                <w:sz w:val="24"/>
                <w:szCs w:val="24"/>
              </w:rPr>
            </w:pPr>
            <w:r w:rsidRPr="004F041A">
              <w:rPr>
                <w:rFonts w:ascii="Times New Roman" w:hAnsi="Times New Roman" w:cs="Times New Roman"/>
                <w:b/>
                <w:bCs/>
                <w:sz w:val="24"/>
                <w:szCs w:val="24"/>
              </w:rPr>
              <w:t>Direct beta with mediation</w:t>
            </w:r>
          </w:p>
        </w:tc>
        <w:tc>
          <w:tcPr>
            <w:tcW w:w="997" w:type="dxa"/>
            <w:vAlign w:val="bottom"/>
          </w:tcPr>
          <w:p w14:paraId="59F7E049" w14:textId="6888D302" w:rsidR="00A234BF" w:rsidRPr="004F041A" w:rsidRDefault="00A234BF" w:rsidP="00A234BF">
            <w:pPr>
              <w:jc w:val="center"/>
              <w:rPr>
                <w:rFonts w:ascii="Times New Roman" w:hAnsi="Times New Roman" w:cs="Times New Roman"/>
                <w:i/>
                <w:iCs/>
                <w:sz w:val="24"/>
                <w:szCs w:val="24"/>
              </w:rPr>
            </w:pPr>
            <w:r w:rsidRPr="004F041A">
              <w:rPr>
                <w:rFonts w:ascii="Times New Roman" w:hAnsi="Times New Roman" w:cs="Times New Roman"/>
                <w:b/>
                <w:bCs/>
                <w:sz w:val="24"/>
                <w:szCs w:val="24"/>
              </w:rPr>
              <w:t>Indirect beta</w:t>
            </w:r>
          </w:p>
        </w:tc>
        <w:tc>
          <w:tcPr>
            <w:tcW w:w="1211" w:type="dxa"/>
            <w:vAlign w:val="bottom"/>
          </w:tcPr>
          <w:p w14:paraId="156438BF" w14:textId="6413D488" w:rsidR="00A234BF" w:rsidRPr="004F041A" w:rsidRDefault="00A234BF" w:rsidP="00A234BF">
            <w:pPr>
              <w:rPr>
                <w:rFonts w:asciiTheme="majorBidi" w:hAnsiTheme="majorBidi" w:cstheme="majorBidi"/>
                <w:i/>
                <w:iCs/>
                <w:sz w:val="24"/>
                <w:szCs w:val="24"/>
              </w:rPr>
            </w:pPr>
            <w:r w:rsidRPr="004F041A">
              <w:rPr>
                <w:rFonts w:ascii="Times New Roman" w:hAnsi="Times New Roman" w:cs="Times New Roman"/>
                <w:b/>
                <w:bCs/>
                <w:sz w:val="24"/>
                <w:szCs w:val="24"/>
              </w:rPr>
              <w:t>Mediation type observed</w:t>
            </w:r>
          </w:p>
        </w:tc>
      </w:tr>
      <w:tr w:rsidR="00A234BF" w:rsidRPr="004F041A" w14:paraId="3A017BEE" w14:textId="77777777" w:rsidTr="00A234BF">
        <w:tc>
          <w:tcPr>
            <w:tcW w:w="859" w:type="dxa"/>
          </w:tcPr>
          <w:p w14:paraId="015AC901" w14:textId="7D04FE8F" w:rsidR="00A234BF" w:rsidRPr="004F041A" w:rsidRDefault="00A234BF" w:rsidP="00A234BF">
            <w:pPr>
              <w:rPr>
                <w:rFonts w:asciiTheme="majorBidi" w:hAnsiTheme="majorBidi" w:cstheme="majorBidi"/>
                <w:sz w:val="24"/>
                <w:szCs w:val="24"/>
              </w:rPr>
            </w:pPr>
            <w:r w:rsidRPr="004F041A">
              <w:rPr>
                <w:rFonts w:asciiTheme="majorBidi" w:hAnsiTheme="majorBidi" w:cstheme="majorBidi"/>
                <w:sz w:val="24"/>
                <w:szCs w:val="24"/>
              </w:rPr>
              <w:t>H6a</w:t>
            </w:r>
          </w:p>
        </w:tc>
        <w:tc>
          <w:tcPr>
            <w:tcW w:w="770" w:type="dxa"/>
          </w:tcPr>
          <w:p w14:paraId="65783D15" w14:textId="59665945" w:rsidR="00A234BF" w:rsidRPr="004F041A" w:rsidRDefault="00A234BF" w:rsidP="00A234BF">
            <w:pPr>
              <w:rPr>
                <w:rFonts w:asciiTheme="majorBidi" w:hAnsiTheme="majorBidi" w:cstheme="majorBidi"/>
                <w:sz w:val="24"/>
                <w:szCs w:val="24"/>
              </w:rPr>
            </w:pPr>
            <w:r w:rsidRPr="004F041A">
              <w:rPr>
                <w:rFonts w:asciiTheme="majorBidi" w:hAnsiTheme="majorBidi" w:cstheme="majorBidi"/>
                <w:sz w:val="24"/>
                <w:szCs w:val="24"/>
              </w:rPr>
              <w:t>Green</w:t>
            </w:r>
          </w:p>
        </w:tc>
        <w:tc>
          <w:tcPr>
            <w:tcW w:w="1211" w:type="dxa"/>
          </w:tcPr>
          <w:p w14:paraId="43475C95" w14:textId="443BBFE7" w:rsidR="00A234BF" w:rsidRPr="004F041A" w:rsidRDefault="00A234BF" w:rsidP="00A234BF">
            <w:pPr>
              <w:rPr>
                <w:rFonts w:asciiTheme="majorBidi" w:hAnsiTheme="majorBidi" w:cstheme="majorBidi"/>
                <w:sz w:val="24"/>
                <w:szCs w:val="24"/>
              </w:rPr>
            </w:pPr>
            <w:r w:rsidRPr="004F041A">
              <w:rPr>
                <w:rFonts w:asciiTheme="majorBidi" w:hAnsiTheme="majorBidi" w:cstheme="majorBidi"/>
                <w:sz w:val="24"/>
                <w:szCs w:val="24"/>
              </w:rPr>
              <w:t>OI</w:t>
            </w:r>
          </w:p>
        </w:tc>
        <w:tc>
          <w:tcPr>
            <w:tcW w:w="2156" w:type="dxa"/>
          </w:tcPr>
          <w:p w14:paraId="3033261E" w14:textId="35A63144" w:rsidR="00A234BF" w:rsidRPr="004F041A" w:rsidRDefault="00A234BF" w:rsidP="00A234BF">
            <w:pPr>
              <w:rPr>
                <w:rFonts w:asciiTheme="majorBidi" w:hAnsiTheme="majorBidi" w:cstheme="majorBidi"/>
                <w:sz w:val="24"/>
                <w:szCs w:val="24"/>
              </w:rPr>
            </w:pPr>
            <w:r w:rsidRPr="004F041A">
              <w:rPr>
                <w:rFonts w:ascii="Times New Roman" w:hAnsi="Times New Roman" w:cs="Times New Roman"/>
                <w:sz w:val="24"/>
                <w:szCs w:val="24"/>
              </w:rPr>
              <w:t>SusEco</w:t>
            </w:r>
          </w:p>
        </w:tc>
        <w:tc>
          <w:tcPr>
            <w:tcW w:w="1186" w:type="dxa"/>
          </w:tcPr>
          <w:p w14:paraId="354A1654" w14:textId="67CD5951" w:rsidR="00A234BF" w:rsidRPr="004F041A" w:rsidRDefault="00A234BF" w:rsidP="00A234BF">
            <w:pPr>
              <w:jc w:val="center"/>
              <w:rPr>
                <w:rFonts w:ascii="Times New Roman" w:hAnsi="Times New Roman" w:cs="Times New Roman"/>
                <w:sz w:val="24"/>
                <w:szCs w:val="24"/>
              </w:rPr>
            </w:pPr>
            <w:r w:rsidRPr="004F041A">
              <w:rPr>
                <w:rFonts w:ascii="Times New Roman" w:hAnsi="Times New Roman" w:cs="Times New Roman"/>
                <w:sz w:val="24"/>
                <w:szCs w:val="24"/>
              </w:rPr>
              <w:t>0.60</w:t>
            </w:r>
            <w:r w:rsidRPr="004F041A">
              <w:rPr>
                <w:rFonts w:ascii="Times New Roman" w:eastAsia="Times New Roman" w:hAnsi="Times New Roman" w:cs="Times New Roman"/>
                <w:sz w:val="24"/>
                <w:szCs w:val="24"/>
              </w:rPr>
              <w:t>***</w:t>
            </w:r>
          </w:p>
        </w:tc>
        <w:tc>
          <w:tcPr>
            <w:tcW w:w="1186" w:type="dxa"/>
          </w:tcPr>
          <w:p w14:paraId="76476EA7" w14:textId="3065AA4A" w:rsidR="00A234BF" w:rsidRPr="004F041A" w:rsidRDefault="00A234BF" w:rsidP="00A234BF">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0.214**</w:t>
            </w:r>
          </w:p>
        </w:tc>
        <w:tc>
          <w:tcPr>
            <w:tcW w:w="997" w:type="dxa"/>
          </w:tcPr>
          <w:p w14:paraId="2D6CEA37" w14:textId="4742B665" w:rsidR="00A234BF" w:rsidRPr="004F041A" w:rsidRDefault="00A234BF" w:rsidP="00A234BF">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0.352**</w:t>
            </w:r>
          </w:p>
        </w:tc>
        <w:tc>
          <w:tcPr>
            <w:tcW w:w="1211" w:type="dxa"/>
          </w:tcPr>
          <w:p w14:paraId="46620909" w14:textId="77777777" w:rsidR="00A234BF" w:rsidRPr="004F041A" w:rsidRDefault="00A234BF" w:rsidP="00A234BF">
            <w:pPr>
              <w:rPr>
                <w:rFonts w:asciiTheme="majorBidi" w:hAnsiTheme="majorBidi" w:cstheme="majorBidi"/>
                <w:sz w:val="24"/>
                <w:szCs w:val="24"/>
              </w:rPr>
            </w:pPr>
            <w:r w:rsidRPr="004F041A">
              <w:rPr>
                <w:rFonts w:asciiTheme="majorBidi" w:hAnsiTheme="majorBidi" w:cstheme="majorBidi"/>
                <w:sz w:val="24"/>
                <w:szCs w:val="24"/>
              </w:rPr>
              <w:t>Partial</w:t>
            </w:r>
          </w:p>
        </w:tc>
      </w:tr>
      <w:tr w:rsidR="00A234BF" w:rsidRPr="004F041A" w14:paraId="433CCADB" w14:textId="77777777" w:rsidTr="00A234BF">
        <w:tc>
          <w:tcPr>
            <w:tcW w:w="859" w:type="dxa"/>
          </w:tcPr>
          <w:p w14:paraId="640877CB" w14:textId="6BCA7FD0" w:rsidR="00A234BF" w:rsidRPr="004F041A" w:rsidRDefault="00A234BF" w:rsidP="00A234BF">
            <w:pPr>
              <w:rPr>
                <w:rFonts w:asciiTheme="majorBidi" w:hAnsiTheme="majorBidi" w:cstheme="majorBidi"/>
                <w:sz w:val="24"/>
                <w:szCs w:val="24"/>
              </w:rPr>
            </w:pPr>
            <w:r w:rsidRPr="004F041A">
              <w:rPr>
                <w:rFonts w:asciiTheme="majorBidi" w:hAnsiTheme="majorBidi" w:cstheme="majorBidi"/>
                <w:sz w:val="24"/>
                <w:szCs w:val="24"/>
              </w:rPr>
              <w:t>H6b</w:t>
            </w:r>
          </w:p>
        </w:tc>
        <w:tc>
          <w:tcPr>
            <w:tcW w:w="770" w:type="dxa"/>
          </w:tcPr>
          <w:p w14:paraId="460AD4CE" w14:textId="0F36BFA4" w:rsidR="00A234BF" w:rsidRPr="004F041A" w:rsidRDefault="00A234BF" w:rsidP="00A234BF">
            <w:pPr>
              <w:rPr>
                <w:rFonts w:asciiTheme="majorBidi" w:hAnsiTheme="majorBidi" w:cstheme="majorBidi"/>
                <w:sz w:val="24"/>
                <w:szCs w:val="24"/>
              </w:rPr>
            </w:pPr>
            <w:r w:rsidRPr="004F041A">
              <w:rPr>
                <w:rFonts w:asciiTheme="majorBidi" w:hAnsiTheme="majorBidi" w:cstheme="majorBidi"/>
                <w:sz w:val="24"/>
                <w:szCs w:val="24"/>
              </w:rPr>
              <w:t>Green</w:t>
            </w:r>
          </w:p>
        </w:tc>
        <w:tc>
          <w:tcPr>
            <w:tcW w:w="1211" w:type="dxa"/>
          </w:tcPr>
          <w:p w14:paraId="5743FDA0" w14:textId="6C2500BA" w:rsidR="00A234BF" w:rsidRPr="004F041A" w:rsidRDefault="00A234BF" w:rsidP="00A234BF">
            <w:pPr>
              <w:rPr>
                <w:rFonts w:asciiTheme="majorBidi" w:hAnsiTheme="majorBidi" w:cstheme="majorBidi"/>
                <w:sz w:val="24"/>
                <w:szCs w:val="24"/>
              </w:rPr>
            </w:pPr>
            <w:r w:rsidRPr="004F041A">
              <w:rPr>
                <w:rFonts w:asciiTheme="majorBidi" w:hAnsiTheme="majorBidi" w:cstheme="majorBidi"/>
                <w:sz w:val="24"/>
                <w:szCs w:val="24"/>
              </w:rPr>
              <w:t>OI</w:t>
            </w:r>
          </w:p>
        </w:tc>
        <w:tc>
          <w:tcPr>
            <w:tcW w:w="2156" w:type="dxa"/>
          </w:tcPr>
          <w:p w14:paraId="65FC353F" w14:textId="3E3E45D3" w:rsidR="00A234BF" w:rsidRPr="004F041A" w:rsidRDefault="00A234BF" w:rsidP="00A234BF">
            <w:pPr>
              <w:rPr>
                <w:rFonts w:asciiTheme="majorBidi" w:hAnsiTheme="majorBidi" w:cstheme="majorBidi"/>
                <w:sz w:val="24"/>
                <w:szCs w:val="24"/>
              </w:rPr>
            </w:pPr>
            <w:r w:rsidRPr="004F041A">
              <w:rPr>
                <w:rFonts w:ascii="Times New Roman" w:hAnsi="Times New Roman" w:cs="Times New Roman"/>
                <w:sz w:val="24"/>
                <w:szCs w:val="24"/>
              </w:rPr>
              <w:t>SusEnv</w:t>
            </w:r>
          </w:p>
        </w:tc>
        <w:tc>
          <w:tcPr>
            <w:tcW w:w="1186" w:type="dxa"/>
          </w:tcPr>
          <w:p w14:paraId="17939F49" w14:textId="655C0E8A" w:rsidR="00A234BF" w:rsidRPr="004F041A" w:rsidRDefault="00A234BF" w:rsidP="00A234BF">
            <w:pPr>
              <w:jc w:val="center"/>
              <w:rPr>
                <w:rFonts w:ascii="Times New Roman" w:hAnsi="Times New Roman" w:cs="Times New Roman"/>
                <w:sz w:val="24"/>
                <w:szCs w:val="24"/>
              </w:rPr>
            </w:pPr>
            <w:r w:rsidRPr="004F041A">
              <w:rPr>
                <w:rFonts w:ascii="Times New Roman" w:hAnsi="Times New Roman" w:cs="Times New Roman"/>
                <w:sz w:val="24"/>
                <w:szCs w:val="24"/>
              </w:rPr>
              <w:t>0.57</w:t>
            </w:r>
            <w:r w:rsidRPr="004F041A">
              <w:rPr>
                <w:rFonts w:ascii="Times New Roman" w:eastAsia="Times New Roman" w:hAnsi="Times New Roman" w:cs="Times New Roman"/>
                <w:sz w:val="24"/>
                <w:szCs w:val="24"/>
              </w:rPr>
              <w:t>***</w:t>
            </w:r>
          </w:p>
        </w:tc>
        <w:tc>
          <w:tcPr>
            <w:tcW w:w="1186" w:type="dxa"/>
          </w:tcPr>
          <w:p w14:paraId="15526E7E" w14:textId="17A6B9C6" w:rsidR="00A234BF" w:rsidRPr="004F041A" w:rsidRDefault="00A234BF" w:rsidP="00A234BF">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0.247**</w:t>
            </w:r>
          </w:p>
        </w:tc>
        <w:tc>
          <w:tcPr>
            <w:tcW w:w="997" w:type="dxa"/>
          </w:tcPr>
          <w:p w14:paraId="16658961" w14:textId="72319B25" w:rsidR="00A234BF" w:rsidRPr="004F041A" w:rsidRDefault="00A234BF" w:rsidP="00A234BF">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0.324**</w:t>
            </w:r>
          </w:p>
        </w:tc>
        <w:tc>
          <w:tcPr>
            <w:tcW w:w="1211" w:type="dxa"/>
          </w:tcPr>
          <w:p w14:paraId="50540B28" w14:textId="77777777" w:rsidR="00A234BF" w:rsidRPr="004F041A" w:rsidRDefault="00A234BF" w:rsidP="00A234BF">
            <w:pPr>
              <w:rPr>
                <w:rFonts w:asciiTheme="majorBidi" w:hAnsiTheme="majorBidi" w:cstheme="majorBidi"/>
                <w:sz w:val="24"/>
                <w:szCs w:val="24"/>
              </w:rPr>
            </w:pPr>
            <w:r w:rsidRPr="004F041A">
              <w:rPr>
                <w:rFonts w:asciiTheme="majorBidi" w:hAnsiTheme="majorBidi" w:cstheme="majorBidi"/>
                <w:sz w:val="24"/>
                <w:szCs w:val="24"/>
              </w:rPr>
              <w:t>Partial</w:t>
            </w:r>
          </w:p>
        </w:tc>
      </w:tr>
      <w:tr w:rsidR="00A234BF" w:rsidRPr="004F041A" w14:paraId="7992E6BA" w14:textId="77777777" w:rsidTr="00A234BF">
        <w:tc>
          <w:tcPr>
            <w:tcW w:w="859" w:type="dxa"/>
          </w:tcPr>
          <w:p w14:paraId="7F0D5D69" w14:textId="6AE2AC53" w:rsidR="00A234BF" w:rsidRPr="004F041A" w:rsidRDefault="00A234BF" w:rsidP="00A234BF">
            <w:pPr>
              <w:rPr>
                <w:rFonts w:asciiTheme="majorBidi" w:hAnsiTheme="majorBidi" w:cstheme="majorBidi"/>
                <w:sz w:val="24"/>
                <w:szCs w:val="24"/>
              </w:rPr>
            </w:pPr>
            <w:r w:rsidRPr="004F041A">
              <w:rPr>
                <w:rFonts w:asciiTheme="majorBidi" w:hAnsiTheme="majorBidi" w:cstheme="majorBidi"/>
                <w:sz w:val="24"/>
                <w:szCs w:val="24"/>
              </w:rPr>
              <w:t>H6c</w:t>
            </w:r>
          </w:p>
        </w:tc>
        <w:tc>
          <w:tcPr>
            <w:tcW w:w="770" w:type="dxa"/>
          </w:tcPr>
          <w:p w14:paraId="208268D7" w14:textId="4262B6CB" w:rsidR="00A234BF" w:rsidRPr="004F041A" w:rsidRDefault="00A234BF" w:rsidP="00A234BF">
            <w:pPr>
              <w:rPr>
                <w:rFonts w:asciiTheme="majorBidi" w:hAnsiTheme="majorBidi" w:cstheme="majorBidi"/>
                <w:sz w:val="24"/>
                <w:szCs w:val="24"/>
              </w:rPr>
            </w:pPr>
            <w:r w:rsidRPr="004F041A">
              <w:rPr>
                <w:rFonts w:asciiTheme="majorBidi" w:hAnsiTheme="majorBidi" w:cstheme="majorBidi"/>
                <w:sz w:val="24"/>
                <w:szCs w:val="24"/>
              </w:rPr>
              <w:t>Green</w:t>
            </w:r>
          </w:p>
        </w:tc>
        <w:tc>
          <w:tcPr>
            <w:tcW w:w="1211" w:type="dxa"/>
          </w:tcPr>
          <w:p w14:paraId="68935B73" w14:textId="2E0CB948" w:rsidR="00A234BF" w:rsidRPr="004F041A" w:rsidRDefault="00A234BF" w:rsidP="00A234BF">
            <w:pPr>
              <w:rPr>
                <w:rFonts w:asciiTheme="majorBidi" w:hAnsiTheme="majorBidi" w:cstheme="majorBidi"/>
                <w:sz w:val="24"/>
                <w:szCs w:val="24"/>
              </w:rPr>
            </w:pPr>
            <w:r w:rsidRPr="004F041A">
              <w:rPr>
                <w:rFonts w:asciiTheme="majorBidi" w:hAnsiTheme="majorBidi" w:cstheme="majorBidi"/>
                <w:sz w:val="24"/>
                <w:szCs w:val="24"/>
              </w:rPr>
              <w:t>OI</w:t>
            </w:r>
          </w:p>
        </w:tc>
        <w:tc>
          <w:tcPr>
            <w:tcW w:w="2156" w:type="dxa"/>
          </w:tcPr>
          <w:p w14:paraId="0E3F1EC9" w14:textId="6617C203" w:rsidR="00A234BF" w:rsidRPr="004F041A" w:rsidRDefault="00A234BF" w:rsidP="00A234BF">
            <w:pPr>
              <w:rPr>
                <w:rFonts w:asciiTheme="majorBidi" w:hAnsiTheme="majorBidi" w:cstheme="majorBidi"/>
                <w:sz w:val="24"/>
                <w:szCs w:val="24"/>
              </w:rPr>
            </w:pPr>
            <w:r w:rsidRPr="004F041A">
              <w:rPr>
                <w:rFonts w:ascii="Times New Roman" w:hAnsi="Times New Roman" w:cs="Times New Roman"/>
                <w:sz w:val="24"/>
                <w:szCs w:val="24"/>
              </w:rPr>
              <w:t>SusSci</w:t>
            </w:r>
          </w:p>
        </w:tc>
        <w:tc>
          <w:tcPr>
            <w:tcW w:w="1186" w:type="dxa"/>
          </w:tcPr>
          <w:p w14:paraId="268CB5BA" w14:textId="7419DFD0" w:rsidR="00A234BF" w:rsidRPr="004F041A" w:rsidRDefault="00A234BF" w:rsidP="00A234BF">
            <w:pPr>
              <w:jc w:val="center"/>
              <w:rPr>
                <w:rFonts w:ascii="Times New Roman" w:hAnsi="Times New Roman" w:cs="Times New Roman"/>
                <w:sz w:val="24"/>
                <w:szCs w:val="24"/>
              </w:rPr>
            </w:pPr>
            <w:r w:rsidRPr="004F041A">
              <w:rPr>
                <w:rFonts w:ascii="Times New Roman" w:hAnsi="Times New Roman" w:cs="Times New Roman"/>
                <w:sz w:val="24"/>
                <w:szCs w:val="24"/>
              </w:rPr>
              <w:t>0.57</w:t>
            </w:r>
            <w:r w:rsidRPr="004F041A">
              <w:rPr>
                <w:rFonts w:ascii="Times New Roman" w:eastAsia="Times New Roman" w:hAnsi="Times New Roman" w:cs="Times New Roman"/>
                <w:sz w:val="24"/>
                <w:szCs w:val="24"/>
              </w:rPr>
              <w:t>***</w:t>
            </w:r>
          </w:p>
        </w:tc>
        <w:tc>
          <w:tcPr>
            <w:tcW w:w="1186" w:type="dxa"/>
          </w:tcPr>
          <w:p w14:paraId="7F245697" w14:textId="1FAC14B1" w:rsidR="00A234BF" w:rsidRPr="004F041A" w:rsidRDefault="00A234BF" w:rsidP="00A234BF">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0.256**</w:t>
            </w:r>
          </w:p>
        </w:tc>
        <w:tc>
          <w:tcPr>
            <w:tcW w:w="997" w:type="dxa"/>
          </w:tcPr>
          <w:p w14:paraId="301ADDA3" w14:textId="27A293F5" w:rsidR="00A234BF" w:rsidRPr="004F041A" w:rsidRDefault="00A234BF" w:rsidP="00A234BF">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0.344**</w:t>
            </w:r>
          </w:p>
        </w:tc>
        <w:tc>
          <w:tcPr>
            <w:tcW w:w="1211" w:type="dxa"/>
          </w:tcPr>
          <w:p w14:paraId="11B57695" w14:textId="77777777" w:rsidR="00A234BF" w:rsidRPr="004F041A" w:rsidRDefault="00A234BF" w:rsidP="00A234BF">
            <w:pPr>
              <w:rPr>
                <w:rFonts w:asciiTheme="majorBidi" w:hAnsiTheme="majorBidi" w:cstheme="majorBidi"/>
                <w:sz w:val="24"/>
                <w:szCs w:val="24"/>
              </w:rPr>
            </w:pPr>
            <w:r w:rsidRPr="004F041A">
              <w:rPr>
                <w:rFonts w:asciiTheme="majorBidi" w:hAnsiTheme="majorBidi" w:cstheme="majorBidi"/>
                <w:sz w:val="24"/>
                <w:szCs w:val="24"/>
              </w:rPr>
              <w:t>Partial</w:t>
            </w:r>
          </w:p>
        </w:tc>
      </w:tr>
      <w:tr w:rsidR="00A234BF" w:rsidRPr="004F041A" w14:paraId="39BA62CE" w14:textId="77777777" w:rsidTr="004E645A">
        <w:tc>
          <w:tcPr>
            <w:tcW w:w="9576" w:type="dxa"/>
            <w:gridSpan w:val="8"/>
          </w:tcPr>
          <w:p w14:paraId="322111F3" w14:textId="78284CC6" w:rsidR="00A234BF" w:rsidRPr="004F041A" w:rsidRDefault="00A234BF" w:rsidP="00A234BF">
            <w:pPr>
              <w:rPr>
                <w:rFonts w:asciiTheme="majorBidi" w:hAnsiTheme="majorBidi" w:cstheme="majorBidi"/>
                <w:sz w:val="24"/>
                <w:szCs w:val="24"/>
              </w:rPr>
            </w:pPr>
            <w:r w:rsidRPr="004F041A">
              <w:rPr>
                <w:rFonts w:ascii="Times New Roman" w:hAnsi="Times New Roman" w:cs="Times New Roman"/>
                <w:i/>
                <w:iCs/>
                <w:sz w:val="24"/>
                <w:szCs w:val="24"/>
              </w:rPr>
              <w:t>Notes</w:t>
            </w:r>
            <w:r w:rsidRPr="004F041A">
              <w:rPr>
                <w:rFonts w:ascii="Times New Roman" w:hAnsi="Times New Roman" w:cs="Times New Roman"/>
                <w:sz w:val="24"/>
                <w:szCs w:val="24"/>
              </w:rPr>
              <w:t>: *** P &lt; 0.001, ** P &lt; 0.05, * P &lt; 0.01</w:t>
            </w:r>
          </w:p>
        </w:tc>
      </w:tr>
    </w:tbl>
    <w:p w14:paraId="09737703" w14:textId="77777777" w:rsidR="007F39A6" w:rsidRPr="004F041A" w:rsidRDefault="007F39A6" w:rsidP="007F39A6">
      <w:pPr>
        <w:rPr>
          <w:sz w:val="24"/>
          <w:szCs w:val="24"/>
        </w:rPr>
      </w:pPr>
    </w:p>
    <w:p w14:paraId="2DA9628B" w14:textId="271D9883" w:rsidR="007F39A6" w:rsidRPr="004F041A" w:rsidRDefault="0026104C" w:rsidP="00927982">
      <w:pPr>
        <w:pStyle w:val="Heading2"/>
      </w:pPr>
      <w:bookmarkStart w:id="121" w:name="_Toc33609176"/>
      <w:r w:rsidRPr="004F041A">
        <w:t xml:space="preserve">5.4 </w:t>
      </w:r>
      <w:r w:rsidR="00927982" w:rsidRPr="004F041A">
        <w:t>Model Three</w:t>
      </w:r>
      <w:r w:rsidR="009E2B6E" w:rsidRPr="004F041A">
        <w:t xml:space="preserve"> Analysis</w:t>
      </w:r>
      <w:bookmarkEnd w:id="121"/>
    </w:p>
    <w:p w14:paraId="563627AA" w14:textId="4BB4D8F8" w:rsidR="007F39A6" w:rsidRPr="004F041A" w:rsidRDefault="0026104C" w:rsidP="00962545">
      <w:pPr>
        <w:pStyle w:val="Heading3"/>
      </w:pPr>
      <w:bookmarkStart w:id="122" w:name="_Toc33609177"/>
      <w:r w:rsidRPr="004F041A">
        <w:t xml:space="preserve">5.4.1 </w:t>
      </w:r>
      <w:r w:rsidR="007F39A6" w:rsidRPr="004F041A">
        <w:t xml:space="preserve">Data </w:t>
      </w:r>
      <w:r w:rsidR="009E2B6E" w:rsidRPr="004F041A">
        <w:t>c</w:t>
      </w:r>
      <w:r w:rsidR="007F39A6" w:rsidRPr="004F041A">
        <w:t>ollection</w:t>
      </w:r>
      <w:bookmarkEnd w:id="122"/>
    </w:p>
    <w:p w14:paraId="769C954C" w14:textId="1C1180B1" w:rsidR="009E1154" w:rsidRPr="004F041A" w:rsidRDefault="009E1154" w:rsidP="00401B5B">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w:t>
      </w:r>
      <w:r w:rsidR="009E2B6E" w:rsidRPr="004F041A">
        <w:rPr>
          <w:rFonts w:asciiTheme="majorBidi" w:hAnsiTheme="majorBidi" w:cstheme="majorBidi"/>
          <w:sz w:val="24"/>
          <w:szCs w:val="24"/>
        </w:rPr>
        <w:t xml:space="preserve"> theoretical framework for</w:t>
      </w:r>
      <w:r w:rsidRPr="004F041A">
        <w:rPr>
          <w:rFonts w:asciiTheme="majorBidi" w:hAnsiTheme="majorBidi" w:cstheme="majorBidi"/>
          <w:sz w:val="24"/>
          <w:szCs w:val="24"/>
        </w:rPr>
        <w:t xml:space="preserve"> </w:t>
      </w:r>
      <w:r w:rsidR="009E2B6E" w:rsidRPr="004F041A">
        <w:rPr>
          <w:rFonts w:asciiTheme="majorBidi" w:hAnsiTheme="majorBidi" w:cstheme="majorBidi"/>
          <w:sz w:val="24"/>
          <w:szCs w:val="24"/>
        </w:rPr>
        <w:t>l</w:t>
      </w:r>
      <w:r w:rsidR="00401B5B" w:rsidRPr="004F041A">
        <w:rPr>
          <w:rFonts w:asciiTheme="majorBidi" w:hAnsiTheme="majorBidi" w:cstheme="majorBidi"/>
          <w:sz w:val="24"/>
          <w:szCs w:val="24"/>
        </w:rPr>
        <w:t>ean</w:t>
      </w:r>
      <w:r w:rsidR="00F40026" w:rsidRPr="004F041A">
        <w:rPr>
          <w:rFonts w:asciiTheme="majorBidi" w:hAnsiTheme="majorBidi" w:cstheme="majorBidi"/>
          <w:sz w:val="24"/>
          <w:szCs w:val="24"/>
        </w:rPr>
        <w:t xml:space="preserve"> practices</w:t>
      </w:r>
      <w:r w:rsidR="00401B5B" w:rsidRPr="004F041A">
        <w:rPr>
          <w:rFonts w:asciiTheme="majorBidi" w:hAnsiTheme="majorBidi" w:cstheme="majorBidi"/>
          <w:sz w:val="24"/>
          <w:szCs w:val="24"/>
        </w:rPr>
        <w:t xml:space="preserve">, </w:t>
      </w:r>
      <w:r w:rsidR="009E2B6E" w:rsidRPr="004F041A">
        <w:rPr>
          <w:rFonts w:asciiTheme="majorBidi" w:hAnsiTheme="majorBidi" w:cstheme="majorBidi"/>
          <w:sz w:val="24"/>
          <w:szCs w:val="24"/>
        </w:rPr>
        <w:t>g</w:t>
      </w:r>
      <w:r w:rsidR="00401B5B" w:rsidRPr="004F041A">
        <w:rPr>
          <w:rFonts w:asciiTheme="majorBidi" w:hAnsiTheme="majorBidi" w:cstheme="majorBidi"/>
          <w:sz w:val="24"/>
          <w:szCs w:val="24"/>
        </w:rPr>
        <w:t>reen</w:t>
      </w:r>
      <w:r w:rsidR="00F40026" w:rsidRPr="004F041A">
        <w:rPr>
          <w:rFonts w:asciiTheme="majorBidi" w:hAnsiTheme="majorBidi" w:cstheme="majorBidi"/>
          <w:sz w:val="24"/>
          <w:szCs w:val="24"/>
        </w:rPr>
        <w:t xml:space="preserve"> techniques</w:t>
      </w:r>
      <w:r w:rsidR="009E2B6E" w:rsidRPr="004F041A">
        <w:rPr>
          <w:rFonts w:asciiTheme="majorBidi" w:hAnsiTheme="majorBidi" w:cstheme="majorBidi"/>
          <w:sz w:val="24"/>
          <w:szCs w:val="24"/>
        </w:rPr>
        <w:t>,</w:t>
      </w:r>
      <w:r w:rsidR="00401B5B" w:rsidRPr="004F041A">
        <w:rPr>
          <w:rFonts w:asciiTheme="majorBidi" w:hAnsiTheme="majorBidi" w:cstheme="majorBidi"/>
          <w:sz w:val="24"/>
          <w:szCs w:val="24"/>
        </w:rPr>
        <w:t xml:space="preserve"> and </w:t>
      </w:r>
      <w:r w:rsidR="009E2B6E" w:rsidRPr="004F041A">
        <w:rPr>
          <w:rFonts w:asciiTheme="majorBidi" w:hAnsiTheme="majorBidi" w:cstheme="majorBidi"/>
          <w:sz w:val="24"/>
          <w:szCs w:val="24"/>
        </w:rPr>
        <w:t>k</w:t>
      </w:r>
      <w:r w:rsidR="00401B5B" w:rsidRPr="004F041A">
        <w:rPr>
          <w:rFonts w:asciiTheme="majorBidi" w:hAnsiTheme="majorBidi" w:cstheme="majorBidi"/>
          <w:sz w:val="24"/>
          <w:szCs w:val="24"/>
        </w:rPr>
        <w:t xml:space="preserve">nowledge </w:t>
      </w:r>
      <w:r w:rsidR="009E2B6E" w:rsidRPr="004F041A">
        <w:rPr>
          <w:rFonts w:asciiTheme="majorBidi" w:hAnsiTheme="majorBidi" w:cstheme="majorBidi"/>
          <w:sz w:val="24"/>
          <w:szCs w:val="24"/>
        </w:rPr>
        <w:t>s</w:t>
      </w:r>
      <w:r w:rsidR="00401B5B" w:rsidRPr="004F041A">
        <w:rPr>
          <w:rFonts w:asciiTheme="majorBidi" w:hAnsiTheme="majorBidi" w:cstheme="majorBidi"/>
          <w:sz w:val="24"/>
          <w:szCs w:val="24"/>
        </w:rPr>
        <w:t xml:space="preserve">haring </w:t>
      </w:r>
      <w:r w:rsidRPr="004F041A">
        <w:rPr>
          <w:rFonts w:asciiTheme="majorBidi" w:hAnsiTheme="majorBidi" w:cstheme="majorBidi"/>
          <w:sz w:val="24"/>
          <w:szCs w:val="24"/>
        </w:rPr>
        <w:t xml:space="preserve">is represented in Figure 5.7. </w:t>
      </w:r>
      <w:r w:rsidR="009B2348" w:rsidRPr="004F041A">
        <w:rPr>
          <w:rFonts w:asciiTheme="majorBidi" w:hAnsiTheme="majorBidi" w:cstheme="majorBidi"/>
          <w:sz w:val="24"/>
          <w:szCs w:val="24"/>
        </w:rPr>
        <w:t xml:space="preserve">The items for each construct were structured in the form of a survey questionnaire, with all questions evaluated on a five-point Likert scale </w:t>
      </w:r>
      <w:r w:rsidR="009B2348" w:rsidRPr="004F041A">
        <w:rPr>
          <w:rFonts w:asciiTheme="majorBidi" w:hAnsiTheme="majorBidi" w:cstheme="majorBidi"/>
          <w:sz w:val="24"/>
          <w:szCs w:val="24"/>
          <w:lang w:val="en-US"/>
        </w:rPr>
        <w:t>(1= Strongly Disagree, 2= Disagree, 3 = Neutral, 4 = Agree, 5 = Strongly Agree) (BEITELMAL, 2016)</w:t>
      </w:r>
      <w:r w:rsidRPr="004F041A">
        <w:rPr>
          <w:rFonts w:asciiTheme="majorBidi" w:hAnsiTheme="majorBidi" w:cstheme="majorBidi"/>
          <w:sz w:val="24"/>
          <w:szCs w:val="24"/>
        </w:rPr>
        <w:t>. The survey instrument was electronically mailed</w:t>
      </w:r>
      <w:r w:rsidR="009E2B6E" w:rsidRPr="004F041A">
        <w:rPr>
          <w:rFonts w:asciiTheme="majorBidi" w:hAnsiTheme="majorBidi" w:cstheme="majorBidi"/>
          <w:sz w:val="24"/>
          <w:szCs w:val="24"/>
        </w:rPr>
        <w:t>,</w:t>
      </w:r>
      <w:r w:rsidRPr="004F041A">
        <w:rPr>
          <w:rFonts w:asciiTheme="majorBidi" w:hAnsiTheme="majorBidi" w:cstheme="majorBidi"/>
          <w:sz w:val="24"/>
          <w:szCs w:val="24"/>
        </w:rPr>
        <w:t xml:space="preserve"> targeting 850 respondents </w:t>
      </w:r>
      <w:r w:rsidR="009E2B6E" w:rsidRPr="004F041A">
        <w:rPr>
          <w:rFonts w:asciiTheme="majorBidi" w:hAnsiTheme="majorBidi" w:cstheme="majorBidi"/>
          <w:sz w:val="24"/>
          <w:szCs w:val="24"/>
        </w:rPr>
        <w:t xml:space="preserve">in </w:t>
      </w:r>
      <w:r w:rsidRPr="004F041A">
        <w:rPr>
          <w:rFonts w:asciiTheme="majorBidi" w:hAnsiTheme="majorBidi" w:cstheme="majorBidi"/>
          <w:sz w:val="24"/>
          <w:szCs w:val="24"/>
        </w:rPr>
        <w:t>management</w:t>
      </w:r>
      <w:r w:rsidR="009E2B6E" w:rsidRPr="004F041A">
        <w:rPr>
          <w:rFonts w:asciiTheme="majorBidi" w:hAnsiTheme="majorBidi" w:cstheme="majorBidi"/>
          <w:sz w:val="24"/>
          <w:szCs w:val="24"/>
        </w:rPr>
        <w:t xml:space="preserve"> positions</w:t>
      </w:r>
      <w:r w:rsidRPr="004F041A">
        <w:rPr>
          <w:rFonts w:asciiTheme="majorBidi" w:hAnsiTheme="majorBidi" w:cstheme="majorBidi"/>
          <w:sz w:val="24"/>
          <w:szCs w:val="24"/>
        </w:rPr>
        <w:t xml:space="preserve"> </w:t>
      </w:r>
      <w:r w:rsidR="009E2B6E" w:rsidRPr="004F041A">
        <w:rPr>
          <w:rFonts w:asciiTheme="majorBidi" w:hAnsiTheme="majorBidi" w:cstheme="majorBidi"/>
          <w:sz w:val="24"/>
          <w:szCs w:val="24"/>
        </w:rPr>
        <w:t>in</w:t>
      </w:r>
      <w:r w:rsidRPr="004F041A">
        <w:rPr>
          <w:rFonts w:asciiTheme="majorBidi" w:hAnsiTheme="majorBidi" w:cstheme="majorBidi"/>
          <w:sz w:val="24"/>
          <w:szCs w:val="24"/>
        </w:rPr>
        <w:t xml:space="preserve"> various public, private, and semi</w:t>
      </w:r>
      <w:r w:rsidR="009E2B6E" w:rsidRPr="004F041A">
        <w:rPr>
          <w:rFonts w:asciiTheme="majorBidi" w:hAnsiTheme="majorBidi" w:cstheme="majorBidi"/>
          <w:sz w:val="24"/>
          <w:szCs w:val="24"/>
        </w:rPr>
        <w:t>-</w:t>
      </w:r>
      <w:r w:rsidRPr="004F041A">
        <w:rPr>
          <w:rFonts w:asciiTheme="majorBidi" w:hAnsiTheme="majorBidi" w:cstheme="majorBidi"/>
          <w:sz w:val="24"/>
          <w:szCs w:val="24"/>
        </w:rPr>
        <w:t>government</w:t>
      </w:r>
      <w:r w:rsidR="009E2B6E" w:rsidRPr="004F041A">
        <w:rPr>
          <w:rFonts w:asciiTheme="majorBidi" w:hAnsiTheme="majorBidi" w:cstheme="majorBidi"/>
          <w:sz w:val="24"/>
          <w:szCs w:val="24"/>
        </w:rPr>
        <w:t>al</w:t>
      </w:r>
      <w:r w:rsidRPr="004F041A">
        <w:rPr>
          <w:rFonts w:asciiTheme="majorBidi" w:hAnsiTheme="majorBidi" w:cstheme="majorBidi"/>
          <w:sz w:val="24"/>
          <w:szCs w:val="24"/>
        </w:rPr>
        <w:t xml:space="preserve"> hospitals across the UAE. The survey results were tabulated, summarized, and analy</w:t>
      </w:r>
      <w:r w:rsidR="009E2B6E" w:rsidRPr="004F041A">
        <w:rPr>
          <w:rFonts w:asciiTheme="majorBidi" w:hAnsiTheme="majorBidi" w:cstheme="majorBidi"/>
          <w:sz w:val="24"/>
          <w:szCs w:val="24"/>
        </w:rPr>
        <w:t>z</w:t>
      </w:r>
      <w:r w:rsidRPr="004F041A">
        <w:rPr>
          <w:rFonts w:asciiTheme="majorBidi" w:hAnsiTheme="majorBidi" w:cstheme="majorBidi"/>
          <w:sz w:val="24"/>
          <w:szCs w:val="24"/>
        </w:rPr>
        <w:t>ed statistically to answer the underlying research questions. Out of 850 surveys emailed to the selected hospitals, only 35 emails were undeliverable</w:t>
      </w:r>
      <w:r w:rsidR="009E2B6E" w:rsidRPr="004F041A">
        <w:rPr>
          <w:rFonts w:asciiTheme="majorBidi" w:hAnsiTheme="majorBidi" w:cstheme="majorBidi"/>
          <w:sz w:val="24"/>
          <w:szCs w:val="24"/>
        </w:rPr>
        <w:t>,</w:t>
      </w:r>
      <w:r w:rsidRPr="004F041A">
        <w:rPr>
          <w:rFonts w:asciiTheme="majorBidi" w:hAnsiTheme="majorBidi" w:cstheme="majorBidi"/>
          <w:sz w:val="24"/>
          <w:szCs w:val="24"/>
        </w:rPr>
        <w:t xml:space="preserve"> and within a three</w:t>
      </w:r>
      <w:r w:rsidR="009E2B6E" w:rsidRPr="004F041A">
        <w:rPr>
          <w:rFonts w:asciiTheme="majorBidi" w:hAnsiTheme="majorBidi" w:cstheme="majorBidi"/>
          <w:sz w:val="24"/>
          <w:szCs w:val="24"/>
        </w:rPr>
        <w:t>-</w:t>
      </w:r>
      <w:r w:rsidRPr="004F041A">
        <w:rPr>
          <w:rFonts w:asciiTheme="majorBidi" w:hAnsiTheme="majorBidi" w:cstheme="majorBidi"/>
          <w:sz w:val="24"/>
          <w:szCs w:val="24"/>
        </w:rPr>
        <w:t xml:space="preserve">months period, 411 responses were received. </w:t>
      </w:r>
      <w:r w:rsidR="009E2B6E" w:rsidRPr="004F041A">
        <w:rPr>
          <w:rFonts w:asciiTheme="majorBidi" w:hAnsiTheme="majorBidi" w:cstheme="majorBidi"/>
          <w:sz w:val="24"/>
          <w:szCs w:val="24"/>
        </w:rPr>
        <w:t xml:space="preserve">A total of </w:t>
      </w:r>
      <w:r w:rsidRPr="004F041A">
        <w:rPr>
          <w:rFonts w:asciiTheme="majorBidi" w:hAnsiTheme="majorBidi" w:cstheme="majorBidi"/>
          <w:sz w:val="24"/>
          <w:szCs w:val="24"/>
        </w:rPr>
        <w:t xml:space="preserve">47 responses were found </w:t>
      </w:r>
      <w:r w:rsidR="009E2B6E" w:rsidRPr="004F041A">
        <w:rPr>
          <w:rFonts w:asciiTheme="majorBidi" w:hAnsiTheme="majorBidi" w:cstheme="majorBidi"/>
          <w:sz w:val="24"/>
          <w:szCs w:val="24"/>
        </w:rPr>
        <w:t xml:space="preserve">to be </w:t>
      </w:r>
      <w:r w:rsidRPr="004F041A">
        <w:rPr>
          <w:rFonts w:asciiTheme="majorBidi" w:hAnsiTheme="majorBidi" w:cstheme="majorBidi"/>
          <w:sz w:val="24"/>
          <w:szCs w:val="24"/>
        </w:rPr>
        <w:t xml:space="preserve">incomplete and were hence excluded from the analysis. The remaining 364 responses were considered for the analysis, which is a judicious sample size for this study, where at least 50 responses are required to attain credible results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RW.CITE{{299 Hair,JF 2006}}</w:instrText>
      </w:r>
      <w:r w:rsidRPr="004F041A">
        <w:rPr>
          <w:rFonts w:asciiTheme="majorBidi" w:hAnsiTheme="majorBidi" w:cstheme="majorBidi"/>
          <w:sz w:val="24"/>
          <w:szCs w:val="24"/>
        </w:rPr>
        <w:fldChar w:fldCharType="separate"/>
      </w:r>
      <w:r w:rsidR="004C58F0" w:rsidRPr="004F041A">
        <w:rPr>
          <w:rFonts w:ascii="Times New Roman" w:eastAsia="Times New Roman" w:hAnsi="Times New Roman" w:cs="Times New Roman"/>
          <w:sz w:val="24"/>
        </w:rPr>
        <w:t>(Hair et al., 2006)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7B605B3A" w14:textId="77777777" w:rsidR="009E2B6E" w:rsidRPr="004F041A" w:rsidRDefault="009E2B6E" w:rsidP="00401B5B">
      <w:pPr>
        <w:spacing w:line="480" w:lineRule="auto"/>
        <w:jc w:val="both"/>
        <w:rPr>
          <w:rFonts w:asciiTheme="majorBidi" w:hAnsiTheme="majorBidi" w:cstheme="majorBidi"/>
          <w:sz w:val="24"/>
          <w:szCs w:val="24"/>
        </w:rPr>
      </w:pPr>
    </w:p>
    <w:tbl>
      <w:tblPr>
        <w:tblStyle w:val="TableGrid"/>
        <w:tblW w:w="0" w:type="auto"/>
        <w:tblInd w:w="720" w:type="dxa"/>
        <w:tblLook w:val="04A0" w:firstRow="1" w:lastRow="0" w:firstColumn="1" w:lastColumn="0" w:noHBand="0" w:noVBand="1"/>
      </w:tblPr>
      <w:tblGrid>
        <w:gridCol w:w="8856"/>
      </w:tblGrid>
      <w:tr w:rsidR="007F39A6" w:rsidRPr="004F041A" w14:paraId="77B7B16A" w14:textId="77777777" w:rsidTr="00B70D12">
        <w:tc>
          <w:tcPr>
            <w:tcW w:w="9016" w:type="dxa"/>
          </w:tcPr>
          <w:p w14:paraId="3B8851D2" w14:textId="5CDF1A13" w:rsidR="007F39A6" w:rsidRPr="004F041A" w:rsidRDefault="007D1E18" w:rsidP="00B70D12">
            <w:pPr>
              <w:pStyle w:val="ListParagraph"/>
              <w:spacing w:line="480" w:lineRule="auto"/>
              <w:ind w:left="0"/>
              <w:jc w:val="both"/>
              <w:rPr>
                <w:rFonts w:asciiTheme="majorBidi" w:hAnsiTheme="majorBidi" w:cstheme="majorBidi"/>
                <w:b/>
                <w:bCs/>
                <w:sz w:val="28"/>
                <w:szCs w:val="28"/>
                <w:lang w:val="en-US"/>
              </w:rPr>
            </w:pPr>
            <w:r w:rsidRPr="004F041A">
              <w:rPr>
                <w:rFonts w:asciiTheme="majorBidi" w:hAnsiTheme="majorBidi" w:cstheme="majorBidi"/>
                <w:b/>
                <w:bCs/>
                <w:noProof/>
                <w:sz w:val="28"/>
                <w:szCs w:val="28"/>
                <w:lang w:val="en-US"/>
              </w:rPr>
              <w:drawing>
                <wp:inline distT="0" distB="0" distL="0" distR="0" wp14:anchorId="75F81FA5" wp14:editId="6DF4A40A">
                  <wp:extent cx="5486400" cy="3140349"/>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3140349"/>
                          </a:xfrm>
                          <a:prstGeom prst="rect">
                            <a:avLst/>
                          </a:prstGeom>
                        </pic:spPr>
                      </pic:pic>
                    </a:graphicData>
                  </a:graphic>
                </wp:inline>
              </w:drawing>
            </w:r>
          </w:p>
        </w:tc>
      </w:tr>
      <w:tr w:rsidR="007F39A6" w:rsidRPr="004F041A" w14:paraId="677E48DE" w14:textId="77777777" w:rsidTr="00B70D12">
        <w:tc>
          <w:tcPr>
            <w:tcW w:w="9016" w:type="dxa"/>
          </w:tcPr>
          <w:p w14:paraId="5D1E1E53" w14:textId="0DFB9CBD" w:rsidR="007F39A6" w:rsidRPr="004F041A" w:rsidRDefault="00210899" w:rsidP="003D1621">
            <w:pPr>
              <w:pStyle w:val="ListParagraph"/>
              <w:spacing w:line="480" w:lineRule="auto"/>
              <w:ind w:left="0"/>
              <w:jc w:val="both"/>
              <w:rPr>
                <w:rFonts w:asciiTheme="majorBidi" w:hAnsiTheme="majorBidi" w:cstheme="majorBidi"/>
                <w:b/>
                <w:bCs/>
                <w:sz w:val="28"/>
                <w:szCs w:val="28"/>
                <w:lang w:val="en-US"/>
              </w:rPr>
            </w:pPr>
            <w:bookmarkStart w:id="123" w:name="_Toc33609088"/>
            <w:r w:rsidRPr="004F041A">
              <w:rPr>
                <w:rFonts w:asciiTheme="majorBidi" w:hAnsiTheme="majorBidi" w:cstheme="majorBidi"/>
                <w:i/>
                <w:iCs/>
                <w:sz w:val="24"/>
                <w:szCs w:val="24"/>
                <w:lang w:val="en-US" w:bidi="en-US"/>
              </w:rPr>
              <w:t xml:space="preserve">Figure </w:t>
            </w:r>
            <w:r w:rsidR="000F2AFB" w:rsidRPr="004F041A">
              <w:rPr>
                <w:rFonts w:asciiTheme="majorBidi" w:hAnsiTheme="majorBidi" w:cstheme="majorBidi"/>
                <w:i/>
                <w:iCs/>
                <w:sz w:val="24"/>
                <w:szCs w:val="24"/>
                <w:lang w:val="en-US" w:bidi="en-US"/>
              </w:rPr>
              <w:fldChar w:fldCharType="begin"/>
            </w:r>
            <w:r w:rsidR="000F2AFB" w:rsidRPr="004F041A">
              <w:rPr>
                <w:rFonts w:asciiTheme="majorBidi" w:hAnsiTheme="majorBidi" w:cstheme="majorBidi"/>
                <w:i/>
                <w:iCs/>
                <w:sz w:val="24"/>
                <w:szCs w:val="24"/>
                <w:lang w:val="en-US" w:bidi="en-US"/>
              </w:rPr>
              <w:instrText xml:space="preserve"> STYLEREF 1 \s </w:instrText>
            </w:r>
            <w:r w:rsidR="000F2AFB" w:rsidRPr="004F041A">
              <w:rPr>
                <w:rFonts w:asciiTheme="majorBidi" w:hAnsiTheme="majorBidi" w:cstheme="majorBidi"/>
                <w:i/>
                <w:iCs/>
                <w:sz w:val="24"/>
                <w:szCs w:val="24"/>
                <w:lang w:val="en-US" w:bidi="en-US"/>
              </w:rPr>
              <w:fldChar w:fldCharType="separate"/>
            </w:r>
            <w:r w:rsidR="000F2AFB" w:rsidRPr="004F041A">
              <w:rPr>
                <w:rFonts w:asciiTheme="majorBidi" w:hAnsiTheme="majorBidi" w:cstheme="majorBidi"/>
                <w:i/>
                <w:iCs/>
                <w:noProof/>
                <w:sz w:val="24"/>
                <w:szCs w:val="24"/>
                <w:cs/>
                <w:lang w:val="en-US" w:bidi="en-US"/>
              </w:rPr>
              <w:t>‎</w:t>
            </w:r>
            <w:r w:rsidR="000F2AFB" w:rsidRPr="004F041A">
              <w:rPr>
                <w:rFonts w:asciiTheme="majorBidi" w:hAnsiTheme="majorBidi" w:cstheme="majorBidi"/>
                <w:i/>
                <w:iCs/>
                <w:noProof/>
                <w:sz w:val="24"/>
                <w:szCs w:val="24"/>
                <w:lang w:val="en-US" w:bidi="en-US"/>
              </w:rPr>
              <w:t>5</w:t>
            </w:r>
            <w:r w:rsidR="000F2AFB" w:rsidRPr="004F041A">
              <w:rPr>
                <w:rFonts w:asciiTheme="majorBidi" w:hAnsiTheme="majorBidi" w:cstheme="majorBidi"/>
                <w:i/>
                <w:iCs/>
                <w:sz w:val="24"/>
                <w:szCs w:val="24"/>
                <w:lang w:val="en-US" w:bidi="en-US"/>
              </w:rPr>
              <w:fldChar w:fldCharType="end"/>
            </w:r>
            <w:r w:rsidR="000F2AFB" w:rsidRPr="004F041A">
              <w:rPr>
                <w:rFonts w:asciiTheme="majorBidi" w:hAnsiTheme="majorBidi" w:cstheme="majorBidi"/>
                <w:i/>
                <w:iCs/>
                <w:sz w:val="24"/>
                <w:szCs w:val="24"/>
                <w:lang w:val="en-US" w:bidi="en-US"/>
              </w:rPr>
              <w:t>.</w:t>
            </w:r>
            <w:r w:rsidR="000F2AFB" w:rsidRPr="004F041A">
              <w:rPr>
                <w:rFonts w:asciiTheme="majorBidi" w:hAnsiTheme="majorBidi" w:cstheme="majorBidi"/>
                <w:i/>
                <w:iCs/>
                <w:sz w:val="24"/>
                <w:szCs w:val="24"/>
                <w:lang w:val="en-US" w:bidi="en-US"/>
              </w:rPr>
              <w:fldChar w:fldCharType="begin"/>
            </w:r>
            <w:r w:rsidR="000F2AFB" w:rsidRPr="004F041A">
              <w:rPr>
                <w:rFonts w:asciiTheme="majorBidi" w:hAnsiTheme="majorBidi" w:cstheme="majorBidi"/>
                <w:i/>
                <w:iCs/>
                <w:sz w:val="24"/>
                <w:szCs w:val="24"/>
                <w:lang w:val="en-US" w:bidi="en-US"/>
              </w:rPr>
              <w:instrText xml:space="preserve"> SEQ Figure \* ARABIC \s 1 </w:instrText>
            </w:r>
            <w:r w:rsidR="000F2AFB" w:rsidRPr="004F041A">
              <w:rPr>
                <w:rFonts w:asciiTheme="majorBidi" w:hAnsiTheme="majorBidi" w:cstheme="majorBidi"/>
                <w:i/>
                <w:iCs/>
                <w:sz w:val="24"/>
                <w:szCs w:val="24"/>
                <w:lang w:val="en-US" w:bidi="en-US"/>
              </w:rPr>
              <w:fldChar w:fldCharType="separate"/>
            </w:r>
            <w:r w:rsidR="000F2AFB" w:rsidRPr="004F041A">
              <w:rPr>
                <w:rFonts w:asciiTheme="majorBidi" w:hAnsiTheme="majorBidi" w:cstheme="majorBidi"/>
                <w:i/>
                <w:iCs/>
                <w:noProof/>
                <w:sz w:val="24"/>
                <w:szCs w:val="24"/>
                <w:lang w:val="en-US" w:bidi="en-US"/>
              </w:rPr>
              <w:t>7</w:t>
            </w:r>
            <w:r w:rsidR="000F2AFB" w:rsidRPr="004F041A">
              <w:rPr>
                <w:rFonts w:asciiTheme="majorBidi" w:hAnsiTheme="majorBidi" w:cstheme="majorBidi"/>
                <w:i/>
                <w:iCs/>
                <w:sz w:val="24"/>
                <w:szCs w:val="24"/>
                <w:lang w:val="en-US" w:bidi="en-US"/>
              </w:rPr>
              <w:fldChar w:fldCharType="end"/>
            </w:r>
            <w:r w:rsidRPr="004F041A">
              <w:rPr>
                <w:rFonts w:asciiTheme="majorBidi" w:hAnsiTheme="majorBidi" w:cstheme="majorBidi"/>
                <w:i/>
                <w:iCs/>
                <w:sz w:val="24"/>
                <w:szCs w:val="24"/>
                <w:lang w:val="en-US" w:bidi="en-US"/>
              </w:rPr>
              <w:t xml:space="preserve"> </w:t>
            </w:r>
            <w:r w:rsidRPr="004F041A">
              <w:rPr>
                <w:rFonts w:asciiTheme="majorBidi" w:hAnsiTheme="majorBidi" w:cstheme="majorBidi"/>
                <w:sz w:val="24"/>
                <w:szCs w:val="24"/>
                <w:lang w:val="en-US" w:bidi="en-US"/>
              </w:rPr>
              <w:t xml:space="preserve">Model </w:t>
            </w:r>
            <w:r w:rsidR="003D1621" w:rsidRPr="004F041A">
              <w:rPr>
                <w:rFonts w:asciiTheme="majorBidi" w:hAnsiTheme="majorBidi" w:cstheme="majorBidi"/>
                <w:sz w:val="24"/>
                <w:szCs w:val="24"/>
                <w:lang w:val="en-US" w:bidi="en-US"/>
              </w:rPr>
              <w:t>3</w:t>
            </w:r>
            <w:r w:rsidRPr="004F041A">
              <w:rPr>
                <w:rFonts w:asciiTheme="majorBidi" w:hAnsiTheme="majorBidi" w:cstheme="majorBidi"/>
                <w:sz w:val="24"/>
                <w:szCs w:val="24"/>
                <w:lang w:val="en-US" w:bidi="en-US"/>
              </w:rPr>
              <w:t xml:space="preserve"> - Proposed theoretical framework.</w:t>
            </w:r>
            <w:bookmarkEnd w:id="123"/>
          </w:p>
        </w:tc>
      </w:tr>
    </w:tbl>
    <w:p w14:paraId="72BE4A02" w14:textId="77777777" w:rsidR="007F39A6" w:rsidRPr="004F041A" w:rsidRDefault="007F39A6" w:rsidP="007F39A6">
      <w:pPr>
        <w:pStyle w:val="ListParagraph"/>
        <w:spacing w:line="480" w:lineRule="auto"/>
        <w:jc w:val="both"/>
        <w:rPr>
          <w:rFonts w:asciiTheme="majorBidi" w:hAnsiTheme="majorBidi" w:cstheme="majorBidi"/>
          <w:b/>
          <w:bCs/>
          <w:sz w:val="28"/>
          <w:szCs w:val="28"/>
          <w:lang w:val="en-US"/>
        </w:rPr>
      </w:pPr>
    </w:p>
    <w:p w14:paraId="092A1502" w14:textId="3B54FC7A" w:rsidR="007F39A6" w:rsidRPr="004F041A" w:rsidRDefault="0026104C" w:rsidP="00962545">
      <w:pPr>
        <w:pStyle w:val="Heading3"/>
      </w:pPr>
      <w:bookmarkStart w:id="124" w:name="_Toc33609178"/>
      <w:r w:rsidRPr="004F041A">
        <w:t xml:space="preserve">5.4.2 </w:t>
      </w:r>
      <w:r w:rsidR="00F40026" w:rsidRPr="004F041A">
        <w:t>Demographic</w:t>
      </w:r>
      <w:r w:rsidR="007F39A6" w:rsidRPr="004F041A">
        <w:t xml:space="preserve"> </w:t>
      </w:r>
      <w:r w:rsidR="009E2B6E" w:rsidRPr="004F041A">
        <w:t>s</w:t>
      </w:r>
      <w:r w:rsidR="007F39A6" w:rsidRPr="004F041A">
        <w:t>tatistics</w:t>
      </w:r>
      <w:bookmarkEnd w:id="124"/>
    </w:p>
    <w:p w14:paraId="4B02DD71" w14:textId="4AF76DBE" w:rsidR="009E1154" w:rsidRPr="004F041A" w:rsidRDefault="009E1154" w:rsidP="00F26072">
      <w:pPr>
        <w:spacing w:line="480" w:lineRule="auto"/>
        <w:jc w:val="both"/>
        <w:rPr>
          <w:rFonts w:asciiTheme="majorBidi" w:hAnsiTheme="majorBidi" w:cstheme="majorBidi"/>
          <w:sz w:val="24"/>
          <w:szCs w:val="24"/>
          <w:rtl/>
          <w:lang w:bidi="ar-AE"/>
        </w:rPr>
      </w:pPr>
      <w:r w:rsidRPr="004F041A">
        <w:rPr>
          <w:rFonts w:asciiTheme="majorBidi" w:hAnsiTheme="majorBidi" w:cstheme="majorBidi"/>
          <w:sz w:val="24"/>
          <w:szCs w:val="24"/>
        </w:rPr>
        <w:t>The profile of the respondents is shown in Table 5.</w:t>
      </w:r>
      <w:r w:rsidR="00B04FDF" w:rsidRPr="004F041A">
        <w:rPr>
          <w:rFonts w:asciiTheme="majorBidi" w:hAnsiTheme="majorBidi" w:cstheme="majorBidi"/>
          <w:sz w:val="24"/>
          <w:szCs w:val="24"/>
        </w:rPr>
        <w:t>19</w:t>
      </w:r>
      <w:r w:rsidRPr="004F041A">
        <w:rPr>
          <w:rFonts w:asciiTheme="majorBidi" w:hAnsiTheme="majorBidi" w:cstheme="majorBidi"/>
          <w:sz w:val="24"/>
          <w:szCs w:val="24"/>
        </w:rPr>
        <w:t xml:space="preserve">. </w:t>
      </w:r>
      <w:r w:rsidR="00F26072" w:rsidRPr="004F041A">
        <w:rPr>
          <w:rFonts w:asciiTheme="majorBidi" w:hAnsiTheme="majorBidi" w:cstheme="majorBidi"/>
          <w:sz w:val="24"/>
          <w:szCs w:val="24"/>
        </w:rPr>
        <w:t>T</w:t>
      </w:r>
      <w:r w:rsidRPr="004F041A">
        <w:rPr>
          <w:rFonts w:asciiTheme="majorBidi" w:hAnsiTheme="majorBidi" w:cstheme="majorBidi"/>
          <w:sz w:val="24"/>
          <w:szCs w:val="24"/>
        </w:rPr>
        <w:t xml:space="preserve">he table shows that 60.7% of the respondents </w:t>
      </w:r>
      <w:r w:rsidR="009E2B6E" w:rsidRPr="004F041A">
        <w:rPr>
          <w:rFonts w:asciiTheme="majorBidi" w:hAnsiTheme="majorBidi" w:cstheme="majorBidi"/>
          <w:sz w:val="24"/>
          <w:szCs w:val="24"/>
        </w:rPr>
        <w:t>we</w:t>
      </w:r>
      <w:r w:rsidRPr="004F041A">
        <w:rPr>
          <w:rFonts w:asciiTheme="majorBidi" w:hAnsiTheme="majorBidi" w:cstheme="majorBidi"/>
          <w:sz w:val="24"/>
          <w:szCs w:val="24"/>
        </w:rPr>
        <w:t>re male</w:t>
      </w:r>
      <w:r w:rsidR="009E2B6E" w:rsidRPr="004F041A">
        <w:rPr>
          <w:rFonts w:asciiTheme="majorBidi" w:hAnsiTheme="majorBidi" w:cstheme="majorBidi"/>
          <w:sz w:val="24"/>
          <w:szCs w:val="24"/>
        </w:rPr>
        <w:t>,</w:t>
      </w:r>
      <w:r w:rsidRPr="004F041A">
        <w:rPr>
          <w:rFonts w:asciiTheme="majorBidi" w:hAnsiTheme="majorBidi" w:cstheme="majorBidi"/>
          <w:sz w:val="24"/>
          <w:szCs w:val="24"/>
        </w:rPr>
        <w:t xml:space="preserve"> while 39.3% </w:t>
      </w:r>
      <w:r w:rsidR="009E2B6E" w:rsidRPr="004F041A">
        <w:rPr>
          <w:rFonts w:asciiTheme="majorBidi" w:hAnsiTheme="majorBidi" w:cstheme="majorBidi"/>
          <w:sz w:val="24"/>
          <w:szCs w:val="24"/>
        </w:rPr>
        <w:t>we</w:t>
      </w:r>
      <w:r w:rsidRPr="004F041A">
        <w:rPr>
          <w:rFonts w:asciiTheme="majorBidi" w:hAnsiTheme="majorBidi" w:cstheme="majorBidi"/>
          <w:sz w:val="24"/>
          <w:szCs w:val="24"/>
        </w:rPr>
        <w:t xml:space="preserve">re female. Results also show that more than 57.7% of the respondents </w:t>
      </w:r>
      <w:r w:rsidR="009E2B6E" w:rsidRPr="004F041A">
        <w:rPr>
          <w:rFonts w:asciiTheme="majorBidi" w:hAnsiTheme="majorBidi" w:cstheme="majorBidi"/>
          <w:sz w:val="24"/>
          <w:szCs w:val="24"/>
        </w:rPr>
        <w:t>we</w:t>
      </w:r>
      <w:r w:rsidRPr="004F041A">
        <w:rPr>
          <w:rFonts w:asciiTheme="majorBidi" w:hAnsiTheme="majorBidi" w:cstheme="majorBidi"/>
          <w:sz w:val="24"/>
          <w:szCs w:val="24"/>
        </w:rPr>
        <w:t xml:space="preserve">re between 26 to 45 years old. </w:t>
      </w:r>
      <w:r w:rsidR="009E2B6E" w:rsidRPr="004F041A">
        <w:rPr>
          <w:rFonts w:asciiTheme="majorBidi" w:hAnsiTheme="majorBidi" w:cstheme="majorBidi"/>
          <w:sz w:val="24"/>
          <w:szCs w:val="24"/>
        </w:rPr>
        <w:t>A</w:t>
      </w:r>
      <w:r w:rsidRPr="004F041A">
        <w:rPr>
          <w:rFonts w:asciiTheme="majorBidi" w:hAnsiTheme="majorBidi" w:cstheme="majorBidi"/>
          <w:sz w:val="24"/>
          <w:szCs w:val="24"/>
        </w:rPr>
        <w:t xml:space="preserve">lmost 32.4% of the respondents </w:t>
      </w:r>
      <w:r w:rsidR="009E2B6E" w:rsidRPr="004F041A">
        <w:rPr>
          <w:rFonts w:asciiTheme="majorBidi" w:hAnsiTheme="majorBidi" w:cstheme="majorBidi"/>
          <w:sz w:val="24"/>
          <w:szCs w:val="24"/>
        </w:rPr>
        <w:t>we</w:t>
      </w:r>
      <w:r w:rsidRPr="004F041A">
        <w:rPr>
          <w:rFonts w:asciiTheme="majorBidi" w:hAnsiTheme="majorBidi" w:cstheme="majorBidi"/>
          <w:sz w:val="24"/>
          <w:szCs w:val="24"/>
        </w:rPr>
        <w:t>re UAE nationals</w:t>
      </w:r>
      <w:r w:rsidR="009E2B6E" w:rsidRPr="004F041A">
        <w:rPr>
          <w:rFonts w:asciiTheme="majorBidi" w:hAnsiTheme="majorBidi" w:cstheme="majorBidi"/>
          <w:sz w:val="24"/>
          <w:szCs w:val="24"/>
        </w:rPr>
        <w:t xml:space="preserve">, while </w:t>
      </w:r>
      <w:r w:rsidRPr="004F041A">
        <w:rPr>
          <w:rFonts w:asciiTheme="majorBidi" w:hAnsiTheme="majorBidi" w:cstheme="majorBidi"/>
          <w:sz w:val="24"/>
          <w:szCs w:val="24"/>
        </w:rPr>
        <w:t xml:space="preserve">67.6% </w:t>
      </w:r>
      <w:r w:rsidR="009E2B6E" w:rsidRPr="004F041A">
        <w:rPr>
          <w:rFonts w:asciiTheme="majorBidi" w:hAnsiTheme="majorBidi" w:cstheme="majorBidi"/>
          <w:sz w:val="24"/>
          <w:szCs w:val="24"/>
        </w:rPr>
        <w:t>we</w:t>
      </w:r>
      <w:r w:rsidRPr="004F041A">
        <w:rPr>
          <w:rFonts w:asciiTheme="majorBidi" w:hAnsiTheme="majorBidi" w:cstheme="majorBidi"/>
          <w:sz w:val="24"/>
          <w:szCs w:val="24"/>
        </w:rPr>
        <w:t>re from the rest of the world</w:t>
      </w:r>
      <w:r w:rsidR="00090CF3"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9E2B6E" w:rsidRPr="004F041A">
        <w:rPr>
          <w:rFonts w:asciiTheme="majorBidi" w:hAnsiTheme="majorBidi" w:cstheme="majorBidi"/>
          <w:sz w:val="24"/>
          <w:szCs w:val="24"/>
        </w:rPr>
        <w:t xml:space="preserve">A total of 69.5% held </w:t>
      </w:r>
      <w:r w:rsidRPr="004F041A">
        <w:rPr>
          <w:rFonts w:asciiTheme="majorBidi" w:hAnsiTheme="majorBidi" w:cstheme="majorBidi"/>
          <w:sz w:val="24"/>
          <w:szCs w:val="24"/>
        </w:rPr>
        <w:t>bachelor</w:t>
      </w:r>
      <w:r w:rsidR="00AD09DA" w:rsidRPr="004F041A">
        <w:rPr>
          <w:rFonts w:asciiTheme="majorBidi" w:hAnsiTheme="majorBidi" w:cstheme="majorBidi"/>
          <w:sz w:val="24"/>
          <w:szCs w:val="24"/>
        </w:rPr>
        <w:t>’</w:t>
      </w:r>
      <w:r w:rsidRPr="004F041A">
        <w:rPr>
          <w:rFonts w:asciiTheme="majorBidi" w:hAnsiTheme="majorBidi" w:cstheme="majorBidi"/>
          <w:sz w:val="24"/>
          <w:szCs w:val="24"/>
        </w:rPr>
        <w:t>s degree</w:t>
      </w:r>
      <w:r w:rsidR="009E2B6E" w:rsidRPr="004F041A">
        <w:rPr>
          <w:rFonts w:asciiTheme="majorBidi" w:hAnsiTheme="majorBidi" w:cstheme="majorBidi"/>
          <w:sz w:val="24"/>
          <w:szCs w:val="24"/>
        </w:rPr>
        <w:t xml:space="preserve">s, with </w:t>
      </w:r>
      <w:r w:rsidRPr="004F041A">
        <w:rPr>
          <w:rFonts w:asciiTheme="majorBidi" w:hAnsiTheme="majorBidi" w:cstheme="majorBidi"/>
          <w:sz w:val="24"/>
          <w:szCs w:val="24"/>
        </w:rPr>
        <w:t xml:space="preserve">the remaining 30.5% </w:t>
      </w:r>
      <w:r w:rsidR="009E2B6E" w:rsidRPr="004F041A">
        <w:rPr>
          <w:rFonts w:asciiTheme="majorBidi" w:hAnsiTheme="majorBidi" w:cstheme="majorBidi"/>
          <w:sz w:val="24"/>
          <w:szCs w:val="24"/>
        </w:rPr>
        <w:t xml:space="preserve">holding </w:t>
      </w:r>
      <w:r w:rsidRPr="004F041A">
        <w:rPr>
          <w:rFonts w:asciiTheme="majorBidi" w:hAnsiTheme="majorBidi" w:cstheme="majorBidi"/>
          <w:sz w:val="24"/>
          <w:szCs w:val="24"/>
        </w:rPr>
        <w:t>postgraduate degree. Results also show that 75.8% of the respondents belong</w:t>
      </w:r>
      <w:r w:rsidR="009E2B6E" w:rsidRPr="004F041A">
        <w:rPr>
          <w:rFonts w:asciiTheme="majorBidi" w:hAnsiTheme="majorBidi" w:cstheme="majorBidi"/>
          <w:sz w:val="24"/>
          <w:szCs w:val="24"/>
        </w:rPr>
        <w:t>ed</w:t>
      </w:r>
      <w:r w:rsidRPr="004F041A">
        <w:rPr>
          <w:rFonts w:asciiTheme="majorBidi" w:hAnsiTheme="majorBidi" w:cstheme="majorBidi"/>
          <w:sz w:val="24"/>
          <w:szCs w:val="24"/>
        </w:rPr>
        <w:t xml:space="preserve"> to middle management levels</w:t>
      </w:r>
      <w:r w:rsidR="009E2B6E" w:rsidRPr="004F041A">
        <w:rPr>
          <w:rFonts w:asciiTheme="majorBidi" w:hAnsiTheme="majorBidi" w:cstheme="majorBidi"/>
          <w:sz w:val="24"/>
          <w:szCs w:val="24"/>
        </w:rPr>
        <w:t>,</w:t>
      </w:r>
      <w:r w:rsidRPr="004F041A">
        <w:rPr>
          <w:rFonts w:asciiTheme="majorBidi" w:hAnsiTheme="majorBidi" w:cstheme="majorBidi"/>
          <w:sz w:val="24"/>
          <w:szCs w:val="24"/>
        </w:rPr>
        <w:t xml:space="preserve"> and the remaining 24.4% to top management. The working experience of most of the employees </w:t>
      </w:r>
      <w:r w:rsidR="009E2B6E" w:rsidRPr="004F041A">
        <w:rPr>
          <w:rFonts w:asciiTheme="majorBidi" w:hAnsiTheme="majorBidi" w:cstheme="majorBidi"/>
          <w:sz w:val="24"/>
          <w:szCs w:val="24"/>
        </w:rPr>
        <w:t>wa</w:t>
      </w:r>
      <w:r w:rsidRPr="004F041A">
        <w:rPr>
          <w:rFonts w:asciiTheme="majorBidi" w:hAnsiTheme="majorBidi" w:cstheme="majorBidi"/>
          <w:sz w:val="24"/>
          <w:szCs w:val="24"/>
        </w:rPr>
        <w:t>s between 5 to 10 and 11 to 15 years</w:t>
      </w:r>
      <w:r w:rsidR="009E2B6E" w:rsidRPr="004F041A">
        <w:rPr>
          <w:rFonts w:asciiTheme="majorBidi" w:hAnsiTheme="majorBidi" w:cstheme="majorBidi"/>
          <w:sz w:val="24"/>
          <w:szCs w:val="24"/>
        </w:rPr>
        <w:t xml:space="preserve">, representing </w:t>
      </w:r>
      <w:r w:rsidRPr="004F041A">
        <w:rPr>
          <w:rFonts w:asciiTheme="majorBidi" w:hAnsiTheme="majorBidi" w:cstheme="majorBidi"/>
          <w:sz w:val="24"/>
          <w:szCs w:val="24"/>
        </w:rPr>
        <w:t>48.1% and 46.7%</w:t>
      </w:r>
      <w:r w:rsidR="009E2B6E" w:rsidRPr="004F041A">
        <w:rPr>
          <w:rFonts w:asciiTheme="majorBidi" w:hAnsiTheme="majorBidi" w:cstheme="majorBidi"/>
          <w:sz w:val="24"/>
          <w:szCs w:val="24"/>
        </w:rPr>
        <w:t>, respectively</w:t>
      </w:r>
      <w:r w:rsidRPr="004F041A">
        <w:rPr>
          <w:rFonts w:asciiTheme="majorBidi" w:hAnsiTheme="majorBidi" w:cstheme="majorBidi"/>
          <w:sz w:val="24"/>
          <w:szCs w:val="24"/>
        </w:rPr>
        <w:t xml:space="preserve">. The majority </w:t>
      </w:r>
      <w:r w:rsidR="009E2B6E" w:rsidRPr="004F041A">
        <w:rPr>
          <w:rFonts w:asciiTheme="majorBidi" w:hAnsiTheme="majorBidi" w:cstheme="majorBidi"/>
          <w:sz w:val="24"/>
          <w:szCs w:val="24"/>
        </w:rPr>
        <w:t xml:space="preserve">of the hospitals were </w:t>
      </w:r>
      <w:r w:rsidRPr="004F041A">
        <w:rPr>
          <w:rFonts w:asciiTheme="majorBidi" w:hAnsiTheme="majorBidi" w:cstheme="majorBidi"/>
          <w:sz w:val="24"/>
          <w:szCs w:val="24"/>
        </w:rPr>
        <w:t xml:space="preserve">public hospitals </w:t>
      </w:r>
      <w:r w:rsidR="009E2B6E" w:rsidRPr="004F041A">
        <w:rPr>
          <w:rFonts w:asciiTheme="majorBidi" w:hAnsiTheme="majorBidi" w:cstheme="majorBidi"/>
          <w:sz w:val="24"/>
          <w:szCs w:val="24"/>
        </w:rPr>
        <w:t>(</w:t>
      </w:r>
      <w:r w:rsidRPr="004F041A">
        <w:rPr>
          <w:rFonts w:asciiTheme="majorBidi" w:hAnsiTheme="majorBidi" w:cstheme="majorBidi"/>
          <w:sz w:val="24"/>
          <w:szCs w:val="24"/>
        </w:rPr>
        <w:t>54.1%</w:t>
      </w:r>
      <w:r w:rsidR="009E2B6E"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9E2B6E" w:rsidRPr="004F041A">
        <w:rPr>
          <w:rFonts w:asciiTheme="majorBidi" w:hAnsiTheme="majorBidi" w:cstheme="majorBidi"/>
          <w:sz w:val="24"/>
          <w:szCs w:val="24"/>
        </w:rPr>
        <w:t xml:space="preserve">followed by </w:t>
      </w:r>
      <w:r w:rsidRPr="004F041A">
        <w:rPr>
          <w:rFonts w:asciiTheme="majorBidi" w:hAnsiTheme="majorBidi" w:cstheme="majorBidi"/>
          <w:sz w:val="24"/>
          <w:szCs w:val="24"/>
        </w:rPr>
        <w:t xml:space="preserve">private hospitals </w:t>
      </w:r>
      <w:r w:rsidR="009E2B6E" w:rsidRPr="004F041A">
        <w:rPr>
          <w:rFonts w:asciiTheme="majorBidi" w:hAnsiTheme="majorBidi" w:cstheme="majorBidi"/>
          <w:sz w:val="24"/>
          <w:szCs w:val="24"/>
        </w:rPr>
        <w:t>(</w:t>
      </w:r>
      <w:r w:rsidRPr="004F041A">
        <w:rPr>
          <w:rFonts w:asciiTheme="majorBidi" w:hAnsiTheme="majorBidi" w:cstheme="majorBidi"/>
          <w:sz w:val="24"/>
          <w:szCs w:val="24"/>
        </w:rPr>
        <w:t>18.1%</w:t>
      </w:r>
      <w:r w:rsidR="009E2B6E" w:rsidRPr="004F041A">
        <w:rPr>
          <w:rFonts w:asciiTheme="majorBidi" w:hAnsiTheme="majorBidi" w:cstheme="majorBidi"/>
          <w:sz w:val="24"/>
          <w:szCs w:val="24"/>
        </w:rPr>
        <w:t>), with</w:t>
      </w:r>
      <w:r w:rsidRPr="004F041A">
        <w:rPr>
          <w:rFonts w:asciiTheme="majorBidi" w:hAnsiTheme="majorBidi" w:cstheme="majorBidi"/>
          <w:sz w:val="24"/>
          <w:szCs w:val="24"/>
        </w:rPr>
        <w:t xml:space="preserve"> only 27.7% </w:t>
      </w:r>
      <w:r w:rsidR="009E2B6E" w:rsidRPr="004F041A">
        <w:rPr>
          <w:rFonts w:asciiTheme="majorBidi" w:hAnsiTheme="majorBidi" w:cstheme="majorBidi"/>
          <w:sz w:val="24"/>
          <w:szCs w:val="24"/>
        </w:rPr>
        <w:t xml:space="preserve">of </w:t>
      </w:r>
      <w:r w:rsidRPr="004F041A">
        <w:rPr>
          <w:rFonts w:asciiTheme="majorBidi" w:hAnsiTheme="majorBidi" w:cstheme="majorBidi"/>
          <w:sz w:val="24"/>
          <w:szCs w:val="24"/>
        </w:rPr>
        <w:t xml:space="preserve">hospitals </w:t>
      </w:r>
      <w:r w:rsidR="009E2B6E" w:rsidRPr="004F041A">
        <w:rPr>
          <w:rFonts w:asciiTheme="majorBidi" w:hAnsiTheme="majorBidi" w:cstheme="majorBidi"/>
          <w:sz w:val="24"/>
          <w:szCs w:val="24"/>
        </w:rPr>
        <w:t>being</w:t>
      </w:r>
      <w:r w:rsidRPr="004F041A">
        <w:rPr>
          <w:rFonts w:asciiTheme="majorBidi" w:hAnsiTheme="majorBidi" w:cstheme="majorBidi"/>
          <w:sz w:val="24"/>
          <w:szCs w:val="24"/>
        </w:rPr>
        <w:t xml:space="preserve"> semi</w:t>
      </w:r>
      <w:r w:rsidR="009E2B6E" w:rsidRPr="004F041A">
        <w:rPr>
          <w:rFonts w:asciiTheme="majorBidi" w:hAnsiTheme="majorBidi" w:cstheme="majorBidi"/>
          <w:sz w:val="24"/>
          <w:szCs w:val="24"/>
        </w:rPr>
        <w:t>-</w:t>
      </w:r>
      <w:r w:rsidRPr="004F041A">
        <w:rPr>
          <w:rFonts w:asciiTheme="majorBidi" w:hAnsiTheme="majorBidi" w:cstheme="majorBidi"/>
          <w:sz w:val="24"/>
          <w:szCs w:val="24"/>
        </w:rPr>
        <w:t>government</w:t>
      </w:r>
      <w:r w:rsidR="009E2B6E" w:rsidRPr="004F041A">
        <w:rPr>
          <w:rFonts w:asciiTheme="majorBidi" w:hAnsiTheme="majorBidi" w:cstheme="majorBidi"/>
          <w:sz w:val="24"/>
          <w:szCs w:val="24"/>
        </w:rPr>
        <w:t>al</w:t>
      </w:r>
      <w:r w:rsidRPr="004F041A">
        <w:rPr>
          <w:rFonts w:asciiTheme="majorBidi" w:hAnsiTheme="majorBidi" w:cstheme="majorBidi"/>
          <w:sz w:val="24"/>
          <w:szCs w:val="24"/>
        </w:rPr>
        <w:t xml:space="preserve">. In term of the organization size, </w:t>
      </w:r>
      <w:r w:rsidR="009E2B6E" w:rsidRPr="004F041A">
        <w:rPr>
          <w:rFonts w:asciiTheme="majorBidi" w:hAnsiTheme="majorBidi" w:cstheme="majorBidi"/>
          <w:sz w:val="24"/>
          <w:szCs w:val="24"/>
        </w:rPr>
        <w:t>all</w:t>
      </w:r>
      <w:r w:rsidRPr="004F041A">
        <w:rPr>
          <w:rFonts w:asciiTheme="majorBidi" w:hAnsiTheme="majorBidi" w:cstheme="majorBidi"/>
          <w:sz w:val="24"/>
          <w:szCs w:val="24"/>
        </w:rPr>
        <w:t xml:space="preserve"> respondents belong</w:t>
      </w:r>
      <w:r w:rsidR="009E2B6E" w:rsidRPr="004F041A">
        <w:rPr>
          <w:rFonts w:asciiTheme="majorBidi" w:hAnsiTheme="majorBidi" w:cstheme="majorBidi"/>
          <w:sz w:val="24"/>
          <w:szCs w:val="24"/>
        </w:rPr>
        <w:t>ed</w:t>
      </w:r>
      <w:r w:rsidRPr="004F041A">
        <w:rPr>
          <w:rFonts w:asciiTheme="majorBidi" w:hAnsiTheme="majorBidi" w:cstheme="majorBidi"/>
          <w:sz w:val="24"/>
          <w:szCs w:val="24"/>
        </w:rPr>
        <w:t xml:space="preserve"> to hospitals </w:t>
      </w:r>
      <w:r w:rsidR="009E2B6E" w:rsidRPr="004F041A">
        <w:rPr>
          <w:rFonts w:asciiTheme="majorBidi" w:hAnsiTheme="majorBidi" w:cstheme="majorBidi"/>
          <w:sz w:val="24"/>
          <w:szCs w:val="24"/>
        </w:rPr>
        <w:t xml:space="preserve">with </w:t>
      </w:r>
      <w:r w:rsidRPr="004F041A">
        <w:rPr>
          <w:rFonts w:asciiTheme="majorBidi" w:hAnsiTheme="majorBidi" w:cstheme="majorBidi"/>
          <w:sz w:val="24"/>
          <w:szCs w:val="24"/>
        </w:rPr>
        <w:t xml:space="preserve">more than 1,000 employees. </w:t>
      </w:r>
    </w:p>
    <w:tbl>
      <w:tblPr>
        <w:tblStyle w:val="TableGrid"/>
        <w:tblW w:w="0" w:type="auto"/>
        <w:tblLook w:val="04A0" w:firstRow="1" w:lastRow="0" w:firstColumn="1" w:lastColumn="0" w:noHBand="0" w:noVBand="1"/>
      </w:tblPr>
      <w:tblGrid>
        <w:gridCol w:w="2840"/>
        <w:gridCol w:w="2841"/>
        <w:gridCol w:w="2841"/>
      </w:tblGrid>
      <w:tr w:rsidR="009E1154" w:rsidRPr="004F041A" w14:paraId="474F9B88" w14:textId="77777777" w:rsidTr="00B70D12">
        <w:tc>
          <w:tcPr>
            <w:tcW w:w="8522" w:type="dxa"/>
            <w:gridSpan w:val="3"/>
          </w:tcPr>
          <w:p w14:paraId="47F619FB" w14:textId="12B5CCEC" w:rsidR="009E1154" w:rsidRPr="004F041A" w:rsidRDefault="00314FFA" w:rsidP="007227CB">
            <w:pPr>
              <w:rPr>
                <w:rFonts w:asciiTheme="majorBidi" w:hAnsiTheme="majorBidi" w:cstheme="majorBidi"/>
                <w:sz w:val="24"/>
                <w:szCs w:val="24"/>
              </w:rPr>
            </w:pPr>
            <w:r w:rsidRPr="004F041A">
              <w:br w:type="page"/>
            </w:r>
            <w:bookmarkStart w:id="125" w:name="_Toc33609071"/>
            <w:r w:rsidR="00210899" w:rsidRPr="004F041A">
              <w:rPr>
                <w:rFonts w:ascii="Times New Roman" w:eastAsia="Calibri" w:hAnsi="Times New Roman" w:cs="Times New Roman"/>
                <w:b/>
                <w:bCs/>
                <w:sz w:val="24"/>
                <w:szCs w:val="24"/>
              </w:rPr>
              <w:t xml:space="preserve">Table </w:t>
            </w:r>
            <w:r w:rsidR="00B04FDF" w:rsidRPr="004F041A">
              <w:rPr>
                <w:rFonts w:ascii="Times New Roman" w:eastAsia="Calibri" w:hAnsi="Times New Roman" w:cs="Times New Roman"/>
                <w:b/>
                <w:bCs/>
                <w:sz w:val="24"/>
                <w:szCs w:val="24"/>
              </w:rPr>
              <w:fldChar w:fldCharType="begin"/>
            </w:r>
            <w:r w:rsidR="00B04FDF" w:rsidRPr="004F041A">
              <w:rPr>
                <w:rFonts w:ascii="Times New Roman" w:eastAsia="Calibri" w:hAnsi="Times New Roman" w:cs="Times New Roman"/>
                <w:b/>
                <w:bCs/>
                <w:sz w:val="24"/>
                <w:szCs w:val="24"/>
              </w:rPr>
              <w:instrText xml:space="preserve"> STYLEREF 1 \s </w:instrText>
            </w:r>
            <w:r w:rsidR="00B04FDF" w:rsidRPr="004F041A">
              <w:rPr>
                <w:rFonts w:ascii="Times New Roman" w:eastAsia="Calibri" w:hAnsi="Times New Roman" w:cs="Times New Roman"/>
                <w:b/>
                <w:bCs/>
                <w:sz w:val="24"/>
                <w:szCs w:val="24"/>
              </w:rPr>
              <w:fldChar w:fldCharType="separate"/>
            </w:r>
            <w:r w:rsidR="00B04FDF" w:rsidRPr="004F041A">
              <w:rPr>
                <w:rFonts w:ascii="Times New Roman" w:eastAsia="Calibri" w:hAnsi="Times New Roman" w:cs="Times New Roman"/>
                <w:b/>
                <w:bCs/>
                <w:noProof/>
                <w:sz w:val="24"/>
                <w:szCs w:val="24"/>
                <w:cs/>
              </w:rPr>
              <w:t>‎</w:t>
            </w:r>
            <w:r w:rsidR="00B04FDF" w:rsidRPr="004F041A">
              <w:rPr>
                <w:rFonts w:ascii="Times New Roman" w:eastAsia="Calibri" w:hAnsi="Times New Roman" w:cs="Times New Roman"/>
                <w:b/>
                <w:bCs/>
                <w:noProof/>
                <w:sz w:val="24"/>
                <w:szCs w:val="24"/>
              </w:rPr>
              <w:t>5</w:t>
            </w:r>
            <w:r w:rsidR="00B04FDF" w:rsidRPr="004F041A">
              <w:rPr>
                <w:rFonts w:ascii="Times New Roman" w:eastAsia="Calibri" w:hAnsi="Times New Roman" w:cs="Times New Roman"/>
                <w:b/>
                <w:bCs/>
                <w:sz w:val="24"/>
                <w:szCs w:val="24"/>
              </w:rPr>
              <w:fldChar w:fldCharType="end"/>
            </w:r>
            <w:r w:rsidR="00B04FDF" w:rsidRPr="004F041A">
              <w:rPr>
                <w:rFonts w:ascii="Times New Roman" w:eastAsia="Calibri" w:hAnsi="Times New Roman" w:cs="Times New Roman"/>
                <w:b/>
                <w:bCs/>
                <w:sz w:val="24"/>
                <w:szCs w:val="24"/>
              </w:rPr>
              <w:t>.</w:t>
            </w:r>
            <w:r w:rsidR="00B04FDF" w:rsidRPr="004F041A">
              <w:rPr>
                <w:rFonts w:ascii="Times New Roman" w:eastAsia="Calibri" w:hAnsi="Times New Roman" w:cs="Times New Roman"/>
                <w:b/>
                <w:bCs/>
                <w:sz w:val="24"/>
                <w:szCs w:val="24"/>
              </w:rPr>
              <w:fldChar w:fldCharType="begin"/>
            </w:r>
            <w:r w:rsidR="00B04FDF" w:rsidRPr="004F041A">
              <w:rPr>
                <w:rFonts w:ascii="Times New Roman" w:eastAsia="Calibri" w:hAnsi="Times New Roman" w:cs="Times New Roman"/>
                <w:b/>
                <w:bCs/>
                <w:sz w:val="24"/>
                <w:szCs w:val="24"/>
              </w:rPr>
              <w:instrText xml:space="preserve"> SEQ Table \* ARABIC \s 1 </w:instrText>
            </w:r>
            <w:r w:rsidR="00B04FDF" w:rsidRPr="004F041A">
              <w:rPr>
                <w:rFonts w:ascii="Times New Roman" w:eastAsia="Calibri" w:hAnsi="Times New Roman" w:cs="Times New Roman"/>
                <w:b/>
                <w:bCs/>
                <w:sz w:val="24"/>
                <w:szCs w:val="24"/>
              </w:rPr>
              <w:fldChar w:fldCharType="separate"/>
            </w:r>
            <w:r w:rsidR="00B04FDF" w:rsidRPr="004F041A">
              <w:rPr>
                <w:rFonts w:ascii="Times New Roman" w:eastAsia="Calibri" w:hAnsi="Times New Roman" w:cs="Times New Roman"/>
                <w:b/>
                <w:bCs/>
                <w:noProof/>
                <w:sz w:val="24"/>
                <w:szCs w:val="24"/>
              </w:rPr>
              <w:t>19</w:t>
            </w:r>
            <w:r w:rsidR="00B04FDF" w:rsidRPr="004F041A">
              <w:rPr>
                <w:rFonts w:ascii="Times New Roman" w:eastAsia="Calibri" w:hAnsi="Times New Roman" w:cs="Times New Roman"/>
                <w:b/>
                <w:bCs/>
                <w:sz w:val="24"/>
                <w:szCs w:val="24"/>
              </w:rPr>
              <w:fldChar w:fldCharType="end"/>
            </w:r>
            <w:r w:rsidR="00210899" w:rsidRPr="004F041A">
              <w:t xml:space="preserve"> </w:t>
            </w:r>
            <w:r w:rsidR="00210899" w:rsidRPr="004F041A">
              <w:rPr>
                <w:rFonts w:ascii="Times New Roman" w:eastAsia="Calibri" w:hAnsi="Times New Roman" w:cs="Times New Roman"/>
                <w:i/>
                <w:iCs/>
                <w:sz w:val="24"/>
                <w:szCs w:val="24"/>
              </w:rPr>
              <w:t>Model 3 - Demographic details</w:t>
            </w:r>
            <w:bookmarkEnd w:id="125"/>
          </w:p>
        </w:tc>
      </w:tr>
      <w:tr w:rsidR="009E1154" w:rsidRPr="004F041A" w14:paraId="496A2EFA" w14:textId="77777777" w:rsidTr="00B70D12">
        <w:tc>
          <w:tcPr>
            <w:tcW w:w="2840" w:type="dxa"/>
          </w:tcPr>
          <w:p w14:paraId="540E9915" w14:textId="77777777" w:rsidR="009E1154" w:rsidRPr="004F041A" w:rsidRDefault="009E1154" w:rsidP="00B70D12">
            <w:pPr>
              <w:rPr>
                <w:rFonts w:asciiTheme="majorBidi" w:hAnsiTheme="majorBidi" w:cstheme="majorBidi"/>
                <w:b/>
                <w:bCs/>
                <w:sz w:val="24"/>
                <w:szCs w:val="24"/>
              </w:rPr>
            </w:pPr>
            <w:r w:rsidRPr="004F041A">
              <w:rPr>
                <w:rFonts w:asciiTheme="majorBidi" w:hAnsiTheme="majorBidi" w:cstheme="majorBidi"/>
                <w:b/>
                <w:bCs/>
                <w:sz w:val="24"/>
                <w:szCs w:val="24"/>
              </w:rPr>
              <w:t>Variables</w:t>
            </w:r>
          </w:p>
        </w:tc>
        <w:tc>
          <w:tcPr>
            <w:tcW w:w="2841" w:type="dxa"/>
          </w:tcPr>
          <w:p w14:paraId="4F138AF4" w14:textId="456ECE5A" w:rsidR="009E1154" w:rsidRPr="004F041A" w:rsidRDefault="009E1154"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Sample (</w:t>
            </w:r>
            <w:r w:rsidR="009E2B6E" w:rsidRPr="004F041A">
              <w:rPr>
                <w:rFonts w:asciiTheme="majorBidi" w:hAnsiTheme="majorBidi" w:cstheme="majorBidi"/>
                <w:b/>
                <w:bCs/>
                <w:i/>
                <w:iCs/>
                <w:sz w:val="24"/>
                <w:szCs w:val="24"/>
              </w:rPr>
              <w:t>n</w:t>
            </w:r>
            <w:r w:rsidRPr="004F041A">
              <w:rPr>
                <w:rFonts w:asciiTheme="majorBidi" w:hAnsiTheme="majorBidi" w:cstheme="majorBidi"/>
                <w:b/>
                <w:bCs/>
                <w:sz w:val="24"/>
                <w:szCs w:val="24"/>
              </w:rPr>
              <w:t xml:space="preserve"> = 364)</w:t>
            </w:r>
          </w:p>
        </w:tc>
        <w:tc>
          <w:tcPr>
            <w:tcW w:w="2841" w:type="dxa"/>
          </w:tcPr>
          <w:p w14:paraId="3BC681B1" w14:textId="46EF1E73" w:rsidR="009E1154" w:rsidRPr="004F041A" w:rsidRDefault="009E1154"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Percentage</w:t>
            </w:r>
          </w:p>
        </w:tc>
      </w:tr>
      <w:tr w:rsidR="009E1154" w:rsidRPr="004F041A" w14:paraId="5141F4CE" w14:textId="77777777" w:rsidTr="00B70D12">
        <w:trPr>
          <w:gridAfter w:val="2"/>
          <w:wAfter w:w="5682" w:type="dxa"/>
        </w:trPr>
        <w:tc>
          <w:tcPr>
            <w:tcW w:w="2840" w:type="dxa"/>
          </w:tcPr>
          <w:p w14:paraId="09991832" w14:textId="77777777" w:rsidR="009E1154" w:rsidRPr="004F041A" w:rsidRDefault="009E1154" w:rsidP="00B70D12">
            <w:pPr>
              <w:rPr>
                <w:rFonts w:asciiTheme="majorBidi" w:hAnsiTheme="majorBidi" w:cstheme="majorBidi"/>
                <w:i/>
                <w:iCs/>
                <w:sz w:val="24"/>
                <w:szCs w:val="24"/>
              </w:rPr>
            </w:pPr>
            <w:r w:rsidRPr="004F041A">
              <w:rPr>
                <w:rFonts w:asciiTheme="majorBidi" w:hAnsiTheme="majorBidi" w:cstheme="majorBidi"/>
                <w:i/>
                <w:iCs/>
                <w:sz w:val="24"/>
                <w:szCs w:val="24"/>
              </w:rPr>
              <w:t>Gender</w:t>
            </w:r>
          </w:p>
        </w:tc>
      </w:tr>
      <w:tr w:rsidR="009E1154" w:rsidRPr="004F041A" w14:paraId="3E426392" w14:textId="77777777" w:rsidTr="00B70D12">
        <w:tc>
          <w:tcPr>
            <w:tcW w:w="2840" w:type="dxa"/>
          </w:tcPr>
          <w:p w14:paraId="6A5956FA"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Male</w:t>
            </w:r>
          </w:p>
        </w:tc>
        <w:tc>
          <w:tcPr>
            <w:tcW w:w="2841" w:type="dxa"/>
          </w:tcPr>
          <w:p w14:paraId="006AB45A"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221</w:t>
            </w:r>
          </w:p>
        </w:tc>
        <w:tc>
          <w:tcPr>
            <w:tcW w:w="2841" w:type="dxa"/>
          </w:tcPr>
          <w:p w14:paraId="18959A05"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60.7</w:t>
            </w:r>
          </w:p>
        </w:tc>
      </w:tr>
      <w:tr w:rsidR="009E1154" w:rsidRPr="004F041A" w14:paraId="5B1C2083" w14:textId="77777777" w:rsidTr="00B70D12">
        <w:tc>
          <w:tcPr>
            <w:tcW w:w="2840" w:type="dxa"/>
          </w:tcPr>
          <w:p w14:paraId="13F2AE66"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Female</w:t>
            </w:r>
          </w:p>
        </w:tc>
        <w:tc>
          <w:tcPr>
            <w:tcW w:w="2841" w:type="dxa"/>
          </w:tcPr>
          <w:p w14:paraId="60192C76"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143</w:t>
            </w:r>
          </w:p>
        </w:tc>
        <w:tc>
          <w:tcPr>
            <w:tcW w:w="2841" w:type="dxa"/>
          </w:tcPr>
          <w:p w14:paraId="40CB878E"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39.3</w:t>
            </w:r>
          </w:p>
        </w:tc>
      </w:tr>
      <w:tr w:rsidR="009E1154" w:rsidRPr="004F041A" w14:paraId="745722D6" w14:textId="77777777" w:rsidTr="00B70D12">
        <w:trPr>
          <w:gridAfter w:val="2"/>
          <w:wAfter w:w="5682" w:type="dxa"/>
        </w:trPr>
        <w:tc>
          <w:tcPr>
            <w:tcW w:w="2840" w:type="dxa"/>
          </w:tcPr>
          <w:p w14:paraId="611817D5" w14:textId="2FD7C1B4" w:rsidR="009E1154" w:rsidRPr="004F041A" w:rsidRDefault="009E1154" w:rsidP="00B70D12">
            <w:pPr>
              <w:rPr>
                <w:rFonts w:asciiTheme="majorBidi" w:hAnsiTheme="majorBidi" w:cstheme="majorBidi"/>
                <w:i/>
                <w:iCs/>
                <w:sz w:val="24"/>
                <w:szCs w:val="24"/>
              </w:rPr>
            </w:pPr>
            <w:r w:rsidRPr="004F041A">
              <w:rPr>
                <w:rFonts w:asciiTheme="majorBidi" w:hAnsiTheme="majorBidi" w:cstheme="majorBidi"/>
                <w:i/>
                <w:iCs/>
                <w:sz w:val="24"/>
                <w:szCs w:val="24"/>
              </w:rPr>
              <w:t>Age</w:t>
            </w:r>
            <w:r w:rsidR="009E2B6E" w:rsidRPr="004F041A">
              <w:rPr>
                <w:rFonts w:asciiTheme="majorBidi" w:hAnsiTheme="majorBidi" w:cstheme="majorBidi"/>
                <w:i/>
                <w:iCs/>
                <w:sz w:val="24"/>
                <w:szCs w:val="24"/>
              </w:rPr>
              <w:t xml:space="preserve"> (years)</w:t>
            </w:r>
          </w:p>
        </w:tc>
      </w:tr>
      <w:tr w:rsidR="009E1154" w:rsidRPr="004F041A" w14:paraId="62B00038" w14:textId="77777777" w:rsidTr="00B70D12">
        <w:tc>
          <w:tcPr>
            <w:tcW w:w="2840" w:type="dxa"/>
          </w:tcPr>
          <w:p w14:paraId="4DE0717D" w14:textId="5E6FEDC1" w:rsidR="009E1154" w:rsidRPr="004F041A" w:rsidRDefault="009E2B6E" w:rsidP="00B70D12">
            <w:pPr>
              <w:rPr>
                <w:rFonts w:asciiTheme="majorBidi" w:hAnsiTheme="majorBidi" w:cstheme="majorBidi"/>
                <w:sz w:val="24"/>
                <w:szCs w:val="24"/>
              </w:rPr>
            </w:pPr>
            <w:r w:rsidRPr="004F041A">
              <w:rPr>
                <w:rFonts w:asciiTheme="majorBidi" w:hAnsiTheme="majorBidi" w:cstheme="majorBidi"/>
                <w:sz w:val="24"/>
                <w:szCs w:val="24"/>
              </w:rPr>
              <w:t>Less than 26</w:t>
            </w:r>
          </w:p>
        </w:tc>
        <w:tc>
          <w:tcPr>
            <w:tcW w:w="2841" w:type="dxa"/>
          </w:tcPr>
          <w:p w14:paraId="366EAB17"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c>
          <w:tcPr>
            <w:tcW w:w="2841" w:type="dxa"/>
          </w:tcPr>
          <w:p w14:paraId="4EA673A9"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r>
      <w:tr w:rsidR="009E1154" w:rsidRPr="004F041A" w14:paraId="674572B8" w14:textId="77777777" w:rsidTr="00B70D12">
        <w:tc>
          <w:tcPr>
            <w:tcW w:w="2840" w:type="dxa"/>
          </w:tcPr>
          <w:p w14:paraId="15055EC8" w14:textId="0700E600"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26 to 35</w:t>
            </w:r>
          </w:p>
        </w:tc>
        <w:tc>
          <w:tcPr>
            <w:tcW w:w="2841" w:type="dxa"/>
          </w:tcPr>
          <w:p w14:paraId="0A11CA7E"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49</w:t>
            </w:r>
          </w:p>
        </w:tc>
        <w:tc>
          <w:tcPr>
            <w:tcW w:w="2841" w:type="dxa"/>
          </w:tcPr>
          <w:p w14:paraId="67920136"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13.5</w:t>
            </w:r>
          </w:p>
        </w:tc>
      </w:tr>
      <w:tr w:rsidR="009E1154" w:rsidRPr="004F041A" w14:paraId="5BB47DAE" w14:textId="77777777" w:rsidTr="00B70D12">
        <w:tc>
          <w:tcPr>
            <w:tcW w:w="2840" w:type="dxa"/>
          </w:tcPr>
          <w:p w14:paraId="6E4EF194" w14:textId="48843C28"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36 to 45</w:t>
            </w:r>
          </w:p>
        </w:tc>
        <w:tc>
          <w:tcPr>
            <w:tcW w:w="2841" w:type="dxa"/>
          </w:tcPr>
          <w:p w14:paraId="6596BAD1"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161</w:t>
            </w:r>
          </w:p>
        </w:tc>
        <w:tc>
          <w:tcPr>
            <w:tcW w:w="2841" w:type="dxa"/>
          </w:tcPr>
          <w:p w14:paraId="6289CE19"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44.2</w:t>
            </w:r>
          </w:p>
        </w:tc>
      </w:tr>
      <w:tr w:rsidR="009E1154" w:rsidRPr="004F041A" w14:paraId="24898D10" w14:textId="77777777" w:rsidTr="00B70D12">
        <w:tc>
          <w:tcPr>
            <w:tcW w:w="2840" w:type="dxa"/>
          </w:tcPr>
          <w:p w14:paraId="36466BEE" w14:textId="1404A02D"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46 to 55</w:t>
            </w:r>
          </w:p>
        </w:tc>
        <w:tc>
          <w:tcPr>
            <w:tcW w:w="2841" w:type="dxa"/>
          </w:tcPr>
          <w:p w14:paraId="46A75CA2"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142</w:t>
            </w:r>
          </w:p>
        </w:tc>
        <w:tc>
          <w:tcPr>
            <w:tcW w:w="2841" w:type="dxa"/>
          </w:tcPr>
          <w:p w14:paraId="1D997E28"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39.0</w:t>
            </w:r>
          </w:p>
        </w:tc>
      </w:tr>
      <w:tr w:rsidR="009E1154" w:rsidRPr="004F041A" w14:paraId="3BA47D05" w14:textId="77777777" w:rsidTr="00B70D12">
        <w:tc>
          <w:tcPr>
            <w:tcW w:w="2840" w:type="dxa"/>
          </w:tcPr>
          <w:p w14:paraId="4BF5720F" w14:textId="1081A96E" w:rsidR="009E1154" w:rsidRPr="004F041A" w:rsidRDefault="009E2B6E" w:rsidP="00B70D12">
            <w:pPr>
              <w:rPr>
                <w:rFonts w:asciiTheme="majorBidi" w:hAnsiTheme="majorBidi" w:cstheme="majorBidi"/>
                <w:sz w:val="24"/>
                <w:szCs w:val="24"/>
              </w:rPr>
            </w:pPr>
            <w:r w:rsidRPr="004F041A">
              <w:rPr>
                <w:rFonts w:asciiTheme="majorBidi" w:hAnsiTheme="majorBidi" w:cstheme="majorBidi"/>
                <w:sz w:val="24"/>
                <w:szCs w:val="24"/>
              </w:rPr>
              <w:t>More than 55</w:t>
            </w:r>
          </w:p>
        </w:tc>
        <w:tc>
          <w:tcPr>
            <w:tcW w:w="2841" w:type="dxa"/>
          </w:tcPr>
          <w:p w14:paraId="22257BB9"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12</w:t>
            </w:r>
          </w:p>
        </w:tc>
        <w:tc>
          <w:tcPr>
            <w:tcW w:w="2841" w:type="dxa"/>
          </w:tcPr>
          <w:p w14:paraId="13082C9F"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3.3</w:t>
            </w:r>
          </w:p>
        </w:tc>
      </w:tr>
      <w:tr w:rsidR="009E1154" w:rsidRPr="004F041A" w14:paraId="79924BD7" w14:textId="77777777" w:rsidTr="00B70D12">
        <w:trPr>
          <w:gridAfter w:val="2"/>
          <w:wAfter w:w="5682" w:type="dxa"/>
        </w:trPr>
        <w:tc>
          <w:tcPr>
            <w:tcW w:w="2840" w:type="dxa"/>
          </w:tcPr>
          <w:p w14:paraId="305CF791" w14:textId="77777777" w:rsidR="009E1154" w:rsidRPr="004F041A" w:rsidRDefault="009E1154" w:rsidP="00B70D12">
            <w:pPr>
              <w:rPr>
                <w:rFonts w:asciiTheme="majorBidi" w:hAnsiTheme="majorBidi" w:cstheme="majorBidi"/>
                <w:i/>
                <w:iCs/>
                <w:sz w:val="24"/>
                <w:szCs w:val="24"/>
              </w:rPr>
            </w:pPr>
            <w:r w:rsidRPr="004F041A">
              <w:rPr>
                <w:rFonts w:asciiTheme="majorBidi" w:hAnsiTheme="majorBidi" w:cstheme="majorBidi"/>
                <w:i/>
                <w:iCs/>
                <w:sz w:val="24"/>
                <w:szCs w:val="24"/>
              </w:rPr>
              <w:t>Nationality</w:t>
            </w:r>
          </w:p>
        </w:tc>
      </w:tr>
      <w:tr w:rsidR="009E1154" w:rsidRPr="004F041A" w14:paraId="7AC56624" w14:textId="77777777" w:rsidTr="00B70D12">
        <w:tc>
          <w:tcPr>
            <w:tcW w:w="2840" w:type="dxa"/>
          </w:tcPr>
          <w:p w14:paraId="7C7472F5" w14:textId="594D9496"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 xml:space="preserve">UAE </w:t>
            </w:r>
            <w:r w:rsidR="009E2B6E" w:rsidRPr="004F041A">
              <w:rPr>
                <w:rFonts w:asciiTheme="majorBidi" w:hAnsiTheme="majorBidi" w:cstheme="majorBidi"/>
                <w:sz w:val="24"/>
                <w:szCs w:val="24"/>
              </w:rPr>
              <w:t>n</w:t>
            </w:r>
            <w:r w:rsidRPr="004F041A">
              <w:rPr>
                <w:rFonts w:asciiTheme="majorBidi" w:hAnsiTheme="majorBidi" w:cstheme="majorBidi"/>
                <w:sz w:val="24"/>
                <w:szCs w:val="24"/>
              </w:rPr>
              <w:t>ational</w:t>
            </w:r>
          </w:p>
        </w:tc>
        <w:tc>
          <w:tcPr>
            <w:tcW w:w="2841" w:type="dxa"/>
          </w:tcPr>
          <w:p w14:paraId="1A6B2AF3"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118</w:t>
            </w:r>
          </w:p>
        </w:tc>
        <w:tc>
          <w:tcPr>
            <w:tcW w:w="2841" w:type="dxa"/>
          </w:tcPr>
          <w:p w14:paraId="1C5B6F31"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32.4</w:t>
            </w:r>
          </w:p>
        </w:tc>
      </w:tr>
      <w:tr w:rsidR="009E1154" w:rsidRPr="004F041A" w14:paraId="7F03AE4C" w14:textId="77777777" w:rsidTr="00B70D12">
        <w:tc>
          <w:tcPr>
            <w:tcW w:w="2840" w:type="dxa"/>
          </w:tcPr>
          <w:p w14:paraId="01EC6DE4" w14:textId="104A1E1B"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 xml:space="preserve">Other GCC </w:t>
            </w:r>
            <w:r w:rsidR="009E2B6E" w:rsidRPr="004F041A">
              <w:rPr>
                <w:rFonts w:asciiTheme="majorBidi" w:hAnsiTheme="majorBidi" w:cstheme="majorBidi"/>
                <w:sz w:val="24"/>
                <w:szCs w:val="24"/>
              </w:rPr>
              <w:t>n</w:t>
            </w:r>
            <w:r w:rsidRPr="004F041A">
              <w:rPr>
                <w:rFonts w:asciiTheme="majorBidi" w:hAnsiTheme="majorBidi" w:cstheme="majorBidi"/>
                <w:sz w:val="24"/>
                <w:szCs w:val="24"/>
              </w:rPr>
              <w:t>ational</w:t>
            </w:r>
          </w:p>
        </w:tc>
        <w:tc>
          <w:tcPr>
            <w:tcW w:w="2841" w:type="dxa"/>
          </w:tcPr>
          <w:p w14:paraId="66406C36"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10</w:t>
            </w:r>
          </w:p>
        </w:tc>
        <w:tc>
          <w:tcPr>
            <w:tcW w:w="2841" w:type="dxa"/>
          </w:tcPr>
          <w:p w14:paraId="50845026"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2.7</w:t>
            </w:r>
          </w:p>
        </w:tc>
      </w:tr>
      <w:tr w:rsidR="009E1154" w:rsidRPr="004F041A" w14:paraId="65BDA82C" w14:textId="77777777" w:rsidTr="00B70D12">
        <w:tc>
          <w:tcPr>
            <w:tcW w:w="2840" w:type="dxa"/>
          </w:tcPr>
          <w:p w14:paraId="4B429A69" w14:textId="06719C99"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 xml:space="preserve">Other MENA </w:t>
            </w:r>
            <w:r w:rsidR="009E2B6E" w:rsidRPr="004F041A">
              <w:rPr>
                <w:rFonts w:asciiTheme="majorBidi" w:hAnsiTheme="majorBidi" w:cstheme="majorBidi"/>
                <w:sz w:val="24"/>
                <w:szCs w:val="24"/>
              </w:rPr>
              <w:t>n</w:t>
            </w:r>
            <w:r w:rsidRPr="004F041A">
              <w:rPr>
                <w:rFonts w:asciiTheme="majorBidi" w:hAnsiTheme="majorBidi" w:cstheme="majorBidi"/>
                <w:sz w:val="24"/>
                <w:szCs w:val="24"/>
              </w:rPr>
              <w:t>ational</w:t>
            </w:r>
          </w:p>
        </w:tc>
        <w:tc>
          <w:tcPr>
            <w:tcW w:w="2841" w:type="dxa"/>
          </w:tcPr>
          <w:p w14:paraId="552A9146"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45</w:t>
            </w:r>
          </w:p>
        </w:tc>
        <w:tc>
          <w:tcPr>
            <w:tcW w:w="2841" w:type="dxa"/>
          </w:tcPr>
          <w:p w14:paraId="5D14102E"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12.4</w:t>
            </w:r>
          </w:p>
        </w:tc>
      </w:tr>
      <w:tr w:rsidR="009E1154" w:rsidRPr="004F041A" w14:paraId="1F702303" w14:textId="77777777" w:rsidTr="00B70D12">
        <w:tc>
          <w:tcPr>
            <w:tcW w:w="2840" w:type="dxa"/>
          </w:tcPr>
          <w:p w14:paraId="37E99CAA"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Asian</w:t>
            </w:r>
          </w:p>
        </w:tc>
        <w:tc>
          <w:tcPr>
            <w:tcW w:w="2841" w:type="dxa"/>
          </w:tcPr>
          <w:p w14:paraId="182C0931"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61</w:t>
            </w:r>
          </w:p>
        </w:tc>
        <w:tc>
          <w:tcPr>
            <w:tcW w:w="2841" w:type="dxa"/>
          </w:tcPr>
          <w:p w14:paraId="6C6951B3"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16.8</w:t>
            </w:r>
          </w:p>
        </w:tc>
      </w:tr>
      <w:tr w:rsidR="009E1154" w:rsidRPr="004F041A" w14:paraId="0BF4B23D" w14:textId="77777777" w:rsidTr="00B70D12">
        <w:tc>
          <w:tcPr>
            <w:tcW w:w="2840" w:type="dxa"/>
          </w:tcPr>
          <w:p w14:paraId="2BFBDB9E"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African</w:t>
            </w:r>
          </w:p>
        </w:tc>
        <w:tc>
          <w:tcPr>
            <w:tcW w:w="2841" w:type="dxa"/>
          </w:tcPr>
          <w:p w14:paraId="782518B5"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30</w:t>
            </w:r>
          </w:p>
        </w:tc>
        <w:tc>
          <w:tcPr>
            <w:tcW w:w="2841" w:type="dxa"/>
          </w:tcPr>
          <w:p w14:paraId="4231CF90"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8.2</w:t>
            </w:r>
          </w:p>
        </w:tc>
      </w:tr>
      <w:tr w:rsidR="009E1154" w:rsidRPr="004F041A" w14:paraId="178260AC" w14:textId="77777777" w:rsidTr="00B70D12">
        <w:tc>
          <w:tcPr>
            <w:tcW w:w="2840" w:type="dxa"/>
          </w:tcPr>
          <w:p w14:paraId="4566895A"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North American</w:t>
            </w:r>
          </w:p>
        </w:tc>
        <w:tc>
          <w:tcPr>
            <w:tcW w:w="2841" w:type="dxa"/>
          </w:tcPr>
          <w:p w14:paraId="09B02E92"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22</w:t>
            </w:r>
          </w:p>
        </w:tc>
        <w:tc>
          <w:tcPr>
            <w:tcW w:w="2841" w:type="dxa"/>
          </w:tcPr>
          <w:p w14:paraId="46F74798"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6</w:t>
            </w:r>
          </w:p>
        </w:tc>
      </w:tr>
      <w:tr w:rsidR="009E1154" w:rsidRPr="004F041A" w14:paraId="4D2B8FBA" w14:textId="77777777" w:rsidTr="00B70D12">
        <w:tc>
          <w:tcPr>
            <w:tcW w:w="2840" w:type="dxa"/>
          </w:tcPr>
          <w:p w14:paraId="7FC360C6"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South American</w:t>
            </w:r>
          </w:p>
        </w:tc>
        <w:tc>
          <w:tcPr>
            <w:tcW w:w="2841" w:type="dxa"/>
          </w:tcPr>
          <w:p w14:paraId="05649846"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19</w:t>
            </w:r>
          </w:p>
        </w:tc>
        <w:tc>
          <w:tcPr>
            <w:tcW w:w="2841" w:type="dxa"/>
          </w:tcPr>
          <w:p w14:paraId="7F327125"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5.2</w:t>
            </w:r>
          </w:p>
        </w:tc>
      </w:tr>
      <w:tr w:rsidR="009E1154" w:rsidRPr="004F041A" w14:paraId="75B23391" w14:textId="77777777" w:rsidTr="00B70D12">
        <w:tc>
          <w:tcPr>
            <w:tcW w:w="2840" w:type="dxa"/>
          </w:tcPr>
          <w:p w14:paraId="1B35B301"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Other</w:t>
            </w:r>
          </w:p>
        </w:tc>
        <w:tc>
          <w:tcPr>
            <w:tcW w:w="2841" w:type="dxa"/>
          </w:tcPr>
          <w:p w14:paraId="7620FE6F"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59</w:t>
            </w:r>
          </w:p>
        </w:tc>
        <w:tc>
          <w:tcPr>
            <w:tcW w:w="2841" w:type="dxa"/>
          </w:tcPr>
          <w:p w14:paraId="6ACDD6B1"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16.2</w:t>
            </w:r>
          </w:p>
        </w:tc>
      </w:tr>
      <w:tr w:rsidR="009E1154" w:rsidRPr="004F041A" w14:paraId="2277F7D1" w14:textId="77777777" w:rsidTr="00B70D12">
        <w:trPr>
          <w:gridAfter w:val="2"/>
          <w:wAfter w:w="5682" w:type="dxa"/>
        </w:trPr>
        <w:tc>
          <w:tcPr>
            <w:tcW w:w="2840" w:type="dxa"/>
          </w:tcPr>
          <w:p w14:paraId="507137D6" w14:textId="77777777" w:rsidR="009E1154" w:rsidRPr="004F041A" w:rsidRDefault="009E1154" w:rsidP="00B70D12">
            <w:pPr>
              <w:rPr>
                <w:rFonts w:asciiTheme="majorBidi" w:hAnsiTheme="majorBidi" w:cstheme="majorBidi"/>
                <w:i/>
                <w:iCs/>
                <w:sz w:val="24"/>
                <w:szCs w:val="24"/>
              </w:rPr>
            </w:pPr>
            <w:r w:rsidRPr="004F041A">
              <w:rPr>
                <w:rFonts w:asciiTheme="majorBidi" w:hAnsiTheme="majorBidi" w:cstheme="majorBidi"/>
                <w:i/>
                <w:iCs/>
                <w:sz w:val="24"/>
                <w:szCs w:val="24"/>
              </w:rPr>
              <w:t>Qualification</w:t>
            </w:r>
          </w:p>
        </w:tc>
      </w:tr>
      <w:tr w:rsidR="009E1154" w:rsidRPr="004F041A" w14:paraId="0BA1E029" w14:textId="77777777" w:rsidTr="00B70D12">
        <w:tc>
          <w:tcPr>
            <w:tcW w:w="2840" w:type="dxa"/>
          </w:tcPr>
          <w:p w14:paraId="6F6AD60E" w14:textId="4F914231"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 xml:space="preserve">High </w:t>
            </w:r>
            <w:r w:rsidR="009E2B6E" w:rsidRPr="004F041A">
              <w:rPr>
                <w:rFonts w:asciiTheme="majorBidi" w:hAnsiTheme="majorBidi" w:cstheme="majorBidi"/>
                <w:sz w:val="24"/>
                <w:szCs w:val="24"/>
              </w:rPr>
              <w:t>s</w:t>
            </w:r>
            <w:r w:rsidRPr="004F041A">
              <w:rPr>
                <w:rFonts w:asciiTheme="majorBidi" w:hAnsiTheme="majorBidi" w:cstheme="majorBidi"/>
                <w:sz w:val="24"/>
                <w:szCs w:val="24"/>
              </w:rPr>
              <w:t>chool</w:t>
            </w:r>
          </w:p>
        </w:tc>
        <w:tc>
          <w:tcPr>
            <w:tcW w:w="2841" w:type="dxa"/>
          </w:tcPr>
          <w:p w14:paraId="70A2BBB6"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c>
          <w:tcPr>
            <w:tcW w:w="2841" w:type="dxa"/>
          </w:tcPr>
          <w:p w14:paraId="2E083339"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r>
      <w:tr w:rsidR="009E1154" w:rsidRPr="004F041A" w14:paraId="2D4B0FE9" w14:textId="77777777" w:rsidTr="00B70D12">
        <w:tc>
          <w:tcPr>
            <w:tcW w:w="2840" w:type="dxa"/>
          </w:tcPr>
          <w:p w14:paraId="5C213F30"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Diploma/HD</w:t>
            </w:r>
          </w:p>
        </w:tc>
        <w:tc>
          <w:tcPr>
            <w:tcW w:w="2841" w:type="dxa"/>
          </w:tcPr>
          <w:p w14:paraId="0281FA6B"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c>
          <w:tcPr>
            <w:tcW w:w="2841" w:type="dxa"/>
          </w:tcPr>
          <w:p w14:paraId="4F709683"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r>
      <w:tr w:rsidR="009E1154" w:rsidRPr="004F041A" w14:paraId="32A5C474" w14:textId="77777777" w:rsidTr="00B70D12">
        <w:tc>
          <w:tcPr>
            <w:tcW w:w="2840" w:type="dxa"/>
          </w:tcPr>
          <w:p w14:paraId="33AE32D7" w14:textId="36D7CA22"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Bachelor</w:t>
            </w:r>
            <w:r w:rsidR="00AD09DA" w:rsidRPr="004F041A">
              <w:rPr>
                <w:rFonts w:asciiTheme="majorBidi" w:hAnsiTheme="majorBidi" w:cstheme="majorBidi"/>
                <w:sz w:val="24"/>
                <w:szCs w:val="24"/>
              </w:rPr>
              <w:t>’</w:t>
            </w:r>
            <w:r w:rsidR="009E2B6E" w:rsidRPr="004F041A">
              <w:rPr>
                <w:rFonts w:asciiTheme="majorBidi" w:hAnsiTheme="majorBidi" w:cstheme="majorBidi"/>
                <w:sz w:val="24"/>
                <w:szCs w:val="24"/>
              </w:rPr>
              <w:t>s</w:t>
            </w:r>
          </w:p>
        </w:tc>
        <w:tc>
          <w:tcPr>
            <w:tcW w:w="2841" w:type="dxa"/>
          </w:tcPr>
          <w:p w14:paraId="3CE129BD"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253</w:t>
            </w:r>
          </w:p>
        </w:tc>
        <w:tc>
          <w:tcPr>
            <w:tcW w:w="2841" w:type="dxa"/>
          </w:tcPr>
          <w:p w14:paraId="250B0404"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69.5</w:t>
            </w:r>
          </w:p>
        </w:tc>
      </w:tr>
      <w:tr w:rsidR="009E1154" w:rsidRPr="004F041A" w14:paraId="468E1D58" w14:textId="77777777" w:rsidTr="00B70D12">
        <w:tc>
          <w:tcPr>
            <w:tcW w:w="2840" w:type="dxa"/>
          </w:tcPr>
          <w:p w14:paraId="1C6E560F" w14:textId="12A53CE0"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 xml:space="preserve">Higher </w:t>
            </w:r>
            <w:r w:rsidR="009E2B6E" w:rsidRPr="004F041A">
              <w:rPr>
                <w:rFonts w:asciiTheme="majorBidi" w:hAnsiTheme="majorBidi" w:cstheme="majorBidi"/>
                <w:sz w:val="24"/>
                <w:szCs w:val="24"/>
              </w:rPr>
              <w:t>e</w:t>
            </w:r>
            <w:r w:rsidRPr="004F041A">
              <w:rPr>
                <w:rFonts w:asciiTheme="majorBidi" w:hAnsiTheme="majorBidi" w:cstheme="majorBidi"/>
                <w:sz w:val="24"/>
                <w:szCs w:val="24"/>
              </w:rPr>
              <w:t>ducation</w:t>
            </w:r>
          </w:p>
        </w:tc>
        <w:tc>
          <w:tcPr>
            <w:tcW w:w="2841" w:type="dxa"/>
          </w:tcPr>
          <w:p w14:paraId="4FE82E9A"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111</w:t>
            </w:r>
          </w:p>
        </w:tc>
        <w:tc>
          <w:tcPr>
            <w:tcW w:w="2841" w:type="dxa"/>
          </w:tcPr>
          <w:p w14:paraId="1950A9C8"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30.5</w:t>
            </w:r>
          </w:p>
        </w:tc>
      </w:tr>
      <w:tr w:rsidR="009E1154" w:rsidRPr="004F041A" w14:paraId="473986BF" w14:textId="77777777" w:rsidTr="00B70D12">
        <w:trPr>
          <w:gridAfter w:val="2"/>
          <w:wAfter w:w="5682" w:type="dxa"/>
        </w:trPr>
        <w:tc>
          <w:tcPr>
            <w:tcW w:w="2840" w:type="dxa"/>
          </w:tcPr>
          <w:p w14:paraId="5508A1F1" w14:textId="77777777" w:rsidR="009E1154" w:rsidRPr="004F041A" w:rsidRDefault="009E1154" w:rsidP="00B70D12">
            <w:pPr>
              <w:rPr>
                <w:rFonts w:asciiTheme="majorBidi" w:hAnsiTheme="majorBidi" w:cstheme="majorBidi"/>
                <w:i/>
                <w:iCs/>
                <w:sz w:val="24"/>
                <w:szCs w:val="24"/>
              </w:rPr>
            </w:pPr>
            <w:r w:rsidRPr="004F041A">
              <w:rPr>
                <w:rFonts w:asciiTheme="majorBidi" w:hAnsiTheme="majorBidi" w:cstheme="majorBidi"/>
                <w:i/>
                <w:iCs/>
                <w:sz w:val="24"/>
                <w:szCs w:val="24"/>
              </w:rPr>
              <w:t>Position</w:t>
            </w:r>
          </w:p>
        </w:tc>
      </w:tr>
      <w:tr w:rsidR="009E1154" w:rsidRPr="004F041A" w14:paraId="5A7EADBE" w14:textId="77777777" w:rsidTr="00B70D12">
        <w:tc>
          <w:tcPr>
            <w:tcW w:w="2840" w:type="dxa"/>
          </w:tcPr>
          <w:p w14:paraId="04F33252" w14:textId="681D2681"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 xml:space="preserve">Middle </w:t>
            </w:r>
            <w:r w:rsidR="009E2B6E" w:rsidRPr="004F041A">
              <w:rPr>
                <w:rFonts w:asciiTheme="majorBidi" w:hAnsiTheme="majorBidi" w:cstheme="majorBidi"/>
                <w:sz w:val="24"/>
                <w:szCs w:val="24"/>
              </w:rPr>
              <w:t>m</w:t>
            </w:r>
            <w:r w:rsidRPr="004F041A">
              <w:rPr>
                <w:rFonts w:asciiTheme="majorBidi" w:hAnsiTheme="majorBidi" w:cstheme="majorBidi"/>
                <w:sz w:val="24"/>
                <w:szCs w:val="24"/>
              </w:rPr>
              <w:t>anagement</w:t>
            </w:r>
          </w:p>
        </w:tc>
        <w:tc>
          <w:tcPr>
            <w:tcW w:w="2841" w:type="dxa"/>
          </w:tcPr>
          <w:p w14:paraId="00DE1A9B"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272</w:t>
            </w:r>
          </w:p>
        </w:tc>
        <w:tc>
          <w:tcPr>
            <w:tcW w:w="2841" w:type="dxa"/>
          </w:tcPr>
          <w:p w14:paraId="63AF633B"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75.8</w:t>
            </w:r>
          </w:p>
        </w:tc>
      </w:tr>
      <w:tr w:rsidR="009E1154" w:rsidRPr="004F041A" w14:paraId="0FA932CF" w14:textId="77777777" w:rsidTr="00B70D12">
        <w:tc>
          <w:tcPr>
            <w:tcW w:w="2840" w:type="dxa"/>
          </w:tcPr>
          <w:p w14:paraId="48DC3920" w14:textId="415B077E"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 xml:space="preserve">Top </w:t>
            </w:r>
            <w:r w:rsidR="009E2B6E" w:rsidRPr="004F041A">
              <w:rPr>
                <w:rFonts w:asciiTheme="majorBidi" w:hAnsiTheme="majorBidi" w:cstheme="majorBidi"/>
                <w:sz w:val="24"/>
                <w:szCs w:val="24"/>
              </w:rPr>
              <w:t>m</w:t>
            </w:r>
            <w:r w:rsidRPr="004F041A">
              <w:rPr>
                <w:rFonts w:asciiTheme="majorBidi" w:hAnsiTheme="majorBidi" w:cstheme="majorBidi"/>
                <w:sz w:val="24"/>
                <w:szCs w:val="24"/>
              </w:rPr>
              <w:t>anagement</w:t>
            </w:r>
          </w:p>
        </w:tc>
        <w:tc>
          <w:tcPr>
            <w:tcW w:w="2841" w:type="dxa"/>
          </w:tcPr>
          <w:p w14:paraId="43885811"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88</w:t>
            </w:r>
          </w:p>
        </w:tc>
        <w:tc>
          <w:tcPr>
            <w:tcW w:w="2841" w:type="dxa"/>
          </w:tcPr>
          <w:p w14:paraId="60A75D0A"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24.2</w:t>
            </w:r>
          </w:p>
        </w:tc>
      </w:tr>
      <w:tr w:rsidR="009E1154" w:rsidRPr="004F041A" w14:paraId="7D511F0A" w14:textId="77777777" w:rsidTr="00B70D12">
        <w:trPr>
          <w:gridAfter w:val="2"/>
          <w:wAfter w:w="5682" w:type="dxa"/>
        </w:trPr>
        <w:tc>
          <w:tcPr>
            <w:tcW w:w="2840" w:type="dxa"/>
          </w:tcPr>
          <w:p w14:paraId="690EF16F" w14:textId="77777777" w:rsidR="009E1154" w:rsidRPr="004F041A" w:rsidRDefault="009E1154" w:rsidP="00B70D12">
            <w:pPr>
              <w:rPr>
                <w:rFonts w:asciiTheme="majorBidi" w:hAnsiTheme="majorBidi" w:cstheme="majorBidi"/>
                <w:i/>
                <w:iCs/>
                <w:sz w:val="24"/>
                <w:szCs w:val="24"/>
              </w:rPr>
            </w:pPr>
            <w:r w:rsidRPr="004F041A">
              <w:rPr>
                <w:rFonts w:asciiTheme="majorBidi" w:hAnsiTheme="majorBidi" w:cstheme="majorBidi"/>
                <w:i/>
                <w:iCs/>
                <w:sz w:val="24"/>
                <w:szCs w:val="24"/>
              </w:rPr>
              <w:t>Hospital</w:t>
            </w:r>
          </w:p>
        </w:tc>
      </w:tr>
      <w:tr w:rsidR="009E1154" w:rsidRPr="004F041A" w14:paraId="206F2BAB" w14:textId="77777777" w:rsidTr="00B70D12">
        <w:tc>
          <w:tcPr>
            <w:tcW w:w="2840" w:type="dxa"/>
          </w:tcPr>
          <w:p w14:paraId="2C20BC2B"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Public</w:t>
            </w:r>
          </w:p>
        </w:tc>
        <w:tc>
          <w:tcPr>
            <w:tcW w:w="2841" w:type="dxa"/>
          </w:tcPr>
          <w:p w14:paraId="7EDF8912"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197</w:t>
            </w:r>
          </w:p>
        </w:tc>
        <w:tc>
          <w:tcPr>
            <w:tcW w:w="2841" w:type="dxa"/>
          </w:tcPr>
          <w:p w14:paraId="609A745E"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54.1</w:t>
            </w:r>
          </w:p>
        </w:tc>
      </w:tr>
      <w:tr w:rsidR="009E1154" w:rsidRPr="004F041A" w14:paraId="30B843DA" w14:textId="77777777" w:rsidTr="00B70D12">
        <w:tc>
          <w:tcPr>
            <w:tcW w:w="2840" w:type="dxa"/>
          </w:tcPr>
          <w:p w14:paraId="63EAF9B7" w14:textId="5C3B4470"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Semi</w:t>
            </w:r>
            <w:r w:rsidR="009E2B6E" w:rsidRPr="004F041A">
              <w:rPr>
                <w:rFonts w:asciiTheme="majorBidi" w:hAnsiTheme="majorBidi" w:cstheme="majorBidi"/>
                <w:sz w:val="24"/>
                <w:szCs w:val="24"/>
              </w:rPr>
              <w:t>-g</w:t>
            </w:r>
            <w:r w:rsidRPr="004F041A">
              <w:rPr>
                <w:rFonts w:asciiTheme="majorBidi" w:hAnsiTheme="majorBidi" w:cstheme="majorBidi"/>
                <w:sz w:val="24"/>
                <w:szCs w:val="24"/>
              </w:rPr>
              <w:t>overnment</w:t>
            </w:r>
            <w:r w:rsidR="009E2B6E" w:rsidRPr="004F041A">
              <w:rPr>
                <w:rFonts w:asciiTheme="majorBidi" w:hAnsiTheme="majorBidi" w:cstheme="majorBidi"/>
                <w:sz w:val="24"/>
                <w:szCs w:val="24"/>
              </w:rPr>
              <w:t>al</w:t>
            </w:r>
          </w:p>
        </w:tc>
        <w:tc>
          <w:tcPr>
            <w:tcW w:w="2841" w:type="dxa"/>
          </w:tcPr>
          <w:p w14:paraId="487ABCF8"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66</w:t>
            </w:r>
          </w:p>
        </w:tc>
        <w:tc>
          <w:tcPr>
            <w:tcW w:w="2841" w:type="dxa"/>
          </w:tcPr>
          <w:p w14:paraId="27B0479E"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18.1</w:t>
            </w:r>
          </w:p>
        </w:tc>
      </w:tr>
      <w:tr w:rsidR="009E1154" w:rsidRPr="004F041A" w14:paraId="356476A8" w14:textId="77777777" w:rsidTr="00B70D12">
        <w:tc>
          <w:tcPr>
            <w:tcW w:w="2840" w:type="dxa"/>
          </w:tcPr>
          <w:p w14:paraId="280FD8AA"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Private</w:t>
            </w:r>
          </w:p>
        </w:tc>
        <w:tc>
          <w:tcPr>
            <w:tcW w:w="2841" w:type="dxa"/>
          </w:tcPr>
          <w:p w14:paraId="02F7BCC4"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101</w:t>
            </w:r>
          </w:p>
        </w:tc>
        <w:tc>
          <w:tcPr>
            <w:tcW w:w="2841" w:type="dxa"/>
          </w:tcPr>
          <w:p w14:paraId="751157DC"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27.7</w:t>
            </w:r>
          </w:p>
        </w:tc>
      </w:tr>
      <w:tr w:rsidR="009E1154" w:rsidRPr="004F041A" w14:paraId="3A37FAD8" w14:textId="77777777" w:rsidTr="00B70D12">
        <w:trPr>
          <w:gridAfter w:val="2"/>
          <w:wAfter w:w="5682" w:type="dxa"/>
        </w:trPr>
        <w:tc>
          <w:tcPr>
            <w:tcW w:w="2840" w:type="dxa"/>
          </w:tcPr>
          <w:p w14:paraId="6A28CC71" w14:textId="750819FB" w:rsidR="009E1154" w:rsidRPr="004F041A" w:rsidRDefault="009E1154" w:rsidP="00B70D12">
            <w:pPr>
              <w:rPr>
                <w:rFonts w:asciiTheme="majorBidi" w:hAnsiTheme="majorBidi" w:cstheme="majorBidi"/>
                <w:b/>
                <w:bCs/>
                <w:sz w:val="24"/>
                <w:szCs w:val="24"/>
              </w:rPr>
            </w:pPr>
            <w:r w:rsidRPr="004F041A">
              <w:rPr>
                <w:rFonts w:asciiTheme="majorBidi" w:hAnsiTheme="majorBidi" w:cstheme="majorBidi"/>
                <w:b/>
                <w:bCs/>
                <w:sz w:val="24"/>
                <w:szCs w:val="24"/>
              </w:rPr>
              <w:t>Experience</w:t>
            </w:r>
            <w:r w:rsidR="009E2B6E" w:rsidRPr="004F041A">
              <w:rPr>
                <w:rFonts w:asciiTheme="majorBidi" w:hAnsiTheme="majorBidi" w:cstheme="majorBidi"/>
                <w:b/>
                <w:bCs/>
                <w:sz w:val="24"/>
                <w:szCs w:val="24"/>
              </w:rPr>
              <w:t xml:space="preserve"> (years)</w:t>
            </w:r>
          </w:p>
        </w:tc>
      </w:tr>
      <w:tr w:rsidR="009E1154" w:rsidRPr="004F041A" w14:paraId="29A467F5" w14:textId="77777777" w:rsidTr="00B70D12">
        <w:tc>
          <w:tcPr>
            <w:tcW w:w="2840" w:type="dxa"/>
          </w:tcPr>
          <w:p w14:paraId="109F0A9C" w14:textId="45A9E850" w:rsidR="009E1154" w:rsidRPr="004F041A" w:rsidRDefault="009E2B6E" w:rsidP="00B70D12">
            <w:pPr>
              <w:rPr>
                <w:rFonts w:asciiTheme="majorBidi" w:hAnsiTheme="majorBidi" w:cstheme="majorBidi"/>
                <w:sz w:val="24"/>
                <w:szCs w:val="24"/>
              </w:rPr>
            </w:pPr>
            <w:r w:rsidRPr="004F041A">
              <w:rPr>
                <w:rFonts w:asciiTheme="majorBidi" w:hAnsiTheme="majorBidi" w:cstheme="majorBidi"/>
                <w:sz w:val="24"/>
                <w:szCs w:val="24"/>
              </w:rPr>
              <w:t xml:space="preserve">Less than </w:t>
            </w:r>
            <w:r w:rsidR="009E1154" w:rsidRPr="004F041A">
              <w:rPr>
                <w:rFonts w:asciiTheme="majorBidi" w:hAnsiTheme="majorBidi" w:cstheme="majorBidi"/>
                <w:sz w:val="24"/>
                <w:szCs w:val="24"/>
              </w:rPr>
              <w:t>5</w:t>
            </w:r>
          </w:p>
        </w:tc>
        <w:tc>
          <w:tcPr>
            <w:tcW w:w="2841" w:type="dxa"/>
          </w:tcPr>
          <w:p w14:paraId="4066C9DB"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w:t>
            </w:r>
          </w:p>
        </w:tc>
        <w:tc>
          <w:tcPr>
            <w:tcW w:w="2841" w:type="dxa"/>
          </w:tcPr>
          <w:p w14:paraId="425A9F77"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0.3</w:t>
            </w:r>
          </w:p>
        </w:tc>
      </w:tr>
      <w:tr w:rsidR="009E1154" w:rsidRPr="004F041A" w14:paraId="45E91A94" w14:textId="77777777" w:rsidTr="00B70D12">
        <w:tc>
          <w:tcPr>
            <w:tcW w:w="2840" w:type="dxa"/>
          </w:tcPr>
          <w:p w14:paraId="2334DFAC" w14:textId="22422ECA" w:rsidR="009E1154" w:rsidRPr="004F041A" w:rsidRDefault="009E1154" w:rsidP="00F40026">
            <w:pPr>
              <w:rPr>
                <w:rFonts w:asciiTheme="majorBidi" w:hAnsiTheme="majorBidi" w:cstheme="majorBidi"/>
                <w:sz w:val="24"/>
                <w:szCs w:val="24"/>
              </w:rPr>
            </w:pPr>
            <w:r w:rsidRPr="004F041A">
              <w:rPr>
                <w:rFonts w:asciiTheme="majorBidi" w:hAnsiTheme="majorBidi" w:cstheme="majorBidi"/>
                <w:sz w:val="24"/>
                <w:szCs w:val="24"/>
              </w:rPr>
              <w:t>5 t</w:t>
            </w:r>
            <w:r w:rsidR="00F40026" w:rsidRPr="004F041A">
              <w:rPr>
                <w:rFonts w:asciiTheme="majorBidi" w:hAnsiTheme="majorBidi" w:cstheme="majorBidi"/>
                <w:sz w:val="24"/>
                <w:szCs w:val="24"/>
              </w:rPr>
              <w:t>o</w:t>
            </w:r>
            <w:r w:rsidRPr="004F041A">
              <w:rPr>
                <w:rFonts w:asciiTheme="majorBidi" w:hAnsiTheme="majorBidi" w:cstheme="majorBidi"/>
                <w:sz w:val="24"/>
                <w:szCs w:val="24"/>
              </w:rPr>
              <w:t xml:space="preserve"> 10</w:t>
            </w:r>
          </w:p>
        </w:tc>
        <w:tc>
          <w:tcPr>
            <w:tcW w:w="2841" w:type="dxa"/>
          </w:tcPr>
          <w:p w14:paraId="3E758FC4"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175</w:t>
            </w:r>
          </w:p>
        </w:tc>
        <w:tc>
          <w:tcPr>
            <w:tcW w:w="2841" w:type="dxa"/>
          </w:tcPr>
          <w:p w14:paraId="3F193A94"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48.1</w:t>
            </w:r>
          </w:p>
        </w:tc>
      </w:tr>
      <w:tr w:rsidR="009E1154" w:rsidRPr="004F041A" w14:paraId="5BFA8309" w14:textId="77777777" w:rsidTr="00B70D12">
        <w:tc>
          <w:tcPr>
            <w:tcW w:w="2840" w:type="dxa"/>
          </w:tcPr>
          <w:p w14:paraId="1AAD7F4D" w14:textId="6009BA2C" w:rsidR="009E1154" w:rsidRPr="004F041A" w:rsidRDefault="009E1154" w:rsidP="00F40026">
            <w:pPr>
              <w:rPr>
                <w:rFonts w:asciiTheme="majorBidi" w:hAnsiTheme="majorBidi" w:cstheme="majorBidi"/>
                <w:sz w:val="24"/>
                <w:szCs w:val="24"/>
              </w:rPr>
            </w:pPr>
            <w:r w:rsidRPr="004F041A">
              <w:rPr>
                <w:rFonts w:asciiTheme="majorBidi" w:hAnsiTheme="majorBidi" w:cstheme="majorBidi"/>
                <w:sz w:val="24"/>
                <w:szCs w:val="24"/>
              </w:rPr>
              <w:t>11 t</w:t>
            </w:r>
            <w:r w:rsidR="00F40026" w:rsidRPr="004F041A">
              <w:rPr>
                <w:rFonts w:asciiTheme="majorBidi" w:hAnsiTheme="majorBidi" w:cstheme="majorBidi"/>
                <w:sz w:val="24"/>
                <w:szCs w:val="24"/>
              </w:rPr>
              <w:t>o</w:t>
            </w:r>
            <w:r w:rsidRPr="004F041A">
              <w:rPr>
                <w:rFonts w:asciiTheme="majorBidi" w:hAnsiTheme="majorBidi" w:cstheme="majorBidi"/>
                <w:sz w:val="24"/>
                <w:szCs w:val="24"/>
              </w:rPr>
              <w:t xml:space="preserve"> 15</w:t>
            </w:r>
          </w:p>
        </w:tc>
        <w:tc>
          <w:tcPr>
            <w:tcW w:w="2841" w:type="dxa"/>
          </w:tcPr>
          <w:p w14:paraId="0CF97728"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170</w:t>
            </w:r>
          </w:p>
        </w:tc>
        <w:tc>
          <w:tcPr>
            <w:tcW w:w="2841" w:type="dxa"/>
          </w:tcPr>
          <w:p w14:paraId="595CE643"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46.7</w:t>
            </w:r>
          </w:p>
        </w:tc>
      </w:tr>
      <w:tr w:rsidR="009E1154" w:rsidRPr="004F041A" w14:paraId="7BD95259" w14:textId="77777777" w:rsidTr="00B70D12">
        <w:tc>
          <w:tcPr>
            <w:tcW w:w="2840" w:type="dxa"/>
          </w:tcPr>
          <w:p w14:paraId="3481E349" w14:textId="70380C10" w:rsidR="009E1154" w:rsidRPr="004F041A" w:rsidRDefault="009E1154" w:rsidP="00F40026">
            <w:pPr>
              <w:rPr>
                <w:rFonts w:asciiTheme="majorBidi" w:hAnsiTheme="majorBidi" w:cstheme="majorBidi"/>
                <w:sz w:val="24"/>
                <w:szCs w:val="24"/>
              </w:rPr>
            </w:pPr>
            <w:r w:rsidRPr="004F041A">
              <w:rPr>
                <w:rFonts w:asciiTheme="majorBidi" w:hAnsiTheme="majorBidi" w:cstheme="majorBidi"/>
                <w:sz w:val="24"/>
                <w:szCs w:val="24"/>
              </w:rPr>
              <w:t>16 t</w:t>
            </w:r>
            <w:r w:rsidR="00F40026" w:rsidRPr="004F041A">
              <w:rPr>
                <w:rFonts w:asciiTheme="majorBidi" w:hAnsiTheme="majorBidi" w:cstheme="majorBidi"/>
                <w:sz w:val="24"/>
                <w:szCs w:val="24"/>
              </w:rPr>
              <w:t>o</w:t>
            </w:r>
            <w:r w:rsidRPr="004F041A">
              <w:rPr>
                <w:rFonts w:asciiTheme="majorBidi" w:hAnsiTheme="majorBidi" w:cstheme="majorBidi"/>
                <w:sz w:val="24"/>
                <w:szCs w:val="24"/>
              </w:rPr>
              <w:t xml:space="preserve"> 20</w:t>
            </w:r>
          </w:p>
        </w:tc>
        <w:tc>
          <w:tcPr>
            <w:tcW w:w="2841" w:type="dxa"/>
          </w:tcPr>
          <w:p w14:paraId="75F93A63"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16</w:t>
            </w:r>
          </w:p>
        </w:tc>
        <w:tc>
          <w:tcPr>
            <w:tcW w:w="2841" w:type="dxa"/>
          </w:tcPr>
          <w:p w14:paraId="7541E41E"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4.4</w:t>
            </w:r>
          </w:p>
        </w:tc>
      </w:tr>
      <w:tr w:rsidR="009E1154" w:rsidRPr="004F041A" w14:paraId="3CBAED54" w14:textId="77777777" w:rsidTr="00B70D12">
        <w:tc>
          <w:tcPr>
            <w:tcW w:w="2840" w:type="dxa"/>
          </w:tcPr>
          <w:p w14:paraId="5B391F7C" w14:textId="3133B919" w:rsidR="009E1154" w:rsidRPr="004F041A" w:rsidRDefault="009E1154" w:rsidP="00F40026">
            <w:pPr>
              <w:rPr>
                <w:rFonts w:asciiTheme="majorBidi" w:hAnsiTheme="majorBidi" w:cstheme="majorBidi"/>
                <w:sz w:val="24"/>
                <w:szCs w:val="24"/>
              </w:rPr>
            </w:pPr>
            <w:r w:rsidRPr="004F041A">
              <w:rPr>
                <w:rFonts w:asciiTheme="majorBidi" w:hAnsiTheme="majorBidi" w:cstheme="majorBidi"/>
                <w:sz w:val="24"/>
                <w:szCs w:val="24"/>
              </w:rPr>
              <w:t>21 t</w:t>
            </w:r>
            <w:r w:rsidR="00F40026" w:rsidRPr="004F041A">
              <w:rPr>
                <w:rFonts w:asciiTheme="majorBidi" w:hAnsiTheme="majorBidi" w:cstheme="majorBidi"/>
                <w:sz w:val="24"/>
                <w:szCs w:val="24"/>
              </w:rPr>
              <w:t>o</w:t>
            </w:r>
            <w:r w:rsidRPr="004F041A">
              <w:rPr>
                <w:rFonts w:asciiTheme="majorBidi" w:hAnsiTheme="majorBidi" w:cstheme="majorBidi"/>
                <w:sz w:val="24"/>
                <w:szCs w:val="24"/>
              </w:rPr>
              <w:t xml:space="preserve"> 25</w:t>
            </w:r>
          </w:p>
        </w:tc>
        <w:tc>
          <w:tcPr>
            <w:tcW w:w="2841" w:type="dxa"/>
          </w:tcPr>
          <w:p w14:paraId="3979BB54"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w:t>
            </w:r>
          </w:p>
        </w:tc>
        <w:tc>
          <w:tcPr>
            <w:tcW w:w="2841" w:type="dxa"/>
          </w:tcPr>
          <w:p w14:paraId="0E1452D8"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0.3</w:t>
            </w:r>
          </w:p>
        </w:tc>
      </w:tr>
      <w:tr w:rsidR="009E1154" w:rsidRPr="004F041A" w14:paraId="0C636AE1" w14:textId="77777777" w:rsidTr="00B70D12">
        <w:tc>
          <w:tcPr>
            <w:tcW w:w="2840" w:type="dxa"/>
          </w:tcPr>
          <w:p w14:paraId="6A2F8694" w14:textId="2850D484"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Above 25</w:t>
            </w:r>
          </w:p>
        </w:tc>
        <w:tc>
          <w:tcPr>
            <w:tcW w:w="2841" w:type="dxa"/>
          </w:tcPr>
          <w:p w14:paraId="3C4ADE84"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1</w:t>
            </w:r>
          </w:p>
        </w:tc>
        <w:tc>
          <w:tcPr>
            <w:tcW w:w="2841" w:type="dxa"/>
          </w:tcPr>
          <w:p w14:paraId="1F47465F"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0.3</w:t>
            </w:r>
          </w:p>
        </w:tc>
      </w:tr>
      <w:tr w:rsidR="009E1154" w:rsidRPr="004F041A" w14:paraId="144F46B7" w14:textId="77777777" w:rsidTr="00B70D12">
        <w:trPr>
          <w:gridAfter w:val="2"/>
          <w:wAfter w:w="5682" w:type="dxa"/>
        </w:trPr>
        <w:tc>
          <w:tcPr>
            <w:tcW w:w="2840" w:type="dxa"/>
          </w:tcPr>
          <w:p w14:paraId="5D07EE56" w14:textId="3FF59D07" w:rsidR="009E1154" w:rsidRPr="004F041A" w:rsidRDefault="009E1154" w:rsidP="00B70D12">
            <w:pPr>
              <w:rPr>
                <w:rFonts w:asciiTheme="majorBidi" w:hAnsiTheme="majorBidi" w:cstheme="majorBidi"/>
                <w:i/>
                <w:iCs/>
                <w:sz w:val="24"/>
                <w:szCs w:val="24"/>
              </w:rPr>
            </w:pPr>
            <w:r w:rsidRPr="004F041A">
              <w:rPr>
                <w:rFonts w:asciiTheme="majorBidi" w:hAnsiTheme="majorBidi" w:cstheme="majorBidi"/>
                <w:i/>
                <w:iCs/>
                <w:sz w:val="24"/>
                <w:szCs w:val="24"/>
              </w:rPr>
              <w:t xml:space="preserve">Total </w:t>
            </w:r>
            <w:r w:rsidR="009E2B6E" w:rsidRPr="004F041A">
              <w:rPr>
                <w:rFonts w:asciiTheme="majorBidi" w:hAnsiTheme="majorBidi" w:cstheme="majorBidi"/>
                <w:i/>
                <w:iCs/>
                <w:sz w:val="24"/>
                <w:szCs w:val="24"/>
              </w:rPr>
              <w:t>number of e</w:t>
            </w:r>
            <w:r w:rsidRPr="004F041A">
              <w:rPr>
                <w:rFonts w:asciiTheme="majorBidi" w:hAnsiTheme="majorBidi" w:cstheme="majorBidi"/>
                <w:i/>
                <w:iCs/>
                <w:sz w:val="24"/>
                <w:szCs w:val="24"/>
              </w:rPr>
              <w:t>mployee</w:t>
            </w:r>
            <w:r w:rsidR="009E2B6E" w:rsidRPr="004F041A">
              <w:rPr>
                <w:rFonts w:asciiTheme="majorBidi" w:hAnsiTheme="majorBidi" w:cstheme="majorBidi"/>
                <w:i/>
                <w:iCs/>
                <w:sz w:val="24"/>
                <w:szCs w:val="24"/>
              </w:rPr>
              <w:t>s</w:t>
            </w:r>
          </w:p>
        </w:tc>
      </w:tr>
      <w:tr w:rsidR="009E1154" w:rsidRPr="004F041A" w14:paraId="4046E085" w14:textId="77777777" w:rsidTr="00B70D12">
        <w:tc>
          <w:tcPr>
            <w:tcW w:w="2840" w:type="dxa"/>
          </w:tcPr>
          <w:p w14:paraId="40589C6B"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Less than 500</w:t>
            </w:r>
          </w:p>
        </w:tc>
        <w:tc>
          <w:tcPr>
            <w:tcW w:w="2841" w:type="dxa"/>
          </w:tcPr>
          <w:p w14:paraId="227588B8"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c>
          <w:tcPr>
            <w:tcW w:w="2841" w:type="dxa"/>
          </w:tcPr>
          <w:p w14:paraId="120AB823" w14:textId="77777777" w:rsidR="009E1154" w:rsidRPr="004F041A" w:rsidRDefault="009E1154" w:rsidP="00962545">
            <w:pPr>
              <w:jc w:val="center"/>
              <w:rPr>
                <w:rFonts w:asciiTheme="majorBidi" w:hAnsiTheme="majorBidi" w:cstheme="majorBidi"/>
                <w:sz w:val="24"/>
                <w:szCs w:val="24"/>
              </w:rPr>
            </w:pPr>
            <w:r w:rsidRPr="004F041A">
              <w:rPr>
                <w:rFonts w:asciiTheme="majorBidi" w:hAnsiTheme="majorBidi" w:cstheme="majorBidi"/>
                <w:sz w:val="24"/>
                <w:szCs w:val="24"/>
              </w:rPr>
              <w:t>0</w:t>
            </w:r>
          </w:p>
        </w:tc>
      </w:tr>
      <w:tr w:rsidR="009E1154" w:rsidRPr="004F041A" w14:paraId="4356AB89" w14:textId="77777777" w:rsidTr="00B70D12">
        <w:tc>
          <w:tcPr>
            <w:tcW w:w="2840" w:type="dxa"/>
          </w:tcPr>
          <w:p w14:paraId="7A2024EE" w14:textId="3A5FFC25"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Between 500 and 1</w:t>
            </w:r>
            <w:r w:rsidR="009E2B6E" w:rsidRPr="004F041A">
              <w:rPr>
                <w:rFonts w:asciiTheme="majorBidi" w:hAnsiTheme="majorBidi" w:cstheme="majorBidi"/>
                <w:sz w:val="24"/>
                <w:szCs w:val="24"/>
              </w:rPr>
              <w:t>,</w:t>
            </w:r>
            <w:r w:rsidRPr="004F041A">
              <w:rPr>
                <w:rFonts w:asciiTheme="majorBidi" w:hAnsiTheme="majorBidi" w:cstheme="majorBidi"/>
                <w:sz w:val="24"/>
                <w:szCs w:val="24"/>
              </w:rPr>
              <w:t>000</w:t>
            </w:r>
          </w:p>
        </w:tc>
        <w:tc>
          <w:tcPr>
            <w:tcW w:w="2841" w:type="dxa"/>
          </w:tcPr>
          <w:p w14:paraId="3E35BDC4"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0</w:t>
            </w:r>
          </w:p>
        </w:tc>
        <w:tc>
          <w:tcPr>
            <w:tcW w:w="2841" w:type="dxa"/>
          </w:tcPr>
          <w:p w14:paraId="2EBDD30F"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0</w:t>
            </w:r>
          </w:p>
        </w:tc>
      </w:tr>
      <w:tr w:rsidR="009E1154" w:rsidRPr="004F041A" w14:paraId="73BC07E6" w14:textId="77777777" w:rsidTr="00B70D12">
        <w:tc>
          <w:tcPr>
            <w:tcW w:w="2840" w:type="dxa"/>
          </w:tcPr>
          <w:p w14:paraId="6EFF6C60" w14:textId="0F58E0A6"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More than 1</w:t>
            </w:r>
            <w:r w:rsidR="009E2B6E" w:rsidRPr="004F041A">
              <w:rPr>
                <w:rFonts w:asciiTheme="majorBidi" w:hAnsiTheme="majorBidi" w:cstheme="majorBidi"/>
                <w:sz w:val="24"/>
                <w:szCs w:val="24"/>
              </w:rPr>
              <w:t>,</w:t>
            </w:r>
            <w:r w:rsidRPr="004F041A">
              <w:rPr>
                <w:rFonts w:asciiTheme="majorBidi" w:hAnsiTheme="majorBidi" w:cstheme="majorBidi"/>
                <w:sz w:val="24"/>
                <w:szCs w:val="24"/>
              </w:rPr>
              <w:t>000</w:t>
            </w:r>
          </w:p>
        </w:tc>
        <w:tc>
          <w:tcPr>
            <w:tcW w:w="2841" w:type="dxa"/>
          </w:tcPr>
          <w:p w14:paraId="57ED9543"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364</w:t>
            </w:r>
          </w:p>
        </w:tc>
        <w:tc>
          <w:tcPr>
            <w:tcW w:w="2841" w:type="dxa"/>
          </w:tcPr>
          <w:p w14:paraId="508404E1" w14:textId="77777777" w:rsidR="009E1154" w:rsidRPr="004F041A" w:rsidRDefault="009E1154" w:rsidP="00B70D12">
            <w:pPr>
              <w:rPr>
                <w:rFonts w:asciiTheme="majorBidi" w:hAnsiTheme="majorBidi" w:cstheme="majorBidi"/>
                <w:sz w:val="24"/>
                <w:szCs w:val="24"/>
              </w:rPr>
            </w:pPr>
            <w:r w:rsidRPr="004F041A">
              <w:rPr>
                <w:rFonts w:asciiTheme="majorBidi" w:hAnsiTheme="majorBidi" w:cstheme="majorBidi"/>
                <w:sz w:val="24"/>
                <w:szCs w:val="24"/>
              </w:rPr>
              <w:t>100</w:t>
            </w:r>
          </w:p>
        </w:tc>
      </w:tr>
    </w:tbl>
    <w:p w14:paraId="0F87EC6F" w14:textId="77777777" w:rsidR="009E1154" w:rsidRPr="004F041A" w:rsidRDefault="009E1154" w:rsidP="009E1154">
      <w:pPr>
        <w:pStyle w:val="ListParagraph"/>
        <w:spacing w:line="480" w:lineRule="auto"/>
        <w:ind w:left="2520"/>
        <w:jc w:val="both"/>
        <w:rPr>
          <w:rFonts w:asciiTheme="majorBidi" w:hAnsiTheme="majorBidi" w:cstheme="majorBidi"/>
          <w:b/>
          <w:bCs/>
          <w:sz w:val="24"/>
          <w:szCs w:val="24"/>
          <w:lang w:val="en-US"/>
        </w:rPr>
      </w:pPr>
    </w:p>
    <w:p w14:paraId="6C8604C3" w14:textId="0ACBBB7F" w:rsidR="007F39A6" w:rsidRPr="004F041A" w:rsidRDefault="0026104C" w:rsidP="00962545">
      <w:pPr>
        <w:pStyle w:val="Heading3"/>
      </w:pPr>
      <w:bookmarkStart w:id="126" w:name="_Toc33609179"/>
      <w:r w:rsidRPr="004F041A">
        <w:t xml:space="preserve">5.4.3 </w:t>
      </w:r>
      <w:r w:rsidR="007F39A6" w:rsidRPr="004F041A">
        <w:t>Validity and reliability testing</w:t>
      </w:r>
      <w:bookmarkEnd w:id="126"/>
    </w:p>
    <w:p w14:paraId="6C718DA5" w14:textId="559D45DB" w:rsidR="007F39A6" w:rsidRPr="004F041A" w:rsidRDefault="007F39A6" w:rsidP="00D9771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degree of consistency of a measure is referred to as its reliability. </w:t>
      </w:r>
      <w:r w:rsidR="009E2B6E" w:rsidRPr="004F041A">
        <w:rPr>
          <w:rFonts w:asciiTheme="majorBidi" w:hAnsiTheme="majorBidi" w:cstheme="majorBidi"/>
          <w:sz w:val="24"/>
          <w:szCs w:val="24"/>
        </w:rPr>
        <w:t>As previously stated, t</w:t>
      </w:r>
      <w:r w:rsidRPr="004F041A">
        <w:rPr>
          <w:rFonts w:asciiTheme="majorBidi" w:hAnsiTheme="majorBidi" w:cstheme="majorBidi"/>
          <w:sz w:val="24"/>
          <w:szCs w:val="24"/>
        </w:rPr>
        <w:t>he reliability coefficient known as Cronbach</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α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RW.CITE{{300 Cronbach,LJ 1951}}</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(Cronbach, 1951)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is generally used to test the reliability of a scale. Α value of 0.70 or greater is deemed to be indicative of adequate scale reliability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RW.CITE{{301 O'Leary-Kelly,ScottW 1998}}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(O'Leary-Kelly &amp; Vokurka, 1998)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This reliability test was, therefore, applied to the data collected from the 3</w:t>
      </w:r>
      <w:r w:rsidR="00F40026" w:rsidRPr="004F041A">
        <w:rPr>
          <w:rFonts w:asciiTheme="majorBidi" w:hAnsiTheme="majorBidi" w:cstheme="majorBidi"/>
          <w:sz w:val="24"/>
          <w:szCs w:val="24"/>
        </w:rPr>
        <w:t>64</w:t>
      </w:r>
      <w:r w:rsidRPr="004F041A">
        <w:rPr>
          <w:rFonts w:asciiTheme="majorBidi" w:hAnsiTheme="majorBidi" w:cstheme="majorBidi"/>
          <w:sz w:val="24"/>
          <w:szCs w:val="24"/>
        </w:rPr>
        <w:t xml:space="preserve"> surveys. As the results of Table 5.</w:t>
      </w:r>
      <w:r w:rsidR="00B04FDF" w:rsidRPr="004F041A">
        <w:rPr>
          <w:rFonts w:asciiTheme="majorBidi" w:hAnsiTheme="majorBidi" w:cstheme="majorBidi"/>
          <w:sz w:val="24"/>
          <w:szCs w:val="24"/>
        </w:rPr>
        <w:t>20</w:t>
      </w:r>
      <w:r w:rsidRPr="004F041A">
        <w:rPr>
          <w:rFonts w:asciiTheme="majorBidi" w:hAnsiTheme="majorBidi" w:cstheme="majorBidi"/>
          <w:sz w:val="24"/>
          <w:szCs w:val="24"/>
        </w:rPr>
        <w:t xml:space="preserve"> show, Cronbach</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α values for the </w:t>
      </w:r>
      <w:r w:rsidR="00DC5689" w:rsidRPr="004F041A">
        <w:rPr>
          <w:rFonts w:asciiTheme="majorBidi" w:hAnsiTheme="majorBidi" w:cstheme="majorBidi"/>
          <w:sz w:val="24"/>
          <w:szCs w:val="24"/>
        </w:rPr>
        <w:t>seven</w:t>
      </w:r>
      <w:r w:rsidRPr="004F041A">
        <w:rPr>
          <w:rFonts w:asciiTheme="majorBidi" w:hAnsiTheme="majorBidi" w:cstheme="majorBidi"/>
          <w:sz w:val="24"/>
          <w:szCs w:val="24"/>
        </w:rPr>
        <w:t xml:space="preserve"> latent variables of sustainability performance model range</w:t>
      </w:r>
      <w:r w:rsidR="009E2B6E" w:rsidRPr="004F041A">
        <w:rPr>
          <w:rFonts w:asciiTheme="majorBidi" w:hAnsiTheme="majorBidi" w:cstheme="majorBidi"/>
          <w:sz w:val="24"/>
          <w:szCs w:val="24"/>
        </w:rPr>
        <w:t>d</w:t>
      </w:r>
      <w:r w:rsidRPr="004F041A">
        <w:rPr>
          <w:rFonts w:asciiTheme="majorBidi" w:hAnsiTheme="majorBidi" w:cstheme="majorBidi"/>
          <w:sz w:val="24"/>
          <w:szCs w:val="24"/>
        </w:rPr>
        <w:t xml:space="preserve"> from 0.781 to 0.914. These results suggest that the theoretical constructs exhibit adequate psychometric properties.</w:t>
      </w:r>
    </w:p>
    <w:p w14:paraId="397F25ED" w14:textId="77777777" w:rsidR="009E2B6E" w:rsidRPr="004F041A" w:rsidRDefault="009E2B6E" w:rsidP="00D97714">
      <w:pPr>
        <w:spacing w:line="480" w:lineRule="auto"/>
        <w:jc w:val="both"/>
        <w:rPr>
          <w:rFonts w:asciiTheme="majorBidi" w:hAnsiTheme="majorBidi" w:cstheme="majorBidi"/>
          <w:sz w:val="24"/>
          <w:szCs w:val="24"/>
        </w:rPr>
      </w:pPr>
    </w:p>
    <w:tbl>
      <w:tblPr>
        <w:tblStyle w:val="TableGrid"/>
        <w:tblW w:w="8652" w:type="dxa"/>
        <w:tblLook w:val="04A0" w:firstRow="1" w:lastRow="0" w:firstColumn="1" w:lastColumn="0" w:noHBand="0" w:noVBand="1"/>
      </w:tblPr>
      <w:tblGrid>
        <w:gridCol w:w="3369"/>
        <w:gridCol w:w="2442"/>
        <w:gridCol w:w="2841"/>
      </w:tblGrid>
      <w:tr w:rsidR="007F39A6" w:rsidRPr="004F041A" w14:paraId="3CCC3966" w14:textId="77777777" w:rsidTr="00B70D12">
        <w:tc>
          <w:tcPr>
            <w:tcW w:w="8652" w:type="dxa"/>
            <w:gridSpan w:val="3"/>
          </w:tcPr>
          <w:p w14:paraId="5B53E6DB" w14:textId="6127FF5E" w:rsidR="007F39A6" w:rsidRPr="004F041A" w:rsidRDefault="00210899" w:rsidP="007227CB">
            <w:pPr>
              <w:rPr>
                <w:rFonts w:asciiTheme="majorBidi" w:hAnsiTheme="majorBidi" w:cstheme="majorBidi"/>
                <w:sz w:val="24"/>
                <w:szCs w:val="24"/>
              </w:rPr>
            </w:pPr>
            <w:bookmarkStart w:id="127" w:name="_Toc33609072"/>
            <w:r w:rsidRPr="004F041A">
              <w:rPr>
                <w:rFonts w:ascii="Times New Roman" w:eastAsia="Calibri" w:hAnsi="Times New Roman" w:cs="Times New Roman"/>
                <w:b/>
                <w:bCs/>
                <w:sz w:val="24"/>
                <w:szCs w:val="24"/>
              </w:rPr>
              <w:t xml:space="preserve">Table </w:t>
            </w:r>
            <w:r w:rsidR="00B04FDF" w:rsidRPr="004F041A">
              <w:rPr>
                <w:rFonts w:ascii="Times New Roman" w:eastAsia="Calibri" w:hAnsi="Times New Roman" w:cs="Times New Roman"/>
                <w:b/>
                <w:bCs/>
                <w:sz w:val="24"/>
                <w:szCs w:val="24"/>
              </w:rPr>
              <w:fldChar w:fldCharType="begin"/>
            </w:r>
            <w:r w:rsidR="00B04FDF" w:rsidRPr="004F041A">
              <w:rPr>
                <w:rFonts w:ascii="Times New Roman" w:eastAsia="Calibri" w:hAnsi="Times New Roman" w:cs="Times New Roman"/>
                <w:b/>
                <w:bCs/>
                <w:sz w:val="24"/>
                <w:szCs w:val="24"/>
              </w:rPr>
              <w:instrText xml:space="preserve"> STYLEREF 1 \s </w:instrText>
            </w:r>
            <w:r w:rsidR="00B04FDF" w:rsidRPr="004F041A">
              <w:rPr>
                <w:rFonts w:ascii="Times New Roman" w:eastAsia="Calibri" w:hAnsi="Times New Roman" w:cs="Times New Roman"/>
                <w:b/>
                <w:bCs/>
                <w:sz w:val="24"/>
                <w:szCs w:val="24"/>
              </w:rPr>
              <w:fldChar w:fldCharType="separate"/>
            </w:r>
            <w:r w:rsidR="00B04FDF" w:rsidRPr="004F041A">
              <w:rPr>
                <w:rFonts w:ascii="Times New Roman" w:eastAsia="Calibri" w:hAnsi="Times New Roman" w:cs="Times New Roman"/>
                <w:b/>
                <w:bCs/>
                <w:noProof/>
                <w:sz w:val="24"/>
                <w:szCs w:val="24"/>
                <w:cs/>
              </w:rPr>
              <w:t>‎</w:t>
            </w:r>
            <w:r w:rsidR="00B04FDF" w:rsidRPr="004F041A">
              <w:rPr>
                <w:rFonts w:ascii="Times New Roman" w:eastAsia="Calibri" w:hAnsi="Times New Roman" w:cs="Times New Roman"/>
                <w:b/>
                <w:bCs/>
                <w:noProof/>
                <w:sz w:val="24"/>
                <w:szCs w:val="24"/>
              </w:rPr>
              <w:t>5</w:t>
            </w:r>
            <w:r w:rsidR="00B04FDF" w:rsidRPr="004F041A">
              <w:rPr>
                <w:rFonts w:ascii="Times New Roman" w:eastAsia="Calibri" w:hAnsi="Times New Roman" w:cs="Times New Roman"/>
                <w:b/>
                <w:bCs/>
                <w:sz w:val="24"/>
                <w:szCs w:val="24"/>
              </w:rPr>
              <w:fldChar w:fldCharType="end"/>
            </w:r>
            <w:r w:rsidR="00B04FDF" w:rsidRPr="004F041A">
              <w:rPr>
                <w:rFonts w:ascii="Times New Roman" w:eastAsia="Calibri" w:hAnsi="Times New Roman" w:cs="Times New Roman"/>
                <w:b/>
                <w:bCs/>
                <w:sz w:val="24"/>
                <w:szCs w:val="24"/>
              </w:rPr>
              <w:t>.</w:t>
            </w:r>
            <w:r w:rsidR="00B04FDF" w:rsidRPr="004F041A">
              <w:rPr>
                <w:rFonts w:ascii="Times New Roman" w:eastAsia="Calibri" w:hAnsi="Times New Roman" w:cs="Times New Roman"/>
                <w:b/>
                <w:bCs/>
                <w:sz w:val="24"/>
                <w:szCs w:val="24"/>
              </w:rPr>
              <w:fldChar w:fldCharType="begin"/>
            </w:r>
            <w:r w:rsidR="00B04FDF" w:rsidRPr="004F041A">
              <w:rPr>
                <w:rFonts w:ascii="Times New Roman" w:eastAsia="Calibri" w:hAnsi="Times New Roman" w:cs="Times New Roman"/>
                <w:b/>
                <w:bCs/>
                <w:sz w:val="24"/>
                <w:szCs w:val="24"/>
              </w:rPr>
              <w:instrText xml:space="preserve"> SEQ Table \* ARABIC \s 1 </w:instrText>
            </w:r>
            <w:r w:rsidR="00B04FDF" w:rsidRPr="004F041A">
              <w:rPr>
                <w:rFonts w:ascii="Times New Roman" w:eastAsia="Calibri" w:hAnsi="Times New Roman" w:cs="Times New Roman"/>
                <w:b/>
                <w:bCs/>
                <w:sz w:val="24"/>
                <w:szCs w:val="24"/>
              </w:rPr>
              <w:fldChar w:fldCharType="separate"/>
            </w:r>
            <w:r w:rsidR="00B04FDF" w:rsidRPr="004F041A">
              <w:rPr>
                <w:rFonts w:ascii="Times New Roman" w:eastAsia="Calibri" w:hAnsi="Times New Roman" w:cs="Times New Roman"/>
                <w:b/>
                <w:bCs/>
                <w:noProof/>
                <w:sz w:val="24"/>
                <w:szCs w:val="24"/>
              </w:rPr>
              <w:t>20</w:t>
            </w:r>
            <w:r w:rsidR="00B04FDF" w:rsidRPr="004F041A">
              <w:rPr>
                <w:rFonts w:ascii="Times New Roman" w:eastAsia="Calibri" w:hAnsi="Times New Roman" w:cs="Times New Roman"/>
                <w:b/>
                <w:bCs/>
                <w:sz w:val="24"/>
                <w:szCs w:val="24"/>
              </w:rPr>
              <w:fldChar w:fldCharType="end"/>
            </w:r>
            <w:r w:rsidRPr="004F041A">
              <w:rPr>
                <w:rFonts w:ascii="Times New Roman" w:eastAsia="Calibri" w:hAnsi="Times New Roman" w:cs="Times New Roman"/>
                <w:b/>
                <w:bCs/>
                <w:sz w:val="24"/>
                <w:szCs w:val="24"/>
              </w:rPr>
              <w:t xml:space="preserve"> </w:t>
            </w:r>
            <w:r w:rsidRPr="004F041A">
              <w:rPr>
                <w:rFonts w:asciiTheme="majorBidi" w:hAnsiTheme="majorBidi" w:cstheme="majorBidi"/>
                <w:i/>
                <w:iCs/>
                <w:sz w:val="24"/>
                <w:szCs w:val="24"/>
              </w:rPr>
              <w:t>Model 3 - Results of the reliability test</w:t>
            </w:r>
            <w:bookmarkEnd w:id="127"/>
          </w:p>
        </w:tc>
      </w:tr>
      <w:tr w:rsidR="007F39A6" w:rsidRPr="004F041A" w14:paraId="5DE74BF9" w14:textId="77777777" w:rsidTr="00962545">
        <w:tc>
          <w:tcPr>
            <w:tcW w:w="3369" w:type="dxa"/>
          </w:tcPr>
          <w:p w14:paraId="01C2CFBB" w14:textId="77777777" w:rsidR="007F39A6" w:rsidRPr="004F041A" w:rsidRDefault="007F39A6" w:rsidP="00B70D12">
            <w:pPr>
              <w:rPr>
                <w:rFonts w:asciiTheme="majorBidi" w:hAnsiTheme="majorBidi" w:cstheme="majorBidi"/>
                <w:b/>
                <w:bCs/>
                <w:sz w:val="24"/>
                <w:szCs w:val="24"/>
              </w:rPr>
            </w:pPr>
            <w:r w:rsidRPr="004F041A">
              <w:rPr>
                <w:rFonts w:asciiTheme="majorBidi" w:hAnsiTheme="majorBidi" w:cstheme="majorBidi"/>
                <w:b/>
                <w:bCs/>
                <w:sz w:val="24"/>
                <w:szCs w:val="24"/>
              </w:rPr>
              <w:t>Factor</w:t>
            </w:r>
          </w:p>
        </w:tc>
        <w:tc>
          <w:tcPr>
            <w:tcW w:w="2442" w:type="dxa"/>
          </w:tcPr>
          <w:p w14:paraId="29A7EBF6"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No. of items</w:t>
            </w:r>
          </w:p>
        </w:tc>
        <w:tc>
          <w:tcPr>
            <w:tcW w:w="2841" w:type="dxa"/>
          </w:tcPr>
          <w:p w14:paraId="2A140A99" w14:textId="2D7E9898"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Cronbach</w:t>
            </w:r>
            <w:r w:rsidR="00AD09DA" w:rsidRPr="004F041A">
              <w:rPr>
                <w:rFonts w:asciiTheme="majorBidi" w:hAnsiTheme="majorBidi" w:cstheme="majorBidi"/>
                <w:b/>
                <w:bCs/>
                <w:sz w:val="24"/>
                <w:szCs w:val="24"/>
              </w:rPr>
              <w:t>’</w:t>
            </w:r>
            <w:r w:rsidRPr="004F041A">
              <w:rPr>
                <w:rFonts w:asciiTheme="majorBidi" w:hAnsiTheme="majorBidi" w:cstheme="majorBidi"/>
                <w:b/>
                <w:bCs/>
                <w:sz w:val="24"/>
                <w:szCs w:val="24"/>
              </w:rPr>
              <w:t>s alpha</w:t>
            </w:r>
          </w:p>
        </w:tc>
      </w:tr>
      <w:tr w:rsidR="007F39A6" w:rsidRPr="004F041A" w14:paraId="3C4133DB" w14:textId="77777777" w:rsidTr="00962545">
        <w:tc>
          <w:tcPr>
            <w:tcW w:w="3369" w:type="dxa"/>
          </w:tcPr>
          <w:p w14:paraId="0D5A78BC" w14:textId="27F068D8"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Lean</w:t>
            </w:r>
            <w:r w:rsidR="00D97714" w:rsidRPr="004F041A">
              <w:rPr>
                <w:rFonts w:asciiTheme="majorBidi" w:hAnsiTheme="majorBidi" w:cstheme="majorBidi"/>
                <w:sz w:val="24"/>
                <w:szCs w:val="24"/>
              </w:rPr>
              <w:t xml:space="preserve"> </w:t>
            </w:r>
            <w:r w:rsidR="009E2B6E" w:rsidRPr="004F041A">
              <w:rPr>
                <w:rFonts w:asciiTheme="majorBidi" w:hAnsiTheme="majorBidi" w:cstheme="majorBidi"/>
                <w:sz w:val="24"/>
                <w:szCs w:val="24"/>
              </w:rPr>
              <w:t>p</w:t>
            </w:r>
            <w:r w:rsidR="00D97714" w:rsidRPr="004F041A">
              <w:rPr>
                <w:rFonts w:asciiTheme="majorBidi" w:hAnsiTheme="majorBidi" w:cstheme="majorBidi"/>
                <w:sz w:val="24"/>
                <w:szCs w:val="24"/>
              </w:rPr>
              <w:t>ractices</w:t>
            </w:r>
          </w:p>
        </w:tc>
        <w:tc>
          <w:tcPr>
            <w:tcW w:w="2442" w:type="dxa"/>
          </w:tcPr>
          <w:p w14:paraId="62D67FA3"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6</w:t>
            </w:r>
          </w:p>
        </w:tc>
        <w:tc>
          <w:tcPr>
            <w:tcW w:w="2841" w:type="dxa"/>
          </w:tcPr>
          <w:p w14:paraId="59EB8B05" w14:textId="21D713DD"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.902</w:t>
            </w:r>
          </w:p>
        </w:tc>
      </w:tr>
      <w:tr w:rsidR="007F39A6" w:rsidRPr="004F041A" w14:paraId="11766ACD" w14:textId="77777777" w:rsidTr="00962545">
        <w:tc>
          <w:tcPr>
            <w:tcW w:w="3369" w:type="dxa"/>
          </w:tcPr>
          <w:p w14:paraId="2C6F27C2" w14:textId="4CF2E841" w:rsidR="007F39A6" w:rsidRPr="004F041A" w:rsidRDefault="007F39A6" w:rsidP="00D97714">
            <w:pPr>
              <w:rPr>
                <w:rFonts w:asciiTheme="majorBidi" w:hAnsiTheme="majorBidi" w:cstheme="majorBidi"/>
                <w:sz w:val="24"/>
                <w:szCs w:val="24"/>
              </w:rPr>
            </w:pPr>
            <w:r w:rsidRPr="004F041A">
              <w:rPr>
                <w:rFonts w:asciiTheme="majorBidi" w:hAnsiTheme="majorBidi" w:cstheme="majorBidi"/>
                <w:sz w:val="24"/>
                <w:szCs w:val="24"/>
              </w:rPr>
              <w:t>Green</w:t>
            </w:r>
            <w:r w:rsidR="00D97714" w:rsidRPr="004F041A">
              <w:rPr>
                <w:rFonts w:asciiTheme="majorBidi" w:hAnsiTheme="majorBidi" w:cstheme="majorBidi"/>
                <w:sz w:val="24"/>
                <w:szCs w:val="24"/>
              </w:rPr>
              <w:t xml:space="preserve"> </w:t>
            </w:r>
            <w:r w:rsidR="009E2B6E" w:rsidRPr="004F041A">
              <w:rPr>
                <w:rFonts w:asciiTheme="majorBidi" w:hAnsiTheme="majorBidi" w:cstheme="majorBidi"/>
                <w:sz w:val="24"/>
                <w:szCs w:val="24"/>
              </w:rPr>
              <w:t>t</w:t>
            </w:r>
            <w:r w:rsidR="00D97714" w:rsidRPr="004F041A">
              <w:rPr>
                <w:rFonts w:asciiTheme="majorBidi" w:hAnsiTheme="majorBidi" w:cstheme="majorBidi"/>
                <w:sz w:val="24"/>
                <w:szCs w:val="24"/>
              </w:rPr>
              <w:t>echniques</w:t>
            </w:r>
          </w:p>
        </w:tc>
        <w:tc>
          <w:tcPr>
            <w:tcW w:w="2442" w:type="dxa"/>
          </w:tcPr>
          <w:p w14:paraId="3F551717"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6</w:t>
            </w:r>
          </w:p>
        </w:tc>
        <w:tc>
          <w:tcPr>
            <w:tcW w:w="2841" w:type="dxa"/>
          </w:tcPr>
          <w:p w14:paraId="3E63B07C" w14:textId="5321C31A"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.914</w:t>
            </w:r>
          </w:p>
        </w:tc>
      </w:tr>
      <w:tr w:rsidR="007F39A6" w:rsidRPr="004F041A" w14:paraId="35EADEB1" w14:textId="77777777" w:rsidTr="00962545">
        <w:tc>
          <w:tcPr>
            <w:tcW w:w="3369" w:type="dxa"/>
          </w:tcPr>
          <w:p w14:paraId="06EC0794" w14:textId="1DC4F1E3"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Knowledge </w:t>
            </w:r>
            <w:r w:rsidR="009E2B6E" w:rsidRPr="004F041A">
              <w:rPr>
                <w:rFonts w:asciiTheme="majorBidi" w:hAnsiTheme="majorBidi" w:cstheme="majorBidi"/>
                <w:sz w:val="24"/>
                <w:szCs w:val="24"/>
              </w:rPr>
              <w:t>s</w:t>
            </w:r>
            <w:r w:rsidRPr="004F041A">
              <w:rPr>
                <w:rFonts w:asciiTheme="majorBidi" w:hAnsiTheme="majorBidi" w:cstheme="majorBidi"/>
                <w:sz w:val="24"/>
                <w:szCs w:val="24"/>
              </w:rPr>
              <w:t>haring</w:t>
            </w:r>
          </w:p>
        </w:tc>
        <w:tc>
          <w:tcPr>
            <w:tcW w:w="2442" w:type="dxa"/>
          </w:tcPr>
          <w:p w14:paraId="27EB68B9"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4</w:t>
            </w:r>
          </w:p>
        </w:tc>
        <w:tc>
          <w:tcPr>
            <w:tcW w:w="2841" w:type="dxa"/>
          </w:tcPr>
          <w:p w14:paraId="0D1D3E47" w14:textId="514690AA"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.901</w:t>
            </w:r>
          </w:p>
        </w:tc>
      </w:tr>
      <w:tr w:rsidR="007F39A6" w:rsidRPr="004F041A" w14:paraId="6529B30A" w14:textId="77777777" w:rsidTr="00962545">
        <w:tc>
          <w:tcPr>
            <w:tcW w:w="3369" w:type="dxa"/>
          </w:tcPr>
          <w:p w14:paraId="0E6E0F49" w14:textId="0196640F" w:rsidR="007F39A6" w:rsidRPr="004F041A" w:rsidRDefault="00590516" w:rsidP="00B70D12">
            <w:pPr>
              <w:rPr>
                <w:rFonts w:asciiTheme="majorBidi" w:hAnsiTheme="majorBidi" w:cstheme="majorBidi"/>
                <w:sz w:val="24"/>
                <w:szCs w:val="24"/>
              </w:rPr>
            </w:pPr>
            <w:r w:rsidRPr="004F041A">
              <w:rPr>
                <w:rFonts w:asciiTheme="majorBidi" w:hAnsiTheme="majorBidi" w:cstheme="majorBidi"/>
                <w:sz w:val="24"/>
                <w:szCs w:val="24"/>
              </w:rPr>
              <w:t>Organizational innovation</w:t>
            </w:r>
          </w:p>
        </w:tc>
        <w:tc>
          <w:tcPr>
            <w:tcW w:w="2442" w:type="dxa"/>
          </w:tcPr>
          <w:p w14:paraId="2F4D14F9"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7</w:t>
            </w:r>
          </w:p>
        </w:tc>
        <w:tc>
          <w:tcPr>
            <w:tcW w:w="2841" w:type="dxa"/>
          </w:tcPr>
          <w:p w14:paraId="3B2A69CD" w14:textId="1B28A9E5"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.904</w:t>
            </w:r>
          </w:p>
        </w:tc>
      </w:tr>
      <w:tr w:rsidR="007F39A6" w:rsidRPr="004F041A" w14:paraId="185432FB" w14:textId="77777777" w:rsidTr="00962545">
        <w:tc>
          <w:tcPr>
            <w:tcW w:w="3369" w:type="dxa"/>
          </w:tcPr>
          <w:p w14:paraId="0BC6711C" w14:textId="01894AC0"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9E2B6E" w:rsidRPr="004F041A">
              <w:rPr>
                <w:rFonts w:asciiTheme="majorBidi" w:hAnsiTheme="majorBidi" w:cstheme="majorBidi"/>
                <w:sz w:val="24"/>
                <w:szCs w:val="24"/>
              </w:rPr>
              <w:t>(e</w:t>
            </w:r>
            <w:r w:rsidRPr="004F041A">
              <w:rPr>
                <w:rFonts w:asciiTheme="majorBidi" w:hAnsiTheme="majorBidi" w:cstheme="majorBidi"/>
                <w:sz w:val="24"/>
                <w:szCs w:val="24"/>
              </w:rPr>
              <w:t>conomic</w:t>
            </w:r>
            <w:r w:rsidR="009E2B6E" w:rsidRPr="004F041A">
              <w:rPr>
                <w:rFonts w:asciiTheme="majorBidi" w:hAnsiTheme="majorBidi" w:cstheme="majorBidi"/>
                <w:sz w:val="24"/>
                <w:szCs w:val="24"/>
              </w:rPr>
              <w:t>)</w:t>
            </w:r>
          </w:p>
        </w:tc>
        <w:tc>
          <w:tcPr>
            <w:tcW w:w="2442" w:type="dxa"/>
          </w:tcPr>
          <w:p w14:paraId="56EDF6EB"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3</w:t>
            </w:r>
          </w:p>
        </w:tc>
        <w:tc>
          <w:tcPr>
            <w:tcW w:w="2841" w:type="dxa"/>
          </w:tcPr>
          <w:p w14:paraId="0226749C" w14:textId="020A6B65"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.788</w:t>
            </w:r>
          </w:p>
        </w:tc>
      </w:tr>
      <w:tr w:rsidR="007F39A6" w:rsidRPr="004F041A" w14:paraId="7C873F90" w14:textId="77777777" w:rsidTr="00962545">
        <w:tc>
          <w:tcPr>
            <w:tcW w:w="3369" w:type="dxa"/>
          </w:tcPr>
          <w:p w14:paraId="71348466" w14:textId="0B055D2E"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9E2B6E" w:rsidRPr="004F041A">
              <w:rPr>
                <w:rFonts w:asciiTheme="majorBidi" w:hAnsiTheme="majorBidi" w:cstheme="majorBidi"/>
                <w:sz w:val="24"/>
                <w:szCs w:val="24"/>
              </w:rPr>
              <w:t>(e</w:t>
            </w:r>
            <w:r w:rsidRPr="004F041A">
              <w:rPr>
                <w:rFonts w:asciiTheme="majorBidi" w:hAnsiTheme="majorBidi" w:cstheme="majorBidi"/>
                <w:sz w:val="24"/>
                <w:szCs w:val="24"/>
              </w:rPr>
              <w:t>nvironment</w:t>
            </w:r>
            <w:r w:rsidR="009E2B6E" w:rsidRPr="004F041A">
              <w:rPr>
                <w:rFonts w:asciiTheme="majorBidi" w:hAnsiTheme="majorBidi" w:cstheme="majorBidi"/>
                <w:sz w:val="24"/>
                <w:szCs w:val="24"/>
              </w:rPr>
              <w:t>al)</w:t>
            </w:r>
          </w:p>
        </w:tc>
        <w:tc>
          <w:tcPr>
            <w:tcW w:w="2442" w:type="dxa"/>
          </w:tcPr>
          <w:p w14:paraId="06C83D43"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3</w:t>
            </w:r>
          </w:p>
        </w:tc>
        <w:tc>
          <w:tcPr>
            <w:tcW w:w="2841" w:type="dxa"/>
          </w:tcPr>
          <w:p w14:paraId="4AE2DEB9" w14:textId="64C6B3D1"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.781</w:t>
            </w:r>
          </w:p>
        </w:tc>
      </w:tr>
      <w:tr w:rsidR="007F39A6" w:rsidRPr="004F041A" w14:paraId="2920305C" w14:textId="77777777" w:rsidTr="00962545">
        <w:tc>
          <w:tcPr>
            <w:tcW w:w="3369" w:type="dxa"/>
          </w:tcPr>
          <w:p w14:paraId="6B9E67C7" w14:textId="67D459E0"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9E2B6E" w:rsidRPr="004F041A">
              <w:rPr>
                <w:rFonts w:asciiTheme="majorBidi" w:hAnsiTheme="majorBidi" w:cstheme="majorBidi"/>
                <w:sz w:val="24"/>
                <w:szCs w:val="24"/>
              </w:rPr>
              <w:t>(s</w:t>
            </w:r>
            <w:r w:rsidRPr="004F041A">
              <w:rPr>
                <w:rFonts w:asciiTheme="majorBidi" w:hAnsiTheme="majorBidi" w:cstheme="majorBidi"/>
                <w:sz w:val="24"/>
                <w:szCs w:val="24"/>
              </w:rPr>
              <w:t>ocial</w:t>
            </w:r>
            <w:r w:rsidR="009E2B6E" w:rsidRPr="004F041A">
              <w:rPr>
                <w:rFonts w:asciiTheme="majorBidi" w:hAnsiTheme="majorBidi" w:cstheme="majorBidi"/>
                <w:sz w:val="24"/>
                <w:szCs w:val="24"/>
              </w:rPr>
              <w:t>)</w:t>
            </w:r>
          </w:p>
        </w:tc>
        <w:tc>
          <w:tcPr>
            <w:tcW w:w="2442" w:type="dxa"/>
          </w:tcPr>
          <w:p w14:paraId="37002FDC"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3</w:t>
            </w:r>
          </w:p>
        </w:tc>
        <w:tc>
          <w:tcPr>
            <w:tcW w:w="2841" w:type="dxa"/>
          </w:tcPr>
          <w:p w14:paraId="1D38DA6C" w14:textId="35ED46A0"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.801</w:t>
            </w:r>
          </w:p>
        </w:tc>
      </w:tr>
    </w:tbl>
    <w:p w14:paraId="52EC0C11" w14:textId="77777777" w:rsidR="007F39A6" w:rsidRPr="004F041A" w:rsidRDefault="007F39A6" w:rsidP="007F39A6">
      <w:pPr>
        <w:spacing w:line="360" w:lineRule="auto"/>
        <w:jc w:val="both"/>
        <w:rPr>
          <w:rFonts w:asciiTheme="majorBidi" w:hAnsiTheme="majorBidi" w:cstheme="majorBidi"/>
          <w:b/>
          <w:bCs/>
          <w:sz w:val="24"/>
          <w:szCs w:val="24"/>
        </w:rPr>
      </w:pPr>
    </w:p>
    <w:p w14:paraId="4497CF6D" w14:textId="5888E5B9" w:rsidR="007F39A6" w:rsidRPr="004F041A" w:rsidRDefault="0026104C" w:rsidP="00962545">
      <w:pPr>
        <w:pStyle w:val="Heading3"/>
      </w:pPr>
      <w:bookmarkStart w:id="128" w:name="_Toc33609180"/>
      <w:r w:rsidRPr="004F041A">
        <w:t xml:space="preserve">5.4.4 </w:t>
      </w:r>
      <w:r w:rsidR="007F39A6" w:rsidRPr="004F041A">
        <w:t xml:space="preserve">Descriptive </w:t>
      </w:r>
      <w:r w:rsidR="009E2B6E" w:rsidRPr="004F041A">
        <w:t>s</w:t>
      </w:r>
      <w:r w:rsidR="007F39A6" w:rsidRPr="004F041A">
        <w:t>tatistics</w:t>
      </w:r>
      <w:bookmarkEnd w:id="128"/>
    </w:p>
    <w:p w14:paraId="0EFD6DFB" w14:textId="030C090F" w:rsidR="007F39A6" w:rsidRPr="004F041A" w:rsidRDefault="007F39A6" w:rsidP="006C7813">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descriptive statistics showed that the means of the </w:t>
      </w:r>
      <w:r w:rsidR="006C7813" w:rsidRPr="004F041A">
        <w:rPr>
          <w:rFonts w:asciiTheme="majorBidi" w:hAnsiTheme="majorBidi" w:cstheme="majorBidi"/>
          <w:sz w:val="24"/>
          <w:szCs w:val="24"/>
        </w:rPr>
        <w:t>364</w:t>
      </w:r>
      <w:r w:rsidRPr="004F041A">
        <w:rPr>
          <w:rFonts w:asciiTheme="majorBidi" w:hAnsiTheme="majorBidi" w:cstheme="majorBidi"/>
          <w:sz w:val="24"/>
          <w:szCs w:val="24"/>
        </w:rPr>
        <w:t xml:space="preserve"> responses collected for factors ranged from 3.97 to 4.38 and that the standard deviations ranged between 0.596 and 0.795 (Table 5.</w:t>
      </w:r>
      <w:r w:rsidR="00D97714" w:rsidRPr="004F041A">
        <w:rPr>
          <w:rFonts w:asciiTheme="majorBidi" w:hAnsiTheme="majorBidi" w:cstheme="majorBidi"/>
          <w:sz w:val="24"/>
          <w:szCs w:val="24"/>
        </w:rPr>
        <w:t>19</w:t>
      </w:r>
      <w:r w:rsidRPr="004F041A">
        <w:rPr>
          <w:rFonts w:asciiTheme="majorBidi" w:hAnsiTheme="majorBidi" w:cstheme="majorBidi"/>
          <w:sz w:val="24"/>
          <w:szCs w:val="24"/>
        </w:rPr>
        <w:t xml:space="preserve">). This indicates that the model </w:t>
      </w:r>
      <w:r w:rsidR="009E2B6E" w:rsidRPr="004F041A">
        <w:rPr>
          <w:rFonts w:asciiTheme="majorBidi" w:hAnsiTheme="majorBidi" w:cstheme="majorBidi"/>
          <w:sz w:val="24"/>
          <w:szCs w:val="24"/>
        </w:rPr>
        <w:t>is</w:t>
      </w:r>
      <w:r w:rsidRPr="004F041A">
        <w:rPr>
          <w:rFonts w:asciiTheme="majorBidi" w:hAnsiTheme="majorBidi" w:cstheme="majorBidi"/>
          <w:sz w:val="24"/>
          <w:szCs w:val="24"/>
        </w:rPr>
        <w:t xml:space="preserve"> valid for implementation in the healthcare industry </w:t>
      </w:r>
      <w:r w:rsidR="009E2B6E" w:rsidRPr="004F041A">
        <w:rPr>
          <w:rFonts w:asciiTheme="majorBidi" w:hAnsiTheme="majorBidi" w:cstheme="majorBidi"/>
          <w:sz w:val="24"/>
          <w:szCs w:val="24"/>
        </w:rPr>
        <w:t xml:space="preserve">in the UAE </w:t>
      </w:r>
      <w:r w:rsidRPr="004F041A">
        <w:rPr>
          <w:rFonts w:asciiTheme="majorBidi" w:hAnsiTheme="majorBidi" w:cstheme="majorBidi"/>
          <w:sz w:val="24"/>
          <w:szCs w:val="24"/>
        </w:rPr>
        <w:t xml:space="preserve">to a certain extent. </w:t>
      </w:r>
    </w:p>
    <w:p w14:paraId="20AC333D" w14:textId="77777777" w:rsidR="009E2B6E" w:rsidRPr="004F041A" w:rsidRDefault="009E2B6E" w:rsidP="006C7813">
      <w:pPr>
        <w:spacing w:line="480" w:lineRule="auto"/>
        <w:jc w:val="both"/>
        <w:rPr>
          <w:rFonts w:asciiTheme="majorBidi" w:hAnsiTheme="majorBidi" w:cstheme="majorBidi"/>
          <w:sz w:val="24"/>
          <w:szCs w:val="24"/>
        </w:rPr>
      </w:pPr>
    </w:p>
    <w:p w14:paraId="2AA82931" w14:textId="77777777" w:rsidR="00314FFA" w:rsidRPr="004F041A" w:rsidRDefault="00314FFA">
      <w:r w:rsidRPr="004F041A">
        <w:br w:type="page"/>
      </w:r>
    </w:p>
    <w:tbl>
      <w:tblPr>
        <w:tblStyle w:val="TableGrid"/>
        <w:tblW w:w="8652" w:type="dxa"/>
        <w:tblLook w:val="04A0" w:firstRow="1" w:lastRow="0" w:firstColumn="1" w:lastColumn="0" w:noHBand="0" w:noVBand="1"/>
      </w:tblPr>
      <w:tblGrid>
        <w:gridCol w:w="3510"/>
        <w:gridCol w:w="2301"/>
        <w:gridCol w:w="2841"/>
      </w:tblGrid>
      <w:tr w:rsidR="007F39A6" w:rsidRPr="004F041A" w14:paraId="245F39FA" w14:textId="77777777" w:rsidTr="00B70D12">
        <w:tc>
          <w:tcPr>
            <w:tcW w:w="8652" w:type="dxa"/>
            <w:gridSpan w:val="3"/>
          </w:tcPr>
          <w:p w14:paraId="2B70E072" w14:textId="02451011" w:rsidR="007F39A6" w:rsidRPr="004F041A" w:rsidRDefault="00210899" w:rsidP="007227CB">
            <w:pPr>
              <w:rPr>
                <w:rFonts w:asciiTheme="majorBidi" w:hAnsiTheme="majorBidi" w:cstheme="majorBidi"/>
                <w:sz w:val="24"/>
                <w:szCs w:val="24"/>
              </w:rPr>
            </w:pPr>
            <w:bookmarkStart w:id="129" w:name="_Toc33609073"/>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21</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Model 3 - Descriptive statistics</w:t>
            </w:r>
            <w:bookmarkEnd w:id="129"/>
          </w:p>
        </w:tc>
      </w:tr>
      <w:tr w:rsidR="007F39A6" w:rsidRPr="004F041A" w14:paraId="713B1CD6" w14:textId="77777777" w:rsidTr="00962545">
        <w:tc>
          <w:tcPr>
            <w:tcW w:w="3510" w:type="dxa"/>
          </w:tcPr>
          <w:p w14:paraId="743FE703" w14:textId="77777777" w:rsidR="007F39A6" w:rsidRPr="004F041A" w:rsidRDefault="007F39A6" w:rsidP="00B70D12">
            <w:pPr>
              <w:rPr>
                <w:rFonts w:asciiTheme="majorBidi" w:hAnsiTheme="majorBidi" w:cstheme="majorBidi"/>
                <w:b/>
                <w:bCs/>
                <w:sz w:val="24"/>
                <w:szCs w:val="24"/>
              </w:rPr>
            </w:pPr>
            <w:r w:rsidRPr="004F041A">
              <w:rPr>
                <w:rFonts w:asciiTheme="majorBidi" w:hAnsiTheme="majorBidi" w:cstheme="majorBidi"/>
                <w:b/>
                <w:bCs/>
                <w:sz w:val="24"/>
                <w:szCs w:val="24"/>
              </w:rPr>
              <w:t>Factor</w:t>
            </w:r>
          </w:p>
        </w:tc>
        <w:tc>
          <w:tcPr>
            <w:tcW w:w="2301" w:type="dxa"/>
          </w:tcPr>
          <w:p w14:paraId="528E4AF6"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Mean</w:t>
            </w:r>
          </w:p>
        </w:tc>
        <w:tc>
          <w:tcPr>
            <w:tcW w:w="2841" w:type="dxa"/>
          </w:tcPr>
          <w:p w14:paraId="37DE965C" w14:textId="3D8EFDD4"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 xml:space="preserve">Standard </w:t>
            </w:r>
            <w:r w:rsidR="009E2B6E" w:rsidRPr="004F041A">
              <w:rPr>
                <w:rFonts w:asciiTheme="majorBidi" w:hAnsiTheme="majorBidi" w:cstheme="majorBidi"/>
                <w:b/>
                <w:bCs/>
                <w:sz w:val="24"/>
                <w:szCs w:val="24"/>
              </w:rPr>
              <w:t>d</w:t>
            </w:r>
            <w:r w:rsidRPr="004F041A">
              <w:rPr>
                <w:rFonts w:asciiTheme="majorBidi" w:hAnsiTheme="majorBidi" w:cstheme="majorBidi"/>
                <w:b/>
                <w:bCs/>
                <w:sz w:val="24"/>
                <w:szCs w:val="24"/>
              </w:rPr>
              <w:t>eviation</w:t>
            </w:r>
          </w:p>
        </w:tc>
      </w:tr>
      <w:tr w:rsidR="00D97714" w:rsidRPr="004F041A" w14:paraId="55113284" w14:textId="77777777" w:rsidTr="00962545">
        <w:trPr>
          <w:trHeight w:val="107"/>
        </w:trPr>
        <w:tc>
          <w:tcPr>
            <w:tcW w:w="3510" w:type="dxa"/>
          </w:tcPr>
          <w:p w14:paraId="03CE40A5" w14:textId="31AC87C8" w:rsidR="00D97714" w:rsidRPr="004F041A" w:rsidRDefault="00D97714" w:rsidP="00D97714">
            <w:pPr>
              <w:rPr>
                <w:rFonts w:asciiTheme="majorBidi" w:hAnsiTheme="majorBidi" w:cstheme="majorBidi"/>
                <w:sz w:val="24"/>
                <w:szCs w:val="24"/>
              </w:rPr>
            </w:pPr>
            <w:r w:rsidRPr="004F041A">
              <w:rPr>
                <w:rFonts w:asciiTheme="majorBidi" w:hAnsiTheme="majorBidi" w:cstheme="majorBidi"/>
                <w:sz w:val="24"/>
                <w:szCs w:val="24"/>
              </w:rPr>
              <w:t xml:space="preserve">Lean </w:t>
            </w:r>
            <w:r w:rsidR="009E2B6E" w:rsidRPr="004F041A">
              <w:rPr>
                <w:rFonts w:asciiTheme="majorBidi" w:hAnsiTheme="majorBidi" w:cstheme="majorBidi"/>
                <w:sz w:val="24"/>
                <w:szCs w:val="24"/>
              </w:rPr>
              <w:t>p</w:t>
            </w:r>
            <w:r w:rsidRPr="004F041A">
              <w:rPr>
                <w:rFonts w:asciiTheme="majorBidi" w:hAnsiTheme="majorBidi" w:cstheme="majorBidi"/>
                <w:sz w:val="24"/>
                <w:szCs w:val="24"/>
              </w:rPr>
              <w:t>ractices</w:t>
            </w:r>
          </w:p>
        </w:tc>
        <w:tc>
          <w:tcPr>
            <w:tcW w:w="2301" w:type="dxa"/>
          </w:tcPr>
          <w:p w14:paraId="1A92BA02" w14:textId="77777777" w:rsidR="00D97714" w:rsidRPr="004F041A" w:rsidRDefault="00D97714" w:rsidP="00962545">
            <w:pPr>
              <w:jc w:val="center"/>
              <w:rPr>
                <w:rFonts w:asciiTheme="majorBidi" w:hAnsiTheme="majorBidi" w:cstheme="majorBidi"/>
                <w:sz w:val="24"/>
                <w:szCs w:val="24"/>
              </w:rPr>
            </w:pPr>
            <w:r w:rsidRPr="004F041A">
              <w:rPr>
                <w:rFonts w:asciiTheme="majorBidi" w:hAnsiTheme="majorBidi" w:cstheme="majorBidi"/>
                <w:sz w:val="24"/>
                <w:szCs w:val="24"/>
              </w:rPr>
              <w:t>4.27</w:t>
            </w:r>
          </w:p>
        </w:tc>
        <w:tc>
          <w:tcPr>
            <w:tcW w:w="2841" w:type="dxa"/>
          </w:tcPr>
          <w:p w14:paraId="09F69DD2" w14:textId="36217A98" w:rsidR="00D97714"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D97714" w:rsidRPr="004F041A">
              <w:rPr>
                <w:rFonts w:asciiTheme="majorBidi" w:hAnsiTheme="majorBidi" w:cstheme="majorBidi"/>
                <w:sz w:val="24"/>
                <w:szCs w:val="24"/>
              </w:rPr>
              <w:t>.729</w:t>
            </w:r>
          </w:p>
        </w:tc>
      </w:tr>
      <w:tr w:rsidR="00D97714" w:rsidRPr="004F041A" w14:paraId="134201A6" w14:textId="77777777" w:rsidTr="00962545">
        <w:trPr>
          <w:trHeight w:val="107"/>
        </w:trPr>
        <w:tc>
          <w:tcPr>
            <w:tcW w:w="3510" w:type="dxa"/>
          </w:tcPr>
          <w:p w14:paraId="0FCBD8C2" w14:textId="42E1CE5C" w:rsidR="00D97714" w:rsidRPr="004F041A" w:rsidRDefault="00D97714" w:rsidP="00D97714">
            <w:pPr>
              <w:rPr>
                <w:rFonts w:asciiTheme="majorBidi" w:hAnsiTheme="majorBidi" w:cstheme="majorBidi"/>
                <w:sz w:val="24"/>
                <w:szCs w:val="24"/>
              </w:rPr>
            </w:pPr>
            <w:r w:rsidRPr="004F041A">
              <w:rPr>
                <w:rFonts w:asciiTheme="majorBidi" w:hAnsiTheme="majorBidi" w:cstheme="majorBidi"/>
                <w:sz w:val="24"/>
                <w:szCs w:val="24"/>
              </w:rPr>
              <w:t xml:space="preserve">Green </w:t>
            </w:r>
            <w:r w:rsidR="009E2B6E" w:rsidRPr="004F041A">
              <w:rPr>
                <w:rFonts w:asciiTheme="majorBidi" w:hAnsiTheme="majorBidi" w:cstheme="majorBidi"/>
                <w:sz w:val="24"/>
                <w:szCs w:val="24"/>
              </w:rPr>
              <w:t>t</w:t>
            </w:r>
            <w:r w:rsidRPr="004F041A">
              <w:rPr>
                <w:rFonts w:asciiTheme="majorBidi" w:hAnsiTheme="majorBidi" w:cstheme="majorBidi"/>
                <w:sz w:val="24"/>
                <w:szCs w:val="24"/>
              </w:rPr>
              <w:t>echniques</w:t>
            </w:r>
          </w:p>
        </w:tc>
        <w:tc>
          <w:tcPr>
            <w:tcW w:w="2301" w:type="dxa"/>
          </w:tcPr>
          <w:p w14:paraId="1A47460C" w14:textId="77777777" w:rsidR="00D97714" w:rsidRPr="004F041A" w:rsidRDefault="00D97714" w:rsidP="00962545">
            <w:pPr>
              <w:jc w:val="center"/>
              <w:rPr>
                <w:rFonts w:asciiTheme="majorBidi" w:hAnsiTheme="majorBidi" w:cstheme="majorBidi"/>
                <w:sz w:val="24"/>
                <w:szCs w:val="24"/>
              </w:rPr>
            </w:pPr>
            <w:r w:rsidRPr="004F041A">
              <w:rPr>
                <w:rFonts w:asciiTheme="majorBidi" w:hAnsiTheme="majorBidi" w:cstheme="majorBidi"/>
                <w:sz w:val="24"/>
                <w:szCs w:val="24"/>
              </w:rPr>
              <w:t>3.97</w:t>
            </w:r>
          </w:p>
        </w:tc>
        <w:tc>
          <w:tcPr>
            <w:tcW w:w="2841" w:type="dxa"/>
          </w:tcPr>
          <w:p w14:paraId="3B56FD59" w14:textId="3D68DC21" w:rsidR="00D97714"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D97714" w:rsidRPr="004F041A">
              <w:rPr>
                <w:rFonts w:asciiTheme="majorBidi" w:hAnsiTheme="majorBidi" w:cstheme="majorBidi"/>
                <w:sz w:val="24"/>
                <w:szCs w:val="24"/>
              </w:rPr>
              <w:t>.795</w:t>
            </w:r>
          </w:p>
        </w:tc>
      </w:tr>
      <w:tr w:rsidR="00D97714" w:rsidRPr="004F041A" w14:paraId="2BA365C2" w14:textId="77777777" w:rsidTr="00962545">
        <w:trPr>
          <w:trHeight w:val="107"/>
        </w:trPr>
        <w:tc>
          <w:tcPr>
            <w:tcW w:w="3510" w:type="dxa"/>
          </w:tcPr>
          <w:p w14:paraId="6645E743" w14:textId="6BB67CEE" w:rsidR="00D97714" w:rsidRPr="004F041A" w:rsidRDefault="00D97714" w:rsidP="00D97714">
            <w:pPr>
              <w:rPr>
                <w:rFonts w:asciiTheme="majorBidi" w:hAnsiTheme="majorBidi" w:cstheme="majorBidi"/>
                <w:sz w:val="24"/>
                <w:szCs w:val="24"/>
              </w:rPr>
            </w:pPr>
            <w:r w:rsidRPr="004F041A">
              <w:rPr>
                <w:rFonts w:asciiTheme="majorBidi" w:hAnsiTheme="majorBidi" w:cstheme="majorBidi"/>
                <w:sz w:val="24"/>
                <w:szCs w:val="24"/>
              </w:rPr>
              <w:t xml:space="preserve">Knowledge </w:t>
            </w:r>
            <w:r w:rsidR="009E2B6E" w:rsidRPr="004F041A">
              <w:rPr>
                <w:rFonts w:asciiTheme="majorBidi" w:hAnsiTheme="majorBidi" w:cstheme="majorBidi"/>
                <w:sz w:val="24"/>
                <w:szCs w:val="24"/>
              </w:rPr>
              <w:t>s</w:t>
            </w:r>
            <w:r w:rsidRPr="004F041A">
              <w:rPr>
                <w:rFonts w:asciiTheme="majorBidi" w:hAnsiTheme="majorBidi" w:cstheme="majorBidi"/>
                <w:sz w:val="24"/>
                <w:szCs w:val="24"/>
              </w:rPr>
              <w:t>haring</w:t>
            </w:r>
          </w:p>
        </w:tc>
        <w:tc>
          <w:tcPr>
            <w:tcW w:w="2301" w:type="dxa"/>
          </w:tcPr>
          <w:p w14:paraId="22C5EAC1" w14:textId="77777777" w:rsidR="00D97714" w:rsidRPr="004F041A" w:rsidRDefault="00D97714" w:rsidP="00962545">
            <w:pPr>
              <w:jc w:val="center"/>
              <w:rPr>
                <w:rFonts w:asciiTheme="majorBidi" w:hAnsiTheme="majorBidi" w:cstheme="majorBidi"/>
                <w:sz w:val="24"/>
                <w:szCs w:val="24"/>
              </w:rPr>
            </w:pPr>
            <w:r w:rsidRPr="004F041A">
              <w:rPr>
                <w:rFonts w:asciiTheme="majorBidi" w:hAnsiTheme="majorBidi" w:cstheme="majorBidi"/>
                <w:sz w:val="24"/>
                <w:szCs w:val="24"/>
              </w:rPr>
              <w:t>4.17</w:t>
            </w:r>
          </w:p>
        </w:tc>
        <w:tc>
          <w:tcPr>
            <w:tcW w:w="2841" w:type="dxa"/>
          </w:tcPr>
          <w:p w14:paraId="1DCBB9CB" w14:textId="7AD1BFB1" w:rsidR="00D97714"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D97714" w:rsidRPr="004F041A">
              <w:rPr>
                <w:rFonts w:asciiTheme="majorBidi" w:hAnsiTheme="majorBidi" w:cstheme="majorBidi"/>
                <w:sz w:val="24"/>
                <w:szCs w:val="24"/>
              </w:rPr>
              <w:t>.636</w:t>
            </w:r>
          </w:p>
        </w:tc>
      </w:tr>
      <w:tr w:rsidR="00D97714" w:rsidRPr="004F041A" w14:paraId="0233DCBB" w14:textId="77777777" w:rsidTr="00962545">
        <w:tc>
          <w:tcPr>
            <w:tcW w:w="3510" w:type="dxa"/>
          </w:tcPr>
          <w:p w14:paraId="3683821E" w14:textId="52E3AAAD" w:rsidR="00D97714" w:rsidRPr="004F041A" w:rsidRDefault="00590516" w:rsidP="00D97714">
            <w:pPr>
              <w:rPr>
                <w:rFonts w:asciiTheme="majorBidi" w:hAnsiTheme="majorBidi" w:cstheme="majorBidi"/>
                <w:sz w:val="24"/>
                <w:szCs w:val="24"/>
              </w:rPr>
            </w:pPr>
            <w:r w:rsidRPr="004F041A">
              <w:rPr>
                <w:rFonts w:asciiTheme="majorBidi" w:hAnsiTheme="majorBidi" w:cstheme="majorBidi"/>
                <w:sz w:val="24"/>
                <w:szCs w:val="24"/>
              </w:rPr>
              <w:t>Organizational innovation</w:t>
            </w:r>
          </w:p>
        </w:tc>
        <w:tc>
          <w:tcPr>
            <w:tcW w:w="2301" w:type="dxa"/>
          </w:tcPr>
          <w:p w14:paraId="6E238D0A" w14:textId="77777777" w:rsidR="00D97714" w:rsidRPr="004F041A" w:rsidRDefault="00D97714" w:rsidP="00962545">
            <w:pPr>
              <w:jc w:val="center"/>
              <w:rPr>
                <w:rFonts w:asciiTheme="majorBidi" w:hAnsiTheme="majorBidi" w:cstheme="majorBidi"/>
                <w:sz w:val="24"/>
                <w:szCs w:val="24"/>
              </w:rPr>
            </w:pPr>
            <w:r w:rsidRPr="004F041A">
              <w:rPr>
                <w:rFonts w:asciiTheme="majorBidi" w:hAnsiTheme="majorBidi" w:cstheme="majorBidi"/>
                <w:sz w:val="24"/>
                <w:szCs w:val="24"/>
              </w:rPr>
              <w:t>4.25</w:t>
            </w:r>
          </w:p>
        </w:tc>
        <w:tc>
          <w:tcPr>
            <w:tcW w:w="2841" w:type="dxa"/>
          </w:tcPr>
          <w:p w14:paraId="64E6B829" w14:textId="5BB3E41B" w:rsidR="00D97714"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D97714" w:rsidRPr="004F041A">
              <w:rPr>
                <w:rFonts w:asciiTheme="majorBidi" w:hAnsiTheme="majorBidi" w:cstheme="majorBidi"/>
                <w:sz w:val="24"/>
                <w:szCs w:val="24"/>
              </w:rPr>
              <w:t>.726</w:t>
            </w:r>
          </w:p>
        </w:tc>
      </w:tr>
      <w:tr w:rsidR="007F39A6" w:rsidRPr="004F041A" w14:paraId="33420800" w14:textId="77777777" w:rsidTr="00962545">
        <w:tc>
          <w:tcPr>
            <w:tcW w:w="3510" w:type="dxa"/>
          </w:tcPr>
          <w:p w14:paraId="1AA7B1A0" w14:textId="03177E33"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9E2B6E" w:rsidRPr="004F041A">
              <w:rPr>
                <w:rFonts w:asciiTheme="majorBidi" w:hAnsiTheme="majorBidi" w:cstheme="majorBidi"/>
                <w:sz w:val="24"/>
                <w:szCs w:val="24"/>
              </w:rPr>
              <w:t>(e</w:t>
            </w:r>
            <w:r w:rsidRPr="004F041A">
              <w:rPr>
                <w:rFonts w:asciiTheme="majorBidi" w:hAnsiTheme="majorBidi" w:cstheme="majorBidi"/>
                <w:sz w:val="24"/>
                <w:szCs w:val="24"/>
              </w:rPr>
              <w:t>conomic</w:t>
            </w:r>
            <w:r w:rsidR="009E2B6E" w:rsidRPr="004F041A">
              <w:rPr>
                <w:rFonts w:asciiTheme="majorBidi" w:hAnsiTheme="majorBidi" w:cstheme="majorBidi"/>
                <w:sz w:val="24"/>
                <w:szCs w:val="24"/>
              </w:rPr>
              <w:t>)</w:t>
            </w:r>
          </w:p>
        </w:tc>
        <w:tc>
          <w:tcPr>
            <w:tcW w:w="2301" w:type="dxa"/>
          </w:tcPr>
          <w:p w14:paraId="2E5609BD"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4.34</w:t>
            </w:r>
          </w:p>
        </w:tc>
        <w:tc>
          <w:tcPr>
            <w:tcW w:w="2841" w:type="dxa"/>
          </w:tcPr>
          <w:p w14:paraId="35C0747F" w14:textId="1F42D4ED"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.601</w:t>
            </w:r>
          </w:p>
        </w:tc>
      </w:tr>
      <w:tr w:rsidR="007F39A6" w:rsidRPr="004F041A" w14:paraId="68D97CC3" w14:textId="77777777" w:rsidTr="00962545">
        <w:tc>
          <w:tcPr>
            <w:tcW w:w="3510" w:type="dxa"/>
          </w:tcPr>
          <w:p w14:paraId="0739B601" w14:textId="37512BB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9E2B6E" w:rsidRPr="004F041A">
              <w:rPr>
                <w:rFonts w:asciiTheme="majorBidi" w:hAnsiTheme="majorBidi" w:cstheme="majorBidi"/>
                <w:sz w:val="24"/>
                <w:szCs w:val="24"/>
              </w:rPr>
              <w:t>(e</w:t>
            </w:r>
            <w:r w:rsidRPr="004F041A">
              <w:rPr>
                <w:rFonts w:asciiTheme="majorBidi" w:hAnsiTheme="majorBidi" w:cstheme="majorBidi"/>
                <w:sz w:val="24"/>
                <w:szCs w:val="24"/>
              </w:rPr>
              <w:t>nvironment</w:t>
            </w:r>
            <w:r w:rsidR="009E2B6E" w:rsidRPr="004F041A">
              <w:rPr>
                <w:rFonts w:asciiTheme="majorBidi" w:hAnsiTheme="majorBidi" w:cstheme="majorBidi"/>
                <w:sz w:val="24"/>
                <w:szCs w:val="24"/>
              </w:rPr>
              <w:t>al)</w:t>
            </w:r>
          </w:p>
        </w:tc>
        <w:tc>
          <w:tcPr>
            <w:tcW w:w="2301" w:type="dxa"/>
          </w:tcPr>
          <w:p w14:paraId="4C07FB36"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4.34</w:t>
            </w:r>
          </w:p>
        </w:tc>
        <w:tc>
          <w:tcPr>
            <w:tcW w:w="2841" w:type="dxa"/>
          </w:tcPr>
          <w:p w14:paraId="693D1EF5" w14:textId="61EF37E6"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.596</w:t>
            </w:r>
          </w:p>
        </w:tc>
      </w:tr>
      <w:tr w:rsidR="007F39A6" w:rsidRPr="004F041A" w14:paraId="4B51B331" w14:textId="77777777" w:rsidTr="00962545">
        <w:tc>
          <w:tcPr>
            <w:tcW w:w="3510" w:type="dxa"/>
          </w:tcPr>
          <w:p w14:paraId="7A9423EC" w14:textId="4006E65F"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9E2B6E" w:rsidRPr="004F041A">
              <w:rPr>
                <w:rFonts w:asciiTheme="majorBidi" w:hAnsiTheme="majorBidi" w:cstheme="majorBidi"/>
                <w:sz w:val="24"/>
                <w:szCs w:val="24"/>
              </w:rPr>
              <w:t>(s</w:t>
            </w:r>
            <w:r w:rsidRPr="004F041A">
              <w:rPr>
                <w:rFonts w:asciiTheme="majorBidi" w:hAnsiTheme="majorBidi" w:cstheme="majorBidi"/>
                <w:sz w:val="24"/>
                <w:szCs w:val="24"/>
              </w:rPr>
              <w:t>ocial</w:t>
            </w:r>
            <w:r w:rsidR="009E2B6E" w:rsidRPr="004F041A">
              <w:rPr>
                <w:rFonts w:asciiTheme="majorBidi" w:hAnsiTheme="majorBidi" w:cstheme="majorBidi"/>
                <w:sz w:val="24"/>
                <w:szCs w:val="24"/>
              </w:rPr>
              <w:t>)</w:t>
            </w:r>
          </w:p>
        </w:tc>
        <w:tc>
          <w:tcPr>
            <w:tcW w:w="2301" w:type="dxa"/>
          </w:tcPr>
          <w:p w14:paraId="203301D5"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4.38</w:t>
            </w:r>
          </w:p>
        </w:tc>
        <w:tc>
          <w:tcPr>
            <w:tcW w:w="2841" w:type="dxa"/>
          </w:tcPr>
          <w:p w14:paraId="5FDA0DD6" w14:textId="31406E6A" w:rsidR="007F39A6" w:rsidRPr="004F041A" w:rsidRDefault="009E2B6E"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.629</w:t>
            </w:r>
          </w:p>
        </w:tc>
      </w:tr>
    </w:tbl>
    <w:p w14:paraId="472BB275" w14:textId="77777777" w:rsidR="007F39A6" w:rsidRPr="004F041A" w:rsidRDefault="007F39A6" w:rsidP="007F39A6">
      <w:pPr>
        <w:spacing w:line="480" w:lineRule="auto"/>
        <w:jc w:val="both"/>
        <w:rPr>
          <w:rFonts w:asciiTheme="majorBidi" w:hAnsiTheme="majorBidi" w:cstheme="majorBidi"/>
          <w:sz w:val="24"/>
          <w:szCs w:val="24"/>
        </w:rPr>
      </w:pPr>
    </w:p>
    <w:p w14:paraId="726A13D5" w14:textId="24C7D180" w:rsidR="007F39A6" w:rsidRPr="004F041A" w:rsidRDefault="0026104C" w:rsidP="00962545">
      <w:pPr>
        <w:pStyle w:val="Heading3"/>
      </w:pPr>
      <w:bookmarkStart w:id="130" w:name="_Toc33609181"/>
      <w:r w:rsidRPr="004F041A">
        <w:t xml:space="preserve">5.4.5 </w:t>
      </w:r>
      <w:r w:rsidR="007F39A6" w:rsidRPr="004F041A">
        <w:t>Unidimensionality</w:t>
      </w:r>
      <w:bookmarkEnd w:id="130"/>
    </w:p>
    <w:p w14:paraId="6A87D0B5" w14:textId="7237D1D3" w:rsidR="007F39A6" w:rsidRPr="004F041A" w:rsidRDefault="003E2770" w:rsidP="006C7813">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As previously stated, u</w:t>
      </w:r>
      <w:r w:rsidR="007F39A6" w:rsidRPr="004F041A">
        <w:rPr>
          <w:rFonts w:asciiTheme="majorBidi" w:hAnsiTheme="majorBidi" w:cstheme="majorBidi"/>
          <w:sz w:val="24"/>
          <w:szCs w:val="24"/>
        </w:rPr>
        <w:t xml:space="preserve">nidimensionality measures the extent to which the items in a scale measure the same construct </w:t>
      </w:r>
      <w:r w:rsidR="007F39A6" w:rsidRPr="004F041A">
        <w:rPr>
          <w:rFonts w:asciiTheme="majorBidi" w:hAnsiTheme="majorBidi" w:cstheme="majorBidi"/>
          <w:sz w:val="24"/>
          <w:szCs w:val="24"/>
        </w:rPr>
        <w:fldChar w:fldCharType="begin"/>
      </w:r>
      <w:r w:rsidR="007F39A6" w:rsidRPr="004F041A">
        <w:rPr>
          <w:rFonts w:asciiTheme="majorBidi" w:hAnsiTheme="majorBidi" w:cstheme="majorBidi"/>
          <w:sz w:val="24"/>
          <w:szCs w:val="24"/>
        </w:rPr>
        <w:instrText>ADDIN RW.CITE{{302 Venkatraman,Nenkat 1989}}</w:instrText>
      </w:r>
      <w:r w:rsidR="007F39A6" w:rsidRPr="004F041A">
        <w:rPr>
          <w:rFonts w:asciiTheme="majorBidi" w:hAnsiTheme="majorBidi" w:cstheme="majorBidi"/>
          <w:sz w:val="24"/>
          <w:szCs w:val="24"/>
        </w:rPr>
        <w:fldChar w:fldCharType="separate"/>
      </w:r>
      <w:r w:rsidR="007F39A6" w:rsidRPr="004F041A">
        <w:rPr>
          <w:rFonts w:ascii="Times New Roman" w:hAnsi="Times New Roman" w:cs="Times New Roman"/>
          <w:sz w:val="24"/>
          <w:szCs w:val="24"/>
        </w:rPr>
        <w:t>(Venkatraman, 1989)</w:t>
      </w:r>
      <w:r w:rsidR="007F39A6" w:rsidRPr="004F041A">
        <w:rPr>
          <w:rFonts w:asciiTheme="majorBidi" w:hAnsiTheme="majorBidi" w:cstheme="majorBidi"/>
          <w:sz w:val="24"/>
          <w:szCs w:val="24"/>
        </w:rPr>
        <w:fldChar w:fldCharType="end"/>
      </w:r>
      <w:r w:rsidR="007F39A6" w:rsidRPr="004F041A">
        <w:rPr>
          <w:rFonts w:asciiTheme="majorBidi" w:hAnsiTheme="majorBidi" w:cstheme="majorBidi"/>
          <w:sz w:val="24"/>
          <w:szCs w:val="24"/>
        </w:rPr>
        <w:t xml:space="preserve">. CFA is used to assess how well the observed variables, i.e. measurement items, reflect unobserved or latent variables in the studied construct. Hence, to determine whether the </w:t>
      </w:r>
      <w:r w:rsidR="00D97714" w:rsidRPr="004F041A">
        <w:rPr>
          <w:rFonts w:asciiTheme="majorBidi" w:hAnsiTheme="majorBidi" w:cstheme="majorBidi"/>
          <w:sz w:val="24"/>
          <w:szCs w:val="24"/>
        </w:rPr>
        <w:t>64</w:t>
      </w:r>
      <w:r w:rsidR="007F39A6" w:rsidRPr="004F041A">
        <w:rPr>
          <w:rFonts w:asciiTheme="majorBidi" w:hAnsiTheme="majorBidi" w:cstheme="majorBidi"/>
          <w:sz w:val="24"/>
          <w:szCs w:val="24"/>
        </w:rPr>
        <w:t xml:space="preserve"> indicators sufficiently measured the constructs </w:t>
      </w:r>
      <w:r w:rsidR="00F54F75" w:rsidRPr="004F041A">
        <w:rPr>
          <w:rFonts w:asciiTheme="majorBidi" w:hAnsiTheme="majorBidi" w:cstheme="majorBidi"/>
          <w:sz w:val="24"/>
          <w:szCs w:val="24"/>
        </w:rPr>
        <w:t xml:space="preserve">to which they were </w:t>
      </w:r>
      <w:r w:rsidR="007F39A6" w:rsidRPr="004F041A">
        <w:rPr>
          <w:rFonts w:asciiTheme="majorBidi" w:hAnsiTheme="majorBidi" w:cstheme="majorBidi"/>
          <w:sz w:val="24"/>
          <w:szCs w:val="24"/>
        </w:rPr>
        <w:t xml:space="preserve">assigned, </w:t>
      </w:r>
      <w:r w:rsidR="006C6706" w:rsidRPr="004F041A">
        <w:rPr>
          <w:rFonts w:asciiTheme="majorBidi" w:hAnsiTheme="majorBidi" w:cstheme="majorBidi"/>
          <w:sz w:val="24"/>
          <w:szCs w:val="24"/>
        </w:rPr>
        <w:t>CFA was performed for</w:t>
      </w:r>
      <w:r w:rsidR="007F39A6" w:rsidRPr="004F041A">
        <w:rPr>
          <w:rFonts w:asciiTheme="majorBidi" w:hAnsiTheme="majorBidi" w:cstheme="majorBidi"/>
          <w:sz w:val="24"/>
          <w:szCs w:val="24"/>
        </w:rPr>
        <w:t xml:space="preserve"> each of the </w:t>
      </w:r>
      <w:r w:rsidR="00F54F75" w:rsidRPr="004F041A">
        <w:rPr>
          <w:rFonts w:asciiTheme="majorBidi" w:hAnsiTheme="majorBidi" w:cstheme="majorBidi"/>
          <w:sz w:val="24"/>
          <w:szCs w:val="24"/>
        </w:rPr>
        <w:t>seven</w:t>
      </w:r>
      <w:r w:rsidR="007F39A6" w:rsidRPr="004F041A">
        <w:rPr>
          <w:rFonts w:asciiTheme="majorBidi" w:hAnsiTheme="majorBidi" w:cstheme="majorBidi"/>
          <w:sz w:val="24"/>
          <w:szCs w:val="24"/>
        </w:rPr>
        <w:t xml:space="preserve"> constructs. </w:t>
      </w:r>
      <w:r w:rsidR="00AF0068" w:rsidRPr="004F041A">
        <w:rPr>
          <w:rFonts w:asciiTheme="majorBidi" w:hAnsiTheme="majorBidi" w:cstheme="majorBidi"/>
          <w:sz w:val="24"/>
          <w:szCs w:val="24"/>
        </w:rPr>
        <w:t>As previously noted, e</w:t>
      </w:r>
      <w:r w:rsidR="007F39A6" w:rsidRPr="004F041A">
        <w:rPr>
          <w:rFonts w:asciiTheme="majorBidi" w:hAnsiTheme="majorBidi" w:cstheme="majorBidi"/>
          <w:sz w:val="24"/>
          <w:szCs w:val="24"/>
        </w:rPr>
        <w:t xml:space="preserve">mpirical evidence in CFA (and SEM in general) is generally assessed using criteria such as </w:t>
      </w:r>
      <w:r w:rsidR="007C2CFD" w:rsidRPr="004F041A">
        <w:rPr>
          <w:rFonts w:asciiTheme="majorBidi" w:hAnsiTheme="majorBidi" w:cstheme="majorBidi"/>
          <w:sz w:val="24"/>
          <w:szCs w:val="24"/>
        </w:rPr>
        <w:t>comparative fit index</w:t>
      </w:r>
      <w:r w:rsidR="007C2CFD" w:rsidRPr="004F041A" w:rsidDel="00071861">
        <w:rPr>
          <w:rFonts w:asciiTheme="majorBidi" w:hAnsiTheme="majorBidi" w:cstheme="majorBidi"/>
          <w:sz w:val="24"/>
          <w:szCs w:val="24"/>
        </w:rPr>
        <w:t xml:space="preserve"> </w:t>
      </w:r>
      <w:r w:rsidR="007C2CFD" w:rsidRPr="004F041A">
        <w:rPr>
          <w:rFonts w:asciiTheme="majorBidi" w:hAnsiTheme="majorBidi" w:cstheme="majorBidi"/>
          <w:sz w:val="24"/>
          <w:szCs w:val="24"/>
        </w:rPr>
        <w:t>(</w:t>
      </w:r>
      <w:r w:rsidR="007F39A6" w:rsidRPr="004F041A">
        <w:rPr>
          <w:rFonts w:asciiTheme="majorBidi" w:hAnsiTheme="majorBidi" w:cstheme="majorBidi"/>
          <w:sz w:val="24"/>
          <w:szCs w:val="24"/>
        </w:rPr>
        <w:t>CFI</w:t>
      </w:r>
      <w:r w:rsidR="007C2CFD" w:rsidRPr="004F041A">
        <w:rPr>
          <w:rFonts w:asciiTheme="majorBidi" w:hAnsiTheme="majorBidi" w:cstheme="majorBidi"/>
          <w:sz w:val="24"/>
          <w:szCs w:val="24"/>
        </w:rPr>
        <w:t>)</w:t>
      </w:r>
      <w:r w:rsidR="007F39A6" w:rsidRPr="004F041A">
        <w:rPr>
          <w:rFonts w:asciiTheme="majorBidi" w:hAnsiTheme="majorBidi" w:cstheme="majorBidi"/>
          <w:sz w:val="24"/>
          <w:szCs w:val="24"/>
        </w:rPr>
        <w:t>, squared multiple correlations (R</w:t>
      </w:r>
      <w:r w:rsidR="007F39A6" w:rsidRPr="004F041A">
        <w:rPr>
          <w:rFonts w:asciiTheme="majorBidi" w:hAnsiTheme="majorBidi" w:cstheme="majorBidi"/>
          <w:sz w:val="24"/>
          <w:szCs w:val="24"/>
          <w:vertAlign w:val="superscript"/>
        </w:rPr>
        <w:t>2</w:t>
      </w:r>
      <w:r w:rsidR="007F39A6" w:rsidRPr="004F041A">
        <w:rPr>
          <w:rFonts w:asciiTheme="majorBidi" w:hAnsiTheme="majorBidi" w:cstheme="majorBidi"/>
          <w:sz w:val="24"/>
          <w:szCs w:val="24"/>
        </w:rPr>
        <w:t xml:space="preserve">), the significance of parameter estimates (factor loading), and the goodness-of-fit </w:t>
      </w:r>
      <w:r w:rsidR="00DC0371" w:rsidRPr="004F041A">
        <w:rPr>
          <w:rFonts w:asciiTheme="majorBidi" w:hAnsiTheme="majorBidi" w:cstheme="majorBidi"/>
          <w:sz w:val="24"/>
          <w:szCs w:val="24"/>
        </w:rPr>
        <w:t xml:space="preserve">index </w:t>
      </w:r>
      <w:r w:rsidR="007F39A6" w:rsidRPr="004F041A">
        <w:rPr>
          <w:rFonts w:asciiTheme="majorBidi" w:hAnsiTheme="majorBidi" w:cstheme="majorBidi"/>
          <w:sz w:val="24"/>
          <w:szCs w:val="24"/>
        </w:rPr>
        <w:t>(GFI). Table 5.</w:t>
      </w:r>
      <w:r w:rsidR="00B04FDF" w:rsidRPr="004F041A">
        <w:rPr>
          <w:rFonts w:asciiTheme="majorBidi" w:hAnsiTheme="majorBidi" w:cstheme="majorBidi"/>
          <w:sz w:val="24"/>
          <w:szCs w:val="24"/>
        </w:rPr>
        <w:t>22</w:t>
      </w:r>
      <w:r w:rsidR="007F39A6" w:rsidRPr="004F041A">
        <w:rPr>
          <w:rFonts w:asciiTheme="majorBidi" w:hAnsiTheme="majorBidi" w:cstheme="majorBidi"/>
          <w:sz w:val="24"/>
          <w:szCs w:val="24"/>
        </w:rPr>
        <w:t xml:space="preserve"> summarizes the results of these tests. </w:t>
      </w:r>
    </w:p>
    <w:p w14:paraId="7A41A3DB" w14:textId="77777777" w:rsidR="00DC0371" w:rsidRPr="004F041A" w:rsidRDefault="00DC0371" w:rsidP="00DC0371">
      <w:pPr>
        <w:spacing w:line="480" w:lineRule="auto"/>
        <w:jc w:val="both"/>
        <w:rPr>
          <w:rFonts w:asciiTheme="majorBidi" w:hAnsiTheme="majorBidi" w:cstheme="majorBidi"/>
          <w:sz w:val="24"/>
          <w:szCs w:val="24"/>
        </w:rPr>
      </w:pPr>
    </w:p>
    <w:p w14:paraId="3B82B313" w14:textId="77777777" w:rsidR="00314FFA" w:rsidRPr="004F041A" w:rsidRDefault="00314FFA">
      <w:r w:rsidRPr="004F041A">
        <w:br w:type="page"/>
      </w:r>
    </w:p>
    <w:tbl>
      <w:tblPr>
        <w:tblStyle w:val="TableGrid"/>
        <w:tblW w:w="5000" w:type="pct"/>
        <w:tblLook w:val="04A0" w:firstRow="1" w:lastRow="0" w:firstColumn="1" w:lastColumn="0" w:noHBand="0" w:noVBand="1"/>
      </w:tblPr>
      <w:tblGrid>
        <w:gridCol w:w="4242"/>
        <w:gridCol w:w="1021"/>
        <w:gridCol w:w="2317"/>
        <w:gridCol w:w="975"/>
        <w:gridCol w:w="1021"/>
      </w:tblGrid>
      <w:tr w:rsidR="00DC0371" w:rsidRPr="004F041A" w14:paraId="56DD5C36" w14:textId="77777777" w:rsidTr="00962545">
        <w:tc>
          <w:tcPr>
            <w:tcW w:w="5000" w:type="pct"/>
            <w:gridSpan w:val="5"/>
          </w:tcPr>
          <w:p w14:paraId="43380324" w14:textId="32ED7093" w:rsidR="00DC0371" w:rsidRPr="004F041A" w:rsidRDefault="00210899" w:rsidP="007227CB">
            <w:pPr>
              <w:rPr>
                <w:rFonts w:asciiTheme="majorBidi" w:hAnsiTheme="majorBidi" w:cstheme="majorBidi"/>
                <w:b/>
                <w:bCs/>
                <w:sz w:val="28"/>
                <w:szCs w:val="28"/>
              </w:rPr>
            </w:pPr>
            <w:bookmarkStart w:id="131" w:name="_Toc33609074"/>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22</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 xml:space="preserve">Model 3 - Summary of goodness-of-fit statistics for </w:t>
            </w:r>
            <w:r w:rsidR="007227CB" w:rsidRPr="004F041A">
              <w:rPr>
                <w:rFonts w:asciiTheme="majorBidi" w:hAnsiTheme="majorBidi" w:cstheme="majorBidi"/>
                <w:i/>
                <w:iCs/>
                <w:sz w:val="24"/>
                <w:szCs w:val="24"/>
              </w:rPr>
              <w:t>CFA</w:t>
            </w:r>
            <w:bookmarkEnd w:id="131"/>
          </w:p>
        </w:tc>
      </w:tr>
      <w:tr w:rsidR="00DC0371" w:rsidRPr="004F041A" w14:paraId="4725692C" w14:textId="77777777" w:rsidTr="00962545">
        <w:tc>
          <w:tcPr>
            <w:tcW w:w="2215" w:type="pct"/>
            <w:vAlign w:val="bottom"/>
          </w:tcPr>
          <w:p w14:paraId="05275F2F" w14:textId="77777777" w:rsidR="00DC0371" w:rsidRPr="004F041A" w:rsidRDefault="00DC0371" w:rsidP="00694DB2">
            <w:pPr>
              <w:rPr>
                <w:rFonts w:asciiTheme="majorBidi" w:hAnsiTheme="majorBidi" w:cstheme="majorBidi"/>
                <w:b/>
                <w:bCs/>
                <w:sz w:val="24"/>
                <w:szCs w:val="24"/>
              </w:rPr>
            </w:pPr>
            <w:r w:rsidRPr="004F041A">
              <w:rPr>
                <w:rFonts w:asciiTheme="majorBidi" w:hAnsiTheme="majorBidi" w:cstheme="majorBidi"/>
                <w:b/>
                <w:bCs/>
                <w:sz w:val="24"/>
                <w:szCs w:val="24"/>
              </w:rPr>
              <w:t>Factor and indicators</w:t>
            </w:r>
          </w:p>
        </w:tc>
        <w:tc>
          <w:tcPr>
            <w:tcW w:w="533" w:type="pct"/>
            <w:vAlign w:val="bottom"/>
          </w:tcPr>
          <w:p w14:paraId="527B4033" w14:textId="77777777" w:rsidR="00DC0371" w:rsidRPr="004F041A" w:rsidRDefault="00DC0371"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CFI</w:t>
            </w:r>
          </w:p>
        </w:tc>
        <w:tc>
          <w:tcPr>
            <w:tcW w:w="1210" w:type="pct"/>
            <w:vAlign w:val="bottom"/>
          </w:tcPr>
          <w:p w14:paraId="5D5AD239" w14:textId="77777777" w:rsidR="00DC0371" w:rsidRPr="004F041A" w:rsidRDefault="00DC0371"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Factor loading</w:t>
            </w:r>
          </w:p>
        </w:tc>
        <w:tc>
          <w:tcPr>
            <w:tcW w:w="509" w:type="pct"/>
            <w:vAlign w:val="bottom"/>
          </w:tcPr>
          <w:p w14:paraId="003FAB8E" w14:textId="77777777" w:rsidR="00DC0371" w:rsidRPr="004F041A" w:rsidRDefault="00DC0371"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R</w:t>
            </w:r>
            <w:r w:rsidRPr="004F041A">
              <w:rPr>
                <w:rFonts w:asciiTheme="majorBidi" w:hAnsiTheme="majorBidi" w:cstheme="majorBidi"/>
                <w:b/>
                <w:bCs/>
                <w:sz w:val="24"/>
                <w:szCs w:val="24"/>
                <w:vertAlign w:val="superscript"/>
              </w:rPr>
              <w:t>2</w:t>
            </w:r>
          </w:p>
        </w:tc>
        <w:tc>
          <w:tcPr>
            <w:tcW w:w="533" w:type="pct"/>
            <w:vAlign w:val="bottom"/>
          </w:tcPr>
          <w:p w14:paraId="25A507B5" w14:textId="77777777" w:rsidR="00DC0371" w:rsidRPr="004F041A" w:rsidRDefault="00DC0371"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GFI</w:t>
            </w:r>
          </w:p>
        </w:tc>
      </w:tr>
      <w:tr w:rsidR="00DC0371" w:rsidRPr="004F041A" w14:paraId="1174BEB2" w14:textId="77777777" w:rsidTr="00962545">
        <w:tc>
          <w:tcPr>
            <w:tcW w:w="2215" w:type="pct"/>
          </w:tcPr>
          <w:p w14:paraId="01408A9D" w14:textId="060E9619" w:rsidR="00DC0371" w:rsidRPr="004F041A" w:rsidRDefault="00DC0371" w:rsidP="00694DB2">
            <w:pPr>
              <w:rPr>
                <w:rFonts w:asciiTheme="majorBidi" w:hAnsiTheme="majorBidi" w:cstheme="majorBidi"/>
                <w:i/>
                <w:iCs/>
                <w:sz w:val="24"/>
                <w:szCs w:val="24"/>
              </w:rPr>
            </w:pPr>
            <w:r w:rsidRPr="004F041A">
              <w:rPr>
                <w:rFonts w:asciiTheme="majorBidi" w:hAnsiTheme="majorBidi" w:cstheme="majorBidi"/>
                <w:i/>
                <w:iCs/>
                <w:sz w:val="24"/>
                <w:szCs w:val="24"/>
              </w:rPr>
              <w:t>Lean practices</w:t>
            </w:r>
          </w:p>
        </w:tc>
        <w:tc>
          <w:tcPr>
            <w:tcW w:w="533" w:type="pct"/>
          </w:tcPr>
          <w:p w14:paraId="24126368" w14:textId="3B820803"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0.995</w:t>
            </w:r>
          </w:p>
        </w:tc>
        <w:tc>
          <w:tcPr>
            <w:tcW w:w="1210" w:type="pct"/>
          </w:tcPr>
          <w:p w14:paraId="707C535D" w14:textId="77777777" w:rsidR="00DC0371" w:rsidRPr="004F041A" w:rsidRDefault="00DC0371" w:rsidP="00962545">
            <w:pPr>
              <w:jc w:val="center"/>
              <w:rPr>
                <w:rFonts w:asciiTheme="majorBidi" w:hAnsiTheme="majorBidi" w:cstheme="majorBidi"/>
                <w:b/>
                <w:bCs/>
                <w:sz w:val="28"/>
                <w:szCs w:val="28"/>
              </w:rPr>
            </w:pPr>
          </w:p>
        </w:tc>
        <w:tc>
          <w:tcPr>
            <w:tcW w:w="509" w:type="pct"/>
          </w:tcPr>
          <w:p w14:paraId="6C97002B" w14:textId="77777777" w:rsidR="00DC0371" w:rsidRPr="004F041A" w:rsidRDefault="00DC0371" w:rsidP="00962545">
            <w:pPr>
              <w:jc w:val="center"/>
              <w:rPr>
                <w:rFonts w:asciiTheme="majorBidi" w:hAnsiTheme="majorBidi" w:cstheme="majorBidi"/>
                <w:b/>
                <w:bCs/>
                <w:sz w:val="28"/>
                <w:szCs w:val="28"/>
              </w:rPr>
            </w:pPr>
          </w:p>
        </w:tc>
        <w:tc>
          <w:tcPr>
            <w:tcW w:w="533" w:type="pct"/>
          </w:tcPr>
          <w:p w14:paraId="77EE7112" w14:textId="1B38EA05" w:rsidR="00DC0371" w:rsidRPr="004F041A" w:rsidRDefault="00DC0371" w:rsidP="00962545">
            <w:pPr>
              <w:jc w:val="center"/>
              <w:rPr>
                <w:rFonts w:asciiTheme="majorBidi" w:hAnsiTheme="majorBidi" w:cstheme="majorBidi"/>
                <w:b/>
                <w:bCs/>
                <w:sz w:val="28"/>
                <w:szCs w:val="28"/>
              </w:rPr>
            </w:pPr>
            <w:r w:rsidRPr="004F041A">
              <w:rPr>
                <w:rFonts w:asciiTheme="majorBidi" w:hAnsiTheme="majorBidi" w:cstheme="majorBidi"/>
                <w:sz w:val="24"/>
                <w:szCs w:val="24"/>
              </w:rPr>
              <w:t>0.988</w:t>
            </w:r>
          </w:p>
        </w:tc>
      </w:tr>
      <w:tr w:rsidR="00DC0371" w:rsidRPr="004F041A" w14:paraId="3D444C6F" w14:textId="77777777" w:rsidTr="00962545">
        <w:tc>
          <w:tcPr>
            <w:tcW w:w="2215" w:type="pct"/>
          </w:tcPr>
          <w:p w14:paraId="46C46F95" w14:textId="13DF60C1"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Just in time (JIT)</w:t>
            </w:r>
          </w:p>
        </w:tc>
        <w:tc>
          <w:tcPr>
            <w:tcW w:w="533" w:type="pct"/>
          </w:tcPr>
          <w:p w14:paraId="78F97474" w14:textId="77777777" w:rsidR="00DC0371" w:rsidRPr="004F041A" w:rsidRDefault="00DC0371" w:rsidP="00962545">
            <w:pPr>
              <w:jc w:val="center"/>
              <w:rPr>
                <w:rFonts w:asciiTheme="majorBidi" w:hAnsiTheme="majorBidi" w:cstheme="majorBidi"/>
                <w:b/>
                <w:bCs/>
                <w:sz w:val="28"/>
                <w:szCs w:val="28"/>
              </w:rPr>
            </w:pPr>
          </w:p>
        </w:tc>
        <w:tc>
          <w:tcPr>
            <w:tcW w:w="1210" w:type="pct"/>
          </w:tcPr>
          <w:p w14:paraId="14F5715E" w14:textId="6C0DC6EB"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0.808</w:t>
            </w:r>
          </w:p>
        </w:tc>
        <w:tc>
          <w:tcPr>
            <w:tcW w:w="509" w:type="pct"/>
          </w:tcPr>
          <w:p w14:paraId="270AD3EE" w14:textId="5F734E49"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0.653</w:t>
            </w:r>
          </w:p>
        </w:tc>
        <w:tc>
          <w:tcPr>
            <w:tcW w:w="533" w:type="pct"/>
          </w:tcPr>
          <w:p w14:paraId="65710E73" w14:textId="77777777" w:rsidR="00DC0371" w:rsidRPr="004F041A" w:rsidRDefault="00DC0371" w:rsidP="00962545">
            <w:pPr>
              <w:jc w:val="center"/>
              <w:rPr>
                <w:rFonts w:asciiTheme="majorBidi" w:hAnsiTheme="majorBidi" w:cstheme="majorBidi"/>
                <w:b/>
                <w:bCs/>
                <w:sz w:val="28"/>
                <w:szCs w:val="28"/>
              </w:rPr>
            </w:pPr>
          </w:p>
        </w:tc>
      </w:tr>
      <w:tr w:rsidR="00DC0371" w:rsidRPr="004F041A" w14:paraId="4AC0F6E8" w14:textId="77777777" w:rsidTr="00962545">
        <w:tc>
          <w:tcPr>
            <w:tcW w:w="2215" w:type="pct"/>
          </w:tcPr>
          <w:p w14:paraId="0035256E"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Kaizen (KZN)</w:t>
            </w:r>
          </w:p>
        </w:tc>
        <w:tc>
          <w:tcPr>
            <w:tcW w:w="533" w:type="pct"/>
          </w:tcPr>
          <w:p w14:paraId="11E99E0B" w14:textId="77777777" w:rsidR="00DC0371" w:rsidRPr="004F041A" w:rsidRDefault="00DC0371" w:rsidP="00962545">
            <w:pPr>
              <w:jc w:val="center"/>
              <w:rPr>
                <w:rFonts w:asciiTheme="majorBidi" w:hAnsiTheme="majorBidi" w:cstheme="majorBidi"/>
                <w:b/>
                <w:bCs/>
                <w:sz w:val="28"/>
                <w:szCs w:val="28"/>
              </w:rPr>
            </w:pPr>
          </w:p>
        </w:tc>
        <w:tc>
          <w:tcPr>
            <w:tcW w:w="1210" w:type="pct"/>
          </w:tcPr>
          <w:p w14:paraId="4A60BE80" w14:textId="425732E0"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0.810</w:t>
            </w:r>
          </w:p>
        </w:tc>
        <w:tc>
          <w:tcPr>
            <w:tcW w:w="509" w:type="pct"/>
          </w:tcPr>
          <w:p w14:paraId="7C7906AD" w14:textId="20CA2C76"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0.656</w:t>
            </w:r>
          </w:p>
        </w:tc>
        <w:tc>
          <w:tcPr>
            <w:tcW w:w="533" w:type="pct"/>
          </w:tcPr>
          <w:p w14:paraId="4A020685" w14:textId="77777777" w:rsidR="00DC0371" w:rsidRPr="004F041A" w:rsidRDefault="00DC0371" w:rsidP="00962545">
            <w:pPr>
              <w:jc w:val="center"/>
              <w:rPr>
                <w:rFonts w:asciiTheme="majorBidi" w:hAnsiTheme="majorBidi" w:cstheme="majorBidi"/>
                <w:b/>
                <w:bCs/>
                <w:sz w:val="28"/>
                <w:szCs w:val="28"/>
              </w:rPr>
            </w:pPr>
          </w:p>
        </w:tc>
      </w:tr>
      <w:tr w:rsidR="00DC0371" w:rsidRPr="004F041A" w14:paraId="5245F391" w14:textId="77777777" w:rsidTr="00962545">
        <w:tc>
          <w:tcPr>
            <w:tcW w:w="2215" w:type="pct"/>
          </w:tcPr>
          <w:p w14:paraId="67CCECE8" w14:textId="4F23A73A"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Quality improvement (QI)</w:t>
            </w:r>
          </w:p>
        </w:tc>
        <w:tc>
          <w:tcPr>
            <w:tcW w:w="533" w:type="pct"/>
          </w:tcPr>
          <w:p w14:paraId="3BA97D30" w14:textId="77777777" w:rsidR="00DC0371" w:rsidRPr="004F041A" w:rsidRDefault="00DC0371" w:rsidP="00962545">
            <w:pPr>
              <w:jc w:val="center"/>
              <w:rPr>
                <w:rFonts w:asciiTheme="majorBidi" w:hAnsiTheme="majorBidi" w:cstheme="majorBidi"/>
                <w:b/>
                <w:bCs/>
                <w:sz w:val="28"/>
                <w:szCs w:val="28"/>
              </w:rPr>
            </w:pPr>
          </w:p>
        </w:tc>
        <w:tc>
          <w:tcPr>
            <w:tcW w:w="1210" w:type="pct"/>
          </w:tcPr>
          <w:p w14:paraId="70346C68" w14:textId="4D63C214"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0.820</w:t>
            </w:r>
          </w:p>
        </w:tc>
        <w:tc>
          <w:tcPr>
            <w:tcW w:w="509" w:type="pct"/>
          </w:tcPr>
          <w:p w14:paraId="262FC70C" w14:textId="73B54C09"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0.672</w:t>
            </w:r>
          </w:p>
        </w:tc>
        <w:tc>
          <w:tcPr>
            <w:tcW w:w="533" w:type="pct"/>
          </w:tcPr>
          <w:p w14:paraId="11F3D52E" w14:textId="77777777" w:rsidR="00DC0371" w:rsidRPr="004F041A" w:rsidRDefault="00DC0371" w:rsidP="00962545">
            <w:pPr>
              <w:jc w:val="center"/>
              <w:rPr>
                <w:rFonts w:asciiTheme="majorBidi" w:hAnsiTheme="majorBidi" w:cstheme="majorBidi"/>
                <w:b/>
                <w:bCs/>
                <w:sz w:val="28"/>
                <w:szCs w:val="28"/>
              </w:rPr>
            </w:pPr>
          </w:p>
        </w:tc>
      </w:tr>
      <w:tr w:rsidR="00DC0371" w:rsidRPr="004F041A" w14:paraId="35FB125A" w14:textId="77777777" w:rsidTr="00962545">
        <w:tc>
          <w:tcPr>
            <w:tcW w:w="2215" w:type="pct"/>
          </w:tcPr>
          <w:p w14:paraId="609DE1CF" w14:textId="35D5DA24"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Inventory control (IC)</w:t>
            </w:r>
          </w:p>
        </w:tc>
        <w:tc>
          <w:tcPr>
            <w:tcW w:w="533" w:type="pct"/>
          </w:tcPr>
          <w:p w14:paraId="23EC9DC3" w14:textId="77777777" w:rsidR="00DC0371" w:rsidRPr="004F041A" w:rsidRDefault="00DC0371" w:rsidP="00962545">
            <w:pPr>
              <w:jc w:val="center"/>
              <w:rPr>
                <w:rFonts w:asciiTheme="majorBidi" w:hAnsiTheme="majorBidi" w:cstheme="majorBidi"/>
                <w:b/>
                <w:bCs/>
                <w:sz w:val="28"/>
                <w:szCs w:val="28"/>
              </w:rPr>
            </w:pPr>
          </w:p>
        </w:tc>
        <w:tc>
          <w:tcPr>
            <w:tcW w:w="1210" w:type="pct"/>
          </w:tcPr>
          <w:p w14:paraId="476D1A54" w14:textId="75312999"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0.802</w:t>
            </w:r>
          </w:p>
        </w:tc>
        <w:tc>
          <w:tcPr>
            <w:tcW w:w="509" w:type="pct"/>
          </w:tcPr>
          <w:p w14:paraId="3F97F636" w14:textId="303BF240"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0.643</w:t>
            </w:r>
          </w:p>
        </w:tc>
        <w:tc>
          <w:tcPr>
            <w:tcW w:w="533" w:type="pct"/>
          </w:tcPr>
          <w:p w14:paraId="43CD4C76" w14:textId="77777777" w:rsidR="00DC0371" w:rsidRPr="004F041A" w:rsidRDefault="00DC0371" w:rsidP="00962545">
            <w:pPr>
              <w:jc w:val="center"/>
              <w:rPr>
                <w:rFonts w:asciiTheme="majorBidi" w:hAnsiTheme="majorBidi" w:cstheme="majorBidi"/>
                <w:b/>
                <w:bCs/>
                <w:sz w:val="28"/>
                <w:szCs w:val="28"/>
              </w:rPr>
            </w:pPr>
          </w:p>
        </w:tc>
      </w:tr>
      <w:tr w:rsidR="00DC0371" w:rsidRPr="004F041A" w14:paraId="0259C815" w14:textId="77777777" w:rsidTr="00962545">
        <w:tc>
          <w:tcPr>
            <w:tcW w:w="2215" w:type="pct"/>
          </w:tcPr>
          <w:p w14:paraId="7BFBC51B" w14:textId="718B884D"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Productive maintenance (PM)</w:t>
            </w:r>
          </w:p>
        </w:tc>
        <w:tc>
          <w:tcPr>
            <w:tcW w:w="533" w:type="pct"/>
          </w:tcPr>
          <w:p w14:paraId="04C5A8C7" w14:textId="77777777" w:rsidR="00DC0371" w:rsidRPr="004F041A" w:rsidRDefault="00DC0371" w:rsidP="00962545">
            <w:pPr>
              <w:jc w:val="center"/>
              <w:rPr>
                <w:rFonts w:asciiTheme="majorBidi" w:hAnsiTheme="majorBidi" w:cstheme="majorBidi"/>
                <w:b/>
                <w:bCs/>
                <w:sz w:val="28"/>
                <w:szCs w:val="28"/>
              </w:rPr>
            </w:pPr>
          </w:p>
        </w:tc>
        <w:tc>
          <w:tcPr>
            <w:tcW w:w="1210" w:type="pct"/>
          </w:tcPr>
          <w:p w14:paraId="2DE89975" w14:textId="748D6079"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0.699</w:t>
            </w:r>
          </w:p>
        </w:tc>
        <w:tc>
          <w:tcPr>
            <w:tcW w:w="509" w:type="pct"/>
          </w:tcPr>
          <w:p w14:paraId="4F53FC10" w14:textId="183A660A"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0.489</w:t>
            </w:r>
          </w:p>
        </w:tc>
        <w:tc>
          <w:tcPr>
            <w:tcW w:w="533" w:type="pct"/>
          </w:tcPr>
          <w:p w14:paraId="63F9D47E" w14:textId="77777777" w:rsidR="00DC0371" w:rsidRPr="004F041A" w:rsidRDefault="00DC0371" w:rsidP="00962545">
            <w:pPr>
              <w:jc w:val="center"/>
              <w:rPr>
                <w:rFonts w:asciiTheme="majorBidi" w:hAnsiTheme="majorBidi" w:cstheme="majorBidi"/>
                <w:b/>
                <w:bCs/>
                <w:sz w:val="28"/>
                <w:szCs w:val="28"/>
              </w:rPr>
            </w:pPr>
          </w:p>
        </w:tc>
      </w:tr>
      <w:tr w:rsidR="00DC0371" w:rsidRPr="004F041A" w14:paraId="43844E48" w14:textId="77777777" w:rsidTr="00962545">
        <w:tc>
          <w:tcPr>
            <w:tcW w:w="2215" w:type="pct"/>
          </w:tcPr>
          <w:p w14:paraId="495D8D18"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Standardization (STD)</w:t>
            </w:r>
          </w:p>
        </w:tc>
        <w:tc>
          <w:tcPr>
            <w:tcW w:w="533" w:type="pct"/>
          </w:tcPr>
          <w:p w14:paraId="24FAA5CB" w14:textId="77777777" w:rsidR="00DC0371" w:rsidRPr="004F041A" w:rsidRDefault="00DC0371" w:rsidP="00962545">
            <w:pPr>
              <w:jc w:val="center"/>
              <w:rPr>
                <w:rFonts w:asciiTheme="majorBidi" w:hAnsiTheme="majorBidi" w:cstheme="majorBidi"/>
                <w:b/>
                <w:bCs/>
                <w:sz w:val="28"/>
                <w:szCs w:val="28"/>
              </w:rPr>
            </w:pPr>
          </w:p>
        </w:tc>
        <w:tc>
          <w:tcPr>
            <w:tcW w:w="1210" w:type="pct"/>
          </w:tcPr>
          <w:p w14:paraId="3EB71F95" w14:textId="4A0A48CA"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0.700</w:t>
            </w:r>
          </w:p>
        </w:tc>
        <w:tc>
          <w:tcPr>
            <w:tcW w:w="509" w:type="pct"/>
          </w:tcPr>
          <w:p w14:paraId="124371DF" w14:textId="519FA6DC"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0.490</w:t>
            </w:r>
          </w:p>
        </w:tc>
        <w:tc>
          <w:tcPr>
            <w:tcW w:w="533" w:type="pct"/>
          </w:tcPr>
          <w:p w14:paraId="40742A37" w14:textId="77777777" w:rsidR="00DC0371" w:rsidRPr="004F041A" w:rsidRDefault="00DC0371" w:rsidP="00962545">
            <w:pPr>
              <w:jc w:val="center"/>
              <w:rPr>
                <w:rFonts w:asciiTheme="majorBidi" w:hAnsiTheme="majorBidi" w:cstheme="majorBidi"/>
                <w:b/>
                <w:bCs/>
                <w:sz w:val="28"/>
                <w:szCs w:val="28"/>
              </w:rPr>
            </w:pPr>
          </w:p>
        </w:tc>
      </w:tr>
      <w:tr w:rsidR="00DC0371" w:rsidRPr="004F041A" w14:paraId="445BB5D6" w14:textId="77777777" w:rsidTr="00962545">
        <w:tc>
          <w:tcPr>
            <w:tcW w:w="2215" w:type="pct"/>
          </w:tcPr>
          <w:p w14:paraId="45BBF2E1" w14:textId="37811057" w:rsidR="00DC0371" w:rsidRPr="004F041A" w:rsidRDefault="00DC0371" w:rsidP="00694DB2">
            <w:pPr>
              <w:rPr>
                <w:rFonts w:asciiTheme="majorBidi" w:hAnsiTheme="majorBidi" w:cstheme="majorBidi"/>
                <w:i/>
                <w:iCs/>
                <w:sz w:val="24"/>
                <w:szCs w:val="24"/>
              </w:rPr>
            </w:pPr>
            <w:r w:rsidRPr="004F041A">
              <w:rPr>
                <w:rFonts w:asciiTheme="majorBidi" w:hAnsiTheme="majorBidi" w:cstheme="majorBidi"/>
                <w:i/>
                <w:iCs/>
                <w:sz w:val="24"/>
                <w:szCs w:val="24"/>
              </w:rPr>
              <w:t>Green techniques</w:t>
            </w:r>
          </w:p>
        </w:tc>
        <w:tc>
          <w:tcPr>
            <w:tcW w:w="533" w:type="pct"/>
          </w:tcPr>
          <w:p w14:paraId="56616998" w14:textId="18F26887"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0.998</w:t>
            </w:r>
          </w:p>
        </w:tc>
        <w:tc>
          <w:tcPr>
            <w:tcW w:w="1210" w:type="pct"/>
          </w:tcPr>
          <w:p w14:paraId="721CCD79" w14:textId="77777777" w:rsidR="00DC0371" w:rsidRPr="004F041A" w:rsidRDefault="00DC0371" w:rsidP="00962545">
            <w:pPr>
              <w:jc w:val="center"/>
              <w:rPr>
                <w:rFonts w:asciiTheme="majorBidi" w:hAnsiTheme="majorBidi" w:cstheme="majorBidi"/>
                <w:sz w:val="24"/>
                <w:szCs w:val="24"/>
              </w:rPr>
            </w:pPr>
          </w:p>
        </w:tc>
        <w:tc>
          <w:tcPr>
            <w:tcW w:w="509" w:type="pct"/>
          </w:tcPr>
          <w:p w14:paraId="56039251" w14:textId="77777777" w:rsidR="00DC0371" w:rsidRPr="004F041A" w:rsidRDefault="00DC0371" w:rsidP="00962545">
            <w:pPr>
              <w:jc w:val="center"/>
              <w:rPr>
                <w:rFonts w:asciiTheme="majorBidi" w:hAnsiTheme="majorBidi" w:cstheme="majorBidi"/>
                <w:sz w:val="24"/>
                <w:szCs w:val="24"/>
              </w:rPr>
            </w:pPr>
          </w:p>
        </w:tc>
        <w:tc>
          <w:tcPr>
            <w:tcW w:w="533" w:type="pct"/>
          </w:tcPr>
          <w:p w14:paraId="621114E6" w14:textId="000DCC67"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0.992</w:t>
            </w:r>
          </w:p>
        </w:tc>
      </w:tr>
      <w:tr w:rsidR="00DC0371" w:rsidRPr="004F041A" w14:paraId="09B8B1FE" w14:textId="77777777" w:rsidTr="00962545">
        <w:tc>
          <w:tcPr>
            <w:tcW w:w="2215" w:type="pct"/>
          </w:tcPr>
          <w:p w14:paraId="0D5BBD5E" w14:textId="645ADC20" w:rsidR="00DC0371" w:rsidRPr="004F041A" w:rsidRDefault="00DC0371"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 xml:space="preserve">Waste disposal (WST) </w:t>
            </w:r>
          </w:p>
        </w:tc>
        <w:tc>
          <w:tcPr>
            <w:tcW w:w="533" w:type="pct"/>
          </w:tcPr>
          <w:p w14:paraId="137C84D6" w14:textId="77777777" w:rsidR="00DC0371" w:rsidRPr="004F041A" w:rsidRDefault="00DC0371" w:rsidP="00962545">
            <w:pPr>
              <w:jc w:val="center"/>
              <w:rPr>
                <w:rFonts w:asciiTheme="majorBidi" w:hAnsiTheme="majorBidi" w:cstheme="majorBidi"/>
                <w:sz w:val="24"/>
                <w:szCs w:val="24"/>
              </w:rPr>
            </w:pPr>
          </w:p>
        </w:tc>
        <w:tc>
          <w:tcPr>
            <w:tcW w:w="1210" w:type="pct"/>
          </w:tcPr>
          <w:p w14:paraId="2B00B65F" w14:textId="12124FC7"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0.829</w:t>
            </w:r>
          </w:p>
        </w:tc>
        <w:tc>
          <w:tcPr>
            <w:tcW w:w="509" w:type="pct"/>
          </w:tcPr>
          <w:p w14:paraId="55612FEE" w14:textId="71F34DDF"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0.663</w:t>
            </w:r>
          </w:p>
        </w:tc>
        <w:tc>
          <w:tcPr>
            <w:tcW w:w="533" w:type="pct"/>
          </w:tcPr>
          <w:p w14:paraId="0C789A00" w14:textId="77777777" w:rsidR="00DC0371" w:rsidRPr="004F041A" w:rsidRDefault="00DC0371" w:rsidP="00962545">
            <w:pPr>
              <w:jc w:val="center"/>
              <w:rPr>
                <w:rFonts w:asciiTheme="majorBidi" w:hAnsiTheme="majorBidi" w:cstheme="majorBidi"/>
                <w:sz w:val="24"/>
                <w:szCs w:val="24"/>
                <w:highlight w:val="red"/>
              </w:rPr>
            </w:pPr>
          </w:p>
        </w:tc>
      </w:tr>
      <w:tr w:rsidR="00DC0371" w:rsidRPr="004F041A" w14:paraId="2039AAF5" w14:textId="77777777" w:rsidTr="00962545">
        <w:tc>
          <w:tcPr>
            <w:tcW w:w="2215" w:type="pct"/>
          </w:tcPr>
          <w:p w14:paraId="0D911566" w14:textId="14636169" w:rsidR="00DC0371" w:rsidRPr="004F041A" w:rsidRDefault="00DC0371"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Green procurement (PRCRM)</w:t>
            </w:r>
          </w:p>
        </w:tc>
        <w:tc>
          <w:tcPr>
            <w:tcW w:w="533" w:type="pct"/>
          </w:tcPr>
          <w:p w14:paraId="11EE9F68" w14:textId="77777777" w:rsidR="00DC0371" w:rsidRPr="004F041A" w:rsidRDefault="00DC0371" w:rsidP="00962545">
            <w:pPr>
              <w:jc w:val="center"/>
              <w:rPr>
                <w:rFonts w:asciiTheme="majorBidi" w:hAnsiTheme="majorBidi" w:cstheme="majorBidi"/>
                <w:sz w:val="24"/>
                <w:szCs w:val="24"/>
                <w:highlight w:val="yellow"/>
              </w:rPr>
            </w:pPr>
          </w:p>
        </w:tc>
        <w:tc>
          <w:tcPr>
            <w:tcW w:w="1210" w:type="pct"/>
          </w:tcPr>
          <w:p w14:paraId="0A6618D9" w14:textId="658713D6"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0.843</w:t>
            </w:r>
          </w:p>
        </w:tc>
        <w:tc>
          <w:tcPr>
            <w:tcW w:w="509" w:type="pct"/>
          </w:tcPr>
          <w:p w14:paraId="09D3FBED" w14:textId="432C0723"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0.711</w:t>
            </w:r>
          </w:p>
        </w:tc>
        <w:tc>
          <w:tcPr>
            <w:tcW w:w="533" w:type="pct"/>
          </w:tcPr>
          <w:p w14:paraId="24746454"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4BCDB0C5" w14:textId="77777777" w:rsidTr="00962545">
        <w:tc>
          <w:tcPr>
            <w:tcW w:w="2215" w:type="pct"/>
          </w:tcPr>
          <w:p w14:paraId="5F603492" w14:textId="7031D7EB" w:rsidR="00DC0371" w:rsidRPr="004F041A" w:rsidRDefault="00DC0371"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Green technology (TECH)</w:t>
            </w:r>
          </w:p>
        </w:tc>
        <w:tc>
          <w:tcPr>
            <w:tcW w:w="533" w:type="pct"/>
          </w:tcPr>
          <w:p w14:paraId="08CDAE64" w14:textId="77777777" w:rsidR="00DC0371" w:rsidRPr="004F041A" w:rsidRDefault="00DC0371" w:rsidP="00962545">
            <w:pPr>
              <w:jc w:val="center"/>
              <w:rPr>
                <w:rFonts w:asciiTheme="majorBidi" w:hAnsiTheme="majorBidi" w:cstheme="majorBidi"/>
                <w:sz w:val="24"/>
                <w:szCs w:val="24"/>
                <w:highlight w:val="yellow"/>
              </w:rPr>
            </w:pPr>
          </w:p>
        </w:tc>
        <w:tc>
          <w:tcPr>
            <w:tcW w:w="1210" w:type="pct"/>
          </w:tcPr>
          <w:p w14:paraId="55A7F4A3" w14:textId="16CDBE19"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0.798</w:t>
            </w:r>
          </w:p>
        </w:tc>
        <w:tc>
          <w:tcPr>
            <w:tcW w:w="509" w:type="pct"/>
          </w:tcPr>
          <w:p w14:paraId="276107E7" w14:textId="729DD7AD"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0.637</w:t>
            </w:r>
          </w:p>
        </w:tc>
        <w:tc>
          <w:tcPr>
            <w:tcW w:w="533" w:type="pct"/>
          </w:tcPr>
          <w:p w14:paraId="5078F7F7"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742C6A48" w14:textId="77777777" w:rsidTr="00962545">
        <w:tc>
          <w:tcPr>
            <w:tcW w:w="2215" w:type="pct"/>
          </w:tcPr>
          <w:p w14:paraId="2D0360F1" w14:textId="6CD663F1" w:rsidR="00DC0371" w:rsidRPr="004F041A" w:rsidRDefault="00DC0371"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Health and safety (HILTH)</w:t>
            </w:r>
          </w:p>
        </w:tc>
        <w:tc>
          <w:tcPr>
            <w:tcW w:w="533" w:type="pct"/>
          </w:tcPr>
          <w:p w14:paraId="75AABC30" w14:textId="77777777" w:rsidR="00DC0371" w:rsidRPr="004F041A" w:rsidRDefault="00DC0371" w:rsidP="00962545">
            <w:pPr>
              <w:jc w:val="center"/>
              <w:rPr>
                <w:rFonts w:asciiTheme="majorBidi" w:hAnsiTheme="majorBidi" w:cstheme="majorBidi"/>
                <w:sz w:val="24"/>
                <w:szCs w:val="24"/>
                <w:highlight w:val="yellow"/>
              </w:rPr>
            </w:pPr>
          </w:p>
        </w:tc>
        <w:tc>
          <w:tcPr>
            <w:tcW w:w="1210" w:type="pct"/>
          </w:tcPr>
          <w:p w14:paraId="320277F2" w14:textId="2AEA906C"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0.808</w:t>
            </w:r>
          </w:p>
        </w:tc>
        <w:tc>
          <w:tcPr>
            <w:tcW w:w="509" w:type="pct"/>
          </w:tcPr>
          <w:p w14:paraId="23C05828" w14:textId="129DDD61"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0.652</w:t>
            </w:r>
          </w:p>
        </w:tc>
        <w:tc>
          <w:tcPr>
            <w:tcW w:w="533" w:type="pct"/>
          </w:tcPr>
          <w:p w14:paraId="2502B6D2"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2C173F6C" w14:textId="77777777" w:rsidTr="00962545">
        <w:tc>
          <w:tcPr>
            <w:tcW w:w="2215" w:type="pct"/>
          </w:tcPr>
          <w:p w14:paraId="66F63DBF" w14:textId="5C05411A" w:rsidR="00DC0371" w:rsidRPr="004F041A" w:rsidRDefault="00DC0371"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Green certifications (CRT)</w:t>
            </w:r>
          </w:p>
        </w:tc>
        <w:tc>
          <w:tcPr>
            <w:tcW w:w="533" w:type="pct"/>
          </w:tcPr>
          <w:p w14:paraId="0FABB051" w14:textId="77777777" w:rsidR="00DC0371" w:rsidRPr="004F041A" w:rsidRDefault="00DC0371" w:rsidP="00962545">
            <w:pPr>
              <w:jc w:val="center"/>
              <w:rPr>
                <w:rFonts w:asciiTheme="majorBidi" w:hAnsiTheme="majorBidi" w:cstheme="majorBidi"/>
                <w:sz w:val="24"/>
                <w:szCs w:val="24"/>
                <w:highlight w:val="yellow"/>
              </w:rPr>
            </w:pPr>
          </w:p>
        </w:tc>
        <w:tc>
          <w:tcPr>
            <w:tcW w:w="1210" w:type="pct"/>
          </w:tcPr>
          <w:p w14:paraId="4897C46E" w14:textId="0CFF246C"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0.734</w:t>
            </w:r>
          </w:p>
        </w:tc>
        <w:tc>
          <w:tcPr>
            <w:tcW w:w="509" w:type="pct"/>
          </w:tcPr>
          <w:p w14:paraId="015781DD" w14:textId="2C83D101"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0.538</w:t>
            </w:r>
          </w:p>
        </w:tc>
        <w:tc>
          <w:tcPr>
            <w:tcW w:w="533" w:type="pct"/>
          </w:tcPr>
          <w:p w14:paraId="151D9CDB"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307DCDDB" w14:textId="77777777" w:rsidTr="00962545">
        <w:tc>
          <w:tcPr>
            <w:tcW w:w="2215" w:type="pct"/>
          </w:tcPr>
          <w:p w14:paraId="12E8EA9E" w14:textId="0E089E29" w:rsidR="00DC0371" w:rsidRPr="004F041A" w:rsidRDefault="00DC0371"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Green products (PRDCT)</w:t>
            </w:r>
          </w:p>
        </w:tc>
        <w:tc>
          <w:tcPr>
            <w:tcW w:w="533" w:type="pct"/>
          </w:tcPr>
          <w:p w14:paraId="0C7D5919" w14:textId="77777777" w:rsidR="00DC0371" w:rsidRPr="004F041A" w:rsidRDefault="00DC0371" w:rsidP="00962545">
            <w:pPr>
              <w:jc w:val="center"/>
              <w:rPr>
                <w:rFonts w:asciiTheme="majorBidi" w:hAnsiTheme="majorBidi" w:cstheme="majorBidi"/>
                <w:sz w:val="24"/>
                <w:szCs w:val="24"/>
                <w:highlight w:val="yellow"/>
              </w:rPr>
            </w:pPr>
          </w:p>
        </w:tc>
        <w:tc>
          <w:tcPr>
            <w:tcW w:w="1210" w:type="pct"/>
          </w:tcPr>
          <w:p w14:paraId="3FCFDDED" w14:textId="10ADD4A9"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0.787</w:t>
            </w:r>
          </w:p>
        </w:tc>
        <w:tc>
          <w:tcPr>
            <w:tcW w:w="509" w:type="pct"/>
          </w:tcPr>
          <w:p w14:paraId="24819405" w14:textId="383DAF09"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0.619</w:t>
            </w:r>
          </w:p>
        </w:tc>
        <w:tc>
          <w:tcPr>
            <w:tcW w:w="533" w:type="pct"/>
          </w:tcPr>
          <w:p w14:paraId="1A18478E"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3FC66FDF" w14:textId="77777777" w:rsidTr="00962545">
        <w:tc>
          <w:tcPr>
            <w:tcW w:w="2215" w:type="pct"/>
          </w:tcPr>
          <w:p w14:paraId="654F1808" w14:textId="7E84EA2A" w:rsidR="00DC0371" w:rsidRPr="004F041A" w:rsidRDefault="00DC0371" w:rsidP="00694DB2">
            <w:pPr>
              <w:rPr>
                <w:rFonts w:ascii="Times New Roman" w:eastAsia="Calibri" w:hAnsi="Times New Roman" w:cs="Times New Roman"/>
                <w:i/>
                <w:iCs/>
                <w:sz w:val="24"/>
                <w:szCs w:val="24"/>
              </w:rPr>
            </w:pPr>
            <w:r w:rsidRPr="004F041A">
              <w:rPr>
                <w:rFonts w:ascii="Times New Roman" w:eastAsia="Calibri" w:hAnsi="Times New Roman" w:cs="Times New Roman"/>
                <w:i/>
                <w:iCs/>
                <w:sz w:val="24"/>
                <w:szCs w:val="24"/>
              </w:rPr>
              <w:t>Knowledge sharing</w:t>
            </w:r>
          </w:p>
        </w:tc>
        <w:tc>
          <w:tcPr>
            <w:tcW w:w="533" w:type="pct"/>
          </w:tcPr>
          <w:p w14:paraId="2659E411" w14:textId="4E61725C" w:rsidR="00DC0371" w:rsidRPr="004F041A" w:rsidRDefault="00DC0371" w:rsidP="00962545">
            <w:pPr>
              <w:jc w:val="center"/>
              <w:rPr>
                <w:rFonts w:asciiTheme="majorBidi" w:hAnsiTheme="majorBidi" w:cstheme="majorBidi"/>
                <w:sz w:val="24"/>
                <w:szCs w:val="24"/>
                <w:highlight w:val="yellow"/>
              </w:rPr>
            </w:pPr>
            <w:r w:rsidRPr="004F041A">
              <w:rPr>
                <w:rFonts w:asciiTheme="majorBidi" w:hAnsiTheme="majorBidi" w:cstheme="majorBidi"/>
                <w:sz w:val="24"/>
                <w:szCs w:val="24"/>
              </w:rPr>
              <w:t>0.983</w:t>
            </w:r>
          </w:p>
        </w:tc>
        <w:tc>
          <w:tcPr>
            <w:tcW w:w="1210" w:type="pct"/>
          </w:tcPr>
          <w:p w14:paraId="618F2F00" w14:textId="77777777" w:rsidR="00DC0371" w:rsidRPr="004F041A" w:rsidRDefault="00DC0371" w:rsidP="00962545">
            <w:pPr>
              <w:jc w:val="center"/>
              <w:rPr>
                <w:rFonts w:asciiTheme="majorBidi" w:hAnsiTheme="majorBidi" w:cstheme="majorBidi"/>
                <w:sz w:val="24"/>
                <w:szCs w:val="24"/>
              </w:rPr>
            </w:pPr>
          </w:p>
        </w:tc>
        <w:tc>
          <w:tcPr>
            <w:tcW w:w="509" w:type="pct"/>
          </w:tcPr>
          <w:p w14:paraId="4D0AF023" w14:textId="77777777" w:rsidR="00DC0371" w:rsidRPr="004F041A" w:rsidRDefault="00DC0371" w:rsidP="00962545">
            <w:pPr>
              <w:jc w:val="center"/>
              <w:rPr>
                <w:rFonts w:asciiTheme="majorBidi" w:hAnsiTheme="majorBidi" w:cstheme="majorBidi"/>
                <w:sz w:val="24"/>
                <w:szCs w:val="24"/>
              </w:rPr>
            </w:pPr>
          </w:p>
        </w:tc>
        <w:tc>
          <w:tcPr>
            <w:tcW w:w="533" w:type="pct"/>
          </w:tcPr>
          <w:p w14:paraId="37AB4016" w14:textId="7409B955" w:rsidR="00DC0371" w:rsidRPr="004F041A" w:rsidRDefault="00DC0371" w:rsidP="00962545">
            <w:pPr>
              <w:jc w:val="center"/>
              <w:rPr>
                <w:rFonts w:asciiTheme="majorBidi" w:hAnsiTheme="majorBidi" w:cstheme="majorBidi"/>
                <w:sz w:val="24"/>
                <w:szCs w:val="24"/>
                <w:highlight w:val="yellow"/>
              </w:rPr>
            </w:pPr>
            <w:r w:rsidRPr="004F041A">
              <w:rPr>
                <w:rFonts w:asciiTheme="majorBidi" w:hAnsiTheme="majorBidi" w:cstheme="majorBidi"/>
                <w:sz w:val="24"/>
                <w:szCs w:val="24"/>
              </w:rPr>
              <w:t>0.975</w:t>
            </w:r>
          </w:p>
        </w:tc>
      </w:tr>
      <w:tr w:rsidR="00DC0371" w:rsidRPr="004F041A" w14:paraId="29759EBF" w14:textId="77777777" w:rsidTr="00962545">
        <w:tc>
          <w:tcPr>
            <w:tcW w:w="2215" w:type="pct"/>
          </w:tcPr>
          <w:p w14:paraId="3ABE9CB9" w14:textId="77777777" w:rsidR="00DC0371" w:rsidRPr="004F041A" w:rsidRDefault="00DC0371"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KS1</w:t>
            </w:r>
          </w:p>
        </w:tc>
        <w:tc>
          <w:tcPr>
            <w:tcW w:w="533" w:type="pct"/>
          </w:tcPr>
          <w:p w14:paraId="3D8F2F76" w14:textId="77777777" w:rsidR="00DC0371" w:rsidRPr="004F041A" w:rsidRDefault="00DC0371" w:rsidP="00962545">
            <w:pPr>
              <w:jc w:val="center"/>
              <w:rPr>
                <w:rFonts w:asciiTheme="majorBidi" w:hAnsiTheme="majorBidi" w:cstheme="majorBidi"/>
                <w:sz w:val="24"/>
                <w:szCs w:val="24"/>
                <w:highlight w:val="yellow"/>
              </w:rPr>
            </w:pPr>
          </w:p>
        </w:tc>
        <w:tc>
          <w:tcPr>
            <w:tcW w:w="1210" w:type="pct"/>
          </w:tcPr>
          <w:p w14:paraId="391C9BEF" w14:textId="15AEE161"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0.670</w:t>
            </w:r>
          </w:p>
        </w:tc>
        <w:tc>
          <w:tcPr>
            <w:tcW w:w="509" w:type="pct"/>
          </w:tcPr>
          <w:p w14:paraId="1996E00A" w14:textId="015AC7E8"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0.835</w:t>
            </w:r>
          </w:p>
        </w:tc>
        <w:tc>
          <w:tcPr>
            <w:tcW w:w="533" w:type="pct"/>
          </w:tcPr>
          <w:p w14:paraId="4C1DACA9"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3EA4397B" w14:textId="77777777" w:rsidTr="00962545">
        <w:tc>
          <w:tcPr>
            <w:tcW w:w="2215" w:type="pct"/>
          </w:tcPr>
          <w:p w14:paraId="2057C694" w14:textId="77777777" w:rsidR="00DC0371" w:rsidRPr="004F041A" w:rsidRDefault="00DC0371"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KS2</w:t>
            </w:r>
          </w:p>
        </w:tc>
        <w:tc>
          <w:tcPr>
            <w:tcW w:w="533" w:type="pct"/>
          </w:tcPr>
          <w:p w14:paraId="6269D04A" w14:textId="77777777" w:rsidR="00DC0371" w:rsidRPr="004F041A" w:rsidRDefault="00DC0371" w:rsidP="00962545">
            <w:pPr>
              <w:jc w:val="center"/>
              <w:rPr>
                <w:rFonts w:asciiTheme="majorBidi" w:hAnsiTheme="majorBidi" w:cstheme="majorBidi"/>
                <w:sz w:val="24"/>
                <w:szCs w:val="24"/>
                <w:highlight w:val="yellow"/>
              </w:rPr>
            </w:pPr>
          </w:p>
        </w:tc>
        <w:tc>
          <w:tcPr>
            <w:tcW w:w="1210" w:type="pct"/>
          </w:tcPr>
          <w:p w14:paraId="10688D63" w14:textId="133835B1"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0.924</w:t>
            </w:r>
          </w:p>
        </w:tc>
        <w:tc>
          <w:tcPr>
            <w:tcW w:w="509" w:type="pct"/>
          </w:tcPr>
          <w:p w14:paraId="1604D507" w14:textId="6B35D0A2"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0.665</w:t>
            </w:r>
          </w:p>
        </w:tc>
        <w:tc>
          <w:tcPr>
            <w:tcW w:w="533" w:type="pct"/>
          </w:tcPr>
          <w:p w14:paraId="526D1AA6"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2D60035B" w14:textId="77777777" w:rsidTr="00962545">
        <w:tc>
          <w:tcPr>
            <w:tcW w:w="2215" w:type="pct"/>
          </w:tcPr>
          <w:p w14:paraId="3D3E0218" w14:textId="77777777" w:rsidR="00DC0371" w:rsidRPr="004F041A" w:rsidRDefault="00DC0371"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KS3</w:t>
            </w:r>
          </w:p>
        </w:tc>
        <w:tc>
          <w:tcPr>
            <w:tcW w:w="533" w:type="pct"/>
          </w:tcPr>
          <w:p w14:paraId="0EE32777" w14:textId="77777777" w:rsidR="00DC0371" w:rsidRPr="004F041A" w:rsidRDefault="00DC0371" w:rsidP="00962545">
            <w:pPr>
              <w:jc w:val="center"/>
              <w:rPr>
                <w:rFonts w:asciiTheme="majorBidi" w:hAnsiTheme="majorBidi" w:cstheme="majorBidi"/>
                <w:sz w:val="24"/>
                <w:szCs w:val="24"/>
                <w:highlight w:val="yellow"/>
              </w:rPr>
            </w:pPr>
          </w:p>
        </w:tc>
        <w:tc>
          <w:tcPr>
            <w:tcW w:w="1210" w:type="pct"/>
          </w:tcPr>
          <w:p w14:paraId="3B6DC46A" w14:textId="1439B0C6"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0.815</w:t>
            </w:r>
          </w:p>
        </w:tc>
        <w:tc>
          <w:tcPr>
            <w:tcW w:w="509" w:type="pct"/>
          </w:tcPr>
          <w:p w14:paraId="7D14FB95" w14:textId="0AE1C573"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0.854</w:t>
            </w:r>
          </w:p>
        </w:tc>
        <w:tc>
          <w:tcPr>
            <w:tcW w:w="533" w:type="pct"/>
          </w:tcPr>
          <w:p w14:paraId="2904849B"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5F6389F1" w14:textId="77777777" w:rsidTr="00962545">
        <w:tc>
          <w:tcPr>
            <w:tcW w:w="2215" w:type="pct"/>
          </w:tcPr>
          <w:p w14:paraId="576D73C1" w14:textId="77777777" w:rsidR="00DC0371" w:rsidRPr="004F041A" w:rsidRDefault="00DC0371" w:rsidP="00694DB2">
            <w:pPr>
              <w:rPr>
                <w:rFonts w:ascii="Times New Roman" w:eastAsia="Calibri" w:hAnsi="Times New Roman" w:cs="Times New Roman"/>
                <w:sz w:val="24"/>
                <w:szCs w:val="24"/>
              </w:rPr>
            </w:pPr>
            <w:r w:rsidRPr="004F041A">
              <w:rPr>
                <w:rFonts w:ascii="Times New Roman" w:eastAsia="Calibri" w:hAnsi="Times New Roman" w:cs="Times New Roman"/>
                <w:sz w:val="24"/>
                <w:szCs w:val="24"/>
              </w:rPr>
              <w:t>KS4</w:t>
            </w:r>
          </w:p>
        </w:tc>
        <w:tc>
          <w:tcPr>
            <w:tcW w:w="533" w:type="pct"/>
          </w:tcPr>
          <w:p w14:paraId="1CFE87B6" w14:textId="77777777" w:rsidR="00DC0371" w:rsidRPr="004F041A" w:rsidRDefault="00DC0371" w:rsidP="00962545">
            <w:pPr>
              <w:jc w:val="center"/>
              <w:rPr>
                <w:rFonts w:asciiTheme="majorBidi" w:hAnsiTheme="majorBidi" w:cstheme="majorBidi"/>
                <w:sz w:val="24"/>
                <w:szCs w:val="24"/>
                <w:highlight w:val="yellow"/>
              </w:rPr>
            </w:pPr>
          </w:p>
        </w:tc>
        <w:tc>
          <w:tcPr>
            <w:tcW w:w="1210" w:type="pct"/>
          </w:tcPr>
          <w:p w14:paraId="6BA9075D" w14:textId="1BD46766"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0.914</w:t>
            </w:r>
          </w:p>
        </w:tc>
        <w:tc>
          <w:tcPr>
            <w:tcW w:w="509" w:type="pct"/>
          </w:tcPr>
          <w:p w14:paraId="4E8C681B" w14:textId="2104A13E"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0.449</w:t>
            </w:r>
          </w:p>
        </w:tc>
        <w:tc>
          <w:tcPr>
            <w:tcW w:w="533" w:type="pct"/>
          </w:tcPr>
          <w:p w14:paraId="7B82AE3E"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21889339" w14:textId="77777777" w:rsidTr="00962545">
        <w:tc>
          <w:tcPr>
            <w:tcW w:w="2215" w:type="pct"/>
          </w:tcPr>
          <w:p w14:paraId="08AFC17D" w14:textId="77777777" w:rsidR="00DC0371" w:rsidRPr="004F041A" w:rsidRDefault="00DC0371" w:rsidP="00694DB2">
            <w:pPr>
              <w:rPr>
                <w:rFonts w:asciiTheme="majorBidi" w:hAnsiTheme="majorBidi" w:cstheme="majorBidi"/>
                <w:i/>
                <w:iCs/>
                <w:sz w:val="24"/>
                <w:szCs w:val="24"/>
              </w:rPr>
            </w:pPr>
            <w:r w:rsidRPr="004F041A">
              <w:rPr>
                <w:rFonts w:asciiTheme="majorBidi" w:hAnsiTheme="majorBidi" w:cstheme="majorBidi"/>
                <w:i/>
                <w:iCs/>
                <w:sz w:val="24"/>
                <w:szCs w:val="24"/>
              </w:rPr>
              <w:t>Organizational innovation</w:t>
            </w:r>
          </w:p>
        </w:tc>
        <w:tc>
          <w:tcPr>
            <w:tcW w:w="533" w:type="pct"/>
          </w:tcPr>
          <w:p w14:paraId="599E9134" w14:textId="77777777"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1210" w:type="pct"/>
          </w:tcPr>
          <w:p w14:paraId="33356BF5" w14:textId="77777777" w:rsidR="00DC0371" w:rsidRPr="004F041A" w:rsidRDefault="00DC0371" w:rsidP="00962545">
            <w:pPr>
              <w:jc w:val="center"/>
              <w:rPr>
                <w:rFonts w:asciiTheme="majorBidi" w:hAnsiTheme="majorBidi" w:cstheme="majorBidi"/>
                <w:sz w:val="24"/>
                <w:szCs w:val="24"/>
              </w:rPr>
            </w:pPr>
          </w:p>
        </w:tc>
        <w:tc>
          <w:tcPr>
            <w:tcW w:w="509" w:type="pct"/>
          </w:tcPr>
          <w:p w14:paraId="237B5758" w14:textId="77777777" w:rsidR="00DC0371" w:rsidRPr="004F041A" w:rsidRDefault="00DC0371" w:rsidP="00962545">
            <w:pPr>
              <w:jc w:val="center"/>
              <w:rPr>
                <w:rFonts w:asciiTheme="majorBidi" w:hAnsiTheme="majorBidi" w:cstheme="majorBidi"/>
                <w:sz w:val="24"/>
                <w:szCs w:val="24"/>
              </w:rPr>
            </w:pPr>
          </w:p>
        </w:tc>
        <w:tc>
          <w:tcPr>
            <w:tcW w:w="533" w:type="pct"/>
          </w:tcPr>
          <w:p w14:paraId="4DD28D6E" w14:textId="77777777"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0.997</w:t>
            </w:r>
          </w:p>
        </w:tc>
      </w:tr>
      <w:tr w:rsidR="00DC0371" w:rsidRPr="004F041A" w14:paraId="3EBF3D6B" w14:textId="77777777" w:rsidTr="00962545">
        <w:tc>
          <w:tcPr>
            <w:tcW w:w="2215" w:type="pct"/>
          </w:tcPr>
          <w:p w14:paraId="0F84B884"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OI1</w:t>
            </w:r>
          </w:p>
        </w:tc>
        <w:tc>
          <w:tcPr>
            <w:tcW w:w="533" w:type="pct"/>
          </w:tcPr>
          <w:p w14:paraId="71A76C61" w14:textId="77777777" w:rsidR="00DC0371" w:rsidRPr="004F041A" w:rsidRDefault="00DC0371" w:rsidP="00962545">
            <w:pPr>
              <w:jc w:val="center"/>
              <w:rPr>
                <w:rFonts w:asciiTheme="majorBidi" w:hAnsiTheme="majorBidi" w:cstheme="majorBidi"/>
                <w:sz w:val="24"/>
                <w:szCs w:val="24"/>
              </w:rPr>
            </w:pPr>
          </w:p>
        </w:tc>
        <w:tc>
          <w:tcPr>
            <w:tcW w:w="1210" w:type="pct"/>
          </w:tcPr>
          <w:p w14:paraId="3EF5A991" w14:textId="2C6E5E7A"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0.690</w:t>
            </w:r>
          </w:p>
        </w:tc>
        <w:tc>
          <w:tcPr>
            <w:tcW w:w="509" w:type="pct"/>
          </w:tcPr>
          <w:p w14:paraId="717701E7" w14:textId="0FAAF60D"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0.477</w:t>
            </w:r>
          </w:p>
        </w:tc>
        <w:tc>
          <w:tcPr>
            <w:tcW w:w="533" w:type="pct"/>
          </w:tcPr>
          <w:p w14:paraId="7D910023"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4E7D5D03" w14:textId="77777777" w:rsidTr="00962545">
        <w:tc>
          <w:tcPr>
            <w:tcW w:w="2215" w:type="pct"/>
          </w:tcPr>
          <w:p w14:paraId="49A411B4"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OI2</w:t>
            </w:r>
          </w:p>
        </w:tc>
        <w:tc>
          <w:tcPr>
            <w:tcW w:w="533" w:type="pct"/>
          </w:tcPr>
          <w:p w14:paraId="36480C72" w14:textId="77777777" w:rsidR="00DC0371" w:rsidRPr="004F041A" w:rsidRDefault="00DC0371" w:rsidP="00962545">
            <w:pPr>
              <w:jc w:val="center"/>
              <w:rPr>
                <w:rFonts w:asciiTheme="majorBidi" w:hAnsiTheme="majorBidi" w:cstheme="majorBidi"/>
                <w:sz w:val="24"/>
                <w:szCs w:val="24"/>
              </w:rPr>
            </w:pPr>
          </w:p>
        </w:tc>
        <w:tc>
          <w:tcPr>
            <w:tcW w:w="1210" w:type="pct"/>
          </w:tcPr>
          <w:p w14:paraId="05123407" w14:textId="2B4E456A"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0.710</w:t>
            </w:r>
          </w:p>
        </w:tc>
        <w:tc>
          <w:tcPr>
            <w:tcW w:w="509" w:type="pct"/>
          </w:tcPr>
          <w:p w14:paraId="2662B661" w14:textId="7CEBC018"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0.504</w:t>
            </w:r>
          </w:p>
        </w:tc>
        <w:tc>
          <w:tcPr>
            <w:tcW w:w="533" w:type="pct"/>
          </w:tcPr>
          <w:p w14:paraId="33FB65CE"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2C6379EE" w14:textId="77777777" w:rsidTr="00962545">
        <w:tc>
          <w:tcPr>
            <w:tcW w:w="2215" w:type="pct"/>
          </w:tcPr>
          <w:p w14:paraId="3A661960"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OI3</w:t>
            </w:r>
          </w:p>
        </w:tc>
        <w:tc>
          <w:tcPr>
            <w:tcW w:w="533" w:type="pct"/>
          </w:tcPr>
          <w:p w14:paraId="79E8572E" w14:textId="77777777" w:rsidR="00DC0371" w:rsidRPr="004F041A" w:rsidRDefault="00DC0371" w:rsidP="00962545">
            <w:pPr>
              <w:jc w:val="center"/>
              <w:rPr>
                <w:rFonts w:asciiTheme="majorBidi" w:hAnsiTheme="majorBidi" w:cstheme="majorBidi"/>
                <w:sz w:val="24"/>
                <w:szCs w:val="24"/>
              </w:rPr>
            </w:pPr>
          </w:p>
        </w:tc>
        <w:tc>
          <w:tcPr>
            <w:tcW w:w="1210" w:type="pct"/>
          </w:tcPr>
          <w:p w14:paraId="616581B6" w14:textId="49FFD7B4"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0.810</w:t>
            </w:r>
          </w:p>
        </w:tc>
        <w:tc>
          <w:tcPr>
            <w:tcW w:w="509" w:type="pct"/>
          </w:tcPr>
          <w:p w14:paraId="0E2E02A7" w14:textId="46DBDAB5"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0.656</w:t>
            </w:r>
          </w:p>
        </w:tc>
        <w:tc>
          <w:tcPr>
            <w:tcW w:w="533" w:type="pct"/>
          </w:tcPr>
          <w:p w14:paraId="16288ADA"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01731B59" w14:textId="77777777" w:rsidTr="00962545">
        <w:tc>
          <w:tcPr>
            <w:tcW w:w="2215" w:type="pct"/>
          </w:tcPr>
          <w:p w14:paraId="7F4963CB"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OI4</w:t>
            </w:r>
          </w:p>
        </w:tc>
        <w:tc>
          <w:tcPr>
            <w:tcW w:w="533" w:type="pct"/>
          </w:tcPr>
          <w:p w14:paraId="3D8655C3" w14:textId="77777777" w:rsidR="00DC0371" w:rsidRPr="004F041A" w:rsidRDefault="00DC0371" w:rsidP="00962545">
            <w:pPr>
              <w:jc w:val="center"/>
              <w:rPr>
                <w:rFonts w:asciiTheme="majorBidi" w:hAnsiTheme="majorBidi" w:cstheme="majorBidi"/>
                <w:sz w:val="24"/>
                <w:szCs w:val="24"/>
              </w:rPr>
            </w:pPr>
          </w:p>
        </w:tc>
        <w:tc>
          <w:tcPr>
            <w:tcW w:w="1210" w:type="pct"/>
          </w:tcPr>
          <w:p w14:paraId="6594ECC9" w14:textId="021DA1A7"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0.809</w:t>
            </w:r>
          </w:p>
        </w:tc>
        <w:tc>
          <w:tcPr>
            <w:tcW w:w="509" w:type="pct"/>
          </w:tcPr>
          <w:p w14:paraId="1D4CB7C8" w14:textId="36BA7830"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0.654</w:t>
            </w:r>
          </w:p>
        </w:tc>
        <w:tc>
          <w:tcPr>
            <w:tcW w:w="533" w:type="pct"/>
          </w:tcPr>
          <w:p w14:paraId="2333488D"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472113EC" w14:textId="77777777" w:rsidTr="00962545">
        <w:tc>
          <w:tcPr>
            <w:tcW w:w="2215" w:type="pct"/>
          </w:tcPr>
          <w:p w14:paraId="37ECDBCE"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OI5</w:t>
            </w:r>
          </w:p>
        </w:tc>
        <w:tc>
          <w:tcPr>
            <w:tcW w:w="533" w:type="pct"/>
          </w:tcPr>
          <w:p w14:paraId="14B949B4" w14:textId="77777777" w:rsidR="00DC0371" w:rsidRPr="004F041A" w:rsidRDefault="00DC0371" w:rsidP="00962545">
            <w:pPr>
              <w:jc w:val="center"/>
              <w:rPr>
                <w:rFonts w:asciiTheme="majorBidi" w:hAnsiTheme="majorBidi" w:cstheme="majorBidi"/>
                <w:sz w:val="24"/>
                <w:szCs w:val="24"/>
              </w:rPr>
            </w:pPr>
          </w:p>
        </w:tc>
        <w:tc>
          <w:tcPr>
            <w:tcW w:w="1210" w:type="pct"/>
          </w:tcPr>
          <w:p w14:paraId="234D317E" w14:textId="1751FD56"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0.755</w:t>
            </w:r>
          </w:p>
        </w:tc>
        <w:tc>
          <w:tcPr>
            <w:tcW w:w="509" w:type="pct"/>
          </w:tcPr>
          <w:p w14:paraId="637083F7" w14:textId="5C4A8BB6"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0.570</w:t>
            </w:r>
          </w:p>
        </w:tc>
        <w:tc>
          <w:tcPr>
            <w:tcW w:w="533" w:type="pct"/>
          </w:tcPr>
          <w:p w14:paraId="6E8388B9"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4E90C29A" w14:textId="77777777" w:rsidTr="00962545">
        <w:tc>
          <w:tcPr>
            <w:tcW w:w="2215" w:type="pct"/>
          </w:tcPr>
          <w:p w14:paraId="5B06222B"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OI6</w:t>
            </w:r>
          </w:p>
        </w:tc>
        <w:tc>
          <w:tcPr>
            <w:tcW w:w="533" w:type="pct"/>
          </w:tcPr>
          <w:p w14:paraId="1559B8DF" w14:textId="77777777" w:rsidR="00DC0371" w:rsidRPr="004F041A" w:rsidRDefault="00DC0371" w:rsidP="00962545">
            <w:pPr>
              <w:jc w:val="center"/>
              <w:rPr>
                <w:rFonts w:asciiTheme="majorBidi" w:hAnsiTheme="majorBidi" w:cstheme="majorBidi"/>
                <w:sz w:val="24"/>
                <w:szCs w:val="24"/>
              </w:rPr>
            </w:pPr>
          </w:p>
        </w:tc>
        <w:tc>
          <w:tcPr>
            <w:tcW w:w="1210" w:type="pct"/>
          </w:tcPr>
          <w:p w14:paraId="2E15F00C" w14:textId="20E6D5CA"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0.707</w:t>
            </w:r>
          </w:p>
        </w:tc>
        <w:tc>
          <w:tcPr>
            <w:tcW w:w="509" w:type="pct"/>
          </w:tcPr>
          <w:p w14:paraId="1AA6B635" w14:textId="0B3F833D"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0.500</w:t>
            </w:r>
          </w:p>
        </w:tc>
        <w:tc>
          <w:tcPr>
            <w:tcW w:w="533" w:type="pct"/>
          </w:tcPr>
          <w:p w14:paraId="08A8CB6D"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777A36E6" w14:textId="77777777" w:rsidTr="00962545">
        <w:trPr>
          <w:trHeight w:val="215"/>
        </w:trPr>
        <w:tc>
          <w:tcPr>
            <w:tcW w:w="2215" w:type="pct"/>
          </w:tcPr>
          <w:p w14:paraId="22867C04"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OI7</w:t>
            </w:r>
          </w:p>
        </w:tc>
        <w:tc>
          <w:tcPr>
            <w:tcW w:w="533" w:type="pct"/>
          </w:tcPr>
          <w:p w14:paraId="1C5078C7" w14:textId="77777777" w:rsidR="00DC0371" w:rsidRPr="004F041A" w:rsidRDefault="00DC0371" w:rsidP="00962545">
            <w:pPr>
              <w:jc w:val="center"/>
              <w:rPr>
                <w:rFonts w:asciiTheme="majorBidi" w:hAnsiTheme="majorBidi" w:cstheme="majorBidi"/>
                <w:sz w:val="24"/>
                <w:szCs w:val="24"/>
              </w:rPr>
            </w:pPr>
          </w:p>
        </w:tc>
        <w:tc>
          <w:tcPr>
            <w:tcW w:w="1210" w:type="pct"/>
          </w:tcPr>
          <w:p w14:paraId="56361D2B" w14:textId="23BEA9F8"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0.749</w:t>
            </w:r>
          </w:p>
        </w:tc>
        <w:tc>
          <w:tcPr>
            <w:tcW w:w="509" w:type="pct"/>
          </w:tcPr>
          <w:p w14:paraId="7509E145" w14:textId="5062ABBB"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0.557</w:t>
            </w:r>
          </w:p>
        </w:tc>
        <w:tc>
          <w:tcPr>
            <w:tcW w:w="533" w:type="pct"/>
          </w:tcPr>
          <w:p w14:paraId="17140E6D"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3CA53238" w14:textId="77777777" w:rsidTr="00962545">
        <w:tc>
          <w:tcPr>
            <w:tcW w:w="2215" w:type="pct"/>
          </w:tcPr>
          <w:p w14:paraId="26990473" w14:textId="43DB72C0" w:rsidR="00DC0371" w:rsidRPr="004F041A" w:rsidRDefault="00DC0371" w:rsidP="00694DB2">
            <w:pPr>
              <w:rPr>
                <w:rFonts w:asciiTheme="majorBidi" w:hAnsiTheme="majorBidi" w:cstheme="majorBidi"/>
                <w:i/>
                <w:iCs/>
                <w:sz w:val="24"/>
                <w:szCs w:val="24"/>
              </w:rPr>
            </w:pPr>
            <w:r w:rsidRPr="004F041A">
              <w:rPr>
                <w:rFonts w:asciiTheme="majorBidi" w:hAnsiTheme="majorBidi" w:cstheme="majorBidi"/>
                <w:i/>
                <w:iCs/>
                <w:sz w:val="24"/>
                <w:szCs w:val="24"/>
              </w:rPr>
              <w:t>Sustainability (economic)</w:t>
            </w:r>
          </w:p>
        </w:tc>
        <w:tc>
          <w:tcPr>
            <w:tcW w:w="533" w:type="pct"/>
          </w:tcPr>
          <w:p w14:paraId="574C8306" w14:textId="77777777"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1210" w:type="pct"/>
          </w:tcPr>
          <w:p w14:paraId="2D4B4F74" w14:textId="77777777" w:rsidR="00DC0371" w:rsidRPr="004F041A" w:rsidRDefault="00DC0371" w:rsidP="00962545">
            <w:pPr>
              <w:jc w:val="center"/>
              <w:rPr>
                <w:rFonts w:asciiTheme="majorBidi" w:hAnsiTheme="majorBidi" w:cstheme="majorBidi"/>
                <w:sz w:val="24"/>
                <w:szCs w:val="24"/>
              </w:rPr>
            </w:pPr>
          </w:p>
        </w:tc>
        <w:tc>
          <w:tcPr>
            <w:tcW w:w="509" w:type="pct"/>
          </w:tcPr>
          <w:p w14:paraId="3D33D98D" w14:textId="77777777" w:rsidR="00DC0371" w:rsidRPr="004F041A" w:rsidRDefault="00DC0371" w:rsidP="00962545">
            <w:pPr>
              <w:jc w:val="center"/>
              <w:rPr>
                <w:rFonts w:asciiTheme="majorBidi" w:hAnsiTheme="majorBidi" w:cstheme="majorBidi"/>
                <w:sz w:val="24"/>
                <w:szCs w:val="24"/>
              </w:rPr>
            </w:pPr>
          </w:p>
        </w:tc>
        <w:tc>
          <w:tcPr>
            <w:tcW w:w="533" w:type="pct"/>
          </w:tcPr>
          <w:p w14:paraId="092DC9D9" w14:textId="77777777"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r>
      <w:tr w:rsidR="00DC0371" w:rsidRPr="004F041A" w14:paraId="7FD4FDF8" w14:textId="77777777" w:rsidTr="00962545">
        <w:tc>
          <w:tcPr>
            <w:tcW w:w="2215" w:type="pct"/>
          </w:tcPr>
          <w:p w14:paraId="28846483"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SusEco1</w:t>
            </w:r>
          </w:p>
        </w:tc>
        <w:tc>
          <w:tcPr>
            <w:tcW w:w="533" w:type="pct"/>
          </w:tcPr>
          <w:p w14:paraId="7A10CB14" w14:textId="77777777" w:rsidR="00DC0371" w:rsidRPr="004F041A" w:rsidRDefault="00DC0371" w:rsidP="00962545">
            <w:pPr>
              <w:jc w:val="center"/>
              <w:rPr>
                <w:rFonts w:asciiTheme="majorBidi" w:hAnsiTheme="majorBidi" w:cstheme="majorBidi"/>
                <w:sz w:val="24"/>
                <w:szCs w:val="24"/>
              </w:rPr>
            </w:pPr>
          </w:p>
        </w:tc>
        <w:tc>
          <w:tcPr>
            <w:tcW w:w="1210" w:type="pct"/>
          </w:tcPr>
          <w:p w14:paraId="714BC822" w14:textId="18417C29"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0.712</w:t>
            </w:r>
          </w:p>
        </w:tc>
        <w:tc>
          <w:tcPr>
            <w:tcW w:w="509" w:type="pct"/>
          </w:tcPr>
          <w:p w14:paraId="0349A296" w14:textId="2647532F"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0.506</w:t>
            </w:r>
          </w:p>
        </w:tc>
        <w:tc>
          <w:tcPr>
            <w:tcW w:w="533" w:type="pct"/>
          </w:tcPr>
          <w:p w14:paraId="3AEF0D10"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69CD87CC" w14:textId="77777777" w:rsidTr="00962545">
        <w:tc>
          <w:tcPr>
            <w:tcW w:w="2215" w:type="pct"/>
          </w:tcPr>
          <w:p w14:paraId="29201E2A"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SusEco2</w:t>
            </w:r>
          </w:p>
        </w:tc>
        <w:tc>
          <w:tcPr>
            <w:tcW w:w="533" w:type="pct"/>
          </w:tcPr>
          <w:p w14:paraId="5031E987" w14:textId="77777777" w:rsidR="00DC0371" w:rsidRPr="004F041A" w:rsidRDefault="00DC0371" w:rsidP="00962545">
            <w:pPr>
              <w:jc w:val="center"/>
              <w:rPr>
                <w:rFonts w:asciiTheme="majorBidi" w:hAnsiTheme="majorBidi" w:cstheme="majorBidi"/>
                <w:sz w:val="24"/>
                <w:szCs w:val="24"/>
              </w:rPr>
            </w:pPr>
          </w:p>
        </w:tc>
        <w:tc>
          <w:tcPr>
            <w:tcW w:w="1210" w:type="pct"/>
          </w:tcPr>
          <w:p w14:paraId="25D8C9B2" w14:textId="05D140FB"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0.817</w:t>
            </w:r>
          </w:p>
        </w:tc>
        <w:tc>
          <w:tcPr>
            <w:tcW w:w="509" w:type="pct"/>
          </w:tcPr>
          <w:p w14:paraId="08BE697D" w14:textId="41C1761A"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0.759</w:t>
            </w:r>
          </w:p>
        </w:tc>
        <w:tc>
          <w:tcPr>
            <w:tcW w:w="533" w:type="pct"/>
          </w:tcPr>
          <w:p w14:paraId="0BE1A041"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1DAED057" w14:textId="77777777" w:rsidTr="00962545">
        <w:tc>
          <w:tcPr>
            <w:tcW w:w="2215" w:type="pct"/>
          </w:tcPr>
          <w:p w14:paraId="0CDF8111"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SusEco3</w:t>
            </w:r>
          </w:p>
        </w:tc>
        <w:tc>
          <w:tcPr>
            <w:tcW w:w="533" w:type="pct"/>
          </w:tcPr>
          <w:p w14:paraId="7567287D" w14:textId="77777777" w:rsidR="00DC0371" w:rsidRPr="004F041A" w:rsidRDefault="00DC0371" w:rsidP="00962545">
            <w:pPr>
              <w:jc w:val="center"/>
              <w:rPr>
                <w:rFonts w:asciiTheme="majorBidi" w:hAnsiTheme="majorBidi" w:cstheme="majorBidi"/>
                <w:sz w:val="24"/>
                <w:szCs w:val="24"/>
              </w:rPr>
            </w:pPr>
          </w:p>
        </w:tc>
        <w:tc>
          <w:tcPr>
            <w:tcW w:w="1210" w:type="pct"/>
          </w:tcPr>
          <w:p w14:paraId="11892FE9" w14:textId="6AAA9547"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0.673</w:t>
            </w:r>
          </w:p>
        </w:tc>
        <w:tc>
          <w:tcPr>
            <w:tcW w:w="509" w:type="pct"/>
          </w:tcPr>
          <w:p w14:paraId="56FFB1B8" w14:textId="4C47E636"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0.453</w:t>
            </w:r>
          </w:p>
        </w:tc>
        <w:tc>
          <w:tcPr>
            <w:tcW w:w="533" w:type="pct"/>
          </w:tcPr>
          <w:p w14:paraId="2A51C2E7"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79F97F4D" w14:textId="77777777" w:rsidTr="00962545">
        <w:tc>
          <w:tcPr>
            <w:tcW w:w="2215" w:type="pct"/>
          </w:tcPr>
          <w:p w14:paraId="567B6AD4" w14:textId="595F0D98" w:rsidR="00DC0371" w:rsidRPr="004F041A" w:rsidRDefault="00DC0371" w:rsidP="00694DB2">
            <w:pPr>
              <w:rPr>
                <w:rFonts w:asciiTheme="majorBidi" w:hAnsiTheme="majorBidi" w:cstheme="majorBidi"/>
                <w:i/>
                <w:iCs/>
                <w:sz w:val="24"/>
                <w:szCs w:val="24"/>
              </w:rPr>
            </w:pPr>
            <w:r w:rsidRPr="004F041A">
              <w:rPr>
                <w:rFonts w:asciiTheme="majorBidi" w:hAnsiTheme="majorBidi" w:cstheme="majorBidi"/>
                <w:i/>
                <w:iCs/>
                <w:sz w:val="24"/>
                <w:szCs w:val="24"/>
              </w:rPr>
              <w:t>Sustainability (environmental)</w:t>
            </w:r>
          </w:p>
        </w:tc>
        <w:tc>
          <w:tcPr>
            <w:tcW w:w="533" w:type="pct"/>
          </w:tcPr>
          <w:p w14:paraId="57BE1CF5" w14:textId="77777777"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1210" w:type="pct"/>
          </w:tcPr>
          <w:p w14:paraId="3369C9F5" w14:textId="77777777" w:rsidR="00DC0371" w:rsidRPr="004F041A" w:rsidRDefault="00DC0371" w:rsidP="00962545">
            <w:pPr>
              <w:jc w:val="center"/>
              <w:rPr>
                <w:rFonts w:asciiTheme="majorBidi" w:hAnsiTheme="majorBidi" w:cstheme="majorBidi"/>
                <w:sz w:val="24"/>
                <w:szCs w:val="24"/>
              </w:rPr>
            </w:pPr>
          </w:p>
        </w:tc>
        <w:tc>
          <w:tcPr>
            <w:tcW w:w="509" w:type="pct"/>
          </w:tcPr>
          <w:p w14:paraId="7C758581" w14:textId="77777777" w:rsidR="00DC0371" w:rsidRPr="004F041A" w:rsidRDefault="00DC0371" w:rsidP="00962545">
            <w:pPr>
              <w:jc w:val="center"/>
              <w:rPr>
                <w:rFonts w:asciiTheme="majorBidi" w:hAnsiTheme="majorBidi" w:cstheme="majorBidi"/>
                <w:sz w:val="24"/>
                <w:szCs w:val="24"/>
              </w:rPr>
            </w:pPr>
          </w:p>
        </w:tc>
        <w:tc>
          <w:tcPr>
            <w:tcW w:w="533" w:type="pct"/>
          </w:tcPr>
          <w:p w14:paraId="438FAD55" w14:textId="77777777"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r>
      <w:tr w:rsidR="00DC0371" w:rsidRPr="004F041A" w14:paraId="7BFC5005" w14:textId="77777777" w:rsidTr="00962545">
        <w:tc>
          <w:tcPr>
            <w:tcW w:w="2215" w:type="pct"/>
          </w:tcPr>
          <w:p w14:paraId="73959C9D"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SusEnv1</w:t>
            </w:r>
          </w:p>
        </w:tc>
        <w:tc>
          <w:tcPr>
            <w:tcW w:w="533" w:type="pct"/>
          </w:tcPr>
          <w:p w14:paraId="4DA625C0" w14:textId="77777777" w:rsidR="00DC0371" w:rsidRPr="004F041A" w:rsidRDefault="00DC0371" w:rsidP="00962545">
            <w:pPr>
              <w:jc w:val="center"/>
              <w:rPr>
                <w:rFonts w:asciiTheme="majorBidi" w:hAnsiTheme="majorBidi" w:cstheme="majorBidi"/>
                <w:sz w:val="24"/>
                <w:szCs w:val="24"/>
              </w:rPr>
            </w:pPr>
          </w:p>
        </w:tc>
        <w:tc>
          <w:tcPr>
            <w:tcW w:w="1210" w:type="pct"/>
          </w:tcPr>
          <w:p w14:paraId="7A03142F" w14:textId="1F90CAE3"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0.727</w:t>
            </w:r>
          </w:p>
        </w:tc>
        <w:tc>
          <w:tcPr>
            <w:tcW w:w="509" w:type="pct"/>
          </w:tcPr>
          <w:p w14:paraId="632A3C51" w14:textId="504BEB64"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0.529</w:t>
            </w:r>
          </w:p>
        </w:tc>
        <w:tc>
          <w:tcPr>
            <w:tcW w:w="533" w:type="pct"/>
          </w:tcPr>
          <w:p w14:paraId="6658E955"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302A9E71" w14:textId="77777777" w:rsidTr="00962545">
        <w:tc>
          <w:tcPr>
            <w:tcW w:w="2215" w:type="pct"/>
          </w:tcPr>
          <w:p w14:paraId="1996D079"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SusEnv2</w:t>
            </w:r>
          </w:p>
        </w:tc>
        <w:tc>
          <w:tcPr>
            <w:tcW w:w="533" w:type="pct"/>
          </w:tcPr>
          <w:p w14:paraId="49C860C9" w14:textId="77777777" w:rsidR="00DC0371" w:rsidRPr="004F041A" w:rsidRDefault="00DC0371" w:rsidP="00962545">
            <w:pPr>
              <w:jc w:val="center"/>
              <w:rPr>
                <w:rFonts w:asciiTheme="majorBidi" w:hAnsiTheme="majorBidi" w:cstheme="majorBidi"/>
                <w:sz w:val="24"/>
                <w:szCs w:val="24"/>
              </w:rPr>
            </w:pPr>
          </w:p>
        </w:tc>
        <w:tc>
          <w:tcPr>
            <w:tcW w:w="1210" w:type="pct"/>
          </w:tcPr>
          <w:p w14:paraId="2735ED04" w14:textId="05252C3E"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0.770</w:t>
            </w:r>
          </w:p>
        </w:tc>
        <w:tc>
          <w:tcPr>
            <w:tcW w:w="509" w:type="pct"/>
          </w:tcPr>
          <w:p w14:paraId="5AD27ECE" w14:textId="05752329"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0.591</w:t>
            </w:r>
          </w:p>
        </w:tc>
        <w:tc>
          <w:tcPr>
            <w:tcW w:w="533" w:type="pct"/>
          </w:tcPr>
          <w:p w14:paraId="58578232"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6FE2042F" w14:textId="77777777" w:rsidTr="00962545">
        <w:trPr>
          <w:trHeight w:val="350"/>
        </w:trPr>
        <w:tc>
          <w:tcPr>
            <w:tcW w:w="2215" w:type="pct"/>
          </w:tcPr>
          <w:p w14:paraId="6E0D2C91"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SusEnv3</w:t>
            </w:r>
          </w:p>
        </w:tc>
        <w:tc>
          <w:tcPr>
            <w:tcW w:w="533" w:type="pct"/>
          </w:tcPr>
          <w:p w14:paraId="0A739683" w14:textId="77777777" w:rsidR="00DC0371" w:rsidRPr="004F041A" w:rsidRDefault="00DC0371" w:rsidP="00962545">
            <w:pPr>
              <w:jc w:val="center"/>
              <w:rPr>
                <w:rFonts w:asciiTheme="majorBidi" w:hAnsiTheme="majorBidi" w:cstheme="majorBidi"/>
                <w:sz w:val="24"/>
                <w:szCs w:val="24"/>
              </w:rPr>
            </w:pPr>
          </w:p>
        </w:tc>
        <w:tc>
          <w:tcPr>
            <w:tcW w:w="1210" w:type="pct"/>
          </w:tcPr>
          <w:p w14:paraId="0F61DF5B" w14:textId="1B4F1E28"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0.723</w:t>
            </w:r>
          </w:p>
        </w:tc>
        <w:tc>
          <w:tcPr>
            <w:tcW w:w="509" w:type="pct"/>
          </w:tcPr>
          <w:p w14:paraId="38C26FA4" w14:textId="73D8D2C6"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0.523</w:t>
            </w:r>
          </w:p>
        </w:tc>
        <w:tc>
          <w:tcPr>
            <w:tcW w:w="533" w:type="pct"/>
          </w:tcPr>
          <w:p w14:paraId="1641A84B"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6D1F514F" w14:textId="77777777" w:rsidTr="00962545">
        <w:tc>
          <w:tcPr>
            <w:tcW w:w="2215" w:type="pct"/>
          </w:tcPr>
          <w:p w14:paraId="4CC76F17" w14:textId="371720E1" w:rsidR="00DC0371" w:rsidRPr="004F041A" w:rsidRDefault="00DC0371" w:rsidP="00694DB2">
            <w:pPr>
              <w:rPr>
                <w:rFonts w:asciiTheme="majorBidi" w:hAnsiTheme="majorBidi" w:cstheme="majorBidi"/>
                <w:i/>
                <w:iCs/>
                <w:sz w:val="24"/>
                <w:szCs w:val="24"/>
              </w:rPr>
            </w:pPr>
            <w:r w:rsidRPr="004F041A">
              <w:rPr>
                <w:rFonts w:asciiTheme="majorBidi" w:hAnsiTheme="majorBidi" w:cstheme="majorBidi"/>
                <w:i/>
                <w:iCs/>
                <w:sz w:val="24"/>
                <w:szCs w:val="24"/>
              </w:rPr>
              <w:t>Sustainability (social)</w:t>
            </w:r>
          </w:p>
        </w:tc>
        <w:tc>
          <w:tcPr>
            <w:tcW w:w="533" w:type="pct"/>
          </w:tcPr>
          <w:p w14:paraId="19FDB47A" w14:textId="77777777"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1210" w:type="pct"/>
          </w:tcPr>
          <w:p w14:paraId="35016E1C" w14:textId="77777777" w:rsidR="00DC0371" w:rsidRPr="004F041A" w:rsidRDefault="00DC0371" w:rsidP="00962545">
            <w:pPr>
              <w:jc w:val="center"/>
              <w:rPr>
                <w:rFonts w:asciiTheme="majorBidi" w:hAnsiTheme="majorBidi" w:cstheme="majorBidi"/>
                <w:sz w:val="24"/>
                <w:szCs w:val="24"/>
              </w:rPr>
            </w:pPr>
          </w:p>
        </w:tc>
        <w:tc>
          <w:tcPr>
            <w:tcW w:w="509" w:type="pct"/>
          </w:tcPr>
          <w:p w14:paraId="12E9EE15" w14:textId="77777777" w:rsidR="00DC0371" w:rsidRPr="004F041A" w:rsidRDefault="00DC0371" w:rsidP="00962545">
            <w:pPr>
              <w:jc w:val="center"/>
              <w:rPr>
                <w:rFonts w:asciiTheme="majorBidi" w:hAnsiTheme="majorBidi" w:cstheme="majorBidi"/>
                <w:sz w:val="24"/>
                <w:szCs w:val="24"/>
              </w:rPr>
            </w:pPr>
          </w:p>
        </w:tc>
        <w:tc>
          <w:tcPr>
            <w:tcW w:w="533" w:type="pct"/>
          </w:tcPr>
          <w:p w14:paraId="335F612A" w14:textId="77777777"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r>
      <w:tr w:rsidR="00DC0371" w:rsidRPr="004F041A" w14:paraId="11AE78D4" w14:textId="77777777" w:rsidTr="00962545">
        <w:tc>
          <w:tcPr>
            <w:tcW w:w="2215" w:type="pct"/>
          </w:tcPr>
          <w:p w14:paraId="657F47B9"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SusSCI1</w:t>
            </w:r>
          </w:p>
        </w:tc>
        <w:tc>
          <w:tcPr>
            <w:tcW w:w="533" w:type="pct"/>
          </w:tcPr>
          <w:p w14:paraId="5EEF6024" w14:textId="77777777" w:rsidR="00DC0371" w:rsidRPr="004F041A" w:rsidRDefault="00DC0371" w:rsidP="00962545">
            <w:pPr>
              <w:jc w:val="center"/>
              <w:rPr>
                <w:rFonts w:asciiTheme="majorBidi" w:hAnsiTheme="majorBidi" w:cstheme="majorBidi"/>
                <w:sz w:val="24"/>
                <w:szCs w:val="24"/>
              </w:rPr>
            </w:pPr>
          </w:p>
        </w:tc>
        <w:tc>
          <w:tcPr>
            <w:tcW w:w="1210" w:type="pct"/>
          </w:tcPr>
          <w:p w14:paraId="2048406A" w14:textId="05448965"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0.736</w:t>
            </w:r>
          </w:p>
        </w:tc>
        <w:tc>
          <w:tcPr>
            <w:tcW w:w="509" w:type="pct"/>
          </w:tcPr>
          <w:p w14:paraId="0EDBD53D" w14:textId="0A4FE221"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0.542</w:t>
            </w:r>
          </w:p>
        </w:tc>
        <w:tc>
          <w:tcPr>
            <w:tcW w:w="533" w:type="pct"/>
          </w:tcPr>
          <w:p w14:paraId="22903784"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3B204E22" w14:textId="77777777" w:rsidTr="00962545">
        <w:tc>
          <w:tcPr>
            <w:tcW w:w="2215" w:type="pct"/>
          </w:tcPr>
          <w:p w14:paraId="6D5E277E"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SusSCI2</w:t>
            </w:r>
          </w:p>
        </w:tc>
        <w:tc>
          <w:tcPr>
            <w:tcW w:w="533" w:type="pct"/>
          </w:tcPr>
          <w:p w14:paraId="501DFBBE" w14:textId="77777777" w:rsidR="00DC0371" w:rsidRPr="004F041A" w:rsidRDefault="00DC0371" w:rsidP="00962545">
            <w:pPr>
              <w:jc w:val="center"/>
              <w:rPr>
                <w:rFonts w:asciiTheme="majorBidi" w:hAnsiTheme="majorBidi" w:cstheme="majorBidi"/>
                <w:sz w:val="24"/>
                <w:szCs w:val="24"/>
              </w:rPr>
            </w:pPr>
          </w:p>
        </w:tc>
        <w:tc>
          <w:tcPr>
            <w:tcW w:w="1210" w:type="pct"/>
          </w:tcPr>
          <w:p w14:paraId="294F8250" w14:textId="42D104C9"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0.815</w:t>
            </w:r>
          </w:p>
        </w:tc>
        <w:tc>
          <w:tcPr>
            <w:tcW w:w="509" w:type="pct"/>
          </w:tcPr>
          <w:p w14:paraId="6A470C2E" w14:textId="1D92DB1F"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0.664</w:t>
            </w:r>
          </w:p>
        </w:tc>
        <w:tc>
          <w:tcPr>
            <w:tcW w:w="533" w:type="pct"/>
          </w:tcPr>
          <w:p w14:paraId="42AB27BD" w14:textId="77777777" w:rsidR="00DC0371" w:rsidRPr="004F041A" w:rsidRDefault="00DC0371" w:rsidP="00962545">
            <w:pPr>
              <w:jc w:val="center"/>
              <w:rPr>
                <w:rFonts w:asciiTheme="majorBidi" w:hAnsiTheme="majorBidi" w:cstheme="majorBidi"/>
                <w:sz w:val="24"/>
                <w:szCs w:val="24"/>
                <w:highlight w:val="yellow"/>
              </w:rPr>
            </w:pPr>
          </w:p>
        </w:tc>
      </w:tr>
      <w:tr w:rsidR="00DC0371" w:rsidRPr="004F041A" w14:paraId="1571C071" w14:textId="77777777" w:rsidTr="00962545">
        <w:tc>
          <w:tcPr>
            <w:tcW w:w="2215" w:type="pct"/>
          </w:tcPr>
          <w:p w14:paraId="61624B56" w14:textId="77777777" w:rsidR="00DC0371" w:rsidRPr="004F041A" w:rsidRDefault="00DC0371" w:rsidP="00694DB2">
            <w:pPr>
              <w:rPr>
                <w:rFonts w:asciiTheme="majorBidi" w:hAnsiTheme="majorBidi" w:cstheme="majorBidi"/>
                <w:sz w:val="24"/>
                <w:szCs w:val="24"/>
              </w:rPr>
            </w:pPr>
            <w:r w:rsidRPr="004F041A">
              <w:rPr>
                <w:rFonts w:asciiTheme="majorBidi" w:hAnsiTheme="majorBidi" w:cstheme="majorBidi"/>
                <w:sz w:val="24"/>
                <w:szCs w:val="24"/>
              </w:rPr>
              <w:t>SusSCI3</w:t>
            </w:r>
          </w:p>
        </w:tc>
        <w:tc>
          <w:tcPr>
            <w:tcW w:w="533" w:type="pct"/>
          </w:tcPr>
          <w:p w14:paraId="12F10C0B" w14:textId="77777777" w:rsidR="00DC0371" w:rsidRPr="004F041A" w:rsidRDefault="00DC0371" w:rsidP="00962545">
            <w:pPr>
              <w:jc w:val="center"/>
              <w:rPr>
                <w:rFonts w:asciiTheme="majorBidi" w:hAnsiTheme="majorBidi" w:cstheme="majorBidi"/>
                <w:sz w:val="24"/>
                <w:szCs w:val="24"/>
              </w:rPr>
            </w:pPr>
          </w:p>
        </w:tc>
        <w:tc>
          <w:tcPr>
            <w:tcW w:w="1210" w:type="pct"/>
          </w:tcPr>
          <w:p w14:paraId="4467C7C1" w14:textId="0E299C53"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0.725</w:t>
            </w:r>
          </w:p>
        </w:tc>
        <w:tc>
          <w:tcPr>
            <w:tcW w:w="509" w:type="pct"/>
          </w:tcPr>
          <w:p w14:paraId="5C671512" w14:textId="6A727819" w:rsidR="00DC0371" w:rsidRPr="004F041A" w:rsidRDefault="00DC0371" w:rsidP="00962545">
            <w:pPr>
              <w:jc w:val="center"/>
              <w:rPr>
                <w:rFonts w:asciiTheme="majorBidi" w:hAnsiTheme="majorBidi" w:cstheme="majorBidi"/>
                <w:sz w:val="24"/>
                <w:szCs w:val="24"/>
              </w:rPr>
            </w:pPr>
            <w:r w:rsidRPr="004F041A">
              <w:rPr>
                <w:rFonts w:asciiTheme="majorBidi" w:hAnsiTheme="majorBidi" w:cstheme="majorBidi"/>
                <w:sz w:val="24"/>
                <w:szCs w:val="24"/>
              </w:rPr>
              <w:t>0.526</w:t>
            </w:r>
          </w:p>
        </w:tc>
        <w:tc>
          <w:tcPr>
            <w:tcW w:w="533" w:type="pct"/>
          </w:tcPr>
          <w:p w14:paraId="79A04B32" w14:textId="77777777" w:rsidR="00DC0371" w:rsidRPr="004F041A" w:rsidRDefault="00DC0371" w:rsidP="00962545">
            <w:pPr>
              <w:jc w:val="center"/>
              <w:rPr>
                <w:rFonts w:asciiTheme="majorBidi" w:hAnsiTheme="majorBidi" w:cstheme="majorBidi"/>
                <w:sz w:val="24"/>
                <w:szCs w:val="24"/>
                <w:highlight w:val="yellow"/>
              </w:rPr>
            </w:pPr>
          </w:p>
        </w:tc>
      </w:tr>
    </w:tbl>
    <w:p w14:paraId="47F06B85" w14:textId="77777777" w:rsidR="00DC0371" w:rsidRPr="004F041A" w:rsidRDefault="00DC0371" w:rsidP="00DC0371"/>
    <w:p w14:paraId="775E932E" w14:textId="32E58E48" w:rsidR="007F39A6" w:rsidRPr="004F041A" w:rsidRDefault="007F39A6" w:rsidP="006C7813">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CFI compares a proposed model to the null model</w:t>
      </w:r>
      <w:r w:rsidR="00DC0371" w:rsidRPr="004F041A">
        <w:rPr>
          <w:rFonts w:asciiTheme="majorBidi" w:hAnsiTheme="majorBidi" w:cstheme="majorBidi"/>
          <w:sz w:val="24"/>
          <w:szCs w:val="24"/>
        </w:rPr>
        <w:t>,</w:t>
      </w:r>
      <w:r w:rsidRPr="004F041A">
        <w:rPr>
          <w:rFonts w:asciiTheme="majorBidi" w:hAnsiTheme="majorBidi" w:cstheme="majorBidi"/>
          <w:sz w:val="24"/>
          <w:szCs w:val="24"/>
        </w:rPr>
        <w:t xml:space="preserve"> assuming that there are no relationships between the measures. A CFI value that is greater than 0.90 indicates an acceptable fit to the data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RW.CITE{{303 Bentler,PeterM 1992}}</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(Bentler, 1992)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The results of Table </w:t>
      </w:r>
      <w:r w:rsidR="006C7813" w:rsidRPr="004F041A">
        <w:rPr>
          <w:rFonts w:asciiTheme="majorBidi" w:hAnsiTheme="majorBidi" w:cstheme="majorBidi"/>
          <w:sz w:val="24"/>
          <w:szCs w:val="24"/>
        </w:rPr>
        <w:t>5.</w:t>
      </w:r>
      <w:r w:rsidR="00B04FDF" w:rsidRPr="004F041A">
        <w:rPr>
          <w:rFonts w:asciiTheme="majorBidi" w:hAnsiTheme="majorBidi" w:cstheme="majorBidi"/>
          <w:sz w:val="24"/>
          <w:szCs w:val="24"/>
        </w:rPr>
        <w:t>22</w:t>
      </w:r>
      <w:r w:rsidRPr="004F041A">
        <w:rPr>
          <w:rFonts w:asciiTheme="majorBidi" w:hAnsiTheme="majorBidi" w:cstheme="majorBidi"/>
          <w:sz w:val="24"/>
          <w:szCs w:val="24"/>
        </w:rPr>
        <w:t xml:space="preserve"> show that CFI values for </w:t>
      </w:r>
      <w:r w:rsidR="00DC0371" w:rsidRPr="004F041A">
        <w:rPr>
          <w:rFonts w:asciiTheme="majorBidi" w:hAnsiTheme="majorBidi" w:cstheme="majorBidi"/>
          <w:sz w:val="24"/>
          <w:szCs w:val="24"/>
        </w:rPr>
        <w:t xml:space="preserve">the </w:t>
      </w:r>
      <w:r w:rsidR="00DC5689" w:rsidRPr="004F041A">
        <w:rPr>
          <w:rFonts w:asciiTheme="majorBidi" w:hAnsiTheme="majorBidi" w:cstheme="majorBidi"/>
          <w:sz w:val="24"/>
          <w:szCs w:val="24"/>
        </w:rPr>
        <w:t>seven</w:t>
      </w:r>
      <w:r w:rsidRPr="004F041A">
        <w:rPr>
          <w:rFonts w:asciiTheme="majorBidi" w:hAnsiTheme="majorBidi" w:cstheme="majorBidi"/>
          <w:sz w:val="24"/>
          <w:szCs w:val="24"/>
        </w:rPr>
        <w:t xml:space="preserve"> latent variables range</w:t>
      </w:r>
      <w:r w:rsidR="00DC0371" w:rsidRPr="004F041A">
        <w:rPr>
          <w:rFonts w:asciiTheme="majorBidi" w:hAnsiTheme="majorBidi" w:cstheme="majorBidi"/>
          <w:sz w:val="24"/>
          <w:szCs w:val="24"/>
        </w:rPr>
        <w:t>d</w:t>
      </w:r>
      <w:r w:rsidRPr="004F041A">
        <w:rPr>
          <w:rFonts w:asciiTheme="majorBidi" w:hAnsiTheme="majorBidi" w:cstheme="majorBidi"/>
          <w:sz w:val="24"/>
          <w:szCs w:val="24"/>
        </w:rPr>
        <w:t xml:space="preserve"> from 0.983 to 1.00, which suggests a very good model fit. Table 5.</w:t>
      </w:r>
      <w:r w:rsidR="00B04FDF" w:rsidRPr="004F041A">
        <w:rPr>
          <w:rFonts w:asciiTheme="majorBidi" w:hAnsiTheme="majorBidi" w:cstheme="majorBidi"/>
          <w:sz w:val="24"/>
          <w:szCs w:val="24"/>
        </w:rPr>
        <w:t>22</w:t>
      </w:r>
      <w:r w:rsidRPr="004F041A">
        <w:rPr>
          <w:rFonts w:asciiTheme="majorBidi" w:hAnsiTheme="majorBidi" w:cstheme="majorBidi"/>
          <w:sz w:val="24"/>
          <w:szCs w:val="24"/>
        </w:rPr>
        <w:t xml:space="preserve"> also confirms that the factor loadings, which are standardized regression weights, </w:t>
      </w:r>
      <w:r w:rsidR="00DC0371" w:rsidRPr="004F041A">
        <w:rPr>
          <w:rFonts w:asciiTheme="majorBidi" w:hAnsiTheme="majorBidi" w:cstheme="majorBidi"/>
          <w:sz w:val="24"/>
          <w:szCs w:val="24"/>
        </w:rPr>
        <w:t>we</w:t>
      </w:r>
      <w:r w:rsidRPr="004F041A">
        <w:rPr>
          <w:rFonts w:asciiTheme="majorBidi" w:hAnsiTheme="majorBidi" w:cstheme="majorBidi"/>
          <w:sz w:val="24"/>
          <w:szCs w:val="24"/>
        </w:rPr>
        <w:t>re sufficiently high and statistically significant (their values range from 0.670 to 0.914).</w:t>
      </w:r>
      <w:r w:rsidR="00EF474A" w:rsidRPr="004F041A">
        <w:rPr>
          <w:rFonts w:asciiTheme="majorBidi" w:hAnsiTheme="majorBidi" w:cstheme="majorBidi"/>
          <w:sz w:val="24"/>
          <w:szCs w:val="24"/>
        </w:rPr>
        <w:t xml:space="preserve"> Factor loadings over 0.7 can be considered as high </w:t>
      </w:r>
      <w:r w:rsidR="00EF474A" w:rsidRPr="004F041A">
        <w:rPr>
          <w:rFonts w:asciiTheme="majorBidi" w:hAnsiTheme="majorBidi" w:cstheme="majorBidi"/>
          <w:sz w:val="24"/>
          <w:szCs w:val="24"/>
        </w:rPr>
        <w:fldChar w:fldCharType="begin"/>
      </w:r>
      <w:r w:rsidR="00EF474A" w:rsidRPr="004F041A">
        <w:rPr>
          <w:rFonts w:asciiTheme="majorBidi" w:hAnsiTheme="majorBidi" w:cstheme="majorBidi"/>
          <w:sz w:val="24"/>
          <w:szCs w:val="24"/>
        </w:rPr>
        <w:instrText>ADDIN RW.CITE{{299 Hair,JF 2006}}</w:instrText>
      </w:r>
      <w:r w:rsidR="00EF474A" w:rsidRPr="004F041A">
        <w:rPr>
          <w:rFonts w:asciiTheme="majorBidi" w:hAnsiTheme="majorBidi" w:cstheme="majorBidi"/>
          <w:sz w:val="24"/>
          <w:szCs w:val="24"/>
        </w:rPr>
        <w:fldChar w:fldCharType="separate"/>
      </w:r>
      <w:r w:rsidR="00EF474A" w:rsidRPr="004F041A">
        <w:rPr>
          <w:rFonts w:ascii="Times New Roman" w:hAnsi="Times New Roman" w:cs="Times New Roman"/>
          <w:bCs/>
          <w:sz w:val="24"/>
          <w:szCs w:val="24"/>
        </w:rPr>
        <w:t>(Hair et al., 2006)</w:t>
      </w:r>
      <w:r w:rsidR="00EF474A" w:rsidRPr="004F041A">
        <w:rPr>
          <w:rFonts w:asciiTheme="majorBidi" w:hAnsiTheme="majorBidi" w:cstheme="majorBidi"/>
          <w:sz w:val="24"/>
          <w:szCs w:val="24"/>
        </w:rPr>
        <w:fldChar w:fldCharType="end"/>
      </w:r>
      <w:r w:rsidR="00EF474A" w:rsidRPr="004F041A">
        <w:rPr>
          <w:rFonts w:asciiTheme="majorBidi" w:hAnsiTheme="majorBidi" w:cstheme="majorBidi"/>
          <w:sz w:val="24"/>
          <w:szCs w:val="24"/>
        </w:rPr>
        <w:t xml:space="preserve"> and those less than 0.3 as poor </w:t>
      </w:r>
      <w:r w:rsidR="00EF474A" w:rsidRPr="004F041A">
        <w:rPr>
          <w:rFonts w:asciiTheme="majorBidi" w:hAnsiTheme="majorBidi" w:cstheme="majorBidi"/>
          <w:sz w:val="24"/>
          <w:szCs w:val="24"/>
        </w:rPr>
        <w:fldChar w:fldCharType="begin"/>
      </w:r>
      <w:r w:rsidR="00EF474A" w:rsidRPr="004F041A">
        <w:rPr>
          <w:rFonts w:asciiTheme="majorBidi" w:hAnsiTheme="majorBidi" w:cstheme="majorBidi"/>
          <w:sz w:val="24"/>
          <w:szCs w:val="24"/>
        </w:rPr>
        <w:instrText>ADDIN RW.CITE{{610 Ullman,JodieB 2003}}</w:instrText>
      </w:r>
      <w:r w:rsidR="00EF474A"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(Ullman &amp; Bentler, 2003)</w:t>
      </w:r>
      <w:r w:rsidR="00EF474A" w:rsidRPr="004F041A">
        <w:rPr>
          <w:rFonts w:asciiTheme="majorBidi" w:hAnsiTheme="majorBidi" w:cstheme="majorBidi"/>
          <w:sz w:val="24"/>
          <w:szCs w:val="24"/>
        </w:rPr>
        <w:fldChar w:fldCharType="end"/>
      </w:r>
      <w:r w:rsidR="00EF474A"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 GFI calculates the proportion of variance that is accounted for by the estimated population covariance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RW.CITE{{304 Tabachnick,BarbaraG 2007}}</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(Tabachnick &amp; Fidell, 2007)</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An omnibus cut-off point of 0.90 has been recommended for the GFI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RW.CITE{{305 Shevlin,Mark 1998}}</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sz w:val="24"/>
          <w:szCs w:val="24"/>
        </w:rPr>
        <w:t>(Shevlin &amp; Miles, 1998)</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The obtained GFI values range</w:t>
      </w:r>
      <w:r w:rsidR="00DC0371" w:rsidRPr="004F041A">
        <w:rPr>
          <w:rFonts w:asciiTheme="majorBidi" w:hAnsiTheme="majorBidi" w:cstheme="majorBidi"/>
          <w:sz w:val="24"/>
          <w:szCs w:val="24"/>
        </w:rPr>
        <w:t>d</w:t>
      </w:r>
      <w:r w:rsidRPr="004F041A">
        <w:rPr>
          <w:rFonts w:asciiTheme="majorBidi" w:hAnsiTheme="majorBidi" w:cstheme="majorBidi"/>
          <w:sz w:val="24"/>
          <w:szCs w:val="24"/>
        </w:rPr>
        <w:t xml:space="preserve"> from 0.988 to 1.00, which is an acceptable range. Table 5.</w:t>
      </w:r>
      <w:r w:rsidR="00B04FDF" w:rsidRPr="004F041A">
        <w:rPr>
          <w:rFonts w:asciiTheme="majorBidi" w:hAnsiTheme="majorBidi" w:cstheme="majorBidi"/>
          <w:sz w:val="24"/>
          <w:szCs w:val="24"/>
        </w:rPr>
        <w:t>22</w:t>
      </w:r>
      <w:r w:rsidRPr="004F041A">
        <w:rPr>
          <w:rFonts w:asciiTheme="majorBidi" w:hAnsiTheme="majorBidi" w:cstheme="majorBidi"/>
          <w:sz w:val="24"/>
          <w:szCs w:val="24"/>
        </w:rPr>
        <w:t xml:space="preserve"> also shows that the relevant squared multiple correlations (R</w:t>
      </w:r>
      <w:r w:rsidRPr="004F041A">
        <w:rPr>
          <w:rFonts w:asciiTheme="majorBidi" w:hAnsiTheme="majorBidi" w:cstheme="majorBidi"/>
          <w:sz w:val="24"/>
          <w:szCs w:val="24"/>
          <w:vertAlign w:val="superscript"/>
        </w:rPr>
        <w:t>2</w:t>
      </w:r>
      <w:r w:rsidRPr="004F041A">
        <w:rPr>
          <w:rFonts w:asciiTheme="majorBidi" w:hAnsiTheme="majorBidi" w:cstheme="majorBidi"/>
          <w:sz w:val="24"/>
          <w:szCs w:val="24"/>
        </w:rPr>
        <w:t xml:space="preserve">) </w:t>
      </w:r>
      <w:r w:rsidR="00DC0371" w:rsidRPr="004F041A">
        <w:rPr>
          <w:rFonts w:asciiTheme="majorBidi" w:hAnsiTheme="majorBidi" w:cstheme="majorBidi"/>
          <w:sz w:val="24"/>
          <w:szCs w:val="24"/>
        </w:rPr>
        <w:t>we</w:t>
      </w:r>
      <w:r w:rsidRPr="004F041A">
        <w:rPr>
          <w:rFonts w:asciiTheme="majorBidi" w:hAnsiTheme="majorBidi" w:cstheme="majorBidi"/>
          <w:sz w:val="24"/>
          <w:szCs w:val="24"/>
        </w:rPr>
        <w:t>re sufficiently large, ranging from 0.449 to 0.854. This confirms that a significant portion of the calculated variable</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variance </w:t>
      </w:r>
      <w:r w:rsidR="00DC0371" w:rsidRPr="004F041A">
        <w:rPr>
          <w:rFonts w:asciiTheme="majorBidi" w:hAnsiTheme="majorBidi" w:cstheme="majorBidi"/>
          <w:sz w:val="24"/>
          <w:szCs w:val="24"/>
        </w:rPr>
        <w:t>wa</w:t>
      </w:r>
      <w:r w:rsidRPr="004F041A">
        <w:rPr>
          <w:rFonts w:asciiTheme="majorBidi" w:hAnsiTheme="majorBidi" w:cstheme="majorBidi"/>
          <w:sz w:val="24"/>
          <w:szCs w:val="24"/>
        </w:rPr>
        <w:t>s provided by its latent construct</w:t>
      </w:r>
      <w:r w:rsidR="00B00EFE" w:rsidRPr="004F041A">
        <w:rPr>
          <w:rFonts w:asciiTheme="majorBidi" w:hAnsiTheme="majorBidi" w:cstheme="majorBidi"/>
          <w:sz w:val="24"/>
          <w:szCs w:val="24"/>
        </w:rPr>
        <w:t xml:space="preserve"> </w:t>
      </w:r>
      <w:r w:rsidR="00B00EFE" w:rsidRPr="004F041A">
        <w:rPr>
          <w:rFonts w:asciiTheme="majorBidi" w:hAnsiTheme="majorBidi" w:cstheme="majorBidi"/>
          <w:sz w:val="24"/>
          <w:szCs w:val="24"/>
        </w:rPr>
        <w:fldChar w:fldCharType="begin"/>
      </w:r>
      <w:r w:rsidR="00B00EFE" w:rsidRPr="004F041A">
        <w:rPr>
          <w:rFonts w:asciiTheme="majorBidi" w:hAnsiTheme="majorBidi" w:cstheme="majorBidi"/>
          <w:sz w:val="24"/>
          <w:szCs w:val="24"/>
        </w:rPr>
        <w:instrText>ADDIN RW.CITE{{609 Wang,Jichuan 2019}}</w:instrText>
      </w:r>
      <w:r w:rsidR="00B00EFE"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(Wang, Jichuan &amp; Wang, 2019)</w:t>
      </w:r>
      <w:r w:rsidR="00B00EFE"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Hence, all of the </w:t>
      </w:r>
      <w:r w:rsidR="00EF474A" w:rsidRPr="004F041A">
        <w:rPr>
          <w:rFonts w:asciiTheme="majorBidi" w:hAnsiTheme="majorBidi" w:cstheme="majorBidi"/>
          <w:sz w:val="24"/>
          <w:szCs w:val="24"/>
        </w:rPr>
        <w:t>seven</w:t>
      </w:r>
      <w:r w:rsidRPr="004F041A">
        <w:rPr>
          <w:rFonts w:asciiTheme="majorBidi" w:hAnsiTheme="majorBidi" w:cstheme="majorBidi"/>
          <w:sz w:val="24"/>
          <w:szCs w:val="24"/>
        </w:rPr>
        <w:t xml:space="preserve"> constructs have a good fit, and thus are unidimensional.</w:t>
      </w:r>
    </w:p>
    <w:p w14:paraId="49BE41B0" w14:textId="4197FCEF" w:rsidR="00D97714" w:rsidRPr="004F041A" w:rsidRDefault="00485B1D" w:rsidP="00962545">
      <w:pPr>
        <w:pStyle w:val="Heading3"/>
      </w:pPr>
      <w:bookmarkStart w:id="132" w:name="_Toc33609182"/>
      <w:r w:rsidRPr="004F041A">
        <w:t xml:space="preserve">5.4.6 </w:t>
      </w:r>
      <w:r w:rsidR="00D97714" w:rsidRPr="004F041A">
        <w:t xml:space="preserve">Correlation </w:t>
      </w:r>
      <w:r w:rsidR="00DC0371" w:rsidRPr="004F041A">
        <w:t>a</w:t>
      </w:r>
      <w:r w:rsidR="00D97714" w:rsidRPr="004F041A">
        <w:t>nalysis</w:t>
      </w:r>
      <w:bookmarkEnd w:id="132"/>
    </w:p>
    <w:p w14:paraId="22EADCB3" w14:textId="0980C8FC" w:rsidR="00D97714" w:rsidRPr="004F041A" w:rsidRDefault="00D97714" w:rsidP="006C7813">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Table 5.</w:t>
      </w:r>
      <w:r w:rsidR="00B04FDF" w:rsidRPr="004F041A">
        <w:rPr>
          <w:rFonts w:asciiTheme="majorBidi" w:hAnsiTheme="majorBidi" w:cstheme="majorBidi"/>
          <w:sz w:val="24"/>
          <w:szCs w:val="24"/>
        </w:rPr>
        <w:t>23</w:t>
      </w:r>
      <w:r w:rsidRPr="004F041A">
        <w:rPr>
          <w:rFonts w:asciiTheme="majorBidi" w:hAnsiTheme="majorBidi" w:cstheme="majorBidi"/>
          <w:sz w:val="24"/>
          <w:szCs w:val="24"/>
        </w:rPr>
        <w:t xml:space="preserve"> shows the correlation results for each of the theoretical framework</w:t>
      </w:r>
      <w:r w:rsidR="0004550F" w:rsidRPr="004F041A">
        <w:rPr>
          <w:rFonts w:asciiTheme="majorBidi" w:hAnsiTheme="majorBidi" w:cstheme="majorBidi"/>
          <w:sz w:val="24"/>
          <w:szCs w:val="24"/>
        </w:rPr>
        <w:t>s</w:t>
      </w:r>
      <w:r w:rsidRPr="004F041A">
        <w:rPr>
          <w:rFonts w:asciiTheme="majorBidi" w:hAnsiTheme="majorBidi" w:cstheme="majorBidi"/>
          <w:sz w:val="24"/>
          <w:szCs w:val="24"/>
        </w:rPr>
        <w:t xml:space="preserve"> using Pearson</w:t>
      </w:r>
      <w:r w:rsidR="00AD09DA" w:rsidRPr="004F041A">
        <w:rPr>
          <w:rFonts w:asciiTheme="majorBidi" w:hAnsiTheme="majorBidi" w:cstheme="majorBidi"/>
          <w:sz w:val="24"/>
          <w:szCs w:val="24"/>
        </w:rPr>
        <w:t>’</w:t>
      </w:r>
      <w:r w:rsidRPr="004F041A">
        <w:rPr>
          <w:rFonts w:asciiTheme="majorBidi" w:hAnsiTheme="majorBidi" w:cstheme="majorBidi"/>
          <w:sz w:val="24"/>
          <w:szCs w:val="24"/>
        </w:rPr>
        <w:t>s correlation coefficients. All the factors were positively correlated with one another to some extent, and all of them were significant at the 0.01 level. Positive relationships are likely to support previous empirical studies by showing that lean practices</w:t>
      </w:r>
      <w:r w:rsidR="009471C0" w:rsidRPr="004F041A">
        <w:rPr>
          <w:rFonts w:asciiTheme="majorBidi" w:hAnsiTheme="majorBidi" w:cstheme="majorBidi"/>
          <w:sz w:val="24"/>
          <w:szCs w:val="24"/>
        </w:rPr>
        <w:t>, green techniques and knowledge sharing are</w:t>
      </w:r>
      <w:r w:rsidRPr="004F041A">
        <w:rPr>
          <w:rFonts w:asciiTheme="majorBidi" w:hAnsiTheme="majorBidi" w:cstheme="majorBidi"/>
          <w:sz w:val="24"/>
          <w:szCs w:val="24"/>
        </w:rPr>
        <w:t xml:space="preserve"> influence business performance of healthcare organizations in UAE. </w:t>
      </w:r>
    </w:p>
    <w:p w14:paraId="46F254B7" w14:textId="77777777" w:rsidR="00832461" w:rsidRPr="004F041A" w:rsidRDefault="00832461" w:rsidP="006C7813">
      <w:pPr>
        <w:spacing w:line="480" w:lineRule="auto"/>
        <w:jc w:val="both"/>
        <w:rPr>
          <w:rFonts w:asciiTheme="majorBidi" w:hAnsiTheme="majorBidi" w:cstheme="majorBidi"/>
          <w:sz w:val="24"/>
          <w:szCs w:val="24"/>
        </w:rPr>
      </w:pPr>
    </w:p>
    <w:p w14:paraId="6D694302" w14:textId="77777777" w:rsidR="00314FFA" w:rsidRPr="004F041A" w:rsidRDefault="00314FFA">
      <w:r w:rsidRPr="004F041A">
        <w:br w:type="page"/>
      </w:r>
    </w:p>
    <w:tbl>
      <w:tblPr>
        <w:tblStyle w:val="TableGrid4"/>
        <w:tblW w:w="0" w:type="auto"/>
        <w:tblLayout w:type="fixed"/>
        <w:tblLook w:val="04A0" w:firstRow="1" w:lastRow="0" w:firstColumn="1" w:lastColumn="0" w:noHBand="0" w:noVBand="1"/>
      </w:tblPr>
      <w:tblGrid>
        <w:gridCol w:w="1896"/>
        <w:gridCol w:w="1189"/>
        <w:gridCol w:w="1418"/>
        <w:gridCol w:w="1134"/>
        <w:gridCol w:w="1306"/>
        <w:gridCol w:w="1180"/>
        <w:gridCol w:w="1453"/>
      </w:tblGrid>
      <w:tr w:rsidR="00C23D3B" w:rsidRPr="004F041A" w14:paraId="709AEEA8" w14:textId="77777777" w:rsidTr="00962545">
        <w:tc>
          <w:tcPr>
            <w:tcW w:w="9576" w:type="dxa"/>
            <w:gridSpan w:val="7"/>
          </w:tcPr>
          <w:p w14:paraId="117C822F" w14:textId="15841A45" w:rsidR="00C23D3B" w:rsidRPr="004F041A" w:rsidRDefault="00210899" w:rsidP="007227CB">
            <w:pPr>
              <w:rPr>
                <w:rFonts w:asciiTheme="majorBidi" w:hAnsiTheme="majorBidi" w:cstheme="majorBidi"/>
                <w:sz w:val="24"/>
                <w:szCs w:val="24"/>
              </w:rPr>
            </w:pPr>
            <w:bookmarkStart w:id="133" w:name="_Toc33609075"/>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23</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Model 3 - Correlation analysis</w:t>
            </w:r>
            <w:bookmarkEnd w:id="133"/>
          </w:p>
        </w:tc>
      </w:tr>
      <w:tr w:rsidR="00986A11" w:rsidRPr="004F041A" w14:paraId="5D032DBF" w14:textId="77777777" w:rsidTr="00962545">
        <w:trPr>
          <w:cantSplit/>
          <w:trHeight w:val="1924"/>
        </w:trPr>
        <w:tc>
          <w:tcPr>
            <w:tcW w:w="1896" w:type="dxa"/>
          </w:tcPr>
          <w:p w14:paraId="02C29BF8" w14:textId="77777777" w:rsidR="00C23D3B" w:rsidRPr="004F041A" w:rsidRDefault="00C23D3B" w:rsidP="00D60BCE">
            <w:pPr>
              <w:rPr>
                <w:rFonts w:asciiTheme="majorBidi" w:hAnsiTheme="majorBidi" w:cstheme="majorBidi"/>
                <w:sz w:val="24"/>
                <w:szCs w:val="24"/>
              </w:rPr>
            </w:pPr>
          </w:p>
        </w:tc>
        <w:tc>
          <w:tcPr>
            <w:tcW w:w="1189" w:type="dxa"/>
            <w:textDirection w:val="btLr"/>
            <w:vAlign w:val="center"/>
          </w:tcPr>
          <w:p w14:paraId="7EE63329" w14:textId="0CE803DF" w:rsidR="00C23D3B" w:rsidRPr="004F041A" w:rsidRDefault="00C23D3B" w:rsidP="00962545">
            <w:pPr>
              <w:ind w:left="113" w:right="113"/>
              <w:rPr>
                <w:rFonts w:asciiTheme="majorBidi" w:hAnsiTheme="majorBidi" w:cstheme="majorBidi"/>
                <w:b/>
                <w:bCs/>
                <w:sz w:val="24"/>
                <w:szCs w:val="24"/>
              </w:rPr>
            </w:pPr>
            <w:r w:rsidRPr="004F041A">
              <w:rPr>
                <w:rFonts w:asciiTheme="majorBidi" w:hAnsiTheme="majorBidi" w:cstheme="majorBidi"/>
                <w:b/>
                <w:bCs/>
                <w:sz w:val="24"/>
                <w:szCs w:val="24"/>
              </w:rPr>
              <w:t xml:space="preserve">Lean </w:t>
            </w:r>
            <w:r w:rsidR="00832461" w:rsidRPr="004F041A">
              <w:rPr>
                <w:rFonts w:asciiTheme="majorBidi" w:hAnsiTheme="majorBidi" w:cstheme="majorBidi"/>
                <w:b/>
                <w:bCs/>
                <w:sz w:val="24"/>
                <w:szCs w:val="24"/>
              </w:rPr>
              <w:t>p</w:t>
            </w:r>
            <w:r w:rsidRPr="004F041A">
              <w:rPr>
                <w:rFonts w:asciiTheme="majorBidi" w:hAnsiTheme="majorBidi" w:cstheme="majorBidi"/>
                <w:b/>
                <w:bCs/>
                <w:sz w:val="24"/>
                <w:szCs w:val="24"/>
              </w:rPr>
              <w:t>ractices</w:t>
            </w:r>
          </w:p>
        </w:tc>
        <w:tc>
          <w:tcPr>
            <w:tcW w:w="1418" w:type="dxa"/>
            <w:textDirection w:val="btLr"/>
            <w:vAlign w:val="center"/>
          </w:tcPr>
          <w:p w14:paraId="6045A355" w14:textId="3BE92DB2" w:rsidR="00C23D3B" w:rsidRPr="004F041A" w:rsidRDefault="00C23D3B" w:rsidP="00962545">
            <w:pPr>
              <w:ind w:left="113" w:right="113"/>
              <w:rPr>
                <w:rFonts w:asciiTheme="majorBidi" w:hAnsiTheme="majorBidi" w:cstheme="majorBidi"/>
                <w:b/>
                <w:bCs/>
                <w:sz w:val="24"/>
                <w:szCs w:val="24"/>
              </w:rPr>
            </w:pPr>
            <w:r w:rsidRPr="004F041A">
              <w:rPr>
                <w:rFonts w:asciiTheme="majorBidi" w:hAnsiTheme="majorBidi" w:cstheme="majorBidi"/>
                <w:b/>
                <w:bCs/>
                <w:sz w:val="24"/>
                <w:szCs w:val="24"/>
              </w:rPr>
              <w:t xml:space="preserve">Green </w:t>
            </w:r>
            <w:r w:rsidR="00832461" w:rsidRPr="004F041A">
              <w:rPr>
                <w:rFonts w:asciiTheme="majorBidi" w:hAnsiTheme="majorBidi" w:cstheme="majorBidi"/>
                <w:b/>
                <w:bCs/>
                <w:sz w:val="24"/>
                <w:szCs w:val="24"/>
              </w:rPr>
              <w:t>t</w:t>
            </w:r>
            <w:r w:rsidRPr="004F041A">
              <w:rPr>
                <w:rFonts w:asciiTheme="majorBidi" w:hAnsiTheme="majorBidi" w:cstheme="majorBidi"/>
                <w:b/>
                <w:bCs/>
                <w:sz w:val="24"/>
                <w:szCs w:val="24"/>
              </w:rPr>
              <w:t>echniques</w:t>
            </w:r>
          </w:p>
        </w:tc>
        <w:tc>
          <w:tcPr>
            <w:tcW w:w="1134" w:type="dxa"/>
            <w:textDirection w:val="btLr"/>
            <w:vAlign w:val="center"/>
          </w:tcPr>
          <w:p w14:paraId="6A97D2F6" w14:textId="7B8ADB87" w:rsidR="00C23D3B" w:rsidRPr="004F041A" w:rsidRDefault="00C23D3B" w:rsidP="00962545">
            <w:pPr>
              <w:ind w:left="113" w:right="113"/>
              <w:rPr>
                <w:rFonts w:asciiTheme="majorBidi" w:hAnsiTheme="majorBidi" w:cstheme="majorBidi"/>
                <w:b/>
                <w:bCs/>
                <w:sz w:val="24"/>
                <w:szCs w:val="24"/>
              </w:rPr>
            </w:pPr>
            <w:r w:rsidRPr="004F041A">
              <w:rPr>
                <w:rFonts w:asciiTheme="majorBidi" w:hAnsiTheme="majorBidi" w:cstheme="majorBidi"/>
                <w:b/>
                <w:bCs/>
                <w:sz w:val="24"/>
                <w:szCs w:val="24"/>
              </w:rPr>
              <w:t xml:space="preserve">Knowledge </w:t>
            </w:r>
            <w:r w:rsidR="00832461" w:rsidRPr="004F041A">
              <w:rPr>
                <w:rFonts w:asciiTheme="majorBidi" w:hAnsiTheme="majorBidi" w:cstheme="majorBidi"/>
                <w:b/>
                <w:bCs/>
                <w:sz w:val="24"/>
                <w:szCs w:val="24"/>
              </w:rPr>
              <w:t>s</w:t>
            </w:r>
            <w:r w:rsidRPr="004F041A">
              <w:rPr>
                <w:rFonts w:asciiTheme="majorBidi" w:hAnsiTheme="majorBidi" w:cstheme="majorBidi"/>
                <w:b/>
                <w:bCs/>
                <w:sz w:val="24"/>
                <w:szCs w:val="24"/>
              </w:rPr>
              <w:t>haring</w:t>
            </w:r>
          </w:p>
        </w:tc>
        <w:tc>
          <w:tcPr>
            <w:tcW w:w="1306" w:type="dxa"/>
            <w:textDirection w:val="btLr"/>
            <w:vAlign w:val="center"/>
          </w:tcPr>
          <w:p w14:paraId="5D851476" w14:textId="1914D064" w:rsidR="00C23D3B" w:rsidRPr="004F041A" w:rsidRDefault="00590516" w:rsidP="00962545">
            <w:pPr>
              <w:ind w:left="113" w:right="113"/>
              <w:rPr>
                <w:rFonts w:asciiTheme="majorBidi" w:hAnsiTheme="majorBidi" w:cstheme="majorBidi"/>
                <w:b/>
                <w:bCs/>
                <w:sz w:val="24"/>
                <w:szCs w:val="24"/>
              </w:rPr>
            </w:pPr>
            <w:r w:rsidRPr="004F041A">
              <w:rPr>
                <w:rFonts w:asciiTheme="majorBidi" w:hAnsiTheme="majorBidi" w:cstheme="majorBidi"/>
                <w:b/>
                <w:bCs/>
                <w:sz w:val="24"/>
                <w:szCs w:val="24"/>
              </w:rPr>
              <w:t>Organizational innovation</w:t>
            </w:r>
          </w:p>
        </w:tc>
        <w:tc>
          <w:tcPr>
            <w:tcW w:w="1180" w:type="dxa"/>
            <w:textDirection w:val="btLr"/>
            <w:vAlign w:val="center"/>
          </w:tcPr>
          <w:p w14:paraId="556EDEB0" w14:textId="4E8B5A07" w:rsidR="00C23D3B" w:rsidRPr="004F041A" w:rsidRDefault="00C23D3B" w:rsidP="00962545">
            <w:pPr>
              <w:ind w:left="113" w:right="113"/>
              <w:rPr>
                <w:rFonts w:asciiTheme="majorBidi" w:hAnsiTheme="majorBidi" w:cstheme="majorBidi"/>
                <w:b/>
                <w:bCs/>
                <w:sz w:val="24"/>
                <w:szCs w:val="24"/>
              </w:rPr>
            </w:pPr>
            <w:r w:rsidRPr="004F041A">
              <w:rPr>
                <w:rFonts w:asciiTheme="majorBidi" w:hAnsiTheme="majorBidi" w:cstheme="majorBidi"/>
                <w:b/>
                <w:bCs/>
                <w:sz w:val="24"/>
                <w:szCs w:val="24"/>
              </w:rPr>
              <w:t xml:space="preserve">Sustainability </w:t>
            </w:r>
            <w:r w:rsidR="00832461" w:rsidRPr="004F041A">
              <w:rPr>
                <w:rFonts w:asciiTheme="majorBidi" w:hAnsiTheme="majorBidi" w:cstheme="majorBidi"/>
                <w:b/>
                <w:bCs/>
                <w:sz w:val="24"/>
                <w:szCs w:val="24"/>
              </w:rPr>
              <w:t>(e</w:t>
            </w:r>
            <w:r w:rsidRPr="004F041A">
              <w:rPr>
                <w:rFonts w:asciiTheme="majorBidi" w:hAnsiTheme="majorBidi" w:cstheme="majorBidi"/>
                <w:b/>
                <w:bCs/>
                <w:sz w:val="24"/>
                <w:szCs w:val="24"/>
              </w:rPr>
              <w:t>conomic</w:t>
            </w:r>
            <w:r w:rsidR="00832461" w:rsidRPr="004F041A">
              <w:rPr>
                <w:rFonts w:asciiTheme="majorBidi" w:hAnsiTheme="majorBidi" w:cstheme="majorBidi"/>
                <w:b/>
                <w:bCs/>
                <w:sz w:val="24"/>
                <w:szCs w:val="24"/>
              </w:rPr>
              <w:t>)</w:t>
            </w:r>
          </w:p>
        </w:tc>
        <w:tc>
          <w:tcPr>
            <w:tcW w:w="1453" w:type="dxa"/>
            <w:textDirection w:val="btLr"/>
            <w:vAlign w:val="center"/>
          </w:tcPr>
          <w:p w14:paraId="1961EE64" w14:textId="5309A63E" w:rsidR="00C23D3B" w:rsidRPr="004F041A" w:rsidRDefault="00C23D3B" w:rsidP="00962545">
            <w:pPr>
              <w:ind w:left="113" w:right="113"/>
              <w:rPr>
                <w:rFonts w:asciiTheme="majorBidi" w:hAnsiTheme="majorBidi" w:cstheme="majorBidi"/>
                <w:b/>
                <w:bCs/>
                <w:sz w:val="24"/>
                <w:szCs w:val="24"/>
              </w:rPr>
            </w:pPr>
            <w:r w:rsidRPr="004F041A">
              <w:rPr>
                <w:rFonts w:asciiTheme="majorBidi" w:hAnsiTheme="majorBidi" w:cstheme="majorBidi"/>
                <w:b/>
                <w:bCs/>
                <w:sz w:val="24"/>
                <w:szCs w:val="24"/>
              </w:rPr>
              <w:t xml:space="preserve">Sustainability </w:t>
            </w:r>
            <w:r w:rsidR="00832461" w:rsidRPr="004F041A">
              <w:rPr>
                <w:rFonts w:asciiTheme="majorBidi" w:hAnsiTheme="majorBidi" w:cstheme="majorBidi"/>
                <w:b/>
                <w:bCs/>
                <w:sz w:val="24"/>
                <w:szCs w:val="24"/>
              </w:rPr>
              <w:t>(e</w:t>
            </w:r>
            <w:r w:rsidRPr="004F041A">
              <w:rPr>
                <w:rFonts w:asciiTheme="majorBidi" w:hAnsiTheme="majorBidi" w:cstheme="majorBidi"/>
                <w:b/>
                <w:bCs/>
                <w:sz w:val="24"/>
                <w:szCs w:val="24"/>
              </w:rPr>
              <w:t>nvironment</w:t>
            </w:r>
            <w:r w:rsidR="00832461" w:rsidRPr="004F041A">
              <w:rPr>
                <w:rFonts w:asciiTheme="majorBidi" w:hAnsiTheme="majorBidi" w:cstheme="majorBidi"/>
                <w:b/>
                <w:bCs/>
                <w:sz w:val="24"/>
                <w:szCs w:val="24"/>
              </w:rPr>
              <w:t>al)</w:t>
            </w:r>
          </w:p>
        </w:tc>
      </w:tr>
      <w:tr w:rsidR="00986A11" w:rsidRPr="004F041A" w14:paraId="4200818D" w14:textId="77777777" w:rsidTr="00962545">
        <w:tc>
          <w:tcPr>
            <w:tcW w:w="1896" w:type="dxa"/>
          </w:tcPr>
          <w:p w14:paraId="5DFED3CC" w14:textId="343B8159" w:rsidR="00C23D3B" w:rsidRPr="004F041A" w:rsidRDefault="00C23D3B" w:rsidP="00D60BCE">
            <w:pPr>
              <w:rPr>
                <w:rFonts w:asciiTheme="majorBidi" w:hAnsiTheme="majorBidi" w:cstheme="majorBidi"/>
                <w:sz w:val="24"/>
                <w:szCs w:val="24"/>
              </w:rPr>
            </w:pPr>
            <w:r w:rsidRPr="004F041A">
              <w:rPr>
                <w:rFonts w:asciiTheme="majorBidi" w:hAnsiTheme="majorBidi" w:cstheme="majorBidi"/>
                <w:sz w:val="24"/>
                <w:szCs w:val="24"/>
              </w:rPr>
              <w:t xml:space="preserve">Green </w:t>
            </w:r>
            <w:r w:rsidR="00832461" w:rsidRPr="004F041A">
              <w:rPr>
                <w:rFonts w:asciiTheme="majorBidi" w:hAnsiTheme="majorBidi" w:cstheme="majorBidi"/>
                <w:sz w:val="24"/>
                <w:szCs w:val="24"/>
              </w:rPr>
              <w:t>t</w:t>
            </w:r>
            <w:r w:rsidRPr="004F041A">
              <w:rPr>
                <w:rFonts w:asciiTheme="majorBidi" w:hAnsiTheme="majorBidi" w:cstheme="majorBidi"/>
                <w:sz w:val="24"/>
                <w:szCs w:val="24"/>
              </w:rPr>
              <w:t>echniques</w:t>
            </w:r>
          </w:p>
        </w:tc>
        <w:tc>
          <w:tcPr>
            <w:tcW w:w="1189" w:type="dxa"/>
          </w:tcPr>
          <w:p w14:paraId="14102A08" w14:textId="69DE1197"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881**</w:t>
            </w:r>
          </w:p>
        </w:tc>
        <w:tc>
          <w:tcPr>
            <w:tcW w:w="1418" w:type="dxa"/>
          </w:tcPr>
          <w:p w14:paraId="4B291E1E" w14:textId="77777777" w:rsidR="00C23D3B" w:rsidRPr="004F041A" w:rsidRDefault="00C23D3B" w:rsidP="00962545">
            <w:pPr>
              <w:jc w:val="center"/>
              <w:rPr>
                <w:rFonts w:asciiTheme="majorBidi" w:hAnsiTheme="majorBidi" w:cstheme="majorBidi"/>
                <w:sz w:val="24"/>
                <w:szCs w:val="24"/>
              </w:rPr>
            </w:pPr>
          </w:p>
        </w:tc>
        <w:tc>
          <w:tcPr>
            <w:tcW w:w="1134" w:type="dxa"/>
          </w:tcPr>
          <w:p w14:paraId="03753AFF" w14:textId="77777777" w:rsidR="00C23D3B" w:rsidRPr="004F041A" w:rsidRDefault="00C23D3B" w:rsidP="00962545">
            <w:pPr>
              <w:jc w:val="center"/>
              <w:rPr>
                <w:rFonts w:asciiTheme="majorBidi" w:hAnsiTheme="majorBidi" w:cstheme="majorBidi"/>
                <w:sz w:val="24"/>
                <w:szCs w:val="24"/>
              </w:rPr>
            </w:pPr>
          </w:p>
        </w:tc>
        <w:tc>
          <w:tcPr>
            <w:tcW w:w="1306" w:type="dxa"/>
          </w:tcPr>
          <w:p w14:paraId="4364F0CC" w14:textId="77777777" w:rsidR="00C23D3B" w:rsidRPr="004F041A" w:rsidRDefault="00C23D3B" w:rsidP="00962545">
            <w:pPr>
              <w:jc w:val="center"/>
              <w:rPr>
                <w:rFonts w:asciiTheme="majorBidi" w:hAnsiTheme="majorBidi" w:cstheme="majorBidi"/>
                <w:sz w:val="24"/>
                <w:szCs w:val="24"/>
              </w:rPr>
            </w:pPr>
          </w:p>
        </w:tc>
        <w:tc>
          <w:tcPr>
            <w:tcW w:w="1180" w:type="dxa"/>
          </w:tcPr>
          <w:p w14:paraId="1276A9BD" w14:textId="77777777" w:rsidR="00C23D3B" w:rsidRPr="004F041A" w:rsidRDefault="00C23D3B" w:rsidP="00962545">
            <w:pPr>
              <w:jc w:val="center"/>
              <w:rPr>
                <w:rFonts w:asciiTheme="majorBidi" w:hAnsiTheme="majorBidi" w:cstheme="majorBidi"/>
                <w:sz w:val="24"/>
                <w:szCs w:val="24"/>
              </w:rPr>
            </w:pPr>
          </w:p>
        </w:tc>
        <w:tc>
          <w:tcPr>
            <w:tcW w:w="1453" w:type="dxa"/>
          </w:tcPr>
          <w:p w14:paraId="6D5A7327" w14:textId="77777777" w:rsidR="00C23D3B" w:rsidRPr="004F041A" w:rsidRDefault="00C23D3B" w:rsidP="00962545">
            <w:pPr>
              <w:jc w:val="center"/>
              <w:rPr>
                <w:rFonts w:asciiTheme="majorBidi" w:hAnsiTheme="majorBidi" w:cstheme="majorBidi"/>
                <w:sz w:val="24"/>
                <w:szCs w:val="24"/>
              </w:rPr>
            </w:pPr>
          </w:p>
        </w:tc>
      </w:tr>
      <w:tr w:rsidR="00986A11" w:rsidRPr="004F041A" w14:paraId="2DBE3BDC" w14:textId="77777777" w:rsidTr="00962545">
        <w:tc>
          <w:tcPr>
            <w:tcW w:w="1896" w:type="dxa"/>
          </w:tcPr>
          <w:p w14:paraId="2876C4BB" w14:textId="0755BB08" w:rsidR="00C23D3B" w:rsidRPr="004F041A" w:rsidRDefault="00C23D3B" w:rsidP="00D60BCE">
            <w:pPr>
              <w:rPr>
                <w:rFonts w:asciiTheme="majorBidi" w:hAnsiTheme="majorBidi" w:cstheme="majorBidi"/>
                <w:sz w:val="24"/>
                <w:szCs w:val="24"/>
              </w:rPr>
            </w:pPr>
            <w:r w:rsidRPr="004F041A">
              <w:rPr>
                <w:rFonts w:asciiTheme="majorBidi" w:hAnsiTheme="majorBidi" w:cstheme="majorBidi"/>
                <w:sz w:val="24"/>
                <w:szCs w:val="24"/>
              </w:rPr>
              <w:t xml:space="preserve">Knowledge </w:t>
            </w:r>
            <w:r w:rsidR="00832461" w:rsidRPr="004F041A">
              <w:rPr>
                <w:rFonts w:asciiTheme="majorBidi" w:hAnsiTheme="majorBidi" w:cstheme="majorBidi"/>
                <w:sz w:val="24"/>
                <w:szCs w:val="24"/>
              </w:rPr>
              <w:t>s</w:t>
            </w:r>
            <w:r w:rsidRPr="004F041A">
              <w:rPr>
                <w:rFonts w:asciiTheme="majorBidi" w:hAnsiTheme="majorBidi" w:cstheme="majorBidi"/>
                <w:sz w:val="24"/>
                <w:szCs w:val="24"/>
              </w:rPr>
              <w:t>haring</w:t>
            </w:r>
          </w:p>
        </w:tc>
        <w:tc>
          <w:tcPr>
            <w:tcW w:w="1189" w:type="dxa"/>
          </w:tcPr>
          <w:p w14:paraId="6F6610D9" w14:textId="7EF4C7F7"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819**</w:t>
            </w:r>
          </w:p>
        </w:tc>
        <w:tc>
          <w:tcPr>
            <w:tcW w:w="1418" w:type="dxa"/>
          </w:tcPr>
          <w:p w14:paraId="39A149A5" w14:textId="0FA8596D"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678**</w:t>
            </w:r>
          </w:p>
        </w:tc>
        <w:tc>
          <w:tcPr>
            <w:tcW w:w="1134" w:type="dxa"/>
          </w:tcPr>
          <w:p w14:paraId="7B931FAC" w14:textId="77777777" w:rsidR="00C23D3B" w:rsidRPr="004F041A" w:rsidRDefault="00C23D3B" w:rsidP="00962545">
            <w:pPr>
              <w:jc w:val="center"/>
              <w:rPr>
                <w:rFonts w:asciiTheme="majorBidi" w:hAnsiTheme="majorBidi" w:cstheme="majorBidi"/>
                <w:sz w:val="24"/>
                <w:szCs w:val="24"/>
              </w:rPr>
            </w:pPr>
          </w:p>
        </w:tc>
        <w:tc>
          <w:tcPr>
            <w:tcW w:w="1306" w:type="dxa"/>
          </w:tcPr>
          <w:p w14:paraId="5632F66E" w14:textId="77777777" w:rsidR="00C23D3B" w:rsidRPr="004F041A" w:rsidRDefault="00C23D3B" w:rsidP="00962545">
            <w:pPr>
              <w:jc w:val="center"/>
              <w:rPr>
                <w:rFonts w:asciiTheme="majorBidi" w:hAnsiTheme="majorBidi" w:cstheme="majorBidi"/>
                <w:sz w:val="24"/>
                <w:szCs w:val="24"/>
              </w:rPr>
            </w:pPr>
          </w:p>
        </w:tc>
        <w:tc>
          <w:tcPr>
            <w:tcW w:w="1180" w:type="dxa"/>
          </w:tcPr>
          <w:p w14:paraId="7C24B7FE" w14:textId="77777777" w:rsidR="00C23D3B" w:rsidRPr="004F041A" w:rsidRDefault="00C23D3B" w:rsidP="00962545">
            <w:pPr>
              <w:jc w:val="center"/>
              <w:rPr>
                <w:rFonts w:asciiTheme="majorBidi" w:hAnsiTheme="majorBidi" w:cstheme="majorBidi"/>
                <w:sz w:val="24"/>
                <w:szCs w:val="24"/>
              </w:rPr>
            </w:pPr>
          </w:p>
        </w:tc>
        <w:tc>
          <w:tcPr>
            <w:tcW w:w="1453" w:type="dxa"/>
          </w:tcPr>
          <w:p w14:paraId="27B389E7" w14:textId="77777777" w:rsidR="00C23D3B" w:rsidRPr="004F041A" w:rsidRDefault="00C23D3B" w:rsidP="00962545">
            <w:pPr>
              <w:jc w:val="center"/>
              <w:rPr>
                <w:rFonts w:asciiTheme="majorBidi" w:hAnsiTheme="majorBidi" w:cstheme="majorBidi"/>
                <w:sz w:val="24"/>
                <w:szCs w:val="24"/>
              </w:rPr>
            </w:pPr>
          </w:p>
        </w:tc>
      </w:tr>
      <w:tr w:rsidR="00986A11" w:rsidRPr="004F041A" w14:paraId="77703EC4" w14:textId="77777777" w:rsidTr="00962545">
        <w:tc>
          <w:tcPr>
            <w:tcW w:w="1896" w:type="dxa"/>
          </w:tcPr>
          <w:p w14:paraId="760B31B3" w14:textId="487B6677" w:rsidR="00C23D3B" w:rsidRPr="004F041A" w:rsidRDefault="00590516" w:rsidP="00D60BCE">
            <w:pPr>
              <w:rPr>
                <w:rFonts w:asciiTheme="majorBidi" w:hAnsiTheme="majorBidi" w:cstheme="majorBidi"/>
                <w:sz w:val="24"/>
                <w:szCs w:val="24"/>
              </w:rPr>
            </w:pPr>
            <w:r w:rsidRPr="004F041A">
              <w:rPr>
                <w:rFonts w:asciiTheme="majorBidi" w:hAnsiTheme="majorBidi" w:cstheme="majorBidi"/>
                <w:sz w:val="24"/>
                <w:szCs w:val="24"/>
              </w:rPr>
              <w:t>Organizational innovation</w:t>
            </w:r>
          </w:p>
        </w:tc>
        <w:tc>
          <w:tcPr>
            <w:tcW w:w="1189" w:type="dxa"/>
          </w:tcPr>
          <w:p w14:paraId="267E8482" w14:textId="4116C217"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744**</w:t>
            </w:r>
          </w:p>
        </w:tc>
        <w:tc>
          <w:tcPr>
            <w:tcW w:w="1418" w:type="dxa"/>
          </w:tcPr>
          <w:p w14:paraId="5EAE3908" w14:textId="2120C48C"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653**</w:t>
            </w:r>
          </w:p>
        </w:tc>
        <w:tc>
          <w:tcPr>
            <w:tcW w:w="1134" w:type="dxa"/>
          </w:tcPr>
          <w:p w14:paraId="5CCEBE86" w14:textId="012100AF"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451**</w:t>
            </w:r>
          </w:p>
        </w:tc>
        <w:tc>
          <w:tcPr>
            <w:tcW w:w="1306" w:type="dxa"/>
          </w:tcPr>
          <w:p w14:paraId="026FF3A0" w14:textId="77777777" w:rsidR="00C23D3B" w:rsidRPr="004F041A" w:rsidRDefault="00C23D3B" w:rsidP="00962545">
            <w:pPr>
              <w:jc w:val="center"/>
              <w:rPr>
                <w:rFonts w:asciiTheme="majorBidi" w:hAnsiTheme="majorBidi" w:cstheme="majorBidi"/>
                <w:sz w:val="24"/>
                <w:szCs w:val="24"/>
              </w:rPr>
            </w:pPr>
          </w:p>
        </w:tc>
        <w:tc>
          <w:tcPr>
            <w:tcW w:w="1180" w:type="dxa"/>
          </w:tcPr>
          <w:p w14:paraId="1BE1E58B" w14:textId="77777777" w:rsidR="00C23D3B" w:rsidRPr="004F041A" w:rsidRDefault="00C23D3B" w:rsidP="00962545">
            <w:pPr>
              <w:jc w:val="center"/>
              <w:rPr>
                <w:rFonts w:asciiTheme="majorBidi" w:hAnsiTheme="majorBidi" w:cstheme="majorBidi"/>
                <w:sz w:val="24"/>
                <w:szCs w:val="24"/>
              </w:rPr>
            </w:pPr>
          </w:p>
        </w:tc>
        <w:tc>
          <w:tcPr>
            <w:tcW w:w="1453" w:type="dxa"/>
          </w:tcPr>
          <w:p w14:paraId="442FC39D" w14:textId="77777777" w:rsidR="00C23D3B" w:rsidRPr="004F041A" w:rsidRDefault="00C23D3B" w:rsidP="00962545">
            <w:pPr>
              <w:jc w:val="center"/>
              <w:rPr>
                <w:rFonts w:asciiTheme="majorBidi" w:hAnsiTheme="majorBidi" w:cstheme="majorBidi"/>
                <w:sz w:val="24"/>
                <w:szCs w:val="24"/>
              </w:rPr>
            </w:pPr>
          </w:p>
        </w:tc>
      </w:tr>
      <w:tr w:rsidR="00986A11" w:rsidRPr="004F041A" w14:paraId="7F2EFE01" w14:textId="77777777" w:rsidTr="00962545">
        <w:tc>
          <w:tcPr>
            <w:tcW w:w="1896" w:type="dxa"/>
          </w:tcPr>
          <w:p w14:paraId="2824D227" w14:textId="6A23FA89" w:rsidR="00C23D3B" w:rsidRPr="004F041A" w:rsidRDefault="00C23D3B" w:rsidP="00D60BCE">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832461" w:rsidRPr="004F041A">
              <w:rPr>
                <w:rFonts w:asciiTheme="majorBidi" w:hAnsiTheme="majorBidi" w:cstheme="majorBidi"/>
                <w:sz w:val="24"/>
                <w:szCs w:val="24"/>
              </w:rPr>
              <w:t>(e</w:t>
            </w:r>
            <w:r w:rsidRPr="004F041A">
              <w:rPr>
                <w:rFonts w:asciiTheme="majorBidi" w:hAnsiTheme="majorBidi" w:cstheme="majorBidi"/>
                <w:sz w:val="24"/>
                <w:szCs w:val="24"/>
              </w:rPr>
              <w:t>conomic</w:t>
            </w:r>
            <w:r w:rsidR="00832461" w:rsidRPr="004F041A">
              <w:rPr>
                <w:rFonts w:asciiTheme="majorBidi" w:hAnsiTheme="majorBidi" w:cstheme="majorBidi"/>
                <w:sz w:val="24"/>
                <w:szCs w:val="24"/>
              </w:rPr>
              <w:t>)</w:t>
            </w:r>
          </w:p>
        </w:tc>
        <w:tc>
          <w:tcPr>
            <w:tcW w:w="1189" w:type="dxa"/>
          </w:tcPr>
          <w:p w14:paraId="279ED9D7" w14:textId="014F461F"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644**</w:t>
            </w:r>
          </w:p>
        </w:tc>
        <w:tc>
          <w:tcPr>
            <w:tcW w:w="1418" w:type="dxa"/>
          </w:tcPr>
          <w:p w14:paraId="1417E560" w14:textId="5941C4DD"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658**</w:t>
            </w:r>
          </w:p>
        </w:tc>
        <w:tc>
          <w:tcPr>
            <w:tcW w:w="1134" w:type="dxa"/>
          </w:tcPr>
          <w:p w14:paraId="73C7464D" w14:textId="4B2A3591"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728**</w:t>
            </w:r>
          </w:p>
        </w:tc>
        <w:tc>
          <w:tcPr>
            <w:tcW w:w="1306" w:type="dxa"/>
          </w:tcPr>
          <w:p w14:paraId="3EE0DB2E" w14:textId="2D55D478"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533**</w:t>
            </w:r>
          </w:p>
        </w:tc>
        <w:tc>
          <w:tcPr>
            <w:tcW w:w="1180" w:type="dxa"/>
          </w:tcPr>
          <w:p w14:paraId="53453A11" w14:textId="77777777" w:rsidR="00C23D3B" w:rsidRPr="004F041A" w:rsidRDefault="00C23D3B" w:rsidP="00962545">
            <w:pPr>
              <w:jc w:val="center"/>
              <w:rPr>
                <w:rFonts w:asciiTheme="majorBidi" w:hAnsiTheme="majorBidi" w:cstheme="majorBidi"/>
                <w:sz w:val="24"/>
                <w:szCs w:val="24"/>
              </w:rPr>
            </w:pPr>
          </w:p>
        </w:tc>
        <w:tc>
          <w:tcPr>
            <w:tcW w:w="1453" w:type="dxa"/>
          </w:tcPr>
          <w:p w14:paraId="21D18D85" w14:textId="77777777" w:rsidR="00C23D3B" w:rsidRPr="004F041A" w:rsidRDefault="00C23D3B" w:rsidP="00962545">
            <w:pPr>
              <w:jc w:val="center"/>
              <w:rPr>
                <w:rFonts w:asciiTheme="majorBidi" w:hAnsiTheme="majorBidi" w:cstheme="majorBidi"/>
                <w:sz w:val="24"/>
                <w:szCs w:val="24"/>
              </w:rPr>
            </w:pPr>
          </w:p>
        </w:tc>
      </w:tr>
      <w:tr w:rsidR="00986A11" w:rsidRPr="004F041A" w14:paraId="608039CF" w14:textId="77777777" w:rsidTr="00962545">
        <w:tc>
          <w:tcPr>
            <w:tcW w:w="1896" w:type="dxa"/>
          </w:tcPr>
          <w:p w14:paraId="48D372A2" w14:textId="50C4BC6F" w:rsidR="00C23D3B" w:rsidRPr="004F041A" w:rsidRDefault="00C23D3B" w:rsidP="00D60BCE">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832461" w:rsidRPr="004F041A">
              <w:rPr>
                <w:rFonts w:asciiTheme="majorBidi" w:hAnsiTheme="majorBidi" w:cstheme="majorBidi"/>
                <w:sz w:val="24"/>
                <w:szCs w:val="24"/>
              </w:rPr>
              <w:t>(e</w:t>
            </w:r>
            <w:r w:rsidRPr="004F041A">
              <w:rPr>
                <w:rFonts w:asciiTheme="majorBidi" w:hAnsiTheme="majorBidi" w:cstheme="majorBidi"/>
                <w:sz w:val="24"/>
                <w:szCs w:val="24"/>
              </w:rPr>
              <w:t>nvironment</w:t>
            </w:r>
            <w:r w:rsidR="00832461" w:rsidRPr="004F041A">
              <w:rPr>
                <w:rFonts w:asciiTheme="majorBidi" w:hAnsiTheme="majorBidi" w:cstheme="majorBidi"/>
                <w:sz w:val="24"/>
                <w:szCs w:val="24"/>
              </w:rPr>
              <w:t>al)</w:t>
            </w:r>
          </w:p>
        </w:tc>
        <w:tc>
          <w:tcPr>
            <w:tcW w:w="1189" w:type="dxa"/>
          </w:tcPr>
          <w:p w14:paraId="72E19DDF" w14:textId="267DDB0C"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637**</w:t>
            </w:r>
          </w:p>
        </w:tc>
        <w:tc>
          <w:tcPr>
            <w:tcW w:w="1418" w:type="dxa"/>
          </w:tcPr>
          <w:p w14:paraId="547258DD" w14:textId="45492457"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673**</w:t>
            </w:r>
          </w:p>
        </w:tc>
        <w:tc>
          <w:tcPr>
            <w:tcW w:w="1134" w:type="dxa"/>
          </w:tcPr>
          <w:p w14:paraId="41C80302" w14:textId="2203F44D"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745**</w:t>
            </w:r>
          </w:p>
        </w:tc>
        <w:tc>
          <w:tcPr>
            <w:tcW w:w="1306" w:type="dxa"/>
          </w:tcPr>
          <w:p w14:paraId="31282CB5" w14:textId="0CBFE785"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548**</w:t>
            </w:r>
          </w:p>
        </w:tc>
        <w:tc>
          <w:tcPr>
            <w:tcW w:w="1180" w:type="dxa"/>
          </w:tcPr>
          <w:p w14:paraId="6D47F272" w14:textId="39219FF9"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940**</w:t>
            </w:r>
          </w:p>
        </w:tc>
        <w:tc>
          <w:tcPr>
            <w:tcW w:w="1453" w:type="dxa"/>
          </w:tcPr>
          <w:p w14:paraId="7C2CDF52" w14:textId="77777777" w:rsidR="00C23D3B" w:rsidRPr="004F041A" w:rsidRDefault="00C23D3B" w:rsidP="00962545">
            <w:pPr>
              <w:jc w:val="center"/>
              <w:rPr>
                <w:rFonts w:asciiTheme="majorBidi" w:hAnsiTheme="majorBidi" w:cstheme="majorBidi"/>
                <w:sz w:val="24"/>
                <w:szCs w:val="24"/>
              </w:rPr>
            </w:pPr>
          </w:p>
        </w:tc>
      </w:tr>
      <w:tr w:rsidR="00986A11" w:rsidRPr="004F041A" w14:paraId="5E16886A" w14:textId="77777777" w:rsidTr="00962545">
        <w:tc>
          <w:tcPr>
            <w:tcW w:w="1896" w:type="dxa"/>
          </w:tcPr>
          <w:p w14:paraId="32369F21" w14:textId="5A02F84F" w:rsidR="00C23D3B" w:rsidRPr="004F041A" w:rsidRDefault="00C23D3B" w:rsidP="00D60BCE">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832461" w:rsidRPr="004F041A">
              <w:rPr>
                <w:rFonts w:asciiTheme="majorBidi" w:hAnsiTheme="majorBidi" w:cstheme="majorBidi"/>
                <w:sz w:val="24"/>
                <w:szCs w:val="24"/>
              </w:rPr>
              <w:t>(s</w:t>
            </w:r>
            <w:r w:rsidRPr="004F041A">
              <w:rPr>
                <w:rFonts w:asciiTheme="majorBidi" w:hAnsiTheme="majorBidi" w:cstheme="majorBidi"/>
                <w:sz w:val="24"/>
                <w:szCs w:val="24"/>
              </w:rPr>
              <w:t>ocial</w:t>
            </w:r>
            <w:r w:rsidR="00832461" w:rsidRPr="004F041A">
              <w:rPr>
                <w:rFonts w:asciiTheme="majorBidi" w:hAnsiTheme="majorBidi" w:cstheme="majorBidi"/>
                <w:sz w:val="24"/>
                <w:szCs w:val="24"/>
              </w:rPr>
              <w:t>)</w:t>
            </w:r>
          </w:p>
        </w:tc>
        <w:tc>
          <w:tcPr>
            <w:tcW w:w="1189" w:type="dxa"/>
          </w:tcPr>
          <w:p w14:paraId="74838229" w14:textId="3EFCDB45"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578**</w:t>
            </w:r>
          </w:p>
        </w:tc>
        <w:tc>
          <w:tcPr>
            <w:tcW w:w="1418" w:type="dxa"/>
          </w:tcPr>
          <w:p w14:paraId="7425628A" w14:textId="0574C77A"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638**</w:t>
            </w:r>
          </w:p>
        </w:tc>
        <w:tc>
          <w:tcPr>
            <w:tcW w:w="1134" w:type="dxa"/>
          </w:tcPr>
          <w:p w14:paraId="59424DE1" w14:textId="6C154BE4"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786**</w:t>
            </w:r>
          </w:p>
        </w:tc>
        <w:tc>
          <w:tcPr>
            <w:tcW w:w="1306" w:type="dxa"/>
          </w:tcPr>
          <w:p w14:paraId="5FB2936B" w14:textId="080D48FE"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546**</w:t>
            </w:r>
          </w:p>
        </w:tc>
        <w:tc>
          <w:tcPr>
            <w:tcW w:w="1180" w:type="dxa"/>
          </w:tcPr>
          <w:p w14:paraId="60CE522D" w14:textId="00B5DFC4"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945**</w:t>
            </w:r>
          </w:p>
        </w:tc>
        <w:tc>
          <w:tcPr>
            <w:tcW w:w="1453" w:type="dxa"/>
          </w:tcPr>
          <w:p w14:paraId="66336E2C" w14:textId="5C560B1D" w:rsidR="00C23D3B" w:rsidRPr="004F041A" w:rsidRDefault="00832461"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C23D3B" w:rsidRPr="004F041A">
              <w:rPr>
                <w:rFonts w:asciiTheme="majorBidi" w:hAnsiTheme="majorBidi" w:cstheme="majorBidi"/>
                <w:sz w:val="24"/>
                <w:szCs w:val="24"/>
              </w:rPr>
              <w:t>947**</w:t>
            </w:r>
          </w:p>
        </w:tc>
      </w:tr>
      <w:tr w:rsidR="00622542" w:rsidRPr="004F041A" w14:paraId="61098FF5" w14:textId="77777777" w:rsidTr="0050447C">
        <w:tc>
          <w:tcPr>
            <w:tcW w:w="9576" w:type="dxa"/>
            <w:gridSpan w:val="7"/>
          </w:tcPr>
          <w:p w14:paraId="1CA0D49F" w14:textId="27131F96" w:rsidR="00622542" w:rsidRPr="004F041A" w:rsidRDefault="00622542" w:rsidP="00622542">
            <w:pPr>
              <w:rPr>
                <w:rFonts w:asciiTheme="majorBidi" w:hAnsiTheme="majorBidi" w:cstheme="majorBidi"/>
                <w:sz w:val="24"/>
                <w:szCs w:val="24"/>
              </w:rPr>
            </w:pPr>
            <w:r w:rsidRPr="004F041A">
              <w:rPr>
                <w:rFonts w:ascii="Times New Roman" w:hAnsi="Times New Roman" w:cs="Times New Roman"/>
                <w:i/>
                <w:iCs/>
                <w:sz w:val="24"/>
                <w:szCs w:val="24"/>
              </w:rPr>
              <w:t>Notes</w:t>
            </w:r>
            <w:r w:rsidRPr="004F041A">
              <w:rPr>
                <w:rFonts w:ascii="Times New Roman" w:hAnsi="Times New Roman" w:cs="Times New Roman"/>
                <w:sz w:val="24"/>
                <w:szCs w:val="24"/>
              </w:rPr>
              <w:t>: ** Correlation is significant at the 0.01 level (2-tailed).</w:t>
            </w:r>
          </w:p>
        </w:tc>
      </w:tr>
    </w:tbl>
    <w:p w14:paraId="49F4A72D" w14:textId="77777777" w:rsidR="00D97714" w:rsidRPr="004F041A" w:rsidRDefault="00D97714" w:rsidP="007F39A6"/>
    <w:p w14:paraId="69B0DF88" w14:textId="34180E9E" w:rsidR="007F39A6" w:rsidRPr="004F041A" w:rsidRDefault="00485B1D" w:rsidP="00962545">
      <w:pPr>
        <w:pStyle w:val="Heading3"/>
      </w:pPr>
      <w:bookmarkStart w:id="134" w:name="_Toc33609183"/>
      <w:r w:rsidRPr="004F041A">
        <w:t xml:space="preserve">5.4.7 </w:t>
      </w:r>
      <w:r w:rsidR="007F39A6" w:rsidRPr="004F041A">
        <w:t>Convergent validity</w:t>
      </w:r>
      <w:bookmarkEnd w:id="134"/>
    </w:p>
    <w:p w14:paraId="417C582C" w14:textId="3B085578" w:rsidR="007F39A6" w:rsidRPr="004F041A" w:rsidRDefault="007F39A6" w:rsidP="00ED17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To evaluate convergent validity, </w:t>
      </w:r>
      <w:r w:rsidR="00B75148" w:rsidRPr="004F041A">
        <w:rPr>
          <w:rFonts w:asciiTheme="majorBidi" w:hAnsiTheme="majorBidi" w:cstheme="majorBidi"/>
          <w:sz w:val="24"/>
          <w:szCs w:val="24"/>
        </w:rPr>
        <w:t xml:space="preserve">this study </w:t>
      </w:r>
      <w:r w:rsidRPr="004F041A">
        <w:rPr>
          <w:rFonts w:asciiTheme="majorBidi" w:hAnsiTheme="majorBidi" w:cstheme="majorBidi"/>
          <w:sz w:val="24"/>
          <w:szCs w:val="24"/>
        </w:rPr>
        <w:t>use</w:t>
      </w:r>
      <w:r w:rsidR="00B75148" w:rsidRPr="004F041A">
        <w:rPr>
          <w:rFonts w:asciiTheme="majorBidi" w:hAnsiTheme="majorBidi" w:cstheme="majorBidi"/>
          <w:sz w:val="24"/>
          <w:szCs w:val="24"/>
        </w:rPr>
        <w:t>d</w:t>
      </w:r>
      <w:r w:rsidRPr="004F041A">
        <w:rPr>
          <w:rFonts w:asciiTheme="majorBidi" w:hAnsiTheme="majorBidi" w:cstheme="majorBidi"/>
          <w:sz w:val="24"/>
          <w:szCs w:val="24"/>
        </w:rPr>
        <w:t xml:space="preserve"> the Bentler–Bonett</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s NFI. This index provides the degree to which various approaches to measuring a construct produce the same results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RW.CITE{{306 Ahire,SanjayL 1996}}</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(Ahire, 1996)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According to a generally accepted principle, the NFI values of 0.90 or above are considered as a satisfactory fit index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RW.CITE{{303 Bentler,PeterM 1992}}</w:instrText>
      </w:r>
      <w:r w:rsidRPr="004F041A">
        <w:rPr>
          <w:rFonts w:asciiTheme="majorBidi" w:hAnsiTheme="majorBidi" w:cstheme="majorBidi"/>
          <w:sz w:val="24"/>
          <w:szCs w:val="24"/>
        </w:rPr>
        <w:fldChar w:fldCharType="separate"/>
      </w:r>
      <w:r w:rsidRPr="004F041A">
        <w:rPr>
          <w:rFonts w:ascii="Times New Roman" w:hAnsi="Times New Roman" w:cs="Times New Roman"/>
          <w:sz w:val="24"/>
          <w:szCs w:val="24"/>
        </w:rPr>
        <w:t>(Bentler, 1992)</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An examination of Table 5.</w:t>
      </w:r>
      <w:r w:rsidR="00B04FDF" w:rsidRPr="004F041A">
        <w:rPr>
          <w:rFonts w:asciiTheme="majorBidi" w:hAnsiTheme="majorBidi" w:cstheme="majorBidi"/>
          <w:sz w:val="24"/>
          <w:szCs w:val="24"/>
        </w:rPr>
        <w:t>24</w:t>
      </w:r>
      <w:r w:rsidRPr="004F041A">
        <w:rPr>
          <w:rFonts w:asciiTheme="majorBidi" w:hAnsiTheme="majorBidi" w:cstheme="majorBidi"/>
          <w:sz w:val="24"/>
          <w:szCs w:val="24"/>
        </w:rPr>
        <w:t xml:space="preserve"> shows that the </w:t>
      </w:r>
      <w:r w:rsidR="00723451" w:rsidRPr="004F041A">
        <w:rPr>
          <w:rFonts w:asciiTheme="majorBidi" w:hAnsiTheme="majorBidi" w:cstheme="majorBidi"/>
          <w:sz w:val="24"/>
          <w:szCs w:val="24"/>
        </w:rPr>
        <w:t xml:space="preserve">NFI </w:t>
      </w:r>
      <w:r w:rsidRPr="004F041A">
        <w:rPr>
          <w:rFonts w:asciiTheme="majorBidi" w:hAnsiTheme="majorBidi" w:cstheme="majorBidi"/>
          <w:sz w:val="24"/>
          <w:szCs w:val="24"/>
        </w:rPr>
        <w:t xml:space="preserve">values </w:t>
      </w:r>
      <w:r w:rsidR="00723451" w:rsidRPr="004F041A">
        <w:rPr>
          <w:rFonts w:asciiTheme="majorBidi" w:hAnsiTheme="majorBidi" w:cstheme="majorBidi"/>
          <w:sz w:val="24"/>
          <w:szCs w:val="24"/>
        </w:rPr>
        <w:t>we</w:t>
      </w:r>
      <w:r w:rsidRPr="004F041A">
        <w:rPr>
          <w:rFonts w:asciiTheme="majorBidi" w:hAnsiTheme="majorBidi" w:cstheme="majorBidi"/>
          <w:sz w:val="24"/>
          <w:szCs w:val="24"/>
        </w:rPr>
        <w:t>re greater than 0.90, signify</w:t>
      </w:r>
      <w:r w:rsidR="003339DA" w:rsidRPr="004F041A">
        <w:rPr>
          <w:rFonts w:asciiTheme="majorBidi" w:hAnsiTheme="majorBidi" w:cstheme="majorBidi"/>
          <w:sz w:val="24"/>
          <w:szCs w:val="24"/>
        </w:rPr>
        <w:t>ing therefore</w:t>
      </w:r>
      <w:r w:rsidRPr="004F041A">
        <w:rPr>
          <w:rFonts w:asciiTheme="majorBidi" w:hAnsiTheme="majorBidi" w:cstheme="majorBidi"/>
          <w:sz w:val="24"/>
          <w:szCs w:val="24"/>
        </w:rPr>
        <w:t xml:space="preserve"> </w:t>
      </w:r>
      <w:r w:rsidR="003339DA" w:rsidRPr="004F041A">
        <w:rPr>
          <w:rFonts w:asciiTheme="majorBidi" w:hAnsiTheme="majorBidi" w:cstheme="majorBidi"/>
          <w:sz w:val="24"/>
          <w:szCs w:val="24"/>
        </w:rPr>
        <w:t>the</w:t>
      </w:r>
      <w:r w:rsidRPr="004F041A">
        <w:rPr>
          <w:rFonts w:asciiTheme="majorBidi" w:hAnsiTheme="majorBidi" w:cstheme="majorBidi"/>
          <w:sz w:val="24"/>
          <w:szCs w:val="24"/>
        </w:rPr>
        <w:t xml:space="preserve"> strong convergent validity of </w:t>
      </w:r>
      <w:r w:rsidR="003339DA"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constructs. This provides evidence that all </w:t>
      </w:r>
      <w:r w:rsidR="00DC5689" w:rsidRPr="004F041A">
        <w:rPr>
          <w:rFonts w:asciiTheme="majorBidi" w:hAnsiTheme="majorBidi" w:cstheme="majorBidi"/>
          <w:sz w:val="24"/>
          <w:szCs w:val="24"/>
        </w:rPr>
        <w:t>seven</w:t>
      </w:r>
      <w:r w:rsidRPr="004F041A">
        <w:rPr>
          <w:rFonts w:asciiTheme="majorBidi" w:hAnsiTheme="majorBidi" w:cstheme="majorBidi"/>
          <w:sz w:val="24"/>
          <w:szCs w:val="24"/>
        </w:rPr>
        <w:t xml:space="preserve"> items </w:t>
      </w:r>
      <w:r w:rsidR="00622C3B" w:rsidRPr="004F041A">
        <w:rPr>
          <w:rFonts w:asciiTheme="majorBidi" w:hAnsiTheme="majorBidi" w:cstheme="majorBidi"/>
          <w:sz w:val="24"/>
          <w:szCs w:val="24"/>
        </w:rPr>
        <w:t>we</w:t>
      </w:r>
      <w:r w:rsidRPr="004F041A">
        <w:rPr>
          <w:rFonts w:asciiTheme="majorBidi" w:hAnsiTheme="majorBidi" w:cstheme="majorBidi"/>
          <w:sz w:val="24"/>
          <w:szCs w:val="24"/>
        </w:rPr>
        <w:t>re related to the same construct.</w:t>
      </w:r>
    </w:p>
    <w:p w14:paraId="5A4F5BCF" w14:textId="77777777" w:rsidR="007F39A6" w:rsidRPr="004F041A" w:rsidRDefault="007F39A6" w:rsidP="007F39A6">
      <w:pPr>
        <w:rPr>
          <w:rFonts w:asciiTheme="majorBidi" w:hAnsiTheme="majorBidi" w:cstheme="majorBidi"/>
          <w:sz w:val="24"/>
          <w:szCs w:val="24"/>
        </w:rPr>
      </w:pPr>
    </w:p>
    <w:tbl>
      <w:tblPr>
        <w:tblStyle w:val="TableGrid"/>
        <w:tblW w:w="8652" w:type="dxa"/>
        <w:tblLook w:val="04A0" w:firstRow="1" w:lastRow="0" w:firstColumn="1" w:lastColumn="0" w:noHBand="0" w:noVBand="1"/>
      </w:tblPr>
      <w:tblGrid>
        <w:gridCol w:w="3369"/>
        <w:gridCol w:w="2442"/>
        <w:gridCol w:w="2841"/>
      </w:tblGrid>
      <w:tr w:rsidR="007F39A6" w:rsidRPr="004F041A" w14:paraId="654D10FC" w14:textId="77777777" w:rsidTr="00B70D12">
        <w:tc>
          <w:tcPr>
            <w:tcW w:w="8652" w:type="dxa"/>
            <w:gridSpan w:val="3"/>
          </w:tcPr>
          <w:p w14:paraId="31820D82" w14:textId="6D684DB7" w:rsidR="007F39A6" w:rsidRPr="004F041A" w:rsidRDefault="00210899" w:rsidP="007227CB">
            <w:pPr>
              <w:rPr>
                <w:rFonts w:asciiTheme="majorBidi" w:hAnsiTheme="majorBidi" w:cstheme="majorBidi"/>
                <w:b/>
                <w:bCs/>
                <w:sz w:val="28"/>
                <w:szCs w:val="28"/>
              </w:rPr>
            </w:pPr>
            <w:bookmarkStart w:id="135" w:name="_Toc33609076"/>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24</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Model 3 - Scale validity analysis</w:t>
            </w:r>
            <w:bookmarkEnd w:id="135"/>
          </w:p>
        </w:tc>
      </w:tr>
      <w:tr w:rsidR="007F39A6" w:rsidRPr="004F041A" w14:paraId="3A0670F8" w14:textId="77777777" w:rsidTr="00962545">
        <w:tc>
          <w:tcPr>
            <w:tcW w:w="3369" w:type="dxa"/>
          </w:tcPr>
          <w:p w14:paraId="58918ECE" w14:textId="38955159" w:rsidR="007F39A6" w:rsidRPr="004F041A" w:rsidRDefault="007F39A6" w:rsidP="00B70D12">
            <w:pPr>
              <w:rPr>
                <w:rFonts w:asciiTheme="majorBidi" w:hAnsiTheme="majorBidi" w:cstheme="majorBidi"/>
                <w:b/>
                <w:bCs/>
                <w:sz w:val="24"/>
                <w:szCs w:val="24"/>
              </w:rPr>
            </w:pPr>
            <w:r w:rsidRPr="004F041A">
              <w:rPr>
                <w:rFonts w:asciiTheme="majorBidi" w:hAnsiTheme="majorBidi" w:cstheme="majorBidi"/>
                <w:b/>
                <w:bCs/>
                <w:sz w:val="24"/>
                <w:szCs w:val="24"/>
              </w:rPr>
              <w:t>Factor</w:t>
            </w:r>
          </w:p>
        </w:tc>
        <w:tc>
          <w:tcPr>
            <w:tcW w:w="2442" w:type="dxa"/>
          </w:tcPr>
          <w:p w14:paraId="632046F5"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Convergent validity</w:t>
            </w:r>
          </w:p>
        </w:tc>
        <w:tc>
          <w:tcPr>
            <w:tcW w:w="2841" w:type="dxa"/>
          </w:tcPr>
          <w:p w14:paraId="684F01D7"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Discriminant validity</w:t>
            </w:r>
          </w:p>
        </w:tc>
      </w:tr>
      <w:tr w:rsidR="007F39A6" w:rsidRPr="004F041A" w14:paraId="506EF73B" w14:textId="77777777" w:rsidTr="00962545">
        <w:tc>
          <w:tcPr>
            <w:tcW w:w="3369" w:type="dxa"/>
          </w:tcPr>
          <w:p w14:paraId="2428A819"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Lean</w:t>
            </w:r>
          </w:p>
        </w:tc>
        <w:tc>
          <w:tcPr>
            <w:tcW w:w="2442" w:type="dxa"/>
          </w:tcPr>
          <w:p w14:paraId="46C57DEE" w14:textId="25C00367" w:rsidR="007F39A6" w:rsidRPr="004F041A" w:rsidRDefault="00C8070B"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.989</w:t>
            </w:r>
          </w:p>
        </w:tc>
        <w:tc>
          <w:tcPr>
            <w:tcW w:w="2841" w:type="dxa"/>
          </w:tcPr>
          <w:p w14:paraId="217CEBCE" w14:textId="5EF22588" w:rsidR="007F39A6" w:rsidRPr="004F041A" w:rsidRDefault="00C8070B"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.594</w:t>
            </w:r>
          </w:p>
        </w:tc>
      </w:tr>
      <w:tr w:rsidR="007F39A6" w:rsidRPr="004F041A" w14:paraId="4BA0F729" w14:textId="77777777" w:rsidTr="00962545">
        <w:tc>
          <w:tcPr>
            <w:tcW w:w="3369" w:type="dxa"/>
          </w:tcPr>
          <w:p w14:paraId="4C0F7184"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Green</w:t>
            </w:r>
          </w:p>
        </w:tc>
        <w:tc>
          <w:tcPr>
            <w:tcW w:w="2442" w:type="dxa"/>
          </w:tcPr>
          <w:p w14:paraId="0782C20D" w14:textId="524F4BCD" w:rsidR="007F39A6" w:rsidRPr="004F041A" w:rsidRDefault="00C8070B"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.991</w:t>
            </w:r>
          </w:p>
        </w:tc>
        <w:tc>
          <w:tcPr>
            <w:tcW w:w="2841" w:type="dxa"/>
          </w:tcPr>
          <w:p w14:paraId="3E5B322E" w14:textId="0A96C6D9" w:rsidR="007F39A6" w:rsidRPr="004F041A" w:rsidRDefault="00C8070B"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.514</w:t>
            </w:r>
          </w:p>
        </w:tc>
      </w:tr>
      <w:tr w:rsidR="007F39A6" w:rsidRPr="004F041A" w14:paraId="38E6F1C4" w14:textId="77777777" w:rsidTr="00962545">
        <w:tc>
          <w:tcPr>
            <w:tcW w:w="3369" w:type="dxa"/>
          </w:tcPr>
          <w:p w14:paraId="7936C1AC" w14:textId="535E9946"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Knowledge </w:t>
            </w:r>
            <w:r w:rsidR="00C8070B" w:rsidRPr="004F041A">
              <w:rPr>
                <w:rFonts w:asciiTheme="majorBidi" w:hAnsiTheme="majorBidi" w:cstheme="majorBidi"/>
                <w:sz w:val="24"/>
                <w:szCs w:val="24"/>
              </w:rPr>
              <w:t>s</w:t>
            </w:r>
            <w:r w:rsidRPr="004F041A">
              <w:rPr>
                <w:rFonts w:asciiTheme="majorBidi" w:hAnsiTheme="majorBidi" w:cstheme="majorBidi"/>
                <w:sz w:val="24"/>
                <w:szCs w:val="24"/>
              </w:rPr>
              <w:t>haring</w:t>
            </w:r>
          </w:p>
        </w:tc>
        <w:tc>
          <w:tcPr>
            <w:tcW w:w="2442" w:type="dxa"/>
          </w:tcPr>
          <w:p w14:paraId="44B0E543" w14:textId="471BD8F4" w:rsidR="007F39A6" w:rsidRPr="004F041A" w:rsidRDefault="00C8070B"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.981</w:t>
            </w:r>
          </w:p>
        </w:tc>
        <w:tc>
          <w:tcPr>
            <w:tcW w:w="2841" w:type="dxa"/>
          </w:tcPr>
          <w:p w14:paraId="515805E5" w14:textId="555730A6" w:rsidR="007F39A6" w:rsidRPr="004F041A" w:rsidRDefault="00C8070B"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.568</w:t>
            </w:r>
          </w:p>
        </w:tc>
      </w:tr>
      <w:tr w:rsidR="007F39A6" w:rsidRPr="004F041A" w14:paraId="3D3C07AD" w14:textId="77777777" w:rsidTr="00962545">
        <w:tc>
          <w:tcPr>
            <w:tcW w:w="3369" w:type="dxa"/>
          </w:tcPr>
          <w:p w14:paraId="0ED5C24D"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Innovation</w:t>
            </w:r>
          </w:p>
        </w:tc>
        <w:tc>
          <w:tcPr>
            <w:tcW w:w="2442" w:type="dxa"/>
          </w:tcPr>
          <w:p w14:paraId="398BAC23" w14:textId="125EEE8C" w:rsidR="007F39A6" w:rsidRPr="004F041A" w:rsidRDefault="00C8070B"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.996</w:t>
            </w:r>
          </w:p>
        </w:tc>
        <w:tc>
          <w:tcPr>
            <w:tcW w:w="2841" w:type="dxa"/>
          </w:tcPr>
          <w:p w14:paraId="3E577BFA" w14:textId="0CF22487" w:rsidR="007F39A6" w:rsidRPr="004F041A" w:rsidRDefault="00C8070B"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.536</w:t>
            </w:r>
          </w:p>
        </w:tc>
      </w:tr>
      <w:tr w:rsidR="007F39A6" w:rsidRPr="004F041A" w14:paraId="29070B28" w14:textId="77777777" w:rsidTr="00962545">
        <w:tc>
          <w:tcPr>
            <w:tcW w:w="3369" w:type="dxa"/>
          </w:tcPr>
          <w:p w14:paraId="42FF5A3B" w14:textId="6F2AF961"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C8070B" w:rsidRPr="004F041A">
              <w:rPr>
                <w:rFonts w:asciiTheme="majorBidi" w:hAnsiTheme="majorBidi" w:cstheme="majorBidi"/>
                <w:sz w:val="24"/>
                <w:szCs w:val="24"/>
              </w:rPr>
              <w:t>(e</w:t>
            </w:r>
            <w:r w:rsidRPr="004F041A">
              <w:rPr>
                <w:rFonts w:asciiTheme="majorBidi" w:hAnsiTheme="majorBidi" w:cstheme="majorBidi"/>
                <w:sz w:val="24"/>
                <w:szCs w:val="24"/>
              </w:rPr>
              <w:t>conomic</w:t>
            </w:r>
            <w:r w:rsidR="00C8070B" w:rsidRPr="004F041A">
              <w:rPr>
                <w:rFonts w:asciiTheme="majorBidi" w:hAnsiTheme="majorBidi" w:cstheme="majorBidi"/>
                <w:sz w:val="24"/>
                <w:szCs w:val="24"/>
              </w:rPr>
              <w:t>)</w:t>
            </w:r>
          </w:p>
        </w:tc>
        <w:tc>
          <w:tcPr>
            <w:tcW w:w="2442" w:type="dxa"/>
          </w:tcPr>
          <w:p w14:paraId="59354FDD"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2841" w:type="dxa"/>
          </w:tcPr>
          <w:p w14:paraId="6D45C798" w14:textId="407008D0" w:rsidR="007F39A6" w:rsidRPr="004F041A" w:rsidRDefault="00C8070B"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.504</w:t>
            </w:r>
          </w:p>
        </w:tc>
      </w:tr>
      <w:tr w:rsidR="007F39A6" w:rsidRPr="004F041A" w14:paraId="1EAAD27C" w14:textId="77777777" w:rsidTr="00962545">
        <w:tc>
          <w:tcPr>
            <w:tcW w:w="3369" w:type="dxa"/>
          </w:tcPr>
          <w:p w14:paraId="0E43B79B" w14:textId="5EADEE1B"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C8070B" w:rsidRPr="004F041A">
              <w:rPr>
                <w:rFonts w:asciiTheme="majorBidi" w:hAnsiTheme="majorBidi" w:cstheme="majorBidi"/>
                <w:sz w:val="24"/>
                <w:szCs w:val="24"/>
              </w:rPr>
              <w:t>(e</w:t>
            </w:r>
            <w:r w:rsidRPr="004F041A">
              <w:rPr>
                <w:rFonts w:asciiTheme="majorBidi" w:hAnsiTheme="majorBidi" w:cstheme="majorBidi"/>
                <w:sz w:val="24"/>
                <w:szCs w:val="24"/>
              </w:rPr>
              <w:t>nvironment</w:t>
            </w:r>
            <w:r w:rsidR="00C8070B" w:rsidRPr="004F041A">
              <w:rPr>
                <w:rFonts w:asciiTheme="majorBidi" w:hAnsiTheme="majorBidi" w:cstheme="majorBidi"/>
                <w:sz w:val="24"/>
                <w:szCs w:val="24"/>
              </w:rPr>
              <w:t>al)</w:t>
            </w:r>
          </w:p>
        </w:tc>
        <w:tc>
          <w:tcPr>
            <w:tcW w:w="2442" w:type="dxa"/>
          </w:tcPr>
          <w:p w14:paraId="56E76004"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2841" w:type="dxa"/>
          </w:tcPr>
          <w:p w14:paraId="055B67D4" w14:textId="250EEF20" w:rsidR="007F39A6" w:rsidRPr="004F041A" w:rsidRDefault="00C8070B"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.502</w:t>
            </w:r>
          </w:p>
        </w:tc>
      </w:tr>
      <w:tr w:rsidR="007F39A6" w:rsidRPr="004F041A" w14:paraId="0980C1E2" w14:textId="77777777" w:rsidTr="00962545">
        <w:tc>
          <w:tcPr>
            <w:tcW w:w="3369" w:type="dxa"/>
          </w:tcPr>
          <w:p w14:paraId="1A59A7CE" w14:textId="519462FD"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 xml:space="preserve">Sustainability </w:t>
            </w:r>
            <w:r w:rsidR="00C8070B" w:rsidRPr="004F041A">
              <w:rPr>
                <w:rFonts w:asciiTheme="majorBidi" w:hAnsiTheme="majorBidi" w:cstheme="majorBidi"/>
                <w:sz w:val="24"/>
                <w:szCs w:val="24"/>
              </w:rPr>
              <w:t>(s</w:t>
            </w:r>
            <w:r w:rsidRPr="004F041A">
              <w:rPr>
                <w:rFonts w:asciiTheme="majorBidi" w:hAnsiTheme="majorBidi" w:cstheme="majorBidi"/>
                <w:sz w:val="24"/>
                <w:szCs w:val="24"/>
              </w:rPr>
              <w:t>ocial</w:t>
            </w:r>
            <w:r w:rsidR="00C8070B" w:rsidRPr="004F041A">
              <w:rPr>
                <w:rFonts w:asciiTheme="majorBidi" w:hAnsiTheme="majorBidi" w:cstheme="majorBidi"/>
                <w:sz w:val="24"/>
                <w:szCs w:val="24"/>
              </w:rPr>
              <w:t>)</w:t>
            </w:r>
          </w:p>
        </w:tc>
        <w:tc>
          <w:tcPr>
            <w:tcW w:w="2442" w:type="dxa"/>
          </w:tcPr>
          <w:p w14:paraId="7C874B9F"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1.000</w:t>
            </w:r>
          </w:p>
        </w:tc>
        <w:tc>
          <w:tcPr>
            <w:tcW w:w="2841" w:type="dxa"/>
          </w:tcPr>
          <w:p w14:paraId="6D6CFF08" w14:textId="48F8771D" w:rsidR="007F39A6" w:rsidRPr="004F041A" w:rsidRDefault="00C8070B"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.565</w:t>
            </w:r>
          </w:p>
        </w:tc>
      </w:tr>
    </w:tbl>
    <w:p w14:paraId="2B9AA4D7" w14:textId="77777777" w:rsidR="007F39A6" w:rsidRPr="004F041A" w:rsidRDefault="007F39A6" w:rsidP="007F39A6">
      <w:pPr>
        <w:spacing w:line="480" w:lineRule="auto"/>
        <w:jc w:val="both"/>
        <w:rPr>
          <w:rFonts w:asciiTheme="majorBidi" w:hAnsiTheme="majorBidi" w:cstheme="majorBidi"/>
          <w:sz w:val="24"/>
          <w:szCs w:val="24"/>
        </w:rPr>
      </w:pPr>
    </w:p>
    <w:p w14:paraId="66B2863F" w14:textId="44A6744D" w:rsidR="007F39A6" w:rsidRPr="004F041A" w:rsidRDefault="00485B1D" w:rsidP="00962545">
      <w:pPr>
        <w:pStyle w:val="Heading3"/>
      </w:pPr>
      <w:bookmarkStart w:id="136" w:name="_Toc33609184"/>
      <w:r w:rsidRPr="004F041A">
        <w:t xml:space="preserve">5.4.8 </w:t>
      </w:r>
      <w:r w:rsidR="00ED17D4" w:rsidRPr="004F041A">
        <w:t xml:space="preserve">Discriminant </w:t>
      </w:r>
      <w:r w:rsidR="00B952D1" w:rsidRPr="004F041A">
        <w:t>v</w:t>
      </w:r>
      <w:r w:rsidR="00ED17D4" w:rsidRPr="004F041A">
        <w:t>alidity</w:t>
      </w:r>
      <w:bookmarkEnd w:id="136"/>
    </w:p>
    <w:p w14:paraId="69D51D4A" w14:textId="6A0C03A9" w:rsidR="007F39A6" w:rsidRPr="004F041A" w:rsidRDefault="007F39A6" w:rsidP="00ED17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Furthermore, validity testing was used to test the goodness of the measurement model measures/variables</w:t>
      </w:r>
      <w:r w:rsidR="00E71A62" w:rsidRPr="004F041A">
        <w:rPr>
          <w:rFonts w:asciiTheme="majorBidi" w:hAnsiTheme="majorBidi" w:cstheme="majorBidi"/>
          <w:sz w:val="24"/>
          <w:szCs w:val="24"/>
        </w:rPr>
        <w:t xml:space="preserve">, </w:t>
      </w:r>
      <w:r w:rsidRPr="004F041A">
        <w:rPr>
          <w:rFonts w:asciiTheme="majorBidi" w:hAnsiTheme="majorBidi" w:cstheme="majorBidi"/>
          <w:sz w:val="24"/>
          <w:szCs w:val="24"/>
        </w:rPr>
        <w:t>includ</w:t>
      </w:r>
      <w:r w:rsidR="00E71A62" w:rsidRPr="004F041A">
        <w:rPr>
          <w:rFonts w:asciiTheme="majorBidi" w:hAnsiTheme="majorBidi" w:cstheme="majorBidi"/>
          <w:sz w:val="24"/>
          <w:szCs w:val="24"/>
        </w:rPr>
        <w:t>ing</w:t>
      </w:r>
      <w:r w:rsidRPr="004F041A">
        <w:rPr>
          <w:rFonts w:asciiTheme="majorBidi" w:hAnsiTheme="majorBidi" w:cstheme="majorBidi"/>
          <w:sz w:val="24"/>
          <w:szCs w:val="24"/>
        </w:rPr>
        <w:t xml:space="preserve"> discriminant validity and composite reliability. Discriminant validity </w:t>
      </w:r>
      <w:r w:rsidR="00E71A62" w:rsidRPr="004F041A">
        <w:rPr>
          <w:rFonts w:asciiTheme="majorBidi" w:hAnsiTheme="majorBidi" w:cstheme="majorBidi"/>
          <w:sz w:val="24"/>
          <w:szCs w:val="24"/>
        </w:rPr>
        <w:t>w</w:t>
      </w:r>
      <w:r w:rsidRPr="004F041A">
        <w:rPr>
          <w:rFonts w:asciiTheme="majorBidi" w:hAnsiTheme="majorBidi" w:cstheme="majorBidi"/>
          <w:sz w:val="24"/>
          <w:szCs w:val="24"/>
        </w:rPr>
        <w:t xml:space="preserve">as tested in the measurement model by examining the </w:t>
      </w:r>
      <w:r w:rsidR="005832B3" w:rsidRPr="004F041A">
        <w:rPr>
          <w:rFonts w:asciiTheme="majorBidi" w:hAnsiTheme="majorBidi" w:cstheme="majorBidi"/>
          <w:sz w:val="24"/>
          <w:szCs w:val="24"/>
        </w:rPr>
        <w:t xml:space="preserve">AVE </w:t>
      </w:r>
      <w:r w:rsidRPr="004F041A">
        <w:rPr>
          <w:rFonts w:asciiTheme="majorBidi" w:hAnsiTheme="majorBidi" w:cstheme="majorBidi"/>
          <w:sz w:val="24"/>
          <w:szCs w:val="24"/>
        </w:rPr>
        <w:t>shared by the latent concepts. If the AVE for every concept exceeds the square relationship between that concept and any other concepts</w:t>
      </w:r>
      <w:r w:rsidR="005832B3" w:rsidRPr="004F041A">
        <w:rPr>
          <w:rFonts w:asciiTheme="majorBidi" w:hAnsiTheme="majorBidi" w:cstheme="majorBidi"/>
          <w:sz w:val="24"/>
          <w:szCs w:val="24"/>
        </w:rPr>
        <w:t>,</w:t>
      </w:r>
      <w:r w:rsidRPr="004F041A">
        <w:rPr>
          <w:rFonts w:asciiTheme="majorBidi" w:hAnsiTheme="majorBidi" w:cstheme="majorBidi"/>
          <w:sz w:val="24"/>
          <w:szCs w:val="24"/>
        </w:rPr>
        <w:t xml:space="preserve"> then discriminant validity is present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RW.CITE{{326 Fornell,Claes 1981}}</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(Fornell &amp; Larcker, 1981)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As shown in Table 5.</w:t>
      </w:r>
      <w:r w:rsidR="00ED17D4" w:rsidRPr="004F041A">
        <w:rPr>
          <w:rFonts w:asciiTheme="majorBidi" w:hAnsiTheme="majorBidi" w:cstheme="majorBidi"/>
          <w:sz w:val="24"/>
          <w:szCs w:val="24"/>
        </w:rPr>
        <w:t>2</w:t>
      </w:r>
      <w:r w:rsidR="00B04FDF" w:rsidRPr="004F041A">
        <w:rPr>
          <w:rFonts w:asciiTheme="majorBidi" w:hAnsiTheme="majorBidi" w:cstheme="majorBidi"/>
          <w:sz w:val="24"/>
          <w:szCs w:val="24"/>
        </w:rPr>
        <w:t>4</w:t>
      </w:r>
      <w:r w:rsidRPr="004F041A">
        <w:rPr>
          <w:rFonts w:asciiTheme="majorBidi" w:hAnsiTheme="majorBidi" w:cstheme="majorBidi"/>
          <w:sz w:val="24"/>
          <w:szCs w:val="24"/>
        </w:rPr>
        <w:t>, the AVEs of all the constructs were greater than the recommended value of 0.50 (i.e. all the constructs</w:t>
      </w:r>
      <w:r w:rsidR="0054312F" w:rsidRPr="004F041A">
        <w:rPr>
          <w:rFonts w:asciiTheme="majorBidi" w:hAnsiTheme="majorBidi" w:cstheme="majorBidi"/>
          <w:sz w:val="24"/>
          <w:szCs w:val="24"/>
        </w:rPr>
        <w:t>, which</w:t>
      </w:r>
      <w:r w:rsidRPr="004F041A">
        <w:rPr>
          <w:rFonts w:asciiTheme="majorBidi" w:hAnsiTheme="majorBidi" w:cstheme="majorBidi"/>
          <w:sz w:val="24"/>
          <w:szCs w:val="24"/>
        </w:rPr>
        <w:t xml:space="preserve"> ranged from 0.502 to 0.568</w:t>
      </w:r>
      <w:r w:rsidR="0054312F" w:rsidRPr="004F041A">
        <w:rPr>
          <w:rFonts w:asciiTheme="majorBidi" w:hAnsiTheme="majorBidi" w:cstheme="majorBidi"/>
          <w:sz w:val="24"/>
          <w:szCs w:val="24"/>
        </w:rPr>
        <w:t>,</w:t>
      </w:r>
      <w:r w:rsidRPr="004F041A">
        <w:rPr>
          <w:rFonts w:asciiTheme="majorBidi" w:hAnsiTheme="majorBidi" w:cstheme="majorBidi"/>
          <w:sz w:val="24"/>
          <w:szCs w:val="24"/>
        </w:rPr>
        <w:t xml:space="preserve"> account</w:t>
      </w:r>
      <w:r w:rsidR="005832B3" w:rsidRPr="004F041A">
        <w:rPr>
          <w:rFonts w:asciiTheme="majorBidi" w:hAnsiTheme="majorBidi" w:cstheme="majorBidi"/>
          <w:sz w:val="24"/>
          <w:szCs w:val="24"/>
        </w:rPr>
        <w:t>ed</w:t>
      </w:r>
      <w:r w:rsidRPr="004F041A">
        <w:rPr>
          <w:rFonts w:asciiTheme="majorBidi" w:hAnsiTheme="majorBidi" w:cstheme="majorBidi"/>
          <w:sz w:val="24"/>
          <w:szCs w:val="24"/>
        </w:rPr>
        <w:t xml:space="preserve"> for more than 50% of the variance in their measurement variables)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RW.CITE{{328 Bagozzi,RichardP 1988; 329 Holmes-Smith,P 2001}}</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(Bagozzi &amp; Yi, 1988; Holmes-Smith, 2001)</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w:t>
      </w:r>
    </w:p>
    <w:p w14:paraId="2FD18A22" w14:textId="4616D75A" w:rsidR="007F39A6" w:rsidRPr="004F041A" w:rsidRDefault="00485B1D" w:rsidP="00962545">
      <w:pPr>
        <w:pStyle w:val="Heading3"/>
      </w:pPr>
      <w:bookmarkStart w:id="137" w:name="_Toc33609185"/>
      <w:r w:rsidRPr="004F041A">
        <w:t xml:space="preserve">5.4.9 </w:t>
      </w:r>
      <w:r w:rsidR="000B7788" w:rsidRPr="004F041A">
        <w:t>CFA First Order Model</w:t>
      </w:r>
      <w:bookmarkEnd w:id="137"/>
    </w:p>
    <w:p w14:paraId="14AD038F" w14:textId="2BEB8D69" w:rsidR="007F39A6" w:rsidRPr="004F041A" w:rsidRDefault="007F39A6" w:rsidP="00ED17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healthcare sector</w:t>
      </w:r>
      <w:r w:rsidR="00AD09DA" w:rsidRPr="004F041A">
        <w:rPr>
          <w:rFonts w:asciiTheme="majorBidi" w:hAnsiTheme="majorBidi" w:cstheme="majorBidi"/>
          <w:sz w:val="24"/>
          <w:szCs w:val="24"/>
        </w:rPr>
        <w:t>’</w:t>
      </w:r>
      <w:r w:rsidR="0054312F" w:rsidRPr="004F041A">
        <w:rPr>
          <w:rFonts w:asciiTheme="majorBidi" w:hAnsiTheme="majorBidi" w:cstheme="majorBidi"/>
          <w:sz w:val="24"/>
          <w:szCs w:val="24"/>
        </w:rPr>
        <w:t>s</w:t>
      </w:r>
      <w:r w:rsidRPr="004F041A">
        <w:rPr>
          <w:rFonts w:asciiTheme="majorBidi" w:hAnsiTheme="majorBidi" w:cstheme="majorBidi"/>
          <w:sz w:val="24"/>
          <w:szCs w:val="24"/>
        </w:rPr>
        <w:t xml:space="preserve"> organizational sustainability performance dimensions </w:t>
      </w:r>
      <w:r w:rsidR="0054312F" w:rsidRPr="004F041A">
        <w:rPr>
          <w:rFonts w:asciiTheme="majorBidi" w:hAnsiTheme="majorBidi" w:cstheme="majorBidi"/>
          <w:sz w:val="24"/>
          <w:szCs w:val="24"/>
        </w:rPr>
        <w:t>we</w:t>
      </w:r>
      <w:r w:rsidRPr="004F041A">
        <w:rPr>
          <w:rFonts w:asciiTheme="majorBidi" w:hAnsiTheme="majorBidi" w:cstheme="majorBidi"/>
          <w:sz w:val="24"/>
          <w:szCs w:val="24"/>
        </w:rPr>
        <w:t xml:space="preserve">re measured by specifying lean practices and organizational innovation as a priori parameters. AMOS 20 software </w:t>
      </w:r>
      <w:r w:rsidR="0054312F" w:rsidRPr="004F041A">
        <w:rPr>
          <w:rFonts w:asciiTheme="majorBidi" w:hAnsiTheme="majorBidi" w:cstheme="majorBidi"/>
          <w:sz w:val="24"/>
          <w:szCs w:val="24"/>
        </w:rPr>
        <w:t>was</w:t>
      </w:r>
      <w:r w:rsidRPr="004F041A">
        <w:rPr>
          <w:rFonts w:asciiTheme="majorBidi" w:hAnsiTheme="majorBidi" w:cstheme="majorBidi"/>
          <w:sz w:val="24"/>
          <w:szCs w:val="24"/>
        </w:rPr>
        <w:t xml:space="preserve"> used to develop a first-order CFA </w:t>
      </w:r>
      <w:r w:rsidR="0054312F" w:rsidRPr="004F041A">
        <w:rPr>
          <w:rFonts w:asciiTheme="majorBidi" w:hAnsiTheme="majorBidi" w:cstheme="majorBidi"/>
          <w:sz w:val="24"/>
          <w:szCs w:val="24"/>
        </w:rPr>
        <w:t>m</w:t>
      </w:r>
      <w:r w:rsidRPr="004F041A">
        <w:rPr>
          <w:rFonts w:asciiTheme="majorBidi" w:hAnsiTheme="majorBidi" w:cstheme="majorBidi"/>
          <w:sz w:val="24"/>
          <w:szCs w:val="24"/>
        </w:rPr>
        <w:t xml:space="preserve">odel and examine the relationship among these </w:t>
      </w:r>
      <w:r w:rsidR="00DC5689" w:rsidRPr="004F041A">
        <w:rPr>
          <w:rFonts w:asciiTheme="majorBidi" w:hAnsiTheme="majorBidi" w:cstheme="majorBidi"/>
          <w:sz w:val="24"/>
          <w:szCs w:val="24"/>
        </w:rPr>
        <w:t>seven</w:t>
      </w:r>
      <w:r w:rsidRPr="004F041A">
        <w:rPr>
          <w:rFonts w:asciiTheme="majorBidi" w:hAnsiTheme="majorBidi" w:cstheme="majorBidi"/>
          <w:sz w:val="24"/>
          <w:szCs w:val="24"/>
        </w:rPr>
        <w:t xml:space="preserve"> factors. The proposed latent variable model is shown in Figure 5.</w:t>
      </w:r>
      <w:r w:rsidR="00ED17D4" w:rsidRPr="004F041A">
        <w:rPr>
          <w:rFonts w:asciiTheme="majorBidi" w:hAnsiTheme="majorBidi" w:cstheme="majorBidi"/>
          <w:sz w:val="24"/>
          <w:szCs w:val="24"/>
        </w:rPr>
        <w:t>7</w:t>
      </w:r>
      <w:r w:rsidRPr="004F041A">
        <w:rPr>
          <w:rFonts w:asciiTheme="majorBidi" w:hAnsiTheme="majorBidi" w:cstheme="majorBidi"/>
          <w:sz w:val="24"/>
          <w:szCs w:val="24"/>
        </w:rPr>
        <w:t>. The path coefficients connecting the items to the factors in Figure 5.</w:t>
      </w:r>
      <w:r w:rsidR="00ED17D4" w:rsidRPr="004F041A">
        <w:rPr>
          <w:rFonts w:asciiTheme="majorBidi" w:hAnsiTheme="majorBidi" w:cstheme="majorBidi"/>
          <w:sz w:val="24"/>
          <w:szCs w:val="24"/>
        </w:rPr>
        <w:t>8</w:t>
      </w:r>
      <w:r w:rsidRPr="004F041A">
        <w:rPr>
          <w:rFonts w:asciiTheme="majorBidi" w:hAnsiTheme="majorBidi" w:cstheme="majorBidi"/>
          <w:sz w:val="24"/>
          <w:szCs w:val="24"/>
        </w:rPr>
        <w:t xml:space="preserve"> represent the factor loadings and may also be interpreted as standardized regression coefficients. </w:t>
      </w:r>
    </w:p>
    <w:p w14:paraId="2EF3C75F" w14:textId="77777777" w:rsidR="0054312F" w:rsidRPr="004F041A" w:rsidRDefault="0054312F" w:rsidP="00ED17D4">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9016"/>
      </w:tblGrid>
      <w:tr w:rsidR="007F39A6" w:rsidRPr="004F041A" w14:paraId="098A5B8C" w14:textId="77777777" w:rsidTr="00B70D12">
        <w:tc>
          <w:tcPr>
            <w:tcW w:w="9016" w:type="dxa"/>
          </w:tcPr>
          <w:p w14:paraId="3E20C09F" w14:textId="4F6E719F" w:rsidR="007F39A6" w:rsidRPr="004F041A" w:rsidRDefault="003617F5" w:rsidP="00921686">
            <w:pPr>
              <w:spacing w:line="360" w:lineRule="auto"/>
              <w:jc w:val="center"/>
              <w:rPr>
                <w:rFonts w:asciiTheme="majorBidi" w:hAnsiTheme="majorBidi" w:cstheme="majorBidi"/>
                <w:sz w:val="24"/>
                <w:szCs w:val="24"/>
              </w:rPr>
            </w:pPr>
            <w:r w:rsidRPr="004F041A">
              <w:rPr>
                <w:noProof/>
                <w:sz w:val="16"/>
                <w:szCs w:val="16"/>
                <w:lang w:val="en-US"/>
              </w:rPr>
              <w:drawing>
                <wp:inline distT="0" distB="0" distL="0" distR="0" wp14:anchorId="5B09AF96" wp14:editId="3356FB96">
                  <wp:extent cx="5095582" cy="70690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_CFA_V2.jpg"/>
                          <pic:cNvPicPr/>
                        </pic:nvPicPr>
                        <pic:blipFill>
                          <a:blip r:embed="rId22">
                            <a:extLst>
                              <a:ext uri="{28A0092B-C50C-407E-A947-70E740481C1C}">
                                <a14:useLocalDpi xmlns:a14="http://schemas.microsoft.com/office/drawing/2010/main" val="0"/>
                              </a:ext>
                            </a:extLst>
                          </a:blip>
                          <a:stretch>
                            <a:fillRect/>
                          </a:stretch>
                        </pic:blipFill>
                        <pic:spPr>
                          <a:xfrm>
                            <a:off x="0" y="0"/>
                            <a:ext cx="5105339" cy="7082551"/>
                          </a:xfrm>
                          <a:prstGeom prst="rect">
                            <a:avLst/>
                          </a:prstGeom>
                        </pic:spPr>
                      </pic:pic>
                    </a:graphicData>
                  </a:graphic>
                </wp:inline>
              </w:drawing>
            </w:r>
          </w:p>
        </w:tc>
      </w:tr>
      <w:tr w:rsidR="007F39A6" w:rsidRPr="004F041A" w14:paraId="7E0B9D22" w14:textId="77777777" w:rsidTr="00B70D12">
        <w:tc>
          <w:tcPr>
            <w:tcW w:w="9016" w:type="dxa"/>
          </w:tcPr>
          <w:p w14:paraId="1BE6BDCA" w14:textId="644737D9" w:rsidR="007F39A6" w:rsidRPr="004F041A" w:rsidRDefault="00210899" w:rsidP="00210899">
            <w:pPr>
              <w:spacing w:line="360" w:lineRule="auto"/>
              <w:jc w:val="both"/>
              <w:rPr>
                <w:rFonts w:asciiTheme="majorBidi" w:hAnsiTheme="majorBidi" w:cstheme="majorBidi"/>
                <w:iCs/>
                <w:color w:val="000000" w:themeColor="text1"/>
                <w:sz w:val="24"/>
                <w:szCs w:val="24"/>
                <w:lang w:eastAsia="en-AU"/>
              </w:rPr>
            </w:pPr>
            <w:bookmarkStart w:id="138" w:name="_Toc33609089"/>
            <w:r w:rsidRPr="004F041A">
              <w:rPr>
                <w:rFonts w:asciiTheme="majorBidi" w:hAnsiTheme="majorBidi" w:cstheme="majorBidi"/>
                <w:i/>
                <w:color w:val="000000" w:themeColor="text1"/>
                <w:sz w:val="24"/>
                <w:szCs w:val="24"/>
                <w:lang w:eastAsia="en-AU"/>
              </w:rPr>
              <w:t xml:space="preserve">Figure </w:t>
            </w:r>
            <w:r w:rsidR="000F2AFB" w:rsidRPr="004F041A">
              <w:rPr>
                <w:rFonts w:asciiTheme="majorBidi" w:hAnsiTheme="majorBidi" w:cstheme="majorBidi"/>
                <w:i/>
                <w:color w:val="000000" w:themeColor="text1"/>
                <w:sz w:val="24"/>
                <w:szCs w:val="24"/>
                <w:lang w:eastAsia="en-AU"/>
              </w:rPr>
              <w:fldChar w:fldCharType="begin"/>
            </w:r>
            <w:r w:rsidR="000F2AFB" w:rsidRPr="004F041A">
              <w:rPr>
                <w:rFonts w:asciiTheme="majorBidi" w:hAnsiTheme="majorBidi" w:cstheme="majorBidi"/>
                <w:i/>
                <w:color w:val="000000" w:themeColor="text1"/>
                <w:sz w:val="24"/>
                <w:szCs w:val="24"/>
                <w:lang w:eastAsia="en-AU"/>
              </w:rPr>
              <w:instrText xml:space="preserve"> STYLEREF 1 \s </w:instrText>
            </w:r>
            <w:r w:rsidR="000F2AFB" w:rsidRPr="004F041A">
              <w:rPr>
                <w:rFonts w:asciiTheme="majorBidi" w:hAnsiTheme="majorBidi" w:cstheme="majorBidi"/>
                <w:i/>
                <w:color w:val="000000" w:themeColor="text1"/>
                <w:sz w:val="24"/>
                <w:szCs w:val="24"/>
                <w:lang w:eastAsia="en-AU"/>
              </w:rPr>
              <w:fldChar w:fldCharType="separate"/>
            </w:r>
            <w:r w:rsidR="000F2AFB" w:rsidRPr="004F041A">
              <w:rPr>
                <w:rFonts w:asciiTheme="majorBidi" w:hAnsiTheme="majorBidi" w:cstheme="majorBidi"/>
                <w:i/>
                <w:noProof/>
                <w:color w:val="000000" w:themeColor="text1"/>
                <w:sz w:val="24"/>
                <w:szCs w:val="24"/>
                <w:cs/>
                <w:lang w:eastAsia="en-AU"/>
              </w:rPr>
              <w:t>‎</w:t>
            </w:r>
            <w:r w:rsidR="000F2AFB" w:rsidRPr="004F041A">
              <w:rPr>
                <w:rFonts w:asciiTheme="majorBidi" w:hAnsiTheme="majorBidi" w:cstheme="majorBidi"/>
                <w:i/>
                <w:noProof/>
                <w:color w:val="000000" w:themeColor="text1"/>
                <w:sz w:val="24"/>
                <w:szCs w:val="24"/>
                <w:lang w:eastAsia="en-AU"/>
              </w:rPr>
              <w:t>5</w:t>
            </w:r>
            <w:r w:rsidR="000F2AFB" w:rsidRPr="004F041A">
              <w:rPr>
                <w:rFonts w:asciiTheme="majorBidi" w:hAnsiTheme="majorBidi" w:cstheme="majorBidi"/>
                <w:i/>
                <w:color w:val="000000" w:themeColor="text1"/>
                <w:sz w:val="24"/>
                <w:szCs w:val="24"/>
                <w:lang w:eastAsia="en-AU"/>
              </w:rPr>
              <w:fldChar w:fldCharType="end"/>
            </w:r>
            <w:r w:rsidR="000F2AFB" w:rsidRPr="004F041A">
              <w:rPr>
                <w:rFonts w:asciiTheme="majorBidi" w:hAnsiTheme="majorBidi" w:cstheme="majorBidi"/>
                <w:i/>
                <w:color w:val="000000" w:themeColor="text1"/>
                <w:sz w:val="24"/>
                <w:szCs w:val="24"/>
                <w:lang w:eastAsia="en-AU"/>
              </w:rPr>
              <w:t>.</w:t>
            </w:r>
            <w:r w:rsidR="000F2AFB" w:rsidRPr="004F041A">
              <w:rPr>
                <w:rFonts w:asciiTheme="majorBidi" w:hAnsiTheme="majorBidi" w:cstheme="majorBidi"/>
                <w:i/>
                <w:color w:val="000000" w:themeColor="text1"/>
                <w:sz w:val="24"/>
                <w:szCs w:val="24"/>
                <w:lang w:eastAsia="en-AU"/>
              </w:rPr>
              <w:fldChar w:fldCharType="begin"/>
            </w:r>
            <w:r w:rsidR="000F2AFB" w:rsidRPr="004F041A">
              <w:rPr>
                <w:rFonts w:asciiTheme="majorBidi" w:hAnsiTheme="majorBidi" w:cstheme="majorBidi"/>
                <w:i/>
                <w:color w:val="000000" w:themeColor="text1"/>
                <w:sz w:val="24"/>
                <w:szCs w:val="24"/>
                <w:lang w:eastAsia="en-AU"/>
              </w:rPr>
              <w:instrText xml:space="preserve"> SEQ Figure \* ARABIC \s 1 </w:instrText>
            </w:r>
            <w:r w:rsidR="000F2AFB" w:rsidRPr="004F041A">
              <w:rPr>
                <w:rFonts w:asciiTheme="majorBidi" w:hAnsiTheme="majorBidi" w:cstheme="majorBidi"/>
                <w:i/>
                <w:color w:val="000000" w:themeColor="text1"/>
                <w:sz w:val="24"/>
                <w:szCs w:val="24"/>
                <w:lang w:eastAsia="en-AU"/>
              </w:rPr>
              <w:fldChar w:fldCharType="separate"/>
            </w:r>
            <w:r w:rsidR="000F2AFB" w:rsidRPr="004F041A">
              <w:rPr>
                <w:rFonts w:asciiTheme="majorBidi" w:hAnsiTheme="majorBidi" w:cstheme="majorBidi"/>
                <w:i/>
                <w:noProof/>
                <w:color w:val="000000" w:themeColor="text1"/>
                <w:sz w:val="24"/>
                <w:szCs w:val="24"/>
                <w:lang w:eastAsia="en-AU"/>
              </w:rPr>
              <w:t>8</w:t>
            </w:r>
            <w:r w:rsidR="000F2AFB" w:rsidRPr="004F041A">
              <w:rPr>
                <w:rFonts w:asciiTheme="majorBidi" w:hAnsiTheme="majorBidi" w:cstheme="majorBidi"/>
                <w:i/>
                <w:color w:val="000000" w:themeColor="text1"/>
                <w:sz w:val="24"/>
                <w:szCs w:val="24"/>
                <w:lang w:eastAsia="en-AU"/>
              </w:rPr>
              <w:fldChar w:fldCharType="end"/>
            </w:r>
            <w:r w:rsidRPr="004F041A">
              <w:rPr>
                <w:rFonts w:asciiTheme="majorBidi" w:hAnsiTheme="majorBidi" w:cstheme="majorBidi"/>
                <w:iCs/>
                <w:color w:val="000000" w:themeColor="text1"/>
                <w:sz w:val="24"/>
                <w:szCs w:val="24"/>
                <w:lang w:eastAsia="en-AU"/>
              </w:rPr>
              <w:t xml:space="preserve"> Model 3 – CFA model.</w:t>
            </w:r>
            <w:bookmarkEnd w:id="138"/>
          </w:p>
        </w:tc>
      </w:tr>
    </w:tbl>
    <w:p w14:paraId="47AD40B5" w14:textId="77777777" w:rsidR="0054312F" w:rsidRPr="004F041A" w:rsidRDefault="0054312F" w:rsidP="00ED17D4">
      <w:pPr>
        <w:spacing w:line="480" w:lineRule="auto"/>
        <w:jc w:val="both"/>
        <w:rPr>
          <w:rFonts w:asciiTheme="majorBidi" w:hAnsiTheme="majorBidi" w:cstheme="majorBidi"/>
          <w:sz w:val="24"/>
          <w:szCs w:val="24"/>
        </w:rPr>
      </w:pPr>
    </w:p>
    <w:p w14:paraId="1E982EBE" w14:textId="056953E1" w:rsidR="007F39A6" w:rsidRPr="004F041A" w:rsidRDefault="007F39A6" w:rsidP="00ED17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Analysis of Figure 5.</w:t>
      </w:r>
      <w:r w:rsidR="00ED17D4" w:rsidRPr="004F041A">
        <w:rPr>
          <w:rFonts w:asciiTheme="majorBidi" w:hAnsiTheme="majorBidi" w:cstheme="majorBidi"/>
          <w:sz w:val="24"/>
          <w:szCs w:val="24"/>
        </w:rPr>
        <w:t>8</w:t>
      </w:r>
      <w:r w:rsidRPr="004F041A">
        <w:rPr>
          <w:rFonts w:asciiTheme="majorBidi" w:hAnsiTheme="majorBidi" w:cstheme="majorBidi"/>
          <w:sz w:val="24"/>
          <w:szCs w:val="24"/>
        </w:rPr>
        <w:t xml:space="preserve"> shows that all </w:t>
      </w:r>
      <w:r w:rsidR="00EC77D3" w:rsidRPr="004F041A">
        <w:rPr>
          <w:rFonts w:asciiTheme="majorBidi" w:hAnsiTheme="majorBidi" w:cstheme="majorBidi"/>
          <w:sz w:val="24"/>
          <w:szCs w:val="24"/>
        </w:rPr>
        <w:t>seven</w:t>
      </w:r>
      <w:r w:rsidRPr="004F041A">
        <w:rPr>
          <w:rFonts w:asciiTheme="majorBidi" w:hAnsiTheme="majorBidi" w:cstheme="majorBidi"/>
          <w:sz w:val="24"/>
          <w:szCs w:val="24"/>
        </w:rPr>
        <w:t xml:space="preserve"> factors </w:t>
      </w:r>
      <w:r w:rsidR="00784889" w:rsidRPr="004F041A">
        <w:rPr>
          <w:rFonts w:asciiTheme="majorBidi" w:hAnsiTheme="majorBidi" w:cstheme="majorBidi"/>
          <w:sz w:val="24"/>
          <w:szCs w:val="24"/>
        </w:rPr>
        <w:t>we</w:t>
      </w:r>
      <w:r w:rsidRPr="004F041A">
        <w:rPr>
          <w:rFonts w:asciiTheme="majorBidi" w:hAnsiTheme="majorBidi" w:cstheme="majorBidi"/>
          <w:sz w:val="24"/>
          <w:szCs w:val="24"/>
        </w:rPr>
        <w:t xml:space="preserve">re correlated. </w:t>
      </w:r>
      <w:r w:rsidR="00DC5689" w:rsidRPr="004F041A">
        <w:rPr>
          <w:rFonts w:asciiTheme="majorBidi" w:hAnsiTheme="majorBidi" w:cstheme="majorBidi"/>
          <w:sz w:val="24"/>
          <w:szCs w:val="24"/>
        </w:rPr>
        <w:t>seven</w:t>
      </w:r>
      <w:r w:rsidRPr="004F041A">
        <w:rPr>
          <w:rFonts w:asciiTheme="majorBidi" w:hAnsiTheme="majorBidi" w:cstheme="majorBidi"/>
          <w:sz w:val="24"/>
          <w:szCs w:val="24"/>
        </w:rPr>
        <w:t xml:space="preserve"> model fit indices (χ</w:t>
      </w:r>
      <w:r w:rsidRPr="004F041A">
        <w:rPr>
          <w:rFonts w:asciiTheme="majorBidi" w:hAnsiTheme="majorBidi" w:cstheme="majorBidi"/>
          <w:sz w:val="24"/>
          <w:szCs w:val="24"/>
          <w:vertAlign w:val="superscript"/>
        </w:rPr>
        <w:t>2</w:t>
      </w:r>
      <w:r w:rsidRPr="004F041A">
        <w:rPr>
          <w:rFonts w:asciiTheme="majorBidi" w:hAnsiTheme="majorBidi" w:cstheme="majorBidi"/>
          <w:sz w:val="24"/>
          <w:szCs w:val="24"/>
        </w:rPr>
        <w:t xml:space="preserve">/df, GFI, AGFI, NFI, and CFI) </w:t>
      </w:r>
      <w:r w:rsidR="00784889" w:rsidRPr="004F041A">
        <w:rPr>
          <w:rFonts w:asciiTheme="majorBidi" w:hAnsiTheme="majorBidi" w:cstheme="majorBidi"/>
          <w:sz w:val="24"/>
          <w:szCs w:val="24"/>
        </w:rPr>
        <w:t>we</w:t>
      </w:r>
      <w:r w:rsidRPr="004F041A">
        <w:rPr>
          <w:rFonts w:asciiTheme="majorBidi" w:hAnsiTheme="majorBidi" w:cstheme="majorBidi"/>
          <w:sz w:val="24"/>
          <w:szCs w:val="24"/>
        </w:rPr>
        <w:t>re used to test the fit of the proposed model</w:t>
      </w:r>
      <w:r w:rsidR="00784889" w:rsidRPr="004F041A">
        <w:rPr>
          <w:rFonts w:asciiTheme="majorBidi" w:hAnsiTheme="majorBidi" w:cstheme="majorBidi"/>
          <w:sz w:val="24"/>
          <w:szCs w:val="24"/>
        </w:rPr>
        <w:t xml:space="preserve"> (for f</w:t>
      </w:r>
      <w:r w:rsidRPr="004F041A">
        <w:rPr>
          <w:rFonts w:asciiTheme="majorBidi" w:hAnsiTheme="majorBidi" w:cstheme="majorBidi"/>
          <w:sz w:val="24"/>
          <w:szCs w:val="24"/>
        </w:rPr>
        <w:t>urther details</w:t>
      </w:r>
      <w:r w:rsidR="00784889" w:rsidRPr="004F041A">
        <w:rPr>
          <w:rFonts w:asciiTheme="majorBidi" w:hAnsiTheme="majorBidi" w:cstheme="majorBidi"/>
          <w:sz w:val="24"/>
          <w:szCs w:val="24"/>
        </w:rPr>
        <w:t>, see</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RW.CITE{{309 Sila,Ismail 2005; 310 Jung,JooY 2006; 311 Fotopoulos,ChristosV 2010; 242 Hussain,Matloub 2016}}</w:instrText>
      </w:r>
      <w:r w:rsidRPr="004F041A">
        <w:rPr>
          <w:rFonts w:asciiTheme="majorBidi" w:hAnsiTheme="majorBidi" w:cstheme="majorBidi"/>
          <w:sz w:val="24"/>
          <w:szCs w:val="24"/>
        </w:rPr>
        <w:fldChar w:fldCharType="separate"/>
      </w:r>
      <w:r w:rsidR="006A549E" w:rsidRPr="004F041A">
        <w:rPr>
          <w:rFonts w:asciiTheme="majorBidi" w:hAnsiTheme="majorBidi" w:cstheme="majorBidi"/>
          <w:sz w:val="24"/>
          <w:szCs w:val="24"/>
        </w:rPr>
        <w:t>(Fotopoulos &amp; Psomas, 2010; Hussain et al., 2016; Jung &amp; Wang, 2006; Sila &amp; Ebrahimpour, 2005)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 summary of </w:t>
      </w:r>
      <w:r w:rsidR="00DB1BDB" w:rsidRPr="004F041A">
        <w:rPr>
          <w:rFonts w:asciiTheme="majorBidi" w:hAnsiTheme="majorBidi" w:cstheme="majorBidi"/>
          <w:sz w:val="24"/>
          <w:szCs w:val="24"/>
        </w:rPr>
        <w:t xml:space="preserve">the </w:t>
      </w:r>
      <w:r w:rsidR="00294B6C" w:rsidRPr="004F041A">
        <w:rPr>
          <w:rFonts w:asciiTheme="majorBidi" w:hAnsiTheme="majorBidi" w:cstheme="majorBidi"/>
          <w:sz w:val="24"/>
          <w:szCs w:val="24"/>
        </w:rPr>
        <w:t>GFI</w:t>
      </w:r>
      <w:r w:rsidRPr="004F041A">
        <w:rPr>
          <w:rFonts w:asciiTheme="majorBidi" w:hAnsiTheme="majorBidi" w:cstheme="majorBidi"/>
          <w:sz w:val="24"/>
          <w:szCs w:val="24"/>
        </w:rPr>
        <w:t xml:space="preserve">s for this model is shown in </w:t>
      </w:r>
      <w:r w:rsidR="002B0388" w:rsidRPr="004F041A">
        <w:rPr>
          <w:rFonts w:asciiTheme="majorBidi" w:hAnsiTheme="majorBidi" w:cstheme="majorBidi"/>
          <w:sz w:val="24"/>
          <w:szCs w:val="24"/>
        </w:rPr>
        <w:t>T</w:t>
      </w:r>
      <w:r w:rsidRPr="004F041A">
        <w:rPr>
          <w:rFonts w:asciiTheme="majorBidi" w:hAnsiTheme="majorBidi" w:cstheme="majorBidi"/>
          <w:sz w:val="24"/>
          <w:szCs w:val="24"/>
        </w:rPr>
        <w:t>able 5.</w:t>
      </w:r>
      <w:r w:rsidR="00B04FDF" w:rsidRPr="004F041A">
        <w:rPr>
          <w:rFonts w:asciiTheme="majorBidi" w:hAnsiTheme="majorBidi" w:cstheme="majorBidi"/>
          <w:sz w:val="24"/>
          <w:szCs w:val="24"/>
        </w:rPr>
        <w:t>25</w:t>
      </w:r>
      <w:r w:rsidRPr="004F041A">
        <w:rPr>
          <w:rFonts w:asciiTheme="majorBidi" w:hAnsiTheme="majorBidi" w:cstheme="majorBidi"/>
          <w:sz w:val="24"/>
          <w:szCs w:val="24"/>
        </w:rPr>
        <w:t xml:space="preserve">. The table shows that each of the goodness-of-fit statistics </w:t>
      </w:r>
      <w:r w:rsidR="002B0388" w:rsidRPr="004F041A">
        <w:rPr>
          <w:rFonts w:asciiTheme="majorBidi" w:hAnsiTheme="majorBidi" w:cstheme="majorBidi"/>
          <w:sz w:val="24"/>
          <w:szCs w:val="24"/>
        </w:rPr>
        <w:t>wa</w:t>
      </w:r>
      <w:r w:rsidRPr="004F041A">
        <w:rPr>
          <w:rFonts w:asciiTheme="majorBidi" w:hAnsiTheme="majorBidi" w:cstheme="majorBidi"/>
          <w:sz w:val="24"/>
          <w:szCs w:val="24"/>
        </w:rPr>
        <w:t>s in an acceptable range.</w:t>
      </w:r>
    </w:p>
    <w:tbl>
      <w:tblPr>
        <w:tblStyle w:val="TableGrid"/>
        <w:tblW w:w="8991" w:type="dxa"/>
        <w:tblLook w:val="04A0" w:firstRow="1" w:lastRow="0" w:firstColumn="1" w:lastColumn="0" w:noHBand="0" w:noVBand="1"/>
      </w:tblPr>
      <w:tblGrid>
        <w:gridCol w:w="3309"/>
        <w:gridCol w:w="2841"/>
        <w:gridCol w:w="2841"/>
      </w:tblGrid>
      <w:tr w:rsidR="007F39A6" w:rsidRPr="004F041A" w14:paraId="4B6A67FE" w14:textId="77777777" w:rsidTr="00B70D12">
        <w:tc>
          <w:tcPr>
            <w:tcW w:w="8991" w:type="dxa"/>
            <w:gridSpan w:val="3"/>
          </w:tcPr>
          <w:p w14:paraId="4F45FF92" w14:textId="53624F95" w:rsidR="007F39A6" w:rsidRPr="004F041A" w:rsidRDefault="00210899" w:rsidP="007227CB">
            <w:pPr>
              <w:rPr>
                <w:rFonts w:asciiTheme="majorBidi" w:hAnsiTheme="majorBidi" w:cstheme="majorBidi"/>
                <w:sz w:val="24"/>
                <w:szCs w:val="24"/>
              </w:rPr>
            </w:pPr>
            <w:bookmarkStart w:id="139" w:name="_Toc33609077"/>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25</w:t>
            </w:r>
            <w:r w:rsidR="00B04FDF" w:rsidRPr="004F041A">
              <w:rPr>
                <w:rFonts w:asciiTheme="majorBidi" w:hAnsiTheme="majorBidi" w:cstheme="majorBidi"/>
                <w:b/>
                <w:bCs/>
                <w:sz w:val="24"/>
                <w:szCs w:val="24"/>
              </w:rPr>
              <w:fldChar w:fldCharType="end"/>
            </w:r>
            <w:r w:rsidRPr="004F041A">
              <w:t xml:space="preserve"> </w:t>
            </w:r>
            <w:r w:rsidRPr="004F041A">
              <w:rPr>
                <w:rFonts w:asciiTheme="majorBidi" w:hAnsiTheme="majorBidi" w:cstheme="majorBidi"/>
                <w:i/>
                <w:iCs/>
                <w:sz w:val="24"/>
                <w:szCs w:val="24"/>
              </w:rPr>
              <w:t>Model 3 - Summary statistics of model fitness indices</w:t>
            </w:r>
            <w:bookmarkEnd w:id="139"/>
          </w:p>
        </w:tc>
      </w:tr>
      <w:tr w:rsidR="007F39A6" w:rsidRPr="004F041A" w14:paraId="41620D34" w14:textId="77777777" w:rsidTr="00B70D12">
        <w:tc>
          <w:tcPr>
            <w:tcW w:w="3309" w:type="dxa"/>
          </w:tcPr>
          <w:p w14:paraId="4C2460F3" w14:textId="77777777" w:rsidR="007F39A6" w:rsidRPr="004F041A" w:rsidRDefault="007F39A6" w:rsidP="00B70D12">
            <w:pPr>
              <w:rPr>
                <w:rFonts w:asciiTheme="majorBidi" w:hAnsiTheme="majorBidi" w:cstheme="majorBidi"/>
                <w:b/>
                <w:bCs/>
                <w:sz w:val="24"/>
                <w:szCs w:val="24"/>
              </w:rPr>
            </w:pPr>
            <w:r w:rsidRPr="004F041A">
              <w:rPr>
                <w:rFonts w:asciiTheme="majorBidi" w:hAnsiTheme="majorBidi" w:cstheme="majorBidi"/>
                <w:b/>
                <w:bCs/>
                <w:sz w:val="24"/>
                <w:szCs w:val="24"/>
              </w:rPr>
              <w:t>Fit index</w:t>
            </w:r>
          </w:p>
        </w:tc>
        <w:tc>
          <w:tcPr>
            <w:tcW w:w="2841" w:type="dxa"/>
          </w:tcPr>
          <w:p w14:paraId="2AA836C6"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Suggested values</w:t>
            </w:r>
          </w:p>
        </w:tc>
        <w:tc>
          <w:tcPr>
            <w:tcW w:w="2841" w:type="dxa"/>
          </w:tcPr>
          <w:p w14:paraId="124A245F" w14:textId="77777777" w:rsidR="007F39A6" w:rsidRPr="004F041A" w:rsidRDefault="007F39A6" w:rsidP="00962545">
            <w:pPr>
              <w:jc w:val="center"/>
              <w:rPr>
                <w:rFonts w:asciiTheme="majorBidi" w:hAnsiTheme="majorBidi" w:cstheme="majorBidi"/>
                <w:b/>
                <w:bCs/>
                <w:sz w:val="24"/>
                <w:szCs w:val="24"/>
              </w:rPr>
            </w:pPr>
            <w:r w:rsidRPr="004F041A">
              <w:rPr>
                <w:rFonts w:asciiTheme="majorBidi" w:hAnsiTheme="majorBidi" w:cstheme="majorBidi"/>
                <w:b/>
                <w:bCs/>
                <w:sz w:val="24"/>
                <w:szCs w:val="24"/>
              </w:rPr>
              <w:t>Observed values</w:t>
            </w:r>
          </w:p>
        </w:tc>
      </w:tr>
      <w:tr w:rsidR="007F39A6" w:rsidRPr="004F041A" w14:paraId="565BD5B5" w14:textId="77777777" w:rsidTr="00B70D12">
        <w:tc>
          <w:tcPr>
            <w:tcW w:w="3309" w:type="dxa"/>
          </w:tcPr>
          <w:p w14:paraId="69A162AC"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Chi-square/degrees of freedom</w:t>
            </w:r>
          </w:p>
        </w:tc>
        <w:tc>
          <w:tcPr>
            <w:tcW w:w="2841" w:type="dxa"/>
          </w:tcPr>
          <w:p w14:paraId="6F535811"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3.00</w:t>
            </w:r>
          </w:p>
        </w:tc>
        <w:tc>
          <w:tcPr>
            <w:tcW w:w="2841" w:type="dxa"/>
          </w:tcPr>
          <w:p w14:paraId="6B66807B"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1.470</w:t>
            </w:r>
          </w:p>
        </w:tc>
      </w:tr>
      <w:tr w:rsidR="007F39A6" w:rsidRPr="004F041A" w14:paraId="04914F52" w14:textId="77777777" w:rsidTr="00B70D12">
        <w:tc>
          <w:tcPr>
            <w:tcW w:w="3309" w:type="dxa"/>
          </w:tcPr>
          <w:p w14:paraId="1C2277AB"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GFI</w:t>
            </w:r>
          </w:p>
        </w:tc>
        <w:tc>
          <w:tcPr>
            <w:tcW w:w="2841" w:type="dxa"/>
          </w:tcPr>
          <w:p w14:paraId="715598B6"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0.90</w:t>
            </w:r>
          </w:p>
        </w:tc>
        <w:tc>
          <w:tcPr>
            <w:tcW w:w="2841" w:type="dxa"/>
          </w:tcPr>
          <w:p w14:paraId="7BD063CB" w14:textId="77414C40" w:rsidR="007F39A6" w:rsidRPr="004F041A" w:rsidRDefault="00905079"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.903</w:t>
            </w:r>
          </w:p>
        </w:tc>
      </w:tr>
      <w:tr w:rsidR="007F39A6" w:rsidRPr="004F041A" w14:paraId="3465C1B0" w14:textId="77777777" w:rsidTr="00B70D12">
        <w:tc>
          <w:tcPr>
            <w:tcW w:w="3309" w:type="dxa"/>
          </w:tcPr>
          <w:p w14:paraId="559CB7E8"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AGFI</w:t>
            </w:r>
          </w:p>
        </w:tc>
        <w:tc>
          <w:tcPr>
            <w:tcW w:w="2841" w:type="dxa"/>
          </w:tcPr>
          <w:p w14:paraId="7848252E"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0.80</w:t>
            </w:r>
          </w:p>
        </w:tc>
        <w:tc>
          <w:tcPr>
            <w:tcW w:w="2841" w:type="dxa"/>
          </w:tcPr>
          <w:p w14:paraId="02C7571E" w14:textId="1F1728E4" w:rsidR="007F39A6" w:rsidRPr="004F041A" w:rsidRDefault="00905079"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.881</w:t>
            </w:r>
          </w:p>
        </w:tc>
      </w:tr>
      <w:tr w:rsidR="007F39A6" w:rsidRPr="004F041A" w14:paraId="6D8058F1" w14:textId="77777777" w:rsidTr="00B70D12">
        <w:tc>
          <w:tcPr>
            <w:tcW w:w="3309" w:type="dxa"/>
          </w:tcPr>
          <w:p w14:paraId="3EC441B9"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NFI</w:t>
            </w:r>
          </w:p>
        </w:tc>
        <w:tc>
          <w:tcPr>
            <w:tcW w:w="2841" w:type="dxa"/>
          </w:tcPr>
          <w:p w14:paraId="0A1A3D50"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0.90</w:t>
            </w:r>
          </w:p>
        </w:tc>
        <w:tc>
          <w:tcPr>
            <w:tcW w:w="2841" w:type="dxa"/>
          </w:tcPr>
          <w:p w14:paraId="2BAED724" w14:textId="56886D32" w:rsidR="007F39A6" w:rsidRPr="004F041A" w:rsidRDefault="00905079"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.951</w:t>
            </w:r>
          </w:p>
        </w:tc>
      </w:tr>
      <w:tr w:rsidR="007F39A6" w:rsidRPr="004F041A" w14:paraId="7D499E84" w14:textId="77777777" w:rsidTr="00B70D12">
        <w:tc>
          <w:tcPr>
            <w:tcW w:w="3309" w:type="dxa"/>
          </w:tcPr>
          <w:p w14:paraId="6FE0FFB9" w14:textId="77777777" w:rsidR="007F39A6" w:rsidRPr="004F041A" w:rsidRDefault="007F39A6" w:rsidP="00B70D12">
            <w:pPr>
              <w:rPr>
                <w:rFonts w:asciiTheme="majorBidi" w:hAnsiTheme="majorBidi" w:cstheme="majorBidi"/>
                <w:sz w:val="24"/>
                <w:szCs w:val="24"/>
              </w:rPr>
            </w:pPr>
            <w:r w:rsidRPr="004F041A">
              <w:rPr>
                <w:rFonts w:asciiTheme="majorBidi" w:hAnsiTheme="majorBidi" w:cstheme="majorBidi"/>
                <w:sz w:val="24"/>
                <w:szCs w:val="24"/>
              </w:rPr>
              <w:t>CFI</w:t>
            </w:r>
          </w:p>
        </w:tc>
        <w:tc>
          <w:tcPr>
            <w:tcW w:w="2841" w:type="dxa"/>
          </w:tcPr>
          <w:p w14:paraId="25BF44E2" w14:textId="77777777" w:rsidR="007F39A6" w:rsidRPr="004F041A" w:rsidRDefault="007F39A6" w:rsidP="00962545">
            <w:pPr>
              <w:jc w:val="center"/>
              <w:rPr>
                <w:rFonts w:asciiTheme="majorBidi" w:hAnsiTheme="majorBidi" w:cstheme="majorBidi"/>
                <w:sz w:val="24"/>
                <w:szCs w:val="24"/>
              </w:rPr>
            </w:pPr>
            <w:r w:rsidRPr="004F041A">
              <w:rPr>
                <w:rFonts w:asciiTheme="majorBidi" w:hAnsiTheme="majorBidi" w:cstheme="majorBidi"/>
                <w:sz w:val="24"/>
                <w:szCs w:val="24"/>
              </w:rPr>
              <w:t>≤ 0.90</w:t>
            </w:r>
          </w:p>
        </w:tc>
        <w:tc>
          <w:tcPr>
            <w:tcW w:w="2841" w:type="dxa"/>
          </w:tcPr>
          <w:p w14:paraId="35C26280" w14:textId="4AD2041C" w:rsidR="007F39A6" w:rsidRPr="004F041A" w:rsidRDefault="00905079" w:rsidP="00962545">
            <w:pPr>
              <w:jc w:val="center"/>
              <w:rPr>
                <w:rFonts w:asciiTheme="majorBidi" w:hAnsiTheme="majorBidi" w:cstheme="majorBidi"/>
                <w:sz w:val="24"/>
                <w:szCs w:val="24"/>
              </w:rPr>
            </w:pPr>
            <w:r w:rsidRPr="004F041A">
              <w:rPr>
                <w:rFonts w:asciiTheme="majorBidi" w:hAnsiTheme="majorBidi" w:cstheme="majorBidi"/>
                <w:sz w:val="24"/>
                <w:szCs w:val="24"/>
              </w:rPr>
              <w:t>0</w:t>
            </w:r>
            <w:r w:rsidR="007F39A6" w:rsidRPr="004F041A">
              <w:rPr>
                <w:rFonts w:asciiTheme="majorBidi" w:hAnsiTheme="majorBidi" w:cstheme="majorBidi"/>
                <w:sz w:val="24"/>
                <w:szCs w:val="24"/>
              </w:rPr>
              <w:t>.913</w:t>
            </w:r>
          </w:p>
        </w:tc>
      </w:tr>
    </w:tbl>
    <w:p w14:paraId="0C531BE0" w14:textId="77777777" w:rsidR="007F39A6" w:rsidRPr="004F041A" w:rsidRDefault="007F39A6" w:rsidP="007F39A6">
      <w:pPr>
        <w:spacing w:line="480" w:lineRule="auto"/>
        <w:jc w:val="both"/>
        <w:rPr>
          <w:rFonts w:asciiTheme="majorBidi" w:hAnsiTheme="majorBidi" w:cstheme="majorBidi"/>
          <w:sz w:val="24"/>
          <w:szCs w:val="24"/>
        </w:rPr>
      </w:pPr>
    </w:p>
    <w:p w14:paraId="6B6125D5" w14:textId="709AB833" w:rsidR="007F39A6" w:rsidRPr="004F041A" w:rsidRDefault="00485B1D" w:rsidP="00962545">
      <w:pPr>
        <w:pStyle w:val="Heading3"/>
      </w:pPr>
      <w:bookmarkStart w:id="140" w:name="_Toc33609186"/>
      <w:r w:rsidRPr="004F041A">
        <w:t xml:space="preserve">5.4.10 </w:t>
      </w:r>
      <w:r w:rsidR="000B7788" w:rsidRPr="004F041A">
        <w:t>Hypotheses Model Test</w:t>
      </w:r>
      <w:bookmarkEnd w:id="140"/>
    </w:p>
    <w:p w14:paraId="2DFA78B7" w14:textId="72C6D4F2" w:rsidR="004E645A" w:rsidRPr="004F041A" w:rsidRDefault="004E645A" w:rsidP="004E645A">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The structural model was constructed to evaluate impact of the lean practices, green techniques, knowledge sharing on sustainable business performance dimensions, namely economic, social and environmental, the as well as to test the mediating role of organizational innovation. The MLE assessment method was applied to assess all parameters’ relations in the model simultaneously as well as the implications of hypotheses testing (Kline, 2010). The structural model (Figure 5.9) shows that there are direct correlations between lean practices, green techniques, knowledge sharing and sustainable business performance dimensions and also between organizational innovation and sustainable business performance. In addition, there is a mediating effect of organizational innovation on the relationship between lean practices, green techniques, knowledge sharing and sustainable business performance dimension.</w:t>
      </w:r>
    </w:p>
    <w:p w14:paraId="08F544D5" w14:textId="4E5AF33F" w:rsidR="007F39A6" w:rsidRPr="004F041A" w:rsidRDefault="00660087" w:rsidP="00ED17D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SEM was performed to </w:t>
      </w:r>
      <w:r w:rsidR="007F39A6" w:rsidRPr="004F041A">
        <w:rPr>
          <w:rFonts w:asciiTheme="majorBidi" w:hAnsiTheme="majorBidi" w:cstheme="majorBidi"/>
          <w:sz w:val="24"/>
          <w:szCs w:val="24"/>
        </w:rPr>
        <w:t xml:space="preserve">test </w:t>
      </w:r>
      <w:r w:rsidRPr="004F041A">
        <w:rPr>
          <w:rFonts w:asciiTheme="majorBidi" w:hAnsiTheme="majorBidi" w:cstheme="majorBidi"/>
          <w:sz w:val="24"/>
          <w:szCs w:val="24"/>
        </w:rPr>
        <w:t xml:space="preserve">the </w:t>
      </w:r>
      <w:r w:rsidR="007F39A6" w:rsidRPr="004F041A">
        <w:rPr>
          <w:rFonts w:asciiTheme="majorBidi" w:hAnsiTheme="majorBidi" w:cstheme="majorBidi"/>
          <w:sz w:val="24"/>
          <w:szCs w:val="24"/>
        </w:rPr>
        <w:t>hypotheses, as presented in Figure 5.</w:t>
      </w:r>
      <w:r w:rsidR="00ED17D4" w:rsidRPr="004F041A">
        <w:rPr>
          <w:rFonts w:asciiTheme="majorBidi" w:hAnsiTheme="majorBidi" w:cstheme="majorBidi"/>
          <w:sz w:val="24"/>
          <w:szCs w:val="24"/>
        </w:rPr>
        <w:t>7</w:t>
      </w:r>
      <w:r w:rsidR="007F39A6" w:rsidRPr="004F041A">
        <w:rPr>
          <w:rFonts w:asciiTheme="majorBidi" w:hAnsiTheme="majorBidi" w:cstheme="majorBidi"/>
          <w:sz w:val="24"/>
          <w:szCs w:val="24"/>
        </w:rPr>
        <w:t xml:space="preserve">. A summary of </w:t>
      </w:r>
      <w:r w:rsidR="00EA048A" w:rsidRPr="004F041A">
        <w:rPr>
          <w:rFonts w:asciiTheme="majorBidi" w:hAnsiTheme="majorBidi" w:cstheme="majorBidi"/>
          <w:sz w:val="24"/>
          <w:szCs w:val="24"/>
        </w:rPr>
        <w:t>the GFIs</w:t>
      </w:r>
      <w:r w:rsidR="007F39A6" w:rsidRPr="004F041A">
        <w:rPr>
          <w:rFonts w:asciiTheme="majorBidi" w:hAnsiTheme="majorBidi" w:cstheme="majorBidi"/>
          <w:sz w:val="24"/>
          <w:szCs w:val="24"/>
        </w:rPr>
        <w:t xml:space="preserve"> for this model is displayed in Figure 5.</w:t>
      </w:r>
      <w:r w:rsidR="00ED17D4" w:rsidRPr="004F041A">
        <w:rPr>
          <w:rFonts w:asciiTheme="majorBidi" w:hAnsiTheme="majorBidi" w:cstheme="majorBidi"/>
          <w:sz w:val="24"/>
          <w:szCs w:val="24"/>
        </w:rPr>
        <w:t>9</w:t>
      </w:r>
      <w:r w:rsidR="007F39A6" w:rsidRPr="004F041A">
        <w:rPr>
          <w:rFonts w:asciiTheme="majorBidi" w:hAnsiTheme="majorBidi" w:cstheme="majorBidi"/>
          <w:sz w:val="24"/>
          <w:szCs w:val="24"/>
        </w:rPr>
        <w:t xml:space="preserve">. The results show that each of the goodness-of-fit statistics is in </w:t>
      </w:r>
      <w:r w:rsidR="00EA048A" w:rsidRPr="004F041A">
        <w:rPr>
          <w:rFonts w:asciiTheme="majorBidi" w:hAnsiTheme="majorBidi" w:cstheme="majorBidi"/>
          <w:sz w:val="24"/>
          <w:szCs w:val="24"/>
        </w:rPr>
        <w:t xml:space="preserve">the </w:t>
      </w:r>
      <w:r w:rsidR="007F39A6" w:rsidRPr="004F041A">
        <w:rPr>
          <w:rFonts w:asciiTheme="majorBidi" w:hAnsiTheme="majorBidi" w:cstheme="majorBidi"/>
          <w:sz w:val="24"/>
          <w:szCs w:val="24"/>
        </w:rPr>
        <w:t>acceptable range. Table 5.</w:t>
      </w:r>
      <w:r w:rsidR="00B04FDF" w:rsidRPr="004F041A">
        <w:rPr>
          <w:rFonts w:asciiTheme="majorBidi" w:hAnsiTheme="majorBidi" w:cstheme="majorBidi"/>
          <w:sz w:val="24"/>
          <w:szCs w:val="24"/>
        </w:rPr>
        <w:t>26</w:t>
      </w:r>
      <w:r w:rsidR="003E0583" w:rsidRPr="004F041A">
        <w:rPr>
          <w:rFonts w:asciiTheme="majorBidi" w:hAnsiTheme="majorBidi" w:cstheme="majorBidi"/>
          <w:sz w:val="24"/>
          <w:szCs w:val="24"/>
        </w:rPr>
        <w:t>, however,</w:t>
      </w:r>
      <w:r w:rsidR="007F39A6" w:rsidRPr="004F041A">
        <w:rPr>
          <w:rFonts w:asciiTheme="majorBidi" w:hAnsiTheme="majorBidi" w:cstheme="majorBidi"/>
          <w:sz w:val="24"/>
          <w:szCs w:val="24"/>
        </w:rPr>
        <w:t xml:space="preserve"> shows that organizational innovation </w:t>
      </w:r>
      <w:r w:rsidR="003E0583" w:rsidRPr="004F041A">
        <w:rPr>
          <w:rFonts w:asciiTheme="majorBidi" w:hAnsiTheme="majorBidi" w:cstheme="majorBidi"/>
          <w:sz w:val="24"/>
          <w:szCs w:val="24"/>
        </w:rPr>
        <w:t>wa</w:t>
      </w:r>
      <w:r w:rsidR="007F39A6" w:rsidRPr="004F041A">
        <w:rPr>
          <w:rFonts w:asciiTheme="majorBidi" w:hAnsiTheme="majorBidi" w:cstheme="majorBidi"/>
          <w:sz w:val="24"/>
          <w:szCs w:val="24"/>
        </w:rPr>
        <w:t>s significant as a mediator between lean practices</w:t>
      </w:r>
      <w:r w:rsidR="00005C70" w:rsidRPr="004F041A">
        <w:rPr>
          <w:rFonts w:asciiTheme="majorBidi" w:hAnsiTheme="majorBidi" w:cstheme="majorBidi"/>
          <w:sz w:val="24"/>
          <w:szCs w:val="24"/>
        </w:rPr>
        <w:t>, green techniques, knowledge sharing</w:t>
      </w:r>
      <w:r w:rsidR="007F39A6" w:rsidRPr="004F041A">
        <w:rPr>
          <w:rFonts w:asciiTheme="majorBidi" w:hAnsiTheme="majorBidi" w:cstheme="majorBidi"/>
          <w:sz w:val="24"/>
          <w:szCs w:val="24"/>
        </w:rPr>
        <w:t xml:space="preserve"> and social</w:t>
      </w:r>
      <w:r w:rsidR="003E0583" w:rsidRPr="004F041A">
        <w:rPr>
          <w:rFonts w:asciiTheme="majorBidi" w:hAnsiTheme="majorBidi" w:cstheme="majorBidi"/>
          <w:sz w:val="24"/>
          <w:szCs w:val="24"/>
        </w:rPr>
        <w:t>,</w:t>
      </w:r>
      <w:r w:rsidR="007F39A6" w:rsidRPr="004F041A">
        <w:rPr>
          <w:rFonts w:asciiTheme="majorBidi" w:hAnsiTheme="majorBidi" w:cstheme="majorBidi"/>
          <w:sz w:val="24"/>
          <w:szCs w:val="24"/>
        </w:rPr>
        <w:t xml:space="preserve"> economic and environmental performance.</w:t>
      </w:r>
    </w:p>
    <w:p w14:paraId="445E5AF2" w14:textId="77777777" w:rsidR="007F39A6" w:rsidRPr="004F041A" w:rsidRDefault="007F39A6" w:rsidP="007F39A6">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9576"/>
      </w:tblGrid>
      <w:tr w:rsidR="007F39A6" w:rsidRPr="004F041A" w14:paraId="7B1D15D1" w14:textId="77777777" w:rsidTr="00B70D12">
        <w:tc>
          <w:tcPr>
            <w:tcW w:w="9016" w:type="dxa"/>
          </w:tcPr>
          <w:p w14:paraId="1CEAE9EE" w14:textId="7D4C91B1" w:rsidR="007F39A6" w:rsidRPr="004F041A" w:rsidRDefault="00013D16" w:rsidP="00013D16">
            <w:pPr>
              <w:spacing w:line="360" w:lineRule="auto"/>
              <w:jc w:val="center"/>
              <w:rPr>
                <w:rFonts w:asciiTheme="majorBidi" w:hAnsiTheme="majorBidi" w:cstheme="majorBidi"/>
                <w:sz w:val="24"/>
                <w:szCs w:val="24"/>
                <w:highlight w:val="yellow"/>
              </w:rPr>
            </w:pPr>
            <w:r w:rsidRPr="004F041A">
              <w:rPr>
                <w:rFonts w:asciiTheme="majorBidi" w:hAnsiTheme="majorBidi" w:cstheme="majorBidi"/>
                <w:noProof/>
                <w:sz w:val="24"/>
                <w:szCs w:val="24"/>
                <w:lang w:val="en-US"/>
              </w:rPr>
              <w:drawing>
                <wp:inline distT="0" distB="0" distL="0" distR="0" wp14:anchorId="7D7E2ACF" wp14:editId="1469452E">
                  <wp:extent cx="5943600" cy="41865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ll_SEM.JPG"/>
                          <pic:cNvPicPr/>
                        </pic:nvPicPr>
                        <pic:blipFill>
                          <a:blip r:embed="rId23">
                            <a:extLst>
                              <a:ext uri="{28A0092B-C50C-407E-A947-70E740481C1C}">
                                <a14:useLocalDpi xmlns:a14="http://schemas.microsoft.com/office/drawing/2010/main" val="0"/>
                              </a:ext>
                            </a:extLst>
                          </a:blip>
                          <a:stretch>
                            <a:fillRect/>
                          </a:stretch>
                        </pic:blipFill>
                        <pic:spPr>
                          <a:xfrm>
                            <a:off x="0" y="0"/>
                            <a:ext cx="5943600" cy="4186555"/>
                          </a:xfrm>
                          <a:prstGeom prst="rect">
                            <a:avLst/>
                          </a:prstGeom>
                        </pic:spPr>
                      </pic:pic>
                    </a:graphicData>
                  </a:graphic>
                </wp:inline>
              </w:drawing>
            </w:r>
          </w:p>
        </w:tc>
      </w:tr>
      <w:tr w:rsidR="007F39A6" w:rsidRPr="004F041A" w14:paraId="52FE7D20" w14:textId="77777777" w:rsidTr="00B70D12">
        <w:tc>
          <w:tcPr>
            <w:tcW w:w="9016" w:type="dxa"/>
          </w:tcPr>
          <w:p w14:paraId="592747E8" w14:textId="273B69FF" w:rsidR="007F39A6" w:rsidRPr="004F041A" w:rsidRDefault="003E0583" w:rsidP="00962B3F">
            <w:pPr>
              <w:spacing w:line="360" w:lineRule="auto"/>
              <w:jc w:val="both"/>
              <w:rPr>
                <w:rFonts w:asciiTheme="majorBidi" w:hAnsiTheme="majorBidi" w:cstheme="majorBidi"/>
                <w:sz w:val="24"/>
                <w:szCs w:val="24"/>
                <w:highlight w:val="yellow"/>
              </w:rPr>
            </w:pPr>
            <w:r w:rsidRPr="004F041A">
              <w:rPr>
                <w:rFonts w:asciiTheme="majorBidi" w:hAnsiTheme="majorBidi" w:cstheme="majorBidi"/>
                <w:i/>
                <w:iCs/>
                <w:sz w:val="24"/>
                <w:szCs w:val="24"/>
              </w:rPr>
              <w:t xml:space="preserve">Note: </w:t>
            </w:r>
            <w:r w:rsidR="007F39A6" w:rsidRPr="004F041A">
              <w:rPr>
                <w:rFonts w:asciiTheme="majorBidi" w:hAnsiTheme="majorBidi" w:cstheme="majorBidi"/>
                <w:sz w:val="24"/>
                <w:szCs w:val="24"/>
              </w:rPr>
              <w:t>The goodness-of-fit indices of the model are:</w:t>
            </w:r>
            <w:r w:rsidRPr="004F041A">
              <w:rPr>
                <w:rFonts w:asciiTheme="majorBidi" w:hAnsiTheme="majorBidi" w:cstheme="majorBidi"/>
                <w:sz w:val="24"/>
                <w:szCs w:val="24"/>
              </w:rPr>
              <w:t xml:space="preserve"> </w:t>
            </w:r>
            <w:r w:rsidR="007F39A6" w:rsidRPr="004F041A">
              <w:rPr>
                <w:rFonts w:asciiTheme="majorBidi" w:hAnsiTheme="majorBidi" w:cstheme="majorBidi"/>
                <w:bCs/>
                <w:sz w:val="24"/>
                <w:szCs w:val="24"/>
              </w:rPr>
              <w:t>χ</w:t>
            </w:r>
            <w:r w:rsidR="007F39A6" w:rsidRPr="004F041A">
              <w:rPr>
                <w:rFonts w:asciiTheme="majorBidi" w:hAnsiTheme="majorBidi" w:cstheme="majorBidi"/>
                <w:bCs/>
                <w:sz w:val="24"/>
                <w:szCs w:val="24"/>
                <w:vertAlign w:val="superscript"/>
              </w:rPr>
              <w:t>2</w:t>
            </w:r>
            <w:r w:rsidR="007F39A6" w:rsidRPr="004F041A">
              <w:rPr>
                <w:rFonts w:asciiTheme="majorBidi" w:hAnsiTheme="majorBidi" w:cstheme="majorBidi"/>
                <w:bCs/>
                <w:sz w:val="24"/>
                <w:szCs w:val="24"/>
              </w:rPr>
              <w:t>/df</w:t>
            </w:r>
            <w:r w:rsidR="007F39A6"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 </w:t>
            </w:r>
            <w:r w:rsidR="00962B3F" w:rsidRPr="004F041A">
              <w:rPr>
                <w:rFonts w:asciiTheme="majorBidi" w:hAnsiTheme="majorBidi" w:cstheme="majorBidi"/>
                <w:sz w:val="24"/>
                <w:szCs w:val="24"/>
              </w:rPr>
              <w:t>1</w:t>
            </w:r>
            <w:r w:rsidR="007F39A6" w:rsidRPr="004F041A">
              <w:rPr>
                <w:rFonts w:asciiTheme="majorBidi" w:hAnsiTheme="majorBidi" w:cstheme="majorBidi"/>
                <w:sz w:val="24"/>
                <w:szCs w:val="24"/>
              </w:rPr>
              <w:t>.</w:t>
            </w:r>
            <w:r w:rsidR="00962B3F" w:rsidRPr="004F041A">
              <w:rPr>
                <w:rFonts w:asciiTheme="majorBidi" w:hAnsiTheme="majorBidi" w:cstheme="majorBidi"/>
                <w:sz w:val="24"/>
                <w:szCs w:val="24"/>
              </w:rPr>
              <w:t>00</w:t>
            </w:r>
            <w:r w:rsidR="007F39A6" w:rsidRPr="004F041A">
              <w:rPr>
                <w:rFonts w:asciiTheme="majorBidi" w:hAnsiTheme="majorBidi" w:cstheme="majorBidi"/>
                <w:sz w:val="24"/>
                <w:szCs w:val="24"/>
              </w:rPr>
              <w:t xml:space="preserve">0; GFI = 1.000; AGFI = </w:t>
            </w:r>
            <w:r w:rsidR="00962B3F" w:rsidRPr="004F041A">
              <w:rPr>
                <w:rFonts w:asciiTheme="majorBidi" w:hAnsiTheme="majorBidi" w:cstheme="majorBidi"/>
                <w:sz w:val="24"/>
                <w:szCs w:val="24"/>
              </w:rPr>
              <w:t>1</w:t>
            </w:r>
            <w:r w:rsidR="007F39A6" w:rsidRPr="004F041A">
              <w:rPr>
                <w:rFonts w:asciiTheme="majorBidi" w:hAnsiTheme="majorBidi" w:cstheme="majorBidi"/>
                <w:sz w:val="24"/>
                <w:szCs w:val="24"/>
              </w:rPr>
              <w:t>.</w:t>
            </w:r>
            <w:r w:rsidR="00962B3F" w:rsidRPr="004F041A">
              <w:rPr>
                <w:rFonts w:asciiTheme="majorBidi" w:hAnsiTheme="majorBidi" w:cstheme="majorBidi"/>
                <w:sz w:val="24"/>
                <w:szCs w:val="24"/>
              </w:rPr>
              <w:t>00</w:t>
            </w:r>
            <w:r w:rsidR="007F39A6" w:rsidRPr="004F041A">
              <w:rPr>
                <w:rFonts w:asciiTheme="majorBidi" w:hAnsiTheme="majorBidi" w:cstheme="majorBidi"/>
                <w:sz w:val="24"/>
                <w:szCs w:val="24"/>
              </w:rPr>
              <w:t>0; NFI = 1.000; CFI = 1.000</w:t>
            </w:r>
          </w:p>
        </w:tc>
      </w:tr>
      <w:tr w:rsidR="007F39A6" w:rsidRPr="004F041A" w14:paraId="5FC26A05" w14:textId="77777777" w:rsidTr="00B70D12">
        <w:tc>
          <w:tcPr>
            <w:tcW w:w="9016" w:type="dxa"/>
          </w:tcPr>
          <w:p w14:paraId="08131968" w14:textId="6FA0453C" w:rsidR="007F39A6" w:rsidRPr="004F041A" w:rsidRDefault="00210899" w:rsidP="00210899">
            <w:pPr>
              <w:spacing w:line="360" w:lineRule="auto"/>
              <w:jc w:val="both"/>
              <w:rPr>
                <w:rFonts w:asciiTheme="majorBidi" w:hAnsiTheme="majorBidi" w:cstheme="majorBidi"/>
                <w:sz w:val="24"/>
                <w:szCs w:val="24"/>
              </w:rPr>
            </w:pPr>
            <w:bookmarkStart w:id="141" w:name="_Toc33609090"/>
            <w:r w:rsidRPr="004F041A">
              <w:rPr>
                <w:rFonts w:asciiTheme="majorBidi" w:hAnsiTheme="majorBidi" w:cstheme="majorBidi"/>
                <w:i/>
                <w:iCs/>
                <w:sz w:val="24"/>
                <w:szCs w:val="24"/>
              </w:rPr>
              <w:t xml:space="preserve">Figure </w:t>
            </w:r>
            <w:r w:rsidR="000F2AFB" w:rsidRPr="004F041A">
              <w:rPr>
                <w:rFonts w:asciiTheme="majorBidi" w:hAnsiTheme="majorBidi" w:cstheme="majorBidi"/>
                <w:i/>
                <w:iCs/>
                <w:sz w:val="24"/>
                <w:szCs w:val="24"/>
              </w:rPr>
              <w:fldChar w:fldCharType="begin"/>
            </w:r>
            <w:r w:rsidR="000F2AFB" w:rsidRPr="004F041A">
              <w:rPr>
                <w:rFonts w:asciiTheme="majorBidi" w:hAnsiTheme="majorBidi" w:cstheme="majorBidi"/>
                <w:i/>
                <w:iCs/>
                <w:sz w:val="24"/>
                <w:szCs w:val="24"/>
              </w:rPr>
              <w:instrText xml:space="preserve"> STYLEREF 1 \s </w:instrText>
            </w:r>
            <w:r w:rsidR="000F2AFB" w:rsidRPr="004F041A">
              <w:rPr>
                <w:rFonts w:asciiTheme="majorBidi" w:hAnsiTheme="majorBidi" w:cstheme="majorBidi"/>
                <w:i/>
                <w:iCs/>
                <w:sz w:val="24"/>
                <w:szCs w:val="24"/>
              </w:rPr>
              <w:fldChar w:fldCharType="separate"/>
            </w:r>
            <w:r w:rsidR="000F2AFB" w:rsidRPr="004F041A">
              <w:rPr>
                <w:rFonts w:asciiTheme="majorBidi" w:hAnsiTheme="majorBidi" w:cstheme="majorBidi"/>
                <w:i/>
                <w:iCs/>
                <w:noProof/>
                <w:sz w:val="24"/>
                <w:szCs w:val="24"/>
                <w:cs/>
              </w:rPr>
              <w:t>‎</w:t>
            </w:r>
            <w:r w:rsidR="000F2AFB" w:rsidRPr="004F041A">
              <w:rPr>
                <w:rFonts w:asciiTheme="majorBidi" w:hAnsiTheme="majorBidi" w:cstheme="majorBidi"/>
                <w:i/>
                <w:iCs/>
                <w:noProof/>
                <w:sz w:val="24"/>
                <w:szCs w:val="24"/>
              </w:rPr>
              <w:t>5</w:t>
            </w:r>
            <w:r w:rsidR="000F2AFB" w:rsidRPr="004F041A">
              <w:rPr>
                <w:rFonts w:asciiTheme="majorBidi" w:hAnsiTheme="majorBidi" w:cstheme="majorBidi"/>
                <w:i/>
                <w:iCs/>
                <w:sz w:val="24"/>
                <w:szCs w:val="24"/>
              </w:rPr>
              <w:fldChar w:fldCharType="end"/>
            </w:r>
            <w:r w:rsidR="000F2AFB" w:rsidRPr="004F041A">
              <w:rPr>
                <w:rFonts w:asciiTheme="majorBidi" w:hAnsiTheme="majorBidi" w:cstheme="majorBidi"/>
                <w:i/>
                <w:iCs/>
                <w:sz w:val="24"/>
                <w:szCs w:val="24"/>
              </w:rPr>
              <w:t>.</w:t>
            </w:r>
            <w:r w:rsidR="000F2AFB" w:rsidRPr="004F041A">
              <w:rPr>
                <w:rFonts w:asciiTheme="majorBidi" w:hAnsiTheme="majorBidi" w:cstheme="majorBidi"/>
                <w:i/>
                <w:iCs/>
                <w:sz w:val="24"/>
                <w:szCs w:val="24"/>
              </w:rPr>
              <w:fldChar w:fldCharType="begin"/>
            </w:r>
            <w:r w:rsidR="000F2AFB" w:rsidRPr="004F041A">
              <w:rPr>
                <w:rFonts w:asciiTheme="majorBidi" w:hAnsiTheme="majorBidi" w:cstheme="majorBidi"/>
                <w:i/>
                <w:iCs/>
                <w:sz w:val="24"/>
                <w:szCs w:val="24"/>
              </w:rPr>
              <w:instrText xml:space="preserve"> SEQ Figure \* ARABIC \s 1 </w:instrText>
            </w:r>
            <w:r w:rsidR="000F2AFB" w:rsidRPr="004F041A">
              <w:rPr>
                <w:rFonts w:asciiTheme="majorBidi" w:hAnsiTheme="majorBidi" w:cstheme="majorBidi"/>
                <w:i/>
                <w:iCs/>
                <w:sz w:val="24"/>
                <w:szCs w:val="24"/>
              </w:rPr>
              <w:fldChar w:fldCharType="separate"/>
            </w:r>
            <w:r w:rsidR="000F2AFB" w:rsidRPr="004F041A">
              <w:rPr>
                <w:rFonts w:asciiTheme="majorBidi" w:hAnsiTheme="majorBidi" w:cstheme="majorBidi"/>
                <w:i/>
                <w:iCs/>
                <w:noProof/>
                <w:sz w:val="24"/>
                <w:szCs w:val="24"/>
              </w:rPr>
              <w:t>9</w:t>
            </w:r>
            <w:r w:rsidR="000F2AFB" w:rsidRPr="004F041A">
              <w:rPr>
                <w:rFonts w:asciiTheme="majorBidi" w:hAnsiTheme="majorBidi" w:cstheme="majorBidi"/>
                <w:i/>
                <w:iCs/>
                <w:sz w:val="24"/>
                <w:szCs w:val="24"/>
              </w:rPr>
              <w:fldChar w:fldCharType="end"/>
            </w:r>
            <w:r w:rsidRPr="004F041A">
              <w:rPr>
                <w:rFonts w:asciiTheme="majorBidi" w:hAnsiTheme="majorBidi" w:cstheme="majorBidi"/>
                <w:i/>
                <w:iCs/>
                <w:sz w:val="24"/>
                <w:szCs w:val="24"/>
              </w:rPr>
              <w:t xml:space="preserve"> </w:t>
            </w:r>
            <w:r w:rsidRPr="004F041A">
              <w:rPr>
                <w:rFonts w:asciiTheme="majorBidi" w:hAnsiTheme="majorBidi" w:cstheme="majorBidi"/>
                <w:sz w:val="24"/>
                <w:szCs w:val="24"/>
              </w:rPr>
              <w:t>Model 3 – SEM model.</w:t>
            </w:r>
            <w:bookmarkEnd w:id="141"/>
          </w:p>
        </w:tc>
      </w:tr>
    </w:tbl>
    <w:p w14:paraId="406A2758" w14:textId="67CAFF4C" w:rsidR="007F39A6" w:rsidRPr="004F041A" w:rsidRDefault="007F39A6" w:rsidP="007F39A6">
      <w:pPr>
        <w:rPr>
          <w:rFonts w:asciiTheme="majorBidi" w:hAnsiTheme="majorBidi" w:cstheme="majorBidi"/>
          <w:sz w:val="24"/>
          <w:szCs w:val="24"/>
        </w:rPr>
      </w:pPr>
    </w:p>
    <w:p w14:paraId="2AF29E31" w14:textId="68A26C6C" w:rsidR="004E645A" w:rsidRPr="004F041A" w:rsidRDefault="004E645A" w:rsidP="004E645A">
      <w:pPr>
        <w:pStyle w:val="Heading3"/>
      </w:pPr>
      <w:bookmarkStart w:id="142" w:name="_Toc33609187"/>
      <w:r w:rsidRPr="004F041A">
        <w:t>5.4.11 Hypotheses Testing</w:t>
      </w:r>
      <w:bookmarkEnd w:id="142"/>
    </w:p>
    <w:p w14:paraId="38AB7D44" w14:textId="77777777" w:rsidR="004E645A" w:rsidRPr="004F041A" w:rsidRDefault="004E645A" w:rsidP="004E645A"/>
    <w:p w14:paraId="25F16DC6" w14:textId="5A48A120" w:rsidR="004E645A" w:rsidRPr="004F041A" w:rsidRDefault="004E645A" w:rsidP="004E645A">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A direct effect represents the effect of the independent variable on the dependent variable. Table 5.</w:t>
      </w:r>
      <w:r w:rsidR="00B04FDF" w:rsidRPr="004F041A">
        <w:rPr>
          <w:rFonts w:asciiTheme="majorBidi" w:hAnsiTheme="majorBidi" w:cstheme="majorBidi"/>
          <w:sz w:val="24"/>
          <w:szCs w:val="24"/>
        </w:rPr>
        <w:t>26</w:t>
      </w:r>
      <w:r w:rsidRPr="004F041A">
        <w:rPr>
          <w:rFonts w:asciiTheme="majorBidi" w:hAnsiTheme="majorBidi" w:cstheme="majorBidi"/>
          <w:sz w:val="24"/>
          <w:szCs w:val="24"/>
        </w:rPr>
        <w:t xml:space="preserve"> shows that the hypotheses tests provided estimated coefficient values for the hypothesized relations. The goodness-of-fit results for the structural model were acceptable and close to the values obtained for the measurement model fit indices.</w:t>
      </w:r>
    </w:p>
    <w:tbl>
      <w:tblPr>
        <w:tblStyle w:val="TableGrid"/>
        <w:tblW w:w="0" w:type="auto"/>
        <w:tblLook w:val="04A0" w:firstRow="1" w:lastRow="0" w:firstColumn="1" w:lastColumn="0" w:noHBand="0" w:noVBand="1"/>
      </w:tblPr>
      <w:tblGrid>
        <w:gridCol w:w="2270"/>
        <w:gridCol w:w="1646"/>
        <w:gridCol w:w="1700"/>
        <w:gridCol w:w="1529"/>
        <w:gridCol w:w="1500"/>
      </w:tblGrid>
      <w:tr w:rsidR="004E645A" w:rsidRPr="004F041A" w14:paraId="77C5F5B3" w14:textId="77777777" w:rsidTr="004E645A">
        <w:tc>
          <w:tcPr>
            <w:tcW w:w="8645" w:type="dxa"/>
            <w:gridSpan w:val="5"/>
          </w:tcPr>
          <w:p w14:paraId="233D0A6E" w14:textId="51ECAA5F" w:rsidR="004E645A" w:rsidRPr="004F041A" w:rsidRDefault="004E645A" w:rsidP="004E645A">
            <w:pPr>
              <w:rPr>
                <w:rFonts w:asciiTheme="majorBidi" w:hAnsiTheme="majorBidi" w:cstheme="majorBidi"/>
                <w:i/>
                <w:iCs/>
                <w:sz w:val="24"/>
                <w:szCs w:val="24"/>
              </w:rPr>
            </w:pPr>
            <w:bookmarkStart w:id="143" w:name="_Toc33609078"/>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26</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 xml:space="preserve">Model </w:t>
            </w:r>
            <w:r w:rsidR="00B04FDF" w:rsidRPr="004F041A">
              <w:rPr>
                <w:rFonts w:asciiTheme="majorBidi" w:hAnsiTheme="majorBidi" w:cstheme="majorBidi"/>
                <w:i/>
                <w:iCs/>
                <w:sz w:val="24"/>
                <w:szCs w:val="24"/>
              </w:rPr>
              <w:t>3</w:t>
            </w:r>
            <w:r w:rsidRPr="004F041A">
              <w:rPr>
                <w:rFonts w:asciiTheme="majorBidi" w:hAnsiTheme="majorBidi" w:cstheme="majorBidi"/>
                <w:i/>
                <w:iCs/>
                <w:sz w:val="24"/>
                <w:szCs w:val="24"/>
              </w:rPr>
              <w:t xml:space="preserve"> – Direct Hypotheses Testing of the SEM</w:t>
            </w:r>
            <w:bookmarkEnd w:id="143"/>
          </w:p>
        </w:tc>
      </w:tr>
      <w:tr w:rsidR="004E645A" w:rsidRPr="004F041A" w14:paraId="5011BEF3" w14:textId="77777777" w:rsidTr="004E645A">
        <w:tc>
          <w:tcPr>
            <w:tcW w:w="2270" w:type="dxa"/>
            <w:vAlign w:val="bottom"/>
          </w:tcPr>
          <w:p w14:paraId="006FC8C5" w14:textId="77777777" w:rsidR="004E645A" w:rsidRPr="004F041A" w:rsidRDefault="004E645A" w:rsidP="004E645A">
            <w:pPr>
              <w:rPr>
                <w:rFonts w:asciiTheme="majorBidi" w:hAnsiTheme="majorBidi" w:cstheme="majorBidi"/>
                <w:sz w:val="24"/>
                <w:szCs w:val="24"/>
              </w:rPr>
            </w:pPr>
            <w:r w:rsidRPr="004F041A">
              <w:rPr>
                <w:rFonts w:ascii="Times New Roman" w:hAnsi="Times New Roman" w:cs="Times New Roman"/>
                <w:b/>
                <w:bCs/>
                <w:sz w:val="24"/>
                <w:szCs w:val="24"/>
              </w:rPr>
              <w:t>Hypothesis Group</w:t>
            </w:r>
          </w:p>
        </w:tc>
        <w:tc>
          <w:tcPr>
            <w:tcW w:w="1646" w:type="dxa"/>
            <w:vAlign w:val="bottom"/>
          </w:tcPr>
          <w:p w14:paraId="5B75E10A" w14:textId="77777777" w:rsidR="004E645A" w:rsidRPr="004F041A" w:rsidRDefault="004E645A" w:rsidP="004E645A">
            <w:pPr>
              <w:jc w:val="center"/>
              <w:rPr>
                <w:rFonts w:ascii="Times New Roman" w:hAnsi="Times New Roman" w:cs="Times New Roman"/>
                <w:i/>
                <w:iCs/>
                <w:sz w:val="24"/>
                <w:szCs w:val="24"/>
              </w:rPr>
            </w:pPr>
            <w:r w:rsidRPr="004F041A">
              <w:rPr>
                <w:rFonts w:ascii="Times New Roman" w:hAnsi="Times New Roman" w:cs="Times New Roman"/>
                <w:b/>
                <w:bCs/>
                <w:sz w:val="24"/>
                <w:szCs w:val="24"/>
              </w:rPr>
              <w:t>From</w:t>
            </w:r>
          </w:p>
        </w:tc>
        <w:tc>
          <w:tcPr>
            <w:tcW w:w="1700" w:type="dxa"/>
            <w:vAlign w:val="bottom"/>
          </w:tcPr>
          <w:p w14:paraId="544734AB" w14:textId="77777777" w:rsidR="004E645A" w:rsidRPr="004F041A" w:rsidRDefault="004E645A" w:rsidP="004E645A">
            <w:pPr>
              <w:jc w:val="center"/>
              <w:rPr>
                <w:rFonts w:ascii="Times New Roman" w:hAnsi="Times New Roman" w:cs="Times New Roman"/>
                <w:i/>
                <w:iCs/>
                <w:sz w:val="24"/>
                <w:szCs w:val="24"/>
              </w:rPr>
            </w:pPr>
            <w:r w:rsidRPr="004F041A">
              <w:rPr>
                <w:rFonts w:ascii="Times New Roman" w:hAnsi="Times New Roman" w:cs="Times New Roman"/>
                <w:b/>
                <w:bCs/>
                <w:sz w:val="24"/>
                <w:szCs w:val="24"/>
              </w:rPr>
              <w:t>To</w:t>
            </w:r>
          </w:p>
        </w:tc>
        <w:tc>
          <w:tcPr>
            <w:tcW w:w="1529" w:type="dxa"/>
            <w:vAlign w:val="bottom"/>
          </w:tcPr>
          <w:p w14:paraId="4ABC68F9" w14:textId="77777777" w:rsidR="004E645A" w:rsidRPr="004F041A" w:rsidRDefault="004E645A" w:rsidP="004E645A">
            <w:pPr>
              <w:jc w:val="center"/>
              <w:rPr>
                <w:rFonts w:ascii="Times New Roman" w:hAnsi="Times New Roman" w:cs="Times New Roman"/>
                <w:i/>
                <w:iCs/>
                <w:sz w:val="24"/>
                <w:szCs w:val="24"/>
              </w:rPr>
            </w:pPr>
            <w:r w:rsidRPr="004F041A">
              <w:rPr>
                <w:rFonts w:ascii="Times New Roman" w:hAnsi="Times New Roman" w:cs="Times New Roman"/>
                <w:b/>
                <w:bCs/>
                <w:sz w:val="24"/>
                <w:szCs w:val="24"/>
              </w:rPr>
              <w:t>Coefficient</w:t>
            </w:r>
          </w:p>
        </w:tc>
        <w:tc>
          <w:tcPr>
            <w:tcW w:w="1500" w:type="dxa"/>
            <w:vAlign w:val="bottom"/>
          </w:tcPr>
          <w:p w14:paraId="39140507" w14:textId="77777777" w:rsidR="004E645A" w:rsidRPr="004F041A" w:rsidRDefault="004E645A" w:rsidP="004E645A">
            <w:pPr>
              <w:rPr>
                <w:rFonts w:asciiTheme="majorBidi" w:hAnsiTheme="majorBidi" w:cstheme="majorBidi"/>
                <w:i/>
                <w:iCs/>
                <w:sz w:val="24"/>
                <w:szCs w:val="24"/>
              </w:rPr>
            </w:pPr>
            <w:r w:rsidRPr="004F041A">
              <w:rPr>
                <w:rFonts w:ascii="Times New Roman" w:hAnsi="Times New Roman" w:cs="Times New Roman"/>
                <w:b/>
                <w:bCs/>
                <w:sz w:val="24"/>
                <w:szCs w:val="24"/>
              </w:rPr>
              <w:t>Hypothesis</w:t>
            </w:r>
          </w:p>
        </w:tc>
      </w:tr>
      <w:tr w:rsidR="004E645A" w:rsidRPr="004F041A" w14:paraId="4FA7606A" w14:textId="77777777" w:rsidTr="004E645A">
        <w:tc>
          <w:tcPr>
            <w:tcW w:w="2270" w:type="dxa"/>
          </w:tcPr>
          <w:p w14:paraId="53D74F36" w14:textId="77777777"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H1a</w:t>
            </w:r>
          </w:p>
        </w:tc>
        <w:tc>
          <w:tcPr>
            <w:tcW w:w="1646" w:type="dxa"/>
          </w:tcPr>
          <w:p w14:paraId="0606A9C8" w14:textId="77777777"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Lean</w:t>
            </w:r>
          </w:p>
        </w:tc>
        <w:tc>
          <w:tcPr>
            <w:tcW w:w="1700" w:type="dxa"/>
          </w:tcPr>
          <w:p w14:paraId="48AC04FE" w14:textId="77777777" w:rsidR="004E645A" w:rsidRPr="004F041A" w:rsidRDefault="004E645A" w:rsidP="004E645A">
            <w:pPr>
              <w:jc w:val="center"/>
              <w:rPr>
                <w:rFonts w:ascii="Times New Roman" w:eastAsia="Times New Roman" w:hAnsi="Times New Roman" w:cs="Times New Roman"/>
                <w:sz w:val="24"/>
                <w:szCs w:val="24"/>
              </w:rPr>
            </w:pPr>
            <w:r w:rsidRPr="004F041A">
              <w:rPr>
                <w:rFonts w:ascii="Times New Roman" w:hAnsi="Times New Roman" w:cs="Times New Roman"/>
                <w:sz w:val="24"/>
                <w:szCs w:val="24"/>
              </w:rPr>
              <w:t>SusEco</w:t>
            </w:r>
          </w:p>
        </w:tc>
        <w:tc>
          <w:tcPr>
            <w:tcW w:w="1529" w:type="dxa"/>
          </w:tcPr>
          <w:p w14:paraId="0A486BFA" w14:textId="7DC83861" w:rsidR="004E645A" w:rsidRPr="004F041A" w:rsidRDefault="004E645A"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w:t>
            </w:r>
            <w:r w:rsidR="00902414" w:rsidRPr="004F041A">
              <w:rPr>
                <w:rFonts w:ascii="Times New Roman" w:eastAsia="Times New Roman" w:hAnsi="Times New Roman" w:cs="Times New Roman"/>
                <w:sz w:val="24"/>
                <w:szCs w:val="24"/>
              </w:rPr>
              <w:t>041</w:t>
            </w:r>
            <w:r w:rsidRPr="004F041A">
              <w:rPr>
                <w:rFonts w:ascii="Times New Roman" w:eastAsia="Times New Roman" w:hAnsi="Times New Roman" w:cs="Times New Roman"/>
                <w:sz w:val="24"/>
                <w:szCs w:val="24"/>
              </w:rPr>
              <w:t>***</w:t>
            </w:r>
          </w:p>
        </w:tc>
        <w:tc>
          <w:tcPr>
            <w:tcW w:w="1500" w:type="dxa"/>
          </w:tcPr>
          <w:p w14:paraId="17631849" w14:textId="77777777"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4E645A" w:rsidRPr="004F041A" w14:paraId="3973E74D" w14:textId="77777777" w:rsidTr="004E645A">
        <w:tc>
          <w:tcPr>
            <w:tcW w:w="2270" w:type="dxa"/>
          </w:tcPr>
          <w:p w14:paraId="632AAFAD" w14:textId="77777777"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H1b</w:t>
            </w:r>
          </w:p>
        </w:tc>
        <w:tc>
          <w:tcPr>
            <w:tcW w:w="1646" w:type="dxa"/>
          </w:tcPr>
          <w:p w14:paraId="77A272A2" w14:textId="77777777"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Lean</w:t>
            </w:r>
          </w:p>
        </w:tc>
        <w:tc>
          <w:tcPr>
            <w:tcW w:w="1700" w:type="dxa"/>
          </w:tcPr>
          <w:p w14:paraId="2E14BB8C" w14:textId="77777777" w:rsidR="004E645A" w:rsidRPr="004F041A" w:rsidRDefault="004E645A" w:rsidP="004E645A">
            <w:pPr>
              <w:jc w:val="center"/>
              <w:rPr>
                <w:rFonts w:ascii="Times New Roman" w:eastAsia="Times New Roman" w:hAnsi="Times New Roman" w:cs="Times New Roman"/>
                <w:sz w:val="24"/>
                <w:szCs w:val="24"/>
              </w:rPr>
            </w:pPr>
            <w:r w:rsidRPr="004F041A">
              <w:rPr>
                <w:rFonts w:ascii="Times New Roman" w:hAnsi="Times New Roman" w:cs="Times New Roman"/>
                <w:sz w:val="24"/>
                <w:szCs w:val="24"/>
              </w:rPr>
              <w:t>SusEnv</w:t>
            </w:r>
          </w:p>
        </w:tc>
        <w:tc>
          <w:tcPr>
            <w:tcW w:w="1529" w:type="dxa"/>
          </w:tcPr>
          <w:p w14:paraId="6C6BA5BA" w14:textId="5D71FDE3" w:rsidR="004E645A" w:rsidRPr="004F041A" w:rsidRDefault="004E645A"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w:t>
            </w:r>
            <w:r w:rsidR="00902414" w:rsidRPr="004F041A">
              <w:rPr>
                <w:rFonts w:ascii="Times New Roman" w:eastAsia="Times New Roman" w:hAnsi="Times New Roman" w:cs="Times New Roman"/>
                <w:sz w:val="24"/>
                <w:szCs w:val="24"/>
              </w:rPr>
              <w:t>31</w:t>
            </w:r>
            <w:r w:rsidRPr="004F041A">
              <w:rPr>
                <w:rFonts w:ascii="Times New Roman" w:eastAsia="Times New Roman" w:hAnsi="Times New Roman" w:cs="Times New Roman"/>
                <w:sz w:val="24"/>
                <w:szCs w:val="24"/>
              </w:rPr>
              <w:t>***</w:t>
            </w:r>
          </w:p>
        </w:tc>
        <w:tc>
          <w:tcPr>
            <w:tcW w:w="1500" w:type="dxa"/>
          </w:tcPr>
          <w:p w14:paraId="78C1AF6D" w14:textId="77777777"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4E645A" w:rsidRPr="004F041A" w14:paraId="6E939414" w14:textId="77777777" w:rsidTr="004E645A">
        <w:tc>
          <w:tcPr>
            <w:tcW w:w="2270" w:type="dxa"/>
          </w:tcPr>
          <w:p w14:paraId="2E7D54CF" w14:textId="77777777"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H1c</w:t>
            </w:r>
          </w:p>
        </w:tc>
        <w:tc>
          <w:tcPr>
            <w:tcW w:w="1646" w:type="dxa"/>
          </w:tcPr>
          <w:p w14:paraId="192B48E4" w14:textId="77777777"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Lean</w:t>
            </w:r>
          </w:p>
        </w:tc>
        <w:tc>
          <w:tcPr>
            <w:tcW w:w="1700" w:type="dxa"/>
          </w:tcPr>
          <w:p w14:paraId="2C981571" w14:textId="77777777" w:rsidR="004E645A" w:rsidRPr="004F041A" w:rsidRDefault="004E645A" w:rsidP="004E645A">
            <w:pPr>
              <w:jc w:val="center"/>
              <w:rPr>
                <w:rFonts w:ascii="Times New Roman" w:eastAsia="Times New Roman" w:hAnsi="Times New Roman" w:cs="Times New Roman"/>
                <w:sz w:val="24"/>
                <w:szCs w:val="24"/>
              </w:rPr>
            </w:pPr>
            <w:r w:rsidRPr="004F041A">
              <w:rPr>
                <w:rFonts w:ascii="Times New Roman" w:hAnsi="Times New Roman" w:cs="Times New Roman"/>
                <w:sz w:val="24"/>
                <w:szCs w:val="24"/>
              </w:rPr>
              <w:t>SusSci</w:t>
            </w:r>
          </w:p>
        </w:tc>
        <w:tc>
          <w:tcPr>
            <w:tcW w:w="1529" w:type="dxa"/>
          </w:tcPr>
          <w:p w14:paraId="617B55E2" w14:textId="0B2CA7E8" w:rsidR="004E645A" w:rsidRPr="004F041A" w:rsidRDefault="004E645A"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w:t>
            </w:r>
            <w:r w:rsidR="00902414" w:rsidRPr="004F041A">
              <w:rPr>
                <w:rFonts w:ascii="Times New Roman" w:eastAsia="Times New Roman" w:hAnsi="Times New Roman" w:cs="Times New Roman"/>
                <w:sz w:val="24"/>
                <w:szCs w:val="24"/>
              </w:rPr>
              <w:t>44</w:t>
            </w:r>
            <w:r w:rsidRPr="004F041A">
              <w:rPr>
                <w:rFonts w:ascii="Times New Roman" w:eastAsia="Times New Roman" w:hAnsi="Times New Roman" w:cs="Times New Roman"/>
                <w:sz w:val="24"/>
                <w:szCs w:val="24"/>
              </w:rPr>
              <w:t>***</w:t>
            </w:r>
          </w:p>
        </w:tc>
        <w:tc>
          <w:tcPr>
            <w:tcW w:w="1500" w:type="dxa"/>
          </w:tcPr>
          <w:p w14:paraId="539AA407" w14:textId="77777777"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4E645A" w:rsidRPr="004F041A" w14:paraId="5B3C4A53" w14:textId="77777777" w:rsidTr="004E645A">
        <w:tc>
          <w:tcPr>
            <w:tcW w:w="2270" w:type="dxa"/>
          </w:tcPr>
          <w:p w14:paraId="3ACA9786" w14:textId="7CA673D4"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H2a</w:t>
            </w:r>
          </w:p>
        </w:tc>
        <w:tc>
          <w:tcPr>
            <w:tcW w:w="1646" w:type="dxa"/>
          </w:tcPr>
          <w:p w14:paraId="0923BAE9" w14:textId="4D381709"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Green</w:t>
            </w:r>
          </w:p>
        </w:tc>
        <w:tc>
          <w:tcPr>
            <w:tcW w:w="1700" w:type="dxa"/>
          </w:tcPr>
          <w:p w14:paraId="3AC63E35" w14:textId="1E0DA471"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SusEco</w:t>
            </w:r>
          </w:p>
        </w:tc>
        <w:tc>
          <w:tcPr>
            <w:tcW w:w="1529" w:type="dxa"/>
          </w:tcPr>
          <w:p w14:paraId="624D4E9E" w14:textId="4CD8054F" w:rsidR="004E645A" w:rsidRPr="004F041A" w:rsidRDefault="00902414"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0.048***</w:t>
            </w:r>
          </w:p>
        </w:tc>
        <w:tc>
          <w:tcPr>
            <w:tcW w:w="1500" w:type="dxa"/>
          </w:tcPr>
          <w:p w14:paraId="4ACDFBA8" w14:textId="2BC427E5" w:rsidR="004E645A" w:rsidRPr="004F041A" w:rsidRDefault="00902414"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4E645A" w:rsidRPr="004F041A" w14:paraId="0D799BAD" w14:textId="77777777" w:rsidTr="004E645A">
        <w:tc>
          <w:tcPr>
            <w:tcW w:w="2270" w:type="dxa"/>
          </w:tcPr>
          <w:p w14:paraId="72756543" w14:textId="2F5344E7"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H2b</w:t>
            </w:r>
          </w:p>
        </w:tc>
        <w:tc>
          <w:tcPr>
            <w:tcW w:w="1646" w:type="dxa"/>
          </w:tcPr>
          <w:p w14:paraId="1CBAB1A7" w14:textId="405FFC5C"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Green</w:t>
            </w:r>
          </w:p>
        </w:tc>
        <w:tc>
          <w:tcPr>
            <w:tcW w:w="1700" w:type="dxa"/>
          </w:tcPr>
          <w:p w14:paraId="413E2650" w14:textId="0C6A44EB"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SusEnv</w:t>
            </w:r>
          </w:p>
        </w:tc>
        <w:tc>
          <w:tcPr>
            <w:tcW w:w="1529" w:type="dxa"/>
          </w:tcPr>
          <w:p w14:paraId="0850B251" w14:textId="2B1E8A71" w:rsidR="004E645A" w:rsidRPr="004F041A" w:rsidRDefault="00902414"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0.047***</w:t>
            </w:r>
          </w:p>
        </w:tc>
        <w:tc>
          <w:tcPr>
            <w:tcW w:w="1500" w:type="dxa"/>
          </w:tcPr>
          <w:p w14:paraId="1AD58C71" w14:textId="1F3B506A" w:rsidR="004E645A" w:rsidRPr="004F041A" w:rsidRDefault="00902414"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4E645A" w:rsidRPr="004F041A" w14:paraId="3F118248" w14:textId="77777777" w:rsidTr="004E645A">
        <w:tc>
          <w:tcPr>
            <w:tcW w:w="2270" w:type="dxa"/>
          </w:tcPr>
          <w:p w14:paraId="0A290F84" w14:textId="32C464AD"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H2c</w:t>
            </w:r>
          </w:p>
        </w:tc>
        <w:tc>
          <w:tcPr>
            <w:tcW w:w="1646" w:type="dxa"/>
          </w:tcPr>
          <w:p w14:paraId="6444FA91" w14:textId="3D611C14"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Green</w:t>
            </w:r>
          </w:p>
        </w:tc>
        <w:tc>
          <w:tcPr>
            <w:tcW w:w="1700" w:type="dxa"/>
          </w:tcPr>
          <w:p w14:paraId="454D6EAF" w14:textId="63E291E2"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SusSci</w:t>
            </w:r>
          </w:p>
        </w:tc>
        <w:tc>
          <w:tcPr>
            <w:tcW w:w="1529" w:type="dxa"/>
          </w:tcPr>
          <w:p w14:paraId="469BF987" w14:textId="3C061017" w:rsidR="004E645A" w:rsidRPr="004F041A" w:rsidRDefault="00902414"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0.049***</w:t>
            </w:r>
          </w:p>
        </w:tc>
        <w:tc>
          <w:tcPr>
            <w:tcW w:w="1500" w:type="dxa"/>
          </w:tcPr>
          <w:p w14:paraId="68C09498" w14:textId="4188AC47" w:rsidR="004E645A" w:rsidRPr="004F041A" w:rsidRDefault="00902414"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4E645A" w:rsidRPr="004F041A" w14:paraId="0FBF9DAA" w14:textId="77777777" w:rsidTr="004E645A">
        <w:tc>
          <w:tcPr>
            <w:tcW w:w="2270" w:type="dxa"/>
          </w:tcPr>
          <w:p w14:paraId="6D09D2F2" w14:textId="203799BB"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H3a</w:t>
            </w:r>
          </w:p>
        </w:tc>
        <w:tc>
          <w:tcPr>
            <w:tcW w:w="1646" w:type="dxa"/>
          </w:tcPr>
          <w:p w14:paraId="2CEE88A6" w14:textId="5006D6FC"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KS</w:t>
            </w:r>
          </w:p>
        </w:tc>
        <w:tc>
          <w:tcPr>
            <w:tcW w:w="1700" w:type="dxa"/>
          </w:tcPr>
          <w:p w14:paraId="55FD1029" w14:textId="66332915"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SusEco</w:t>
            </w:r>
          </w:p>
        </w:tc>
        <w:tc>
          <w:tcPr>
            <w:tcW w:w="1529" w:type="dxa"/>
          </w:tcPr>
          <w:p w14:paraId="6861D626" w14:textId="4D2464A8" w:rsidR="004E645A" w:rsidRPr="004F041A" w:rsidRDefault="00902414"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0.042***</w:t>
            </w:r>
          </w:p>
        </w:tc>
        <w:tc>
          <w:tcPr>
            <w:tcW w:w="1500" w:type="dxa"/>
          </w:tcPr>
          <w:p w14:paraId="0C61672B" w14:textId="3345FB5B" w:rsidR="004E645A" w:rsidRPr="004F041A" w:rsidRDefault="00902414"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4E645A" w:rsidRPr="004F041A" w14:paraId="54E4B063" w14:textId="77777777" w:rsidTr="004E645A">
        <w:tc>
          <w:tcPr>
            <w:tcW w:w="2270" w:type="dxa"/>
          </w:tcPr>
          <w:p w14:paraId="294546A5" w14:textId="02E2E4DB"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H3b</w:t>
            </w:r>
          </w:p>
        </w:tc>
        <w:tc>
          <w:tcPr>
            <w:tcW w:w="1646" w:type="dxa"/>
          </w:tcPr>
          <w:p w14:paraId="61B3F989" w14:textId="0ADDFA01"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KS</w:t>
            </w:r>
          </w:p>
        </w:tc>
        <w:tc>
          <w:tcPr>
            <w:tcW w:w="1700" w:type="dxa"/>
          </w:tcPr>
          <w:p w14:paraId="5078F58E" w14:textId="53BC00CA"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SusEnv</w:t>
            </w:r>
          </w:p>
        </w:tc>
        <w:tc>
          <w:tcPr>
            <w:tcW w:w="1529" w:type="dxa"/>
          </w:tcPr>
          <w:p w14:paraId="4B711AEF" w14:textId="36B0F091" w:rsidR="004E645A" w:rsidRPr="004F041A" w:rsidRDefault="00902414"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0.041***</w:t>
            </w:r>
          </w:p>
        </w:tc>
        <w:tc>
          <w:tcPr>
            <w:tcW w:w="1500" w:type="dxa"/>
          </w:tcPr>
          <w:p w14:paraId="4D230E34" w14:textId="1EC8AA8D" w:rsidR="004E645A" w:rsidRPr="004F041A" w:rsidRDefault="00902414"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4E645A" w:rsidRPr="004F041A" w14:paraId="33191FD1" w14:textId="77777777" w:rsidTr="004E645A">
        <w:tc>
          <w:tcPr>
            <w:tcW w:w="2270" w:type="dxa"/>
          </w:tcPr>
          <w:p w14:paraId="7DC5EE3E" w14:textId="1DEE4A09"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H3c</w:t>
            </w:r>
          </w:p>
        </w:tc>
        <w:tc>
          <w:tcPr>
            <w:tcW w:w="1646" w:type="dxa"/>
          </w:tcPr>
          <w:p w14:paraId="2D51CE97" w14:textId="45A73743"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KS</w:t>
            </w:r>
          </w:p>
        </w:tc>
        <w:tc>
          <w:tcPr>
            <w:tcW w:w="1700" w:type="dxa"/>
          </w:tcPr>
          <w:p w14:paraId="366F3951" w14:textId="6E773061"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SusSci</w:t>
            </w:r>
          </w:p>
        </w:tc>
        <w:tc>
          <w:tcPr>
            <w:tcW w:w="1529" w:type="dxa"/>
          </w:tcPr>
          <w:p w14:paraId="63F6B6AF" w14:textId="3B7CC559" w:rsidR="004E645A" w:rsidRPr="004F041A" w:rsidRDefault="00902414"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0.043***</w:t>
            </w:r>
          </w:p>
        </w:tc>
        <w:tc>
          <w:tcPr>
            <w:tcW w:w="1500" w:type="dxa"/>
          </w:tcPr>
          <w:p w14:paraId="0ACB44C0" w14:textId="1343AA8F" w:rsidR="004E645A" w:rsidRPr="004F041A" w:rsidRDefault="00902414"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4E645A" w:rsidRPr="004F041A" w14:paraId="6B746075" w14:textId="77777777" w:rsidTr="004E645A">
        <w:tc>
          <w:tcPr>
            <w:tcW w:w="2270" w:type="dxa"/>
          </w:tcPr>
          <w:p w14:paraId="2EA4C6EB" w14:textId="77777777"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H4a</w:t>
            </w:r>
          </w:p>
        </w:tc>
        <w:tc>
          <w:tcPr>
            <w:tcW w:w="1646" w:type="dxa"/>
          </w:tcPr>
          <w:p w14:paraId="026FDE65" w14:textId="77777777"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OI</w:t>
            </w:r>
          </w:p>
        </w:tc>
        <w:tc>
          <w:tcPr>
            <w:tcW w:w="1700" w:type="dxa"/>
          </w:tcPr>
          <w:p w14:paraId="18B384F0" w14:textId="77777777"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SusEco</w:t>
            </w:r>
          </w:p>
        </w:tc>
        <w:tc>
          <w:tcPr>
            <w:tcW w:w="1529" w:type="dxa"/>
          </w:tcPr>
          <w:p w14:paraId="39FFA02A" w14:textId="3E14B214" w:rsidR="004E645A" w:rsidRPr="004F041A" w:rsidRDefault="004E645A"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w:t>
            </w:r>
            <w:r w:rsidR="00902414" w:rsidRPr="004F041A">
              <w:rPr>
                <w:rFonts w:ascii="Times New Roman" w:eastAsia="Times New Roman" w:hAnsi="Times New Roman" w:cs="Times New Roman"/>
                <w:sz w:val="24"/>
                <w:szCs w:val="24"/>
              </w:rPr>
              <w:t>53</w:t>
            </w:r>
            <w:r w:rsidRPr="004F041A">
              <w:rPr>
                <w:rFonts w:ascii="Times New Roman" w:eastAsia="Times New Roman" w:hAnsi="Times New Roman" w:cs="Times New Roman"/>
                <w:sz w:val="24"/>
                <w:szCs w:val="24"/>
              </w:rPr>
              <w:t>***</w:t>
            </w:r>
          </w:p>
        </w:tc>
        <w:tc>
          <w:tcPr>
            <w:tcW w:w="1500" w:type="dxa"/>
          </w:tcPr>
          <w:p w14:paraId="1EB045D9" w14:textId="77777777"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4E645A" w:rsidRPr="004F041A" w14:paraId="4676280E" w14:textId="77777777" w:rsidTr="004E645A">
        <w:tc>
          <w:tcPr>
            <w:tcW w:w="2270" w:type="dxa"/>
          </w:tcPr>
          <w:p w14:paraId="6AA56568" w14:textId="77777777"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H4b</w:t>
            </w:r>
          </w:p>
        </w:tc>
        <w:tc>
          <w:tcPr>
            <w:tcW w:w="1646" w:type="dxa"/>
          </w:tcPr>
          <w:p w14:paraId="66303F30" w14:textId="77777777"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OI</w:t>
            </w:r>
          </w:p>
        </w:tc>
        <w:tc>
          <w:tcPr>
            <w:tcW w:w="1700" w:type="dxa"/>
          </w:tcPr>
          <w:p w14:paraId="63F510AB" w14:textId="77777777"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SusEnv</w:t>
            </w:r>
          </w:p>
        </w:tc>
        <w:tc>
          <w:tcPr>
            <w:tcW w:w="1529" w:type="dxa"/>
          </w:tcPr>
          <w:p w14:paraId="4B8D501B" w14:textId="1F368306" w:rsidR="004E645A" w:rsidRPr="004F041A" w:rsidRDefault="004E645A"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0.06</w:t>
            </w:r>
            <w:r w:rsidR="00902414" w:rsidRPr="004F041A">
              <w:rPr>
                <w:rFonts w:ascii="Times New Roman" w:eastAsia="Times New Roman" w:hAnsi="Times New Roman" w:cs="Times New Roman"/>
                <w:sz w:val="24"/>
                <w:szCs w:val="24"/>
              </w:rPr>
              <w:t>2</w:t>
            </w:r>
            <w:r w:rsidRPr="004F041A">
              <w:rPr>
                <w:rFonts w:ascii="Times New Roman" w:eastAsia="Times New Roman" w:hAnsi="Times New Roman" w:cs="Times New Roman"/>
                <w:sz w:val="24"/>
                <w:szCs w:val="24"/>
              </w:rPr>
              <w:t>***</w:t>
            </w:r>
          </w:p>
        </w:tc>
        <w:tc>
          <w:tcPr>
            <w:tcW w:w="1500" w:type="dxa"/>
          </w:tcPr>
          <w:p w14:paraId="0746E970" w14:textId="77777777"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4E645A" w:rsidRPr="004F041A" w14:paraId="7698536D" w14:textId="77777777" w:rsidTr="004E645A">
        <w:tc>
          <w:tcPr>
            <w:tcW w:w="2270" w:type="dxa"/>
          </w:tcPr>
          <w:p w14:paraId="3DEB8E08" w14:textId="77777777"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H4c</w:t>
            </w:r>
          </w:p>
        </w:tc>
        <w:tc>
          <w:tcPr>
            <w:tcW w:w="1646" w:type="dxa"/>
          </w:tcPr>
          <w:p w14:paraId="10B4A6CB" w14:textId="77777777"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OI</w:t>
            </w:r>
          </w:p>
        </w:tc>
        <w:tc>
          <w:tcPr>
            <w:tcW w:w="1700" w:type="dxa"/>
          </w:tcPr>
          <w:p w14:paraId="7D6F8412" w14:textId="77777777" w:rsidR="004E645A" w:rsidRPr="004F041A" w:rsidRDefault="004E645A" w:rsidP="004E645A">
            <w:pPr>
              <w:jc w:val="center"/>
              <w:rPr>
                <w:rFonts w:ascii="Times New Roman" w:hAnsi="Times New Roman" w:cs="Times New Roman"/>
                <w:sz w:val="24"/>
                <w:szCs w:val="24"/>
              </w:rPr>
            </w:pPr>
            <w:r w:rsidRPr="004F041A">
              <w:rPr>
                <w:rFonts w:ascii="Times New Roman" w:hAnsi="Times New Roman" w:cs="Times New Roman"/>
                <w:sz w:val="24"/>
                <w:szCs w:val="24"/>
              </w:rPr>
              <w:t>SusSci</w:t>
            </w:r>
          </w:p>
        </w:tc>
        <w:tc>
          <w:tcPr>
            <w:tcW w:w="1529" w:type="dxa"/>
          </w:tcPr>
          <w:p w14:paraId="3A2AADEF" w14:textId="7830C78D" w:rsidR="004E645A" w:rsidRPr="004F041A" w:rsidRDefault="004E645A" w:rsidP="004E645A">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0. 0</w:t>
            </w:r>
            <w:r w:rsidR="00902414" w:rsidRPr="004F041A">
              <w:rPr>
                <w:rFonts w:ascii="Times New Roman" w:eastAsia="Times New Roman" w:hAnsi="Times New Roman" w:cs="Times New Roman"/>
                <w:sz w:val="24"/>
                <w:szCs w:val="24"/>
              </w:rPr>
              <w:t>43</w:t>
            </w:r>
            <w:r w:rsidRPr="004F041A">
              <w:rPr>
                <w:rFonts w:ascii="Times New Roman" w:eastAsia="Times New Roman" w:hAnsi="Times New Roman" w:cs="Times New Roman"/>
                <w:sz w:val="24"/>
                <w:szCs w:val="24"/>
              </w:rPr>
              <w:t>***</w:t>
            </w:r>
          </w:p>
        </w:tc>
        <w:tc>
          <w:tcPr>
            <w:tcW w:w="1500" w:type="dxa"/>
          </w:tcPr>
          <w:p w14:paraId="125F8C5C" w14:textId="77777777" w:rsidR="004E645A" w:rsidRPr="004F041A" w:rsidRDefault="004E645A" w:rsidP="004E645A">
            <w:pPr>
              <w:rPr>
                <w:rFonts w:asciiTheme="majorBidi" w:hAnsiTheme="majorBidi" w:cstheme="majorBidi"/>
                <w:sz w:val="24"/>
                <w:szCs w:val="24"/>
              </w:rPr>
            </w:pPr>
            <w:r w:rsidRPr="004F041A">
              <w:rPr>
                <w:rFonts w:asciiTheme="majorBidi" w:hAnsiTheme="majorBidi" w:cstheme="majorBidi"/>
                <w:sz w:val="24"/>
                <w:szCs w:val="24"/>
              </w:rPr>
              <w:t>Supported</w:t>
            </w:r>
          </w:p>
        </w:tc>
      </w:tr>
      <w:tr w:rsidR="004E645A" w:rsidRPr="004F041A" w14:paraId="4C99F584" w14:textId="77777777" w:rsidTr="004E645A">
        <w:tc>
          <w:tcPr>
            <w:tcW w:w="8645" w:type="dxa"/>
            <w:gridSpan w:val="5"/>
          </w:tcPr>
          <w:p w14:paraId="4CC56AAB" w14:textId="77777777" w:rsidR="004E645A" w:rsidRPr="004F041A" w:rsidRDefault="004E645A" w:rsidP="004E645A">
            <w:pPr>
              <w:rPr>
                <w:rFonts w:asciiTheme="majorBidi" w:hAnsiTheme="majorBidi" w:cstheme="majorBidi"/>
                <w:sz w:val="24"/>
                <w:szCs w:val="24"/>
              </w:rPr>
            </w:pPr>
            <w:r w:rsidRPr="004F041A">
              <w:rPr>
                <w:rFonts w:ascii="Times New Roman" w:hAnsi="Times New Roman" w:cs="Times New Roman"/>
                <w:i/>
                <w:iCs/>
                <w:sz w:val="24"/>
                <w:szCs w:val="24"/>
              </w:rPr>
              <w:t>Notes</w:t>
            </w:r>
            <w:r w:rsidRPr="004F041A">
              <w:rPr>
                <w:rFonts w:ascii="Times New Roman" w:hAnsi="Times New Roman" w:cs="Times New Roman"/>
                <w:sz w:val="24"/>
                <w:szCs w:val="24"/>
              </w:rPr>
              <w:t>: *** P &lt; 0.001, ** P &lt; 0.05, * P &lt; 0.01</w:t>
            </w:r>
          </w:p>
        </w:tc>
      </w:tr>
    </w:tbl>
    <w:p w14:paraId="71B0E94A" w14:textId="3D9E828C" w:rsidR="004E645A" w:rsidRPr="004F041A" w:rsidRDefault="004E645A" w:rsidP="007F39A6">
      <w:pPr>
        <w:rPr>
          <w:rFonts w:asciiTheme="majorBidi" w:hAnsiTheme="majorBidi" w:cstheme="majorBidi"/>
          <w:sz w:val="24"/>
          <w:szCs w:val="24"/>
        </w:rPr>
      </w:pPr>
    </w:p>
    <w:p w14:paraId="62B94ACA" w14:textId="76B2C50B" w:rsidR="00902414" w:rsidRPr="004F041A" w:rsidRDefault="00902414" w:rsidP="00902414">
      <w:pPr>
        <w:pStyle w:val="Heading3"/>
      </w:pPr>
      <w:bookmarkStart w:id="144" w:name="_Toc33609188"/>
      <w:r w:rsidRPr="004F041A">
        <w:t>5.4.12 Testing the Mediating Effect</w:t>
      </w:r>
      <w:bookmarkEnd w:id="144"/>
    </w:p>
    <w:p w14:paraId="79771EF7" w14:textId="77777777" w:rsidR="00902414" w:rsidRPr="004F041A" w:rsidRDefault="00902414" w:rsidP="00902414">
      <w:pPr>
        <w:spacing w:line="480" w:lineRule="auto"/>
        <w:jc w:val="both"/>
        <w:rPr>
          <w:rFonts w:asciiTheme="majorBidi" w:hAnsiTheme="majorBidi" w:cstheme="majorBidi"/>
          <w:sz w:val="24"/>
          <w:szCs w:val="24"/>
        </w:rPr>
      </w:pPr>
    </w:p>
    <w:p w14:paraId="69EBE609" w14:textId="178357A7" w:rsidR="00902414" w:rsidRPr="004F041A" w:rsidRDefault="00902414" w:rsidP="0090241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Mediation effects was tested using Baron and Kenny’s (1986) three-step regression procedure to validate whether top-management commitment was a mediating variable in the relationship between lean practices, green technique, knowledge sharing and sustainable business performance dimensions. Baron and Kenny (1986) suggested that the mediation effect’s existence is determined if the following conditions are met: the independent variable (lean practices, green technique, knowledge sharing) affects the mediating variable (organizational innovation) in the first regression equation; the independent variable (lean practices, green technique, knowledge sharing) affects the dependent variable (sustainable performance dimensions) in the second equation; and, after including the mediating variable (organizational innovation) into the second regression equation of the previous step, if the direct relationship between the independent variable (lean practices, green technique, knowledge sharing) and the dependent variable (sustainable performance dimensions) is lower than the indirect relationship between the independent variable (lean practices, green technique, knowledge sharing) and the dependent variable (sustainable performance dimensions), then there is a significant mediating effect of the mediator (organizational innovation).</w:t>
      </w:r>
    </w:p>
    <w:p w14:paraId="19E4CE4C" w14:textId="697B7E47" w:rsidR="00902414" w:rsidRPr="004F041A" w:rsidRDefault="00902414" w:rsidP="00902414">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As shown in Table 5.</w:t>
      </w:r>
      <w:r w:rsidR="00B04FDF" w:rsidRPr="004F041A">
        <w:rPr>
          <w:rFonts w:asciiTheme="majorBidi" w:hAnsiTheme="majorBidi" w:cstheme="majorBidi"/>
          <w:sz w:val="24"/>
          <w:szCs w:val="24"/>
        </w:rPr>
        <w:t>27</w:t>
      </w:r>
      <w:r w:rsidRPr="004F041A">
        <w:rPr>
          <w:rFonts w:asciiTheme="majorBidi" w:hAnsiTheme="majorBidi" w:cstheme="majorBidi"/>
          <w:sz w:val="24"/>
          <w:szCs w:val="24"/>
        </w:rPr>
        <w:t>, organizational innovation has partial mediated relationship between the green techniques and social sustainability performance. This also shows that organizational innovation has full mediated relationship between lean practices, green technique, knowledge sharing and the environmental sustainability performance and the social sustainability performance.</w:t>
      </w:r>
    </w:p>
    <w:p w14:paraId="050317EB" w14:textId="77777777" w:rsidR="00902414" w:rsidRPr="004F041A" w:rsidRDefault="00902414" w:rsidP="007F39A6">
      <w:pPr>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897"/>
        <w:gridCol w:w="803"/>
        <w:gridCol w:w="1270"/>
        <w:gridCol w:w="1734"/>
        <w:gridCol w:w="1243"/>
        <w:gridCol w:w="1243"/>
        <w:gridCol w:w="1116"/>
        <w:gridCol w:w="1270"/>
      </w:tblGrid>
      <w:tr w:rsidR="00902414" w:rsidRPr="004F041A" w14:paraId="5CCFD2B9" w14:textId="77777777" w:rsidTr="00D304D2">
        <w:tc>
          <w:tcPr>
            <w:tcW w:w="9576" w:type="dxa"/>
            <w:gridSpan w:val="8"/>
          </w:tcPr>
          <w:p w14:paraId="43743987" w14:textId="4EE3B45A" w:rsidR="00902414" w:rsidRPr="004F041A" w:rsidRDefault="00902414" w:rsidP="007227CB">
            <w:pPr>
              <w:rPr>
                <w:rFonts w:asciiTheme="majorBidi" w:hAnsiTheme="majorBidi" w:cstheme="majorBidi"/>
                <w:i/>
                <w:iCs/>
              </w:rPr>
            </w:pPr>
            <w:bookmarkStart w:id="145" w:name="_Toc33609079"/>
            <w:r w:rsidRPr="004F041A">
              <w:rPr>
                <w:rFonts w:asciiTheme="majorBidi" w:hAnsiTheme="majorBidi" w:cstheme="majorBidi"/>
                <w:b/>
                <w:bCs/>
                <w:sz w:val="24"/>
                <w:szCs w:val="24"/>
              </w:rPr>
              <w:t xml:space="preserve">Table </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STYLEREF 1 \s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cs/>
              </w:rPr>
              <w:t>‎</w:t>
            </w:r>
            <w:r w:rsidR="00B04FDF" w:rsidRPr="004F041A">
              <w:rPr>
                <w:rFonts w:asciiTheme="majorBidi" w:hAnsiTheme="majorBidi" w:cstheme="majorBidi"/>
                <w:b/>
                <w:bCs/>
                <w:noProof/>
                <w:sz w:val="24"/>
                <w:szCs w:val="24"/>
              </w:rPr>
              <w:t>5</w:t>
            </w:r>
            <w:r w:rsidR="00B04FDF" w:rsidRPr="004F041A">
              <w:rPr>
                <w:rFonts w:asciiTheme="majorBidi" w:hAnsiTheme="majorBidi" w:cstheme="majorBidi"/>
                <w:b/>
                <w:bCs/>
                <w:sz w:val="24"/>
                <w:szCs w:val="24"/>
              </w:rPr>
              <w:fldChar w:fldCharType="end"/>
            </w:r>
            <w:r w:rsidR="00B04FDF" w:rsidRPr="004F041A">
              <w:rPr>
                <w:rFonts w:asciiTheme="majorBidi" w:hAnsiTheme="majorBidi" w:cstheme="majorBidi"/>
                <w:b/>
                <w:bCs/>
                <w:sz w:val="24"/>
                <w:szCs w:val="24"/>
              </w:rPr>
              <w:t>.</w:t>
            </w:r>
            <w:r w:rsidR="00B04FDF" w:rsidRPr="004F041A">
              <w:rPr>
                <w:rFonts w:asciiTheme="majorBidi" w:hAnsiTheme="majorBidi" w:cstheme="majorBidi"/>
                <w:b/>
                <w:bCs/>
                <w:sz w:val="24"/>
                <w:szCs w:val="24"/>
              </w:rPr>
              <w:fldChar w:fldCharType="begin"/>
            </w:r>
            <w:r w:rsidR="00B04FDF" w:rsidRPr="004F041A">
              <w:rPr>
                <w:rFonts w:asciiTheme="majorBidi" w:hAnsiTheme="majorBidi" w:cstheme="majorBidi"/>
                <w:b/>
                <w:bCs/>
                <w:sz w:val="24"/>
                <w:szCs w:val="24"/>
              </w:rPr>
              <w:instrText xml:space="preserve"> SEQ Table \* ARABIC \s 1 </w:instrText>
            </w:r>
            <w:r w:rsidR="00B04FDF" w:rsidRPr="004F041A">
              <w:rPr>
                <w:rFonts w:asciiTheme="majorBidi" w:hAnsiTheme="majorBidi" w:cstheme="majorBidi"/>
                <w:b/>
                <w:bCs/>
                <w:sz w:val="24"/>
                <w:szCs w:val="24"/>
              </w:rPr>
              <w:fldChar w:fldCharType="separate"/>
            </w:r>
            <w:r w:rsidR="00B04FDF" w:rsidRPr="004F041A">
              <w:rPr>
                <w:rFonts w:asciiTheme="majorBidi" w:hAnsiTheme="majorBidi" w:cstheme="majorBidi"/>
                <w:b/>
                <w:bCs/>
                <w:noProof/>
                <w:sz w:val="24"/>
                <w:szCs w:val="24"/>
              </w:rPr>
              <w:t>27</w:t>
            </w:r>
            <w:r w:rsidR="00B04FDF" w:rsidRPr="004F041A">
              <w:rPr>
                <w:rFonts w:asciiTheme="majorBidi" w:hAnsiTheme="majorBidi" w:cstheme="majorBidi"/>
                <w:b/>
                <w:bCs/>
                <w:sz w:val="24"/>
                <w:szCs w:val="24"/>
              </w:rPr>
              <w:fldChar w:fldCharType="end"/>
            </w:r>
            <w:r w:rsidRPr="004F041A">
              <w:rPr>
                <w:rFonts w:asciiTheme="majorBidi" w:hAnsiTheme="majorBidi" w:cstheme="majorBidi"/>
                <w:b/>
                <w:bCs/>
                <w:sz w:val="24"/>
                <w:szCs w:val="24"/>
              </w:rPr>
              <w:t xml:space="preserve"> </w:t>
            </w:r>
            <w:r w:rsidRPr="004F041A">
              <w:rPr>
                <w:rFonts w:asciiTheme="majorBidi" w:hAnsiTheme="majorBidi" w:cstheme="majorBidi"/>
                <w:i/>
                <w:iCs/>
                <w:sz w:val="24"/>
                <w:szCs w:val="24"/>
              </w:rPr>
              <w:t>Model 3 – Standardized path coefficients of the SEM</w:t>
            </w:r>
            <w:bookmarkEnd w:id="145"/>
          </w:p>
        </w:tc>
      </w:tr>
      <w:tr w:rsidR="00902414" w:rsidRPr="004F041A" w14:paraId="22AFA545" w14:textId="77777777" w:rsidTr="00D91CA2">
        <w:tc>
          <w:tcPr>
            <w:tcW w:w="854" w:type="dxa"/>
          </w:tcPr>
          <w:p w14:paraId="468B33D5" w14:textId="58DC181F" w:rsidR="00902414" w:rsidRPr="004F041A" w:rsidRDefault="00902414" w:rsidP="00902414">
            <w:pPr>
              <w:rPr>
                <w:rFonts w:ascii="Times New Roman" w:hAnsi="Times New Roman" w:cs="Times New Roman"/>
                <w:b/>
                <w:bCs/>
                <w:sz w:val="24"/>
                <w:szCs w:val="24"/>
              </w:rPr>
            </w:pPr>
            <w:r w:rsidRPr="004F041A">
              <w:rPr>
                <w:rFonts w:ascii="Times New Roman" w:hAnsi="Times New Roman" w:cs="Times New Roman"/>
                <w:b/>
                <w:bCs/>
                <w:sz w:val="24"/>
                <w:szCs w:val="24"/>
              </w:rPr>
              <w:t>H. Group</w:t>
            </w:r>
          </w:p>
        </w:tc>
        <w:tc>
          <w:tcPr>
            <w:tcW w:w="765" w:type="dxa"/>
          </w:tcPr>
          <w:p w14:paraId="3D178176" w14:textId="0E9634B5" w:rsidR="00902414" w:rsidRPr="004F041A" w:rsidRDefault="00902414" w:rsidP="00902414">
            <w:pPr>
              <w:rPr>
                <w:rFonts w:ascii="Times New Roman" w:hAnsi="Times New Roman" w:cs="Times New Roman"/>
                <w:b/>
                <w:bCs/>
                <w:sz w:val="24"/>
                <w:szCs w:val="24"/>
              </w:rPr>
            </w:pPr>
            <w:r w:rsidRPr="004F041A">
              <w:rPr>
                <w:rFonts w:ascii="Times New Roman" w:hAnsi="Times New Roman" w:cs="Times New Roman"/>
                <w:b/>
                <w:bCs/>
                <w:sz w:val="24"/>
                <w:szCs w:val="24"/>
              </w:rPr>
              <w:t>From</w:t>
            </w:r>
          </w:p>
        </w:tc>
        <w:tc>
          <w:tcPr>
            <w:tcW w:w="1203" w:type="dxa"/>
          </w:tcPr>
          <w:p w14:paraId="494CB087" w14:textId="3370B642" w:rsidR="00902414" w:rsidRPr="004F041A" w:rsidRDefault="00902414" w:rsidP="00902414">
            <w:pPr>
              <w:rPr>
                <w:rFonts w:ascii="Times New Roman" w:hAnsi="Times New Roman" w:cs="Times New Roman"/>
                <w:b/>
                <w:bCs/>
                <w:sz w:val="24"/>
                <w:szCs w:val="24"/>
              </w:rPr>
            </w:pPr>
            <w:r w:rsidRPr="004F041A">
              <w:rPr>
                <w:rFonts w:ascii="Times New Roman" w:hAnsi="Times New Roman" w:cs="Times New Roman"/>
                <w:b/>
                <w:bCs/>
                <w:sz w:val="24"/>
                <w:szCs w:val="24"/>
              </w:rPr>
              <w:t>Mediation</w:t>
            </w:r>
          </w:p>
        </w:tc>
        <w:tc>
          <w:tcPr>
            <w:tcW w:w="2139" w:type="dxa"/>
            <w:vAlign w:val="bottom"/>
          </w:tcPr>
          <w:p w14:paraId="2BD3E584" w14:textId="330C989F" w:rsidR="00902414" w:rsidRPr="004F041A" w:rsidRDefault="00902414" w:rsidP="00902414">
            <w:pPr>
              <w:rPr>
                <w:rFonts w:asciiTheme="majorBidi" w:hAnsiTheme="majorBidi" w:cstheme="majorBidi"/>
                <w:sz w:val="24"/>
                <w:szCs w:val="24"/>
              </w:rPr>
            </w:pPr>
            <w:r w:rsidRPr="004F041A">
              <w:rPr>
                <w:rFonts w:ascii="Times New Roman" w:hAnsi="Times New Roman" w:cs="Times New Roman"/>
                <w:b/>
                <w:bCs/>
                <w:sz w:val="24"/>
                <w:szCs w:val="24"/>
              </w:rPr>
              <w:t>To</w:t>
            </w:r>
          </w:p>
        </w:tc>
        <w:tc>
          <w:tcPr>
            <w:tcW w:w="1177" w:type="dxa"/>
            <w:vAlign w:val="bottom"/>
          </w:tcPr>
          <w:p w14:paraId="7B18B86A" w14:textId="7D482CAD" w:rsidR="00902414" w:rsidRPr="004F041A" w:rsidRDefault="00902414" w:rsidP="00902414">
            <w:pPr>
              <w:jc w:val="center"/>
              <w:rPr>
                <w:rFonts w:asciiTheme="majorBidi" w:hAnsiTheme="majorBidi" w:cstheme="majorBidi"/>
                <w:i/>
                <w:iCs/>
                <w:sz w:val="24"/>
                <w:szCs w:val="24"/>
              </w:rPr>
            </w:pPr>
            <w:r w:rsidRPr="004F041A">
              <w:rPr>
                <w:rFonts w:ascii="Times New Roman" w:hAnsi="Times New Roman" w:cs="Times New Roman"/>
                <w:b/>
                <w:bCs/>
                <w:sz w:val="24"/>
                <w:szCs w:val="24"/>
              </w:rPr>
              <w:t>Direct beta without mediation</w:t>
            </w:r>
          </w:p>
        </w:tc>
        <w:tc>
          <w:tcPr>
            <w:tcW w:w="1177" w:type="dxa"/>
            <w:vAlign w:val="bottom"/>
          </w:tcPr>
          <w:p w14:paraId="7E67B4F0" w14:textId="54E6F27D" w:rsidR="00902414" w:rsidRPr="004F041A" w:rsidRDefault="00902414" w:rsidP="00902414">
            <w:pPr>
              <w:jc w:val="center"/>
              <w:rPr>
                <w:rFonts w:asciiTheme="majorBidi" w:hAnsiTheme="majorBidi" w:cstheme="majorBidi"/>
                <w:i/>
                <w:iCs/>
                <w:sz w:val="24"/>
                <w:szCs w:val="24"/>
              </w:rPr>
            </w:pPr>
            <w:r w:rsidRPr="004F041A">
              <w:rPr>
                <w:rFonts w:ascii="Times New Roman" w:hAnsi="Times New Roman" w:cs="Times New Roman"/>
                <w:b/>
                <w:bCs/>
                <w:sz w:val="24"/>
                <w:szCs w:val="24"/>
              </w:rPr>
              <w:t>Direct beta with mediation</w:t>
            </w:r>
          </w:p>
        </w:tc>
        <w:tc>
          <w:tcPr>
            <w:tcW w:w="1058" w:type="dxa"/>
            <w:vAlign w:val="bottom"/>
          </w:tcPr>
          <w:p w14:paraId="6B9553E5" w14:textId="3AF1992D" w:rsidR="00902414" w:rsidRPr="004F041A" w:rsidRDefault="00902414" w:rsidP="00902414">
            <w:pPr>
              <w:jc w:val="center"/>
              <w:rPr>
                <w:rFonts w:asciiTheme="majorBidi" w:hAnsiTheme="majorBidi" w:cstheme="majorBidi"/>
                <w:i/>
                <w:iCs/>
                <w:sz w:val="24"/>
                <w:szCs w:val="24"/>
              </w:rPr>
            </w:pPr>
            <w:r w:rsidRPr="004F041A">
              <w:rPr>
                <w:rFonts w:ascii="Times New Roman" w:hAnsi="Times New Roman" w:cs="Times New Roman"/>
                <w:b/>
                <w:bCs/>
                <w:sz w:val="24"/>
                <w:szCs w:val="24"/>
              </w:rPr>
              <w:t>Indirect beta</w:t>
            </w:r>
          </w:p>
        </w:tc>
        <w:tc>
          <w:tcPr>
            <w:tcW w:w="1203" w:type="dxa"/>
            <w:vAlign w:val="bottom"/>
          </w:tcPr>
          <w:p w14:paraId="5AC06A02" w14:textId="618E1F2C" w:rsidR="00902414" w:rsidRPr="004F041A" w:rsidRDefault="00902414" w:rsidP="00902414">
            <w:pPr>
              <w:rPr>
                <w:rFonts w:asciiTheme="majorBidi" w:hAnsiTheme="majorBidi" w:cstheme="majorBidi"/>
                <w:i/>
                <w:iCs/>
                <w:sz w:val="24"/>
                <w:szCs w:val="24"/>
              </w:rPr>
            </w:pPr>
            <w:r w:rsidRPr="004F041A">
              <w:rPr>
                <w:rFonts w:ascii="Times New Roman" w:hAnsi="Times New Roman" w:cs="Times New Roman"/>
                <w:b/>
                <w:bCs/>
                <w:sz w:val="24"/>
                <w:szCs w:val="24"/>
              </w:rPr>
              <w:t>Mediation type observed</w:t>
            </w:r>
          </w:p>
        </w:tc>
      </w:tr>
      <w:tr w:rsidR="00D91CA2" w:rsidRPr="004F041A" w14:paraId="3FB447C3" w14:textId="77777777" w:rsidTr="00D91CA2">
        <w:tc>
          <w:tcPr>
            <w:tcW w:w="854" w:type="dxa"/>
          </w:tcPr>
          <w:p w14:paraId="56C7B826" w14:textId="1185B03D"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H5a</w:t>
            </w:r>
          </w:p>
        </w:tc>
        <w:tc>
          <w:tcPr>
            <w:tcW w:w="765" w:type="dxa"/>
          </w:tcPr>
          <w:p w14:paraId="0B0FE5BC" w14:textId="6C0C1417"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Lean</w:t>
            </w:r>
          </w:p>
        </w:tc>
        <w:tc>
          <w:tcPr>
            <w:tcW w:w="1203" w:type="dxa"/>
          </w:tcPr>
          <w:p w14:paraId="5B25DA34" w14:textId="592D921C"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OI</w:t>
            </w:r>
          </w:p>
        </w:tc>
        <w:tc>
          <w:tcPr>
            <w:tcW w:w="2139" w:type="dxa"/>
          </w:tcPr>
          <w:p w14:paraId="47641A0A" w14:textId="42927825"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SusEco</w:t>
            </w:r>
          </w:p>
        </w:tc>
        <w:tc>
          <w:tcPr>
            <w:tcW w:w="1177" w:type="dxa"/>
          </w:tcPr>
          <w:p w14:paraId="6647C088" w14:textId="6713079E" w:rsidR="00D91CA2" w:rsidRPr="004F041A" w:rsidRDefault="00D91CA2" w:rsidP="00D91CA2">
            <w:pPr>
              <w:jc w:val="center"/>
              <w:rPr>
                <w:rFonts w:ascii="Times New Roman" w:hAnsi="Times New Roman" w:cs="Times New Roman"/>
                <w:sz w:val="24"/>
                <w:szCs w:val="24"/>
              </w:rPr>
            </w:pPr>
            <w:r w:rsidRPr="004F041A">
              <w:rPr>
                <w:rFonts w:ascii="Times New Roman" w:hAnsi="Times New Roman" w:cs="Times New Roman"/>
                <w:sz w:val="24"/>
                <w:szCs w:val="24"/>
              </w:rPr>
              <w:t>0.28*</w:t>
            </w:r>
            <w:r w:rsidRPr="004F041A">
              <w:rPr>
                <w:rFonts w:ascii="Times New Roman" w:eastAsia="Times New Roman" w:hAnsi="Times New Roman" w:cs="Times New Roman"/>
                <w:sz w:val="24"/>
                <w:szCs w:val="24"/>
              </w:rPr>
              <w:t>**</w:t>
            </w:r>
          </w:p>
        </w:tc>
        <w:tc>
          <w:tcPr>
            <w:tcW w:w="1177" w:type="dxa"/>
          </w:tcPr>
          <w:p w14:paraId="69B20582" w14:textId="601830F5"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0.316 (ns)</w:t>
            </w:r>
          </w:p>
        </w:tc>
        <w:tc>
          <w:tcPr>
            <w:tcW w:w="1058" w:type="dxa"/>
          </w:tcPr>
          <w:p w14:paraId="6D8A3FD7" w14:textId="777A7EF0"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0.080***</w:t>
            </w:r>
          </w:p>
        </w:tc>
        <w:tc>
          <w:tcPr>
            <w:tcW w:w="1203" w:type="dxa"/>
          </w:tcPr>
          <w:p w14:paraId="6BBFFF5B" w14:textId="77777777" w:rsidR="00D91CA2" w:rsidRPr="004F041A" w:rsidRDefault="00D91CA2" w:rsidP="00D91CA2">
            <w:pPr>
              <w:rPr>
                <w:rFonts w:ascii="Times New Roman" w:hAnsi="Times New Roman" w:cs="Times New Roman"/>
                <w:sz w:val="24"/>
                <w:szCs w:val="24"/>
              </w:rPr>
            </w:pPr>
            <w:r w:rsidRPr="004F041A">
              <w:rPr>
                <w:rFonts w:ascii="Times New Roman" w:hAnsi="Times New Roman" w:cs="Times New Roman"/>
                <w:sz w:val="24"/>
                <w:szCs w:val="24"/>
              </w:rPr>
              <w:t>Full</w:t>
            </w:r>
          </w:p>
        </w:tc>
      </w:tr>
      <w:tr w:rsidR="00D91CA2" w:rsidRPr="004F041A" w14:paraId="66C99737" w14:textId="77777777" w:rsidTr="00D91CA2">
        <w:tc>
          <w:tcPr>
            <w:tcW w:w="854" w:type="dxa"/>
          </w:tcPr>
          <w:p w14:paraId="12112140" w14:textId="7638BAA0"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H5b</w:t>
            </w:r>
          </w:p>
        </w:tc>
        <w:tc>
          <w:tcPr>
            <w:tcW w:w="765" w:type="dxa"/>
          </w:tcPr>
          <w:p w14:paraId="527818C7" w14:textId="765BF4B7"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Lean</w:t>
            </w:r>
          </w:p>
        </w:tc>
        <w:tc>
          <w:tcPr>
            <w:tcW w:w="1203" w:type="dxa"/>
          </w:tcPr>
          <w:p w14:paraId="2AE41305" w14:textId="444B15B6"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OI</w:t>
            </w:r>
          </w:p>
        </w:tc>
        <w:tc>
          <w:tcPr>
            <w:tcW w:w="2139" w:type="dxa"/>
          </w:tcPr>
          <w:p w14:paraId="0231C781" w14:textId="1A5CB057"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SusEnv</w:t>
            </w:r>
          </w:p>
        </w:tc>
        <w:tc>
          <w:tcPr>
            <w:tcW w:w="1177" w:type="dxa"/>
          </w:tcPr>
          <w:p w14:paraId="4ABF542A" w14:textId="574C8ADC" w:rsidR="00D91CA2" w:rsidRPr="004F041A" w:rsidRDefault="00D91CA2" w:rsidP="00D91CA2">
            <w:pPr>
              <w:jc w:val="center"/>
              <w:rPr>
                <w:rFonts w:ascii="Times New Roman" w:hAnsi="Times New Roman" w:cs="Times New Roman"/>
                <w:sz w:val="24"/>
                <w:szCs w:val="24"/>
              </w:rPr>
            </w:pPr>
            <w:r w:rsidRPr="004F041A">
              <w:rPr>
                <w:rFonts w:ascii="Times New Roman" w:hAnsi="Times New Roman" w:cs="Times New Roman"/>
                <w:sz w:val="24"/>
                <w:szCs w:val="24"/>
              </w:rPr>
              <w:t>0.31*</w:t>
            </w:r>
            <w:r w:rsidRPr="004F041A">
              <w:rPr>
                <w:rFonts w:ascii="Times New Roman" w:eastAsia="Times New Roman" w:hAnsi="Times New Roman" w:cs="Times New Roman"/>
                <w:sz w:val="24"/>
                <w:szCs w:val="24"/>
              </w:rPr>
              <w:t>**</w:t>
            </w:r>
          </w:p>
        </w:tc>
        <w:tc>
          <w:tcPr>
            <w:tcW w:w="1177" w:type="dxa"/>
          </w:tcPr>
          <w:p w14:paraId="290CA0DC" w14:textId="2E77F376"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0.218 (ns)</w:t>
            </w:r>
          </w:p>
        </w:tc>
        <w:tc>
          <w:tcPr>
            <w:tcW w:w="1058" w:type="dxa"/>
          </w:tcPr>
          <w:p w14:paraId="6483DAFB" w14:textId="555D406A"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0.088***</w:t>
            </w:r>
          </w:p>
        </w:tc>
        <w:tc>
          <w:tcPr>
            <w:tcW w:w="1203" w:type="dxa"/>
          </w:tcPr>
          <w:p w14:paraId="3174BED4" w14:textId="77777777" w:rsidR="00D91CA2" w:rsidRPr="004F041A" w:rsidRDefault="00D91CA2" w:rsidP="00D91CA2">
            <w:pPr>
              <w:rPr>
                <w:rFonts w:ascii="Times New Roman" w:hAnsi="Times New Roman" w:cs="Times New Roman"/>
                <w:sz w:val="24"/>
                <w:szCs w:val="24"/>
              </w:rPr>
            </w:pPr>
            <w:r w:rsidRPr="004F041A">
              <w:rPr>
                <w:rFonts w:ascii="Times New Roman" w:hAnsi="Times New Roman" w:cs="Times New Roman"/>
                <w:sz w:val="24"/>
                <w:szCs w:val="24"/>
              </w:rPr>
              <w:t>Full</w:t>
            </w:r>
          </w:p>
        </w:tc>
      </w:tr>
      <w:tr w:rsidR="00D91CA2" w:rsidRPr="004F041A" w14:paraId="347C7586" w14:textId="77777777" w:rsidTr="00D91CA2">
        <w:tc>
          <w:tcPr>
            <w:tcW w:w="854" w:type="dxa"/>
          </w:tcPr>
          <w:p w14:paraId="369FEA23" w14:textId="6A8C71C8"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H5c</w:t>
            </w:r>
          </w:p>
        </w:tc>
        <w:tc>
          <w:tcPr>
            <w:tcW w:w="765" w:type="dxa"/>
          </w:tcPr>
          <w:p w14:paraId="251C8FFC" w14:textId="40C81AB9"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Lean</w:t>
            </w:r>
          </w:p>
        </w:tc>
        <w:tc>
          <w:tcPr>
            <w:tcW w:w="1203" w:type="dxa"/>
          </w:tcPr>
          <w:p w14:paraId="2EFAC94F" w14:textId="0F8CC348"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OI</w:t>
            </w:r>
          </w:p>
        </w:tc>
        <w:tc>
          <w:tcPr>
            <w:tcW w:w="2139" w:type="dxa"/>
          </w:tcPr>
          <w:p w14:paraId="5EBB0EC4" w14:textId="39558BF6"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SusSci</w:t>
            </w:r>
          </w:p>
        </w:tc>
        <w:tc>
          <w:tcPr>
            <w:tcW w:w="1177" w:type="dxa"/>
          </w:tcPr>
          <w:p w14:paraId="493263B9" w14:textId="095CC8FC" w:rsidR="00D91CA2" w:rsidRPr="004F041A" w:rsidRDefault="00D91CA2" w:rsidP="00D91CA2">
            <w:pPr>
              <w:jc w:val="center"/>
              <w:rPr>
                <w:rFonts w:ascii="Times New Roman" w:hAnsi="Times New Roman" w:cs="Times New Roman"/>
                <w:sz w:val="24"/>
                <w:szCs w:val="24"/>
              </w:rPr>
            </w:pPr>
            <w:r w:rsidRPr="004F041A">
              <w:rPr>
                <w:rFonts w:ascii="Times New Roman" w:hAnsi="Times New Roman" w:cs="Times New Roman"/>
                <w:sz w:val="24"/>
                <w:szCs w:val="24"/>
              </w:rPr>
              <w:t>0.40*</w:t>
            </w:r>
            <w:r w:rsidRPr="004F041A">
              <w:rPr>
                <w:rFonts w:ascii="Times New Roman" w:eastAsia="Times New Roman" w:hAnsi="Times New Roman" w:cs="Times New Roman"/>
                <w:sz w:val="24"/>
                <w:szCs w:val="24"/>
              </w:rPr>
              <w:t>**</w:t>
            </w:r>
          </w:p>
        </w:tc>
        <w:tc>
          <w:tcPr>
            <w:tcW w:w="1177" w:type="dxa"/>
          </w:tcPr>
          <w:p w14:paraId="2D2886FA" w14:textId="4797258B"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0.194 (ns)</w:t>
            </w:r>
          </w:p>
        </w:tc>
        <w:tc>
          <w:tcPr>
            <w:tcW w:w="1058" w:type="dxa"/>
          </w:tcPr>
          <w:p w14:paraId="06CEE556" w14:textId="5ACB5312"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0.081***</w:t>
            </w:r>
          </w:p>
        </w:tc>
        <w:tc>
          <w:tcPr>
            <w:tcW w:w="1203" w:type="dxa"/>
          </w:tcPr>
          <w:p w14:paraId="4A40D6C7" w14:textId="77777777" w:rsidR="00D91CA2" w:rsidRPr="004F041A" w:rsidRDefault="00D91CA2" w:rsidP="00D91CA2">
            <w:pPr>
              <w:rPr>
                <w:rFonts w:ascii="Times New Roman" w:hAnsi="Times New Roman" w:cs="Times New Roman"/>
                <w:sz w:val="24"/>
                <w:szCs w:val="24"/>
              </w:rPr>
            </w:pPr>
            <w:r w:rsidRPr="004F041A">
              <w:rPr>
                <w:rFonts w:ascii="Times New Roman" w:hAnsi="Times New Roman" w:cs="Times New Roman"/>
                <w:sz w:val="24"/>
                <w:szCs w:val="24"/>
              </w:rPr>
              <w:t>Full</w:t>
            </w:r>
          </w:p>
        </w:tc>
      </w:tr>
      <w:tr w:rsidR="00D91CA2" w:rsidRPr="004F041A" w14:paraId="32311D32" w14:textId="77777777" w:rsidTr="00D91CA2">
        <w:tc>
          <w:tcPr>
            <w:tcW w:w="854" w:type="dxa"/>
          </w:tcPr>
          <w:p w14:paraId="294ACE9F" w14:textId="21FCB513"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H6a</w:t>
            </w:r>
          </w:p>
        </w:tc>
        <w:tc>
          <w:tcPr>
            <w:tcW w:w="765" w:type="dxa"/>
          </w:tcPr>
          <w:p w14:paraId="68564872" w14:textId="7E847A72"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Green</w:t>
            </w:r>
          </w:p>
        </w:tc>
        <w:tc>
          <w:tcPr>
            <w:tcW w:w="1203" w:type="dxa"/>
          </w:tcPr>
          <w:p w14:paraId="1C5B4E42" w14:textId="40469DEC"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OI</w:t>
            </w:r>
          </w:p>
        </w:tc>
        <w:tc>
          <w:tcPr>
            <w:tcW w:w="2139" w:type="dxa"/>
          </w:tcPr>
          <w:p w14:paraId="25B5585E" w14:textId="3CF7EDDC"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SusEco</w:t>
            </w:r>
          </w:p>
        </w:tc>
        <w:tc>
          <w:tcPr>
            <w:tcW w:w="1177" w:type="dxa"/>
          </w:tcPr>
          <w:p w14:paraId="390BDAF3" w14:textId="55E0D26B" w:rsidR="00D91CA2" w:rsidRPr="004F041A" w:rsidRDefault="00D91CA2" w:rsidP="00D91CA2">
            <w:pPr>
              <w:jc w:val="center"/>
              <w:rPr>
                <w:rFonts w:ascii="Times New Roman" w:hAnsi="Times New Roman" w:cs="Times New Roman"/>
                <w:sz w:val="24"/>
                <w:szCs w:val="24"/>
              </w:rPr>
            </w:pPr>
            <w:r w:rsidRPr="004F041A">
              <w:rPr>
                <w:rFonts w:ascii="Times New Roman" w:hAnsi="Times New Roman" w:cs="Times New Roman"/>
                <w:sz w:val="24"/>
                <w:szCs w:val="24"/>
              </w:rPr>
              <w:t>0.18*</w:t>
            </w:r>
            <w:r w:rsidRPr="004F041A">
              <w:rPr>
                <w:rFonts w:ascii="Times New Roman" w:eastAsia="Times New Roman" w:hAnsi="Times New Roman" w:cs="Times New Roman"/>
                <w:sz w:val="24"/>
                <w:szCs w:val="24"/>
              </w:rPr>
              <w:t>**</w:t>
            </w:r>
          </w:p>
        </w:tc>
        <w:tc>
          <w:tcPr>
            <w:tcW w:w="1177" w:type="dxa"/>
          </w:tcPr>
          <w:p w14:paraId="16DB7D16" w14:textId="2CF53D45"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0.180 (ns)</w:t>
            </w:r>
          </w:p>
        </w:tc>
        <w:tc>
          <w:tcPr>
            <w:tcW w:w="1058" w:type="dxa"/>
          </w:tcPr>
          <w:p w14:paraId="7D5A828A" w14:textId="40EA6F9C"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0.057***</w:t>
            </w:r>
          </w:p>
        </w:tc>
        <w:tc>
          <w:tcPr>
            <w:tcW w:w="1203" w:type="dxa"/>
          </w:tcPr>
          <w:p w14:paraId="144EE843" w14:textId="77777777" w:rsidR="00D91CA2" w:rsidRPr="004F041A" w:rsidRDefault="00D91CA2" w:rsidP="00D91CA2">
            <w:pPr>
              <w:rPr>
                <w:rFonts w:ascii="Times New Roman" w:hAnsi="Times New Roman" w:cs="Times New Roman"/>
                <w:sz w:val="24"/>
                <w:szCs w:val="24"/>
              </w:rPr>
            </w:pPr>
            <w:r w:rsidRPr="004F041A">
              <w:rPr>
                <w:rFonts w:ascii="Times New Roman" w:hAnsi="Times New Roman" w:cs="Times New Roman"/>
                <w:sz w:val="24"/>
                <w:szCs w:val="24"/>
              </w:rPr>
              <w:t>Full</w:t>
            </w:r>
          </w:p>
        </w:tc>
      </w:tr>
      <w:tr w:rsidR="00D91CA2" w:rsidRPr="004F041A" w14:paraId="7A3599D8" w14:textId="77777777" w:rsidTr="00D91CA2">
        <w:tc>
          <w:tcPr>
            <w:tcW w:w="854" w:type="dxa"/>
          </w:tcPr>
          <w:p w14:paraId="3FB48B1A" w14:textId="76BB5445"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H6b</w:t>
            </w:r>
          </w:p>
        </w:tc>
        <w:tc>
          <w:tcPr>
            <w:tcW w:w="765" w:type="dxa"/>
          </w:tcPr>
          <w:p w14:paraId="42D1AB2D" w14:textId="0393AC15"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Green</w:t>
            </w:r>
          </w:p>
        </w:tc>
        <w:tc>
          <w:tcPr>
            <w:tcW w:w="1203" w:type="dxa"/>
          </w:tcPr>
          <w:p w14:paraId="2BEF0236" w14:textId="702534F5"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OI</w:t>
            </w:r>
          </w:p>
        </w:tc>
        <w:tc>
          <w:tcPr>
            <w:tcW w:w="2139" w:type="dxa"/>
          </w:tcPr>
          <w:p w14:paraId="2139CC40" w14:textId="01EA5E5D"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SusEnv</w:t>
            </w:r>
          </w:p>
        </w:tc>
        <w:tc>
          <w:tcPr>
            <w:tcW w:w="1177" w:type="dxa"/>
          </w:tcPr>
          <w:p w14:paraId="415D78DC" w14:textId="2327C3D3" w:rsidR="00D91CA2" w:rsidRPr="004F041A" w:rsidRDefault="00D91CA2" w:rsidP="00D91CA2">
            <w:pPr>
              <w:jc w:val="center"/>
              <w:rPr>
                <w:rFonts w:ascii="Times New Roman" w:hAnsi="Times New Roman" w:cs="Times New Roman"/>
                <w:sz w:val="24"/>
                <w:szCs w:val="24"/>
              </w:rPr>
            </w:pPr>
            <w:r w:rsidRPr="004F041A">
              <w:rPr>
                <w:rFonts w:ascii="Times New Roman" w:hAnsi="Times New Roman" w:cs="Times New Roman"/>
                <w:sz w:val="24"/>
                <w:szCs w:val="24"/>
              </w:rPr>
              <w:t>0.17*</w:t>
            </w:r>
            <w:r w:rsidRPr="004F041A">
              <w:rPr>
                <w:rFonts w:ascii="Times New Roman" w:eastAsia="Times New Roman" w:hAnsi="Times New Roman" w:cs="Times New Roman"/>
                <w:sz w:val="24"/>
                <w:szCs w:val="24"/>
              </w:rPr>
              <w:t>**</w:t>
            </w:r>
          </w:p>
        </w:tc>
        <w:tc>
          <w:tcPr>
            <w:tcW w:w="1177" w:type="dxa"/>
          </w:tcPr>
          <w:p w14:paraId="39F25FF2" w14:textId="47902827"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0.219 (ns)</w:t>
            </w:r>
          </w:p>
        </w:tc>
        <w:tc>
          <w:tcPr>
            <w:tcW w:w="1058" w:type="dxa"/>
          </w:tcPr>
          <w:p w14:paraId="2257A075" w14:textId="2F6DD435"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0.063***</w:t>
            </w:r>
          </w:p>
        </w:tc>
        <w:tc>
          <w:tcPr>
            <w:tcW w:w="1203" w:type="dxa"/>
          </w:tcPr>
          <w:p w14:paraId="16B35E4E" w14:textId="77777777" w:rsidR="00D91CA2" w:rsidRPr="004F041A" w:rsidRDefault="00D91CA2" w:rsidP="00D91CA2">
            <w:pPr>
              <w:rPr>
                <w:rFonts w:ascii="Times New Roman" w:hAnsi="Times New Roman" w:cs="Times New Roman"/>
                <w:sz w:val="24"/>
                <w:szCs w:val="24"/>
              </w:rPr>
            </w:pPr>
            <w:r w:rsidRPr="004F041A">
              <w:rPr>
                <w:rFonts w:ascii="Times New Roman" w:hAnsi="Times New Roman" w:cs="Times New Roman"/>
                <w:sz w:val="24"/>
                <w:szCs w:val="24"/>
              </w:rPr>
              <w:t>Full</w:t>
            </w:r>
          </w:p>
        </w:tc>
      </w:tr>
      <w:tr w:rsidR="00D91CA2" w:rsidRPr="004F041A" w14:paraId="5ABB6ED0" w14:textId="77777777" w:rsidTr="00D91CA2">
        <w:tc>
          <w:tcPr>
            <w:tcW w:w="854" w:type="dxa"/>
          </w:tcPr>
          <w:p w14:paraId="710406E5" w14:textId="0B9CC804"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H6c</w:t>
            </w:r>
          </w:p>
        </w:tc>
        <w:tc>
          <w:tcPr>
            <w:tcW w:w="765" w:type="dxa"/>
          </w:tcPr>
          <w:p w14:paraId="2E225AD2" w14:textId="533D624B"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Green</w:t>
            </w:r>
          </w:p>
        </w:tc>
        <w:tc>
          <w:tcPr>
            <w:tcW w:w="1203" w:type="dxa"/>
          </w:tcPr>
          <w:p w14:paraId="79EB2F7D" w14:textId="5E6D8D1E"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OI</w:t>
            </w:r>
          </w:p>
        </w:tc>
        <w:tc>
          <w:tcPr>
            <w:tcW w:w="2139" w:type="dxa"/>
          </w:tcPr>
          <w:p w14:paraId="755BE68E" w14:textId="114BED6F"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SusSci</w:t>
            </w:r>
          </w:p>
        </w:tc>
        <w:tc>
          <w:tcPr>
            <w:tcW w:w="1177" w:type="dxa"/>
          </w:tcPr>
          <w:p w14:paraId="61A8D5C9" w14:textId="266AC5F1" w:rsidR="00D91CA2" w:rsidRPr="004F041A" w:rsidRDefault="00D91CA2" w:rsidP="00D91CA2">
            <w:pPr>
              <w:jc w:val="center"/>
              <w:rPr>
                <w:rFonts w:ascii="Times New Roman" w:hAnsi="Times New Roman" w:cs="Times New Roman"/>
                <w:sz w:val="24"/>
                <w:szCs w:val="24"/>
              </w:rPr>
            </w:pPr>
            <w:r w:rsidRPr="004F041A">
              <w:rPr>
                <w:rFonts w:ascii="Times New Roman" w:hAnsi="Times New Roman" w:cs="Times New Roman"/>
                <w:sz w:val="24"/>
                <w:szCs w:val="24"/>
              </w:rPr>
              <w:t>0.15*</w:t>
            </w:r>
            <w:r w:rsidRPr="004F041A">
              <w:rPr>
                <w:rFonts w:ascii="Times New Roman" w:eastAsia="Times New Roman" w:hAnsi="Times New Roman" w:cs="Times New Roman"/>
                <w:sz w:val="24"/>
                <w:szCs w:val="24"/>
              </w:rPr>
              <w:t>**</w:t>
            </w:r>
          </w:p>
        </w:tc>
        <w:tc>
          <w:tcPr>
            <w:tcW w:w="1177" w:type="dxa"/>
          </w:tcPr>
          <w:p w14:paraId="251E7822" w14:textId="38651B0B"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0.246***</w:t>
            </w:r>
          </w:p>
        </w:tc>
        <w:tc>
          <w:tcPr>
            <w:tcW w:w="1058" w:type="dxa"/>
          </w:tcPr>
          <w:p w14:paraId="1CF36A59" w14:textId="28A1CDA6"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0.058***</w:t>
            </w:r>
          </w:p>
        </w:tc>
        <w:tc>
          <w:tcPr>
            <w:tcW w:w="1203" w:type="dxa"/>
          </w:tcPr>
          <w:p w14:paraId="4143A270" w14:textId="77777777" w:rsidR="00D91CA2" w:rsidRPr="004F041A" w:rsidRDefault="00D91CA2" w:rsidP="00D91CA2">
            <w:pPr>
              <w:rPr>
                <w:rFonts w:ascii="Times New Roman" w:hAnsi="Times New Roman" w:cs="Times New Roman"/>
                <w:sz w:val="24"/>
                <w:szCs w:val="24"/>
              </w:rPr>
            </w:pPr>
            <w:r w:rsidRPr="004F041A">
              <w:rPr>
                <w:rFonts w:ascii="Times New Roman" w:hAnsi="Times New Roman" w:cs="Times New Roman"/>
                <w:sz w:val="24"/>
                <w:szCs w:val="24"/>
              </w:rPr>
              <w:t>Partial</w:t>
            </w:r>
          </w:p>
        </w:tc>
      </w:tr>
      <w:tr w:rsidR="00D91CA2" w:rsidRPr="004F041A" w14:paraId="279D852A" w14:textId="77777777" w:rsidTr="00D91CA2">
        <w:tc>
          <w:tcPr>
            <w:tcW w:w="854" w:type="dxa"/>
          </w:tcPr>
          <w:p w14:paraId="2F6A9D21" w14:textId="2B562EFC"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H7a</w:t>
            </w:r>
          </w:p>
        </w:tc>
        <w:tc>
          <w:tcPr>
            <w:tcW w:w="765" w:type="dxa"/>
          </w:tcPr>
          <w:p w14:paraId="48D0CE06" w14:textId="0A1B978F"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KS</w:t>
            </w:r>
          </w:p>
        </w:tc>
        <w:tc>
          <w:tcPr>
            <w:tcW w:w="1203" w:type="dxa"/>
          </w:tcPr>
          <w:p w14:paraId="186367CD" w14:textId="155D4608"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OI</w:t>
            </w:r>
          </w:p>
        </w:tc>
        <w:tc>
          <w:tcPr>
            <w:tcW w:w="2139" w:type="dxa"/>
          </w:tcPr>
          <w:p w14:paraId="63971061" w14:textId="4474E6BD"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SusEco</w:t>
            </w:r>
          </w:p>
        </w:tc>
        <w:tc>
          <w:tcPr>
            <w:tcW w:w="1177" w:type="dxa"/>
          </w:tcPr>
          <w:p w14:paraId="355C4BE1" w14:textId="2CF453FD" w:rsidR="00D91CA2" w:rsidRPr="004F041A" w:rsidRDefault="00D91CA2" w:rsidP="00D91CA2">
            <w:pPr>
              <w:jc w:val="center"/>
              <w:rPr>
                <w:rFonts w:ascii="Times New Roman" w:hAnsi="Times New Roman" w:cs="Times New Roman"/>
                <w:sz w:val="24"/>
                <w:szCs w:val="24"/>
              </w:rPr>
            </w:pPr>
            <w:r w:rsidRPr="004F041A">
              <w:rPr>
                <w:rFonts w:ascii="Times New Roman" w:hAnsi="Times New Roman" w:cs="Times New Roman"/>
                <w:sz w:val="24"/>
                <w:szCs w:val="24"/>
              </w:rPr>
              <w:t>0.30*</w:t>
            </w:r>
            <w:r w:rsidRPr="004F041A">
              <w:rPr>
                <w:rFonts w:ascii="Times New Roman" w:eastAsia="Times New Roman" w:hAnsi="Times New Roman" w:cs="Times New Roman"/>
                <w:sz w:val="24"/>
                <w:szCs w:val="24"/>
              </w:rPr>
              <w:t>**</w:t>
            </w:r>
          </w:p>
        </w:tc>
        <w:tc>
          <w:tcPr>
            <w:tcW w:w="1177" w:type="dxa"/>
          </w:tcPr>
          <w:p w14:paraId="30D7CD22" w14:textId="3446E19C"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0.098 (ns)</w:t>
            </w:r>
          </w:p>
        </w:tc>
        <w:tc>
          <w:tcPr>
            <w:tcW w:w="1058" w:type="dxa"/>
          </w:tcPr>
          <w:p w14:paraId="61E55562" w14:textId="148426F7"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0.056***</w:t>
            </w:r>
          </w:p>
        </w:tc>
        <w:tc>
          <w:tcPr>
            <w:tcW w:w="1203" w:type="dxa"/>
          </w:tcPr>
          <w:p w14:paraId="36098E1B" w14:textId="77777777" w:rsidR="00D91CA2" w:rsidRPr="004F041A" w:rsidRDefault="00D91CA2" w:rsidP="00D91CA2">
            <w:pPr>
              <w:rPr>
                <w:rFonts w:ascii="Times New Roman" w:hAnsi="Times New Roman" w:cs="Times New Roman"/>
                <w:sz w:val="24"/>
                <w:szCs w:val="24"/>
              </w:rPr>
            </w:pPr>
            <w:r w:rsidRPr="004F041A">
              <w:rPr>
                <w:rFonts w:ascii="Times New Roman" w:hAnsi="Times New Roman" w:cs="Times New Roman"/>
                <w:sz w:val="24"/>
                <w:szCs w:val="24"/>
              </w:rPr>
              <w:t>Full</w:t>
            </w:r>
          </w:p>
        </w:tc>
      </w:tr>
      <w:tr w:rsidR="00D91CA2" w:rsidRPr="004F041A" w14:paraId="133A0EE4" w14:textId="77777777" w:rsidTr="00D91CA2">
        <w:tc>
          <w:tcPr>
            <w:tcW w:w="854" w:type="dxa"/>
          </w:tcPr>
          <w:p w14:paraId="27CB418B" w14:textId="7783F91C"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H7b</w:t>
            </w:r>
          </w:p>
        </w:tc>
        <w:tc>
          <w:tcPr>
            <w:tcW w:w="765" w:type="dxa"/>
          </w:tcPr>
          <w:p w14:paraId="01D8B55E" w14:textId="4F5F1AD4"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KS</w:t>
            </w:r>
          </w:p>
        </w:tc>
        <w:tc>
          <w:tcPr>
            <w:tcW w:w="1203" w:type="dxa"/>
          </w:tcPr>
          <w:p w14:paraId="500F4182" w14:textId="3654665E"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OI</w:t>
            </w:r>
          </w:p>
        </w:tc>
        <w:tc>
          <w:tcPr>
            <w:tcW w:w="2139" w:type="dxa"/>
          </w:tcPr>
          <w:p w14:paraId="610A708D" w14:textId="3FE29343"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SusEnv</w:t>
            </w:r>
          </w:p>
        </w:tc>
        <w:tc>
          <w:tcPr>
            <w:tcW w:w="1177" w:type="dxa"/>
          </w:tcPr>
          <w:p w14:paraId="688CB852" w14:textId="252C662C" w:rsidR="00D91CA2" w:rsidRPr="004F041A" w:rsidRDefault="00D91CA2" w:rsidP="00D91CA2">
            <w:pPr>
              <w:jc w:val="center"/>
              <w:rPr>
                <w:rFonts w:ascii="Times New Roman" w:hAnsi="Times New Roman" w:cs="Times New Roman"/>
                <w:sz w:val="24"/>
                <w:szCs w:val="24"/>
              </w:rPr>
            </w:pPr>
            <w:r w:rsidRPr="004F041A">
              <w:rPr>
                <w:rFonts w:ascii="Times New Roman" w:hAnsi="Times New Roman" w:cs="Times New Roman"/>
                <w:sz w:val="24"/>
                <w:szCs w:val="24"/>
              </w:rPr>
              <w:t>0.28*</w:t>
            </w:r>
            <w:r w:rsidRPr="004F041A">
              <w:rPr>
                <w:rFonts w:ascii="Times New Roman" w:eastAsia="Times New Roman" w:hAnsi="Times New Roman" w:cs="Times New Roman"/>
                <w:sz w:val="24"/>
                <w:szCs w:val="24"/>
              </w:rPr>
              <w:t>**</w:t>
            </w:r>
          </w:p>
        </w:tc>
        <w:tc>
          <w:tcPr>
            <w:tcW w:w="1177" w:type="dxa"/>
          </w:tcPr>
          <w:p w14:paraId="79881F97" w14:textId="33586227"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0.104 (ns)</w:t>
            </w:r>
          </w:p>
        </w:tc>
        <w:tc>
          <w:tcPr>
            <w:tcW w:w="1058" w:type="dxa"/>
          </w:tcPr>
          <w:p w14:paraId="7630E315" w14:textId="6530E3D6"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0.062***</w:t>
            </w:r>
          </w:p>
        </w:tc>
        <w:tc>
          <w:tcPr>
            <w:tcW w:w="1203" w:type="dxa"/>
          </w:tcPr>
          <w:p w14:paraId="4C8486F4" w14:textId="77777777" w:rsidR="00D91CA2" w:rsidRPr="004F041A" w:rsidRDefault="00D91CA2" w:rsidP="00D91CA2">
            <w:pPr>
              <w:rPr>
                <w:rFonts w:ascii="Times New Roman" w:hAnsi="Times New Roman" w:cs="Times New Roman"/>
                <w:sz w:val="24"/>
                <w:szCs w:val="24"/>
              </w:rPr>
            </w:pPr>
            <w:r w:rsidRPr="004F041A">
              <w:rPr>
                <w:rFonts w:ascii="Times New Roman" w:hAnsi="Times New Roman" w:cs="Times New Roman"/>
                <w:sz w:val="24"/>
                <w:szCs w:val="24"/>
              </w:rPr>
              <w:t>Full</w:t>
            </w:r>
          </w:p>
        </w:tc>
      </w:tr>
      <w:tr w:rsidR="00D91CA2" w:rsidRPr="004F041A" w14:paraId="71EA487C" w14:textId="77777777" w:rsidTr="00D91CA2">
        <w:tc>
          <w:tcPr>
            <w:tcW w:w="854" w:type="dxa"/>
          </w:tcPr>
          <w:p w14:paraId="40E868FF" w14:textId="0870D41D"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H7c</w:t>
            </w:r>
          </w:p>
        </w:tc>
        <w:tc>
          <w:tcPr>
            <w:tcW w:w="765" w:type="dxa"/>
          </w:tcPr>
          <w:p w14:paraId="6B265AA8" w14:textId="7E8DB344" w:rsidR="00D91CA2" w:rsidRPr="004F041A" w:rsidRDefault="00D91CA2" w:rsidP="00D91CA2">
            <w:pPr>
              <w:rPr>
                <w:rFonts w:asciiTheme="majorBidi" w:hAnsiTheme="majorBidi" w:cstheme="majorBidi"/>
                <w:sz w:val="24"/>
                <w:szCs w:val="24"/>
              </w:rPr>
            </w:pPr>
            <w:r w:rsidRPr="004F041A">
              <w:rPr>
                <w:rFonts w:asciiTheme="majorBidi" w:hAnsiTheme="majorBidi" w:cstheme="majorBidi"/>
                <w:sz w:val="24"/>
                <w:szCs w:val="24"/>
              </w:rPr>
              <w:t>KS</w:t>
            </w:r>
          </w:p>
        </w:tc>
        <w:tc>
          <w:tcPr>
            <w:tcW w:w="1203" w:type="dxa"/>
          </w:tcPr>
          <w:p w14:paraId="5E947CAB" w14:textId="5EE7E63C"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OI</w:t>
            </w:r>
          </w:p>
        </w:tc>
        <w:tc>
          <w:tcPr>
            <w:tcW w:w="2139" w:type="dxa"/>
          </w:tcPr>
          <w:p w14:paraId="355A08E9" w14:textId="7677C08F" w:rsidR="00D91CA2" w:rsidRPr="004F041A" w:rsidRDefault="00D91CA2" w:rsidP="00D91CA2">
            <w:pPr>
              <w:rPr>
                <w:rFonts w:asciiTheme="majorBidi" w:hAnsiTheme="majorBidi" w:cstheme="majorBidi"/>
                <w:sz w:val="24"/>
                <w:szCs w:val="24"/>
              </w:rPr>
            </w:pPr>
            <w:r w:rsidRPr="004F041A">
              <w:rPr>
                <w:rFonts w:ascii="Times New Roman" w:hAnsi="Times New Roman" w:cs="Times New Roman"/>
                <w:sz w:val="24"/>
                <w:szCs w:val="24"/>
              </w:rPr>
              <w:t>SusSci</w:t>
            </w:r>
          </w:p>
        </w:tc>
        <w:tc>
          <w:tcPr>
            <w:tcW w:w="1177" w:type="dxa"/>
          </w:tcPr>
          <w:p w14:paraId="5A14A271" w14:textId="5A63C065" w:rsidR="00D91CA2" w:rsidRPr="004F041A" w:rsidRDefault="00D91CA2" w:rsidP="00D91CA2">
            <w:pPr>
              <w:jc w:val="center"/>
              <w:rPr>
                <w:rFonts w:ascii="Times New Roman" w:hAnsi="Times New Roman" w:cs="Times New Roman"/>
                <w:sz w:val="24"/>
                <w:szCs w:val="24"/>
              </w:rPr>
            </w:pPr>
            <w:r w:rsidRPr="004F041A">
              <w:rPr>
                <w:rFonts w:ascii="Times New Roman" w:hAnsi="Times New Roman" w:cs="Times New Roman"/>
                <w:sz w:val="24"/>
                <w:szCs w:val="24"/>
              </w:rPr>
              <w:t>0.24*</w:t>
            </w:r>
            <w:r w:rsidRPr="004F041A">
              <w:rPr>
                <w:rFonts w:ascii="Times New Roman" w:eastAsia="Times New Roman" w:hAnsi="Times New Roman" w:cs="Times New Roman"/>
                <w:sz w:val="24"/>
                <w:szCs w:val="24"/>
              </w:rPr>
              <w:t>**</w:t>
            </w:r>
          </w:p>
        </w:tc>
        <w:tc>
          <w:tcPr>
            <w:tcW w:w="1177" w:type="dxa"/>
          </w:tcPr>
          <w:p w14:paraId="64A8B40C" w14:textId="3FD8B6B0"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0.124 (ns)</w:t>
            </w:r>
          </w:p>
        </w:tc>
        <w:tc>
          <w:tcPr>
            <w:tcW w:w="1058" w:type="dxa"/>
          </w:tcPr>
          <w:p w14:paraId="371018E3" w14:textId="3234B82F" w:rsidR="00D91CA2" w:rsidRPr="004F041A" w:rsidRDefault="00D91CA2" w:rsidP="00D91CA2">
            <w:pPr>
              <w:jc w:val="center"/>
              <w:rPr>
                <w:rFonts w:ascii="Times New Roman" w:eastAsia="Times New Roman" w:hAnsi="Times New Roman" w:cs="Times New Roman"/>
                <w:sz w:val="24"/>
                <w:szCs w:val="24"/>
              </w:rPr>
            </w:pPr>
            <w:r w:rsidRPr="004F041A">
              <w:rPr>
                <w:rFonts w:ascii="Times New Roman" w:eastAsia="Times New Roman" w:hAnsi="Times New Roman" w:cs="Times New Roman"/>
                <w:sz w:val="24"/>
                <w:szCs w:val="24"/>
              </w:rPr>
              <w:t>0.057***</w:t>
            </w:r>
          </w:p>
        </w:tc>
        <w:tc>
          <w:tcPr>
            <w:tcW w:w="1203" w:type="dxa"/>
          </w:tcPr>
          <w:p w14:paraId="7F977ED9" w14:textId="77777777" w:rsidR="00D91CA2" w:rsidRPr="004F041A" w:rsidRDefault="00D91CA2" w:rsidP="00D91CA2">
            <w:pPr>
              <w:rPr>
                <w:rFonts w:ascii="Times New Roman" w:hAnsi="Times New Roman" w:cs="Times New Roman"/>
                <w:sz w:val="24"/>
                <w:szCs w:val="24"/>
              </w:rPr>
            </w:pPr>
            <w:r w:rsidRPr="004F041A">
              <w:rPr>
                <w:rFonts w:ascii="Times New Roman" w:hAnsi="Times New Roman" w:cs="Times New Roman"/>
                <w:sz w:val="24"/>
                <w:szCs w:val="24"/>
              </w:rPr>
              <w:t>Full</w:t>
            </w:r>
          </w:p>
        </w:tc>
      </w:tr>
      <w:tr w:rsidR="00D91CA2" w:rsidRPr="004F041A" w14:paraId="433C9390" w14:textId="77777777" w:rsidTr="00D304D2">
        <w:tc>
          <w:tcPr>
            <w:tcW w:w="9576" w:type="dxa"/>
            <w:gridSpan w:val="8"/>
          </w:tcPr>
          <w:p w14:paraId="37EABC0A" w14:textId="017F90E7" w:rsidR="00D91CA2" w:rsidRPr="004F041A" w:rsidRDefault="00D91CA2" w:rsidP="00D91CA2">
            <w:pPr>
              <w:rPr>
                <w:rFonts w:ascii="Times New Roman" w:hAnsi="Times New Roman" w:cs="Times New Roman"/>
                <w:sz w:val="24"/>
                <w:szCs w:val="24"/>
              </w:rPr>
            </w:pPr>
            <w:r w:rsidRPr="004F041A">
              <w:rPr>
                <w:rFonts w:ascii="Times New Roman" w:hAnsi="Times New Roman" w:cs="Times New Roman"/>
                <w:i/>
                <w:iCs/>
                <w:sz w:val="24"/>
                <w:szCs w:val="24"/>
              </w:rPr>
              <w:t>Notes</w:t>
            </w:r>
            <w:r w:rsidRPr="004F041A">
              <w:rPr>
                <w:rFonts w:ascii="Times New Roman" w:hAnsi="Times New Roman" w:cs="Times New Roman"/>
                <w:sz w:val="24"/>
                <w:szCs w:val="24"/>
              </w:rPr>
              <w:t>: *** P &lt; 0.001, ** P &lt; 0.05, * P &lt; 0.01</w:t>
            </w:r>
          </w:p>
        </w:tc>
      </w:tr>
    </w:tbl>
    <w:p w14:paraId="43EBAE6A" w14:textId="77777777" w:rsidR="007F39A6" w:rsidRPr="004F041A" w:rsidRDefault="007F39A6" w:rsidP="007F39A6"/>
    <w:p w14:paraId="531518DB" w14:textId="2B8ABA84" w:rsidR="00963369" w:rsidRPr="004F041A" w:rsidRDefault="00485B1D" w:rsidP="00962545">
      <w:pPr>
        <w:pStyle w:val="Heading2"/>
      </w:pPr>
      <w:bookmarkStart w:id="146" w:name="_Toc33609189"/>
      <w:r w:rsidRPr="004F041A">
        <w:t xml:space="preserve">5.5 </w:t>
      </w:r>
      <w:r w:rsidR="00963369" w:rsidRPr="004F041A">
        <w:t>Summ</w:t>
      </w:r>
      <w:r w:rsidR="00D426B7" w:rsidRPr="004F041A">
        <w:t>a</w:t>
      </w:r>
      <w:r w:rsidR="00963369" w:rsidRPr="004F041A">
        <w:t>ry</w:t>
      </w:r>
      <w:bookmarkEnd w:id="146"/>
    </w:p>
    <w:p w14:paraId="42356DCA" w14:textId="5448CCA1" w:rsidR="00403518" w:rsidRPr="004F041A" w:rsidRDefault="00403518" w:rsidP="00403518">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This chapter cover</w:t>
      </w:r>
      <w:r w:rsidR="00B220FF" w:rsidRPr="004F041A">
        <w:rPr>
          <w:rFonts w:asciiTheme="majorBidi" w:hAnsiTheme="majorBidi" w:cstheme="majorBidi"/>
          <w:sz w:val="24"/>
          <w:szCs w:val="24"/>
        </w:rPr>
        <w:t>s</w:t>
      </w:r>
      <w:r w:rsidRPr="004F041A">
        <w:rPr>
          <w:rFonts w:asciiTheme="majorBidi" w:hAnsiTheme="majorBidi" w:cstheme="majorBidi"/>
          <w:sz w:val="24"/>
          <w:szCs w:val="24"/>
        </w:rPr>
        <w:t xml:space="preserve"> the analysis of the </w:t>
      </w:r>
      <w:r w:rsidR="008A7A90" w:rsidRPr="004F041A">
        <w:rPr>
          <w:rFonts w:asciiTheme="majorBidi" w:hAnsiTheme="majorBidi" w:cstheme="majorBidi"/>
          <w:sz w:val="24"/>
          <w:szCs w:val="24"/>
        </w:rPr>
        <w:t>dissertation</w:t>
      </w:r>
      <w:r w:rsidR="00AD09DA" w:rsidRPr="004F041A">
        <w:rPr>
          <w:rFonts w:asciiTheme="majorBidi" w:hAnsiTheme="majorBidi" w:cstheme="majorBidi"/>
          <w:sz w:val="24"/>
          <w:szCs w:val="24"/>
        </w:rPr>
        <w:t>’</w:t>
      </w:r>
      <w:r w:rsidR="008A7A90" w:rsidRPr="004F041A">
        <w:rPr>
          <w:rFonts w:asciiTheme="majorBidi" w:hAnsiTheme="majorBidi" w:cstheme="majorBidi"/>
          <w:sz w:val="24"/>
          <w:szCs w:val="24"/>
        </w:rPr>
        <w:t xml:space="preserve">s </w:t>
      </w:r>
      <w:r w:rsidR="00B220FF" w:rsidRPr="004F041A">
        <w:rPr>
          <w:rFonts w:asciiTheme="majorBidi" w:hAnsiTheme="majorBidi" w:cstheme="majorBidi"/>
          <w:sz w:val="24"/>
          <w:szCs w:val="24"/>
        </w:rPr>
        <w:t>three</w:t>
      </w:r>
      <w:r w:rsidRPr="004F041A">
        <w:rPr>
          <w:rFonts w:asciiTheme="majorBidi" w:hAnsiTheme="majorBidi" w:cstheme="majorBidi"/>
          <w:sz w:val="24"/>
          <w:szCs w:val="24"/>
        </w:rPr>
        <w:t xml:space="preserve"> main surveys that </w:t>
      </w:r>
      <w:r w:rsidR="006345AE" w:rsidRPr="004F041A">
        <w:rPr>
          <w:rFonts w:asciiTheme="majorBidi" w:hAnsiTheme="majorBidi" w:cstheme="majorBidi"/>
          <w:sz w:val="24"/>
          <w:szCs w:val="24"/>
        </w:rPr>
        <w:t xml:space="preserve">assessed </w:t>
      </w:r>
      <w:r w:rsidRPr="004F041A">
        <w:rPr>
          <w:rFonts w:asciiTheme="majorBidi" w:hAnsiTheme="majorBidi" w:cstheme="majorBidi"/>
          <w:sz w:val="24"/>
          <w:szCs w:val="24"/>
        </w:rPr>
        <w:t xml:space="preserve">the impact of lean practices on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the impact of green techniques on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w:t>
      </w:r>
      <w:r w:rsidR="006345AE" w:rsidRPr="004F041A">
        <w:rPr>
          <w:rFonts w:asciiTheme="majorBidi" w:hAnsiTheme="majorBidi" w:cstheme="majorBidi"/>
          <w:sz w:val="24"/>
          <w:szCs w:val="24"/>
        </w:rPr>
        <w:t>,</w:t>
      </w:r>
      <w:r w:rsidRPr="004F041A">
        <w:rPr>
          <w:rFonts w:asciiTheme="majorBidi" w:hAnsiTheme="majorBidi" w:cstheme="majorBidi"/>
          <w:sz w:val="24"/>
          <w:szCs w:val="24"/>
        </w:rPr>
        <w:t xml:space="preserve"> and the impact of lean practices, green techniques</w:t>
      </w:r>
      <w:r w:rsidR="006345AE" w:rsidRPr="004F041A">
        <w:rPr>
          <w:rFonts w:asciiTheme="majorBidi" w:hAnsiTheme="majorBidi" w:cstheme="majorBidi"/>
          <w:sz w:val="24"/>
          <w:szCs w:val="24"/>
        </w:rPr>
        <w:t>,</w:t>
      </w:r>
      <w:r w:rsidRPr="004F041A">
        <w:rPr>
          <w:rFonts w:asciiTheme="majorBidi" w:hAnsiTheme="majorBidi" w:cstheme="majorBidi"/>
          <w:sz w:val="24"/>
          <w:szCs w:val="24"/>
        </w:rPr>
        <w:t xml:space="preserve"> and knowledge sharing on </w:t>
      </w:r>
      <w:r w:rsidR="00590516" w:rsidRPr="004F041A">
        <w:rPr>
          <w:rFonts w:asciiTheme="majorBidi" w:hAnsiTheme="majorBidi" w:cstheme="majorBidi"/>
          <w:sz w:val="24"/>
          <w:szCs w:val="24"/>
        </w:rPr>
        <w:t>organizational sustainability</w:t>
      </w:r>
      <w:r w:rsidRPr="004F041A">
        <w:rPr>
          <w:rFonts w:asciiTheme="majorBidi" w:hAnsiTheme="majorBidi" w:cstheme="majorBidi"/>
          <w:sz w:val="24"/>
          <w:szCs w:val="24"/>
        </w:rPr>
        <w:t xml:space="preserve"> performance. All the surveys examine</w:t>
      </w:r>
      <w:r w:rsidR="006345AE" w:rsidRPr="004F041A">
        <w:rPr>
          <w:rFonts w:asciiTheme="majorBidi" w:hAnsiTheme="majorBidi" w:cstheme="majorBidi"/>
          <w:sz w:val="24"/>
          <w:szCs w:val="24"/>
        </w:rPr>
        <w:t>d</w:t>
      </w:r>
      <w:r w:rsidRPr="004F041A">
        <w:rPr>
          <w:rFonts w:asciiTheme="majorBidi" w:hAnsiTheme="majorBidi" w:cstheme="majorBidi"/>
          <w:sz w:val="24"/>
          <w:szCs w:val="24"/>
        </w:rPr>
        <w:t xml:space="preserve"> </w:t>
      </w:r>
      <w:r w:rsidR="00590516"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as a mediator. The questionnaires w</w:t>
      </w:r>
      <w:r w:rsidR="006345AE" w:rsidRPr="004F041A">
        <w:rPr>
          <w:rFonts w:asciiTheme="majorBidi" w:hAnsiTheme="majorBidi" w:cstheme="majorBidi"/>
          <w:sz w:val="24"/>
          <w:szCs w:val="24"/>
        </w:rPr>
        <w:t>ere</w:t>
      </w:r>
      <w:r w:rsidRPr="004F041A">
        <w:rPr>
          <w:rFonts w:asciiTheme="majorBidi" w:hAnsiTheme="majorBidi" w:cstheme="majorBidi"/>
          <w:sz w:val="24"/>
          <w:szCs w:val="24"/>
        </w:rPr>
        <w:t xml:space="preserve"> distributed among all hospitals in the UAE. The analysis </w:t>
      </w:r>
      <w:r w:rsidR="006345AE" w:rsidRPr="004F041A">
        <w:rPr>
          <w:rFonts w:asciiTheme="majorBidi" w:hAnsiTheme="majorBidi" w:cstheme="majorBidi"/>
          <w:sz w:val="24"/>
          <w:szCs w:val="24"/>
        </w:rPr>
        <w:t xml:space="preserve">began </w:t>
      </w:r>
      <w:r w:rsidRPr="004F041A">
        <w:rPr>
          <w:rFonts w:asciiTheme="majorBidi" w:hAnsiTheme="majorBidi" w:cstheme="majorBidi"/>
          <w:sz w:val="24"/>
          <w:szCs w:val="24"/>
        </w:rPr>
        <w:t xml:space="preserve">with </w:t>
      </w:r>
      <w:r w:rsidR="00D54971" w:rsidRPr="004F041A">
        <w:rPr>
          <w:rFonts w:asciiTheme="majorBidi" w:hAnsiTheme="majorBidi" w:cstheme="majorBidi"/>
          <w:sz w:val="24"/>
          <w:szCs w:val="24"/>
        </w:rPr>
        <w:t xml:space="preserve">a description of </w:t>
      </w:r>
      <w:r w:rsidRPr="004F041A">
        <w:rPr>
          <w:rFonts w:asciiTheme="majorBidi" w:hAnsiTheme="majorBidi" w:cstheme="majorBidi"/>
          <w:sz w:val="24"/>
          <w:szCs w:val="24"/>
        </w:rPr>
        <w:t>the demographic details</w:t>
      </w:r>
      <w:r w:rsidR="00D54971" w:rsidRPr="004F041A">
        <w:rPr>
          <w:rFonts w:asciiTheme="majorBidi" w:hAnsiTheme="majorBidi" w:cstheme="majorBidi"/>
          <w:sz w:val="24"/>
          <w:szCs w:val="24"/>
        </w:rPr>
        <w:t>,</w:t>
      </w:r>
      <w:r w:rsidRPr="004F041A">
        <w:rPr>
          <w:rFonts w:asciiTheme="majorBidi" w:hAnsiTheme="majorBidi" w:cstheme="majorBidi"/>
          <w:sz w:val="24"/>
          <w:szCs w:val="24"/>
        </w:rPr>
        <w:t xml:space="preserve"> highlight</w:t>
      </w:r>
      <w:r w:rsidR="00D54971" w:rsidRPr="004F041A">
        <w:rPr>
          <w:rFonts w:asciiTheme="majorBidi" w:hAnsiTheme="majorBidi" w:cstheme="majorBidi"/>
          <w:sz w:val="24"/>
          <w:szCs w:val="24"/>
        </w:rPr>
        <w:t>ing</w:t>
      </w:r>
      <w:r w:rsidRPr="004F041A">
        <w:rPr>
          <w:rFonts w:asciiTheme="majorBidi" w:hAnsiTheme="majorBidi" w:cstheme="majorBidi"/>
          <w:sz w:val="24"/>
          <w:szCs w:val="24"/>
        </w:rPr>
        <w:t xml:space="preserve"> the background of the participants </w:t>
      </w:r>
      <w:r w:rsidR="000110EE" w:rsidRPr="004F041A">
        <w:rPr>
          <w:rFonts w:asciiTheme="majorBidi" w:hAnsiTheme="majorBidi" w:cstheme="majorBidi"/>
          <w:sz w:val="24"/>
          <w:szCs w:val="24"/>
        </w:rPr>
        <w:t>(</w:t>
      </w:r>
      <w:r w:rsidRPr="004F041A">
        <w:rPr>
          <w:rFonts w:asciiTheme="majorBidi" w:hAnsiTheme="majorBidi" w:cstheme="majorBidi"/>
          <w:sz w:val="24"/>
          <w:szCs w:val="24"/>
        </w:rPr>
        <w:t>shown in Tables 5.1,</w:t>
      </w:r>
      <w:r w:rsidR="004179E2" w:rsidRPr="004F041A">
        <w:rPr>
          <w:rFonts w:asciiTheme="majorBidi" w:hAnsiTheme="majorBidi" w:cstheme="majorBidi"/>
          <w:sz w:val="24"/>
          <w:szCs w:val="24"/>
        </w:rPr>
        <w:t xml:space="preserve"> Table 5.</w:t>
      </w:r>
      <w:r w:rsidR="00B04FDF" w:rsidRPr="004F041A">
        <w:rPr>
          <w:rFonts w:asciiTheme="majorBidi" w:hAnsiTheme="majorBidi" w:cstheme="majorBidi"/>
          <w:sz w:val="24"/>
          <w:szCs w:val="24"/>
        </w:rPr>
        <w:t>10</w:t>
      </w:r>
      <w:r w:rsidR="000110EE"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4179E2" w:rsidRPr="004F041A">
        <w:rPr>
          <w:rFonts w:asciiTheme="majorBidi" w:hAnsiTheme="majorBidi" w:cstheme="majorBidi"/>
          <w:sz w:val="24"/>
          <w:szCs w:val="24"/>
        </w:rPr>
        <w:t>and Table 5.1</w:t>
      </w:r>
      <w:r w:rsidR="00B04FDF" w:rsidRPr="004F041A">
        <w:rPr>
          <w:rFonts w:asciiTheme="majorBidi" w:hAnsiTheme="majorBidi" w:cstheme="majorBidi"/>
          <w:sz w:val="24"/>
          <w:szCs w:val="24"/>
        </w:rPr>
        <w:t>9</w:t>
      </w:r>
      <w:r w:rsidR="000110EE" w:rsidRPr="004F041A">
        <w:rPr>
          <w:rFonts w:asciiTheme="majorBidi" w:hAnsiTheme="majorBidi" w:cstheme="majorBidi"/>
          <w:sz w:val="24"/>
          <w:szCs w:val="24"/>
        </w:rPr>
        <w:t>)</w:t>
      </w:r>
      <w:r w:rsidR="004179E2" w:rsidRPr="004F041A">
        <w:rPr>
          <w:rFonts w:asciiTheme="majorBidi" w:hAnsiTheme="majorBidi" w:cstheme="majorBidi"/>
          <w:sz w:val="24"/>
          <w:szCs w:val="24"/>
        </w:rPr>
        <w:t xml:space="preserve"> for the three surveys</w:t>
      </w:r>
      <w:r w:rsidRPr="004F041A">
        <w:rPr>
          <w:rFonts w:asciiTheme="majorBidi" w:hAnsiTheme="majorBidi" w:cstheme="majorBidi"/>
          <w:sz w:val="24"/>
          <w:szCs w:val="24"/>
        </w:rPr>
        <w:t>.</w:t>
      </w:r>
    </w:p>
    <w:p w14:paraId="5CF15DA4" w14:textId="4E1CB950" w:rsidR="00277E3E" w:rsidRPr="004F041A" w:rsidRDefault="00403518" w:rsidP="004179E2">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w:t>
      </w:r>
      <w:r w:rsidR="00855CED" w:rsidRPr="004F041A">
        <w:rPr>
          <w:rFonts w:asciiTheme="majorBidi" w:hAnsiTheme="majorBidi" w:cstheme="majorBidi"/>
          <w:sz w:val="24"/>
          <w:szCs w:val="24"/>
        </w:rPr>
        <w:t xml:space="preserve">results of the </w:t>
      </w:r>
      <w:r w:rsidRPr="004F041A">
        <w:rPr>
          <w:rFonts w:asciiTheme="majorBidi" w:hAnsiTheme="majorBidi" w:cstheme="majorBidi"/>
          <w:sz w:val="24"/>
          <w:szCs w:val="24"/>
        </w:rPr>
        <w:t>first survey</w:t>
      </w:r>
      <w:r w:rsidR="00F5538D" w:rsidRPr="004F041A">
        <w:rPr>
          <w:rFonts w:asciiTheme="majorBidi" w:hAnsiTheme="majorBidi" w:cstheme="majorBidi"/>
          <w:sz w:val="24"/>
          <w:szCs w:val="24"/>
        </w:rPr>
        <w:t>,</w:t>
      </w:r>
      <w:r w:rsidRPr="004F041A">
        <w:rPr>
          <w:rFonts w:asciiTheme="majorBidi" w:hAnsiTheme="majorBidi" w:cstheme="majorBidi"/>
          <w:sz w:val="24"/>
          <w:szCs w:val="24"/>
        </w:rPr>
        <w:t xml:space="preserve"> </w:t>
      </w:r>
      <w:r w:rsidR="00F5538D" w:rsidRPr="004F041A">
        <w:rPr>
          <w:rFonts w:asciiTheme="majorBidi" w:hAnsiTheme="majorBidi" w:cstheme="majorBidi"/>
          <w:sz w:val="24"/>
          <w:szCs w:val="24"/>
        </w:rPr>
        <w:t xml:space="preserve">related to </w:t>
      </w:r>
      <w:r w:rsidRPr="004F041A">
        <w:rPr>
          <w:rFonts w:asciiTheme="majorBidi" w:hAnsiTheme="majorBidi" w:cstheme="majorBidi"/>
          <w:sz w:val="24"/>
          <w:szCs w:val="24"/>
        </w:rPr>
        <w:t xml:space="preserve">the six lean practices </w:t>
      </w:r>
      <w:r w:rsidR="00F5538D" w:rsidRPr="004F041A">
        <w:rPr>
          <w:rFonts w:asciiTheme="majorBidi" w:hAnsiTheme="majorBidi" w:cstheme="majorBidi"/>
          <w:sz w:val="24"/>
          <w:szCs w:val="24"/>
        </w:rPr>
        <w:t xml:space="preserve">(just in time, kaizen, quality improvement, inventory control, productive maintenance, and standardization) are </w:t>
      </w:r>
      <w:r w:rsidR="009D140F" w:rsidRPr="004F041A">
        <w:rPr>
          <w:rFonts w:asciiTheme="majorBidi" w:hAnsiTheme="majorBidi" w:cstheme="majorBidi"/>
          <w:sz w:val="24"/>
          <w:szCs w:val="24"/>
        </w:rPr>
        <w:t xml:space="preserve">presented in </w:t>
      </w:r>
      <w:r w:rsidRPr="004F041A">
        <w:rPr>
          <w:rFonts w:asciiTheme="majorBidi" w:hAnsiTheme="majorBidi" w:cstheme="majorBidi"/>
          <w:sz w:val="24"/>
          <w:szCs w:val="24"/>
        </w:rPr>
        <w:t>in Table</w:t>
      </w:r>
      <w:r w:rsidR="009D140F" w:rsidRPr="004F041A">
        <w:rPr>
          <w:rFonts w:asciiTheme="majorBidi" w:hAnsiTheme="majorBidi" w:cstheme="majorBidi"/>
          <w:sz w:val="24"/>
          <w:szCs w:val="24"/>
        </w:rPr>
        <w:t>s</w:t>
      </w:r>
      <w:r w:rsidRPr="004F041A">
        <w:rPr>
          <w:rFonts w:asciiTheme="majorBidi" w:hAnsiTheme="majorBidi" w:cstheme="majorBidi"/>
          <w:sz w:val="24"/>
          <w:szCs w:val="24"/>
        </w:rPr>
        <w:t xml:space="preserve"> 5.2</w:t>
      </w:r>
      <w:r w:rsidR="009D140F" w:rsidRPr="004F041A">
        <w:rPr>
          <w:rFonts w:asciiTheme="majorBidi" w:hAnsiTheme="majorBidi" w:cstheme="majorBidi"/>
          <w:sz w:val="24"/>
          <w:szCs w:val="24"/>
        </w:rPr>
        <w:t>–</w:t>
      </w:r>
      <w:r w:rsidRPr="004F041A">
        <w:rPr>
          <w:rFonts w:asciiTheme="majorBidi" w:hAnsiTheme="majorBidi" w:cstheme="majorBidi"/>
          <w:sz w:val="24"/>
          <w:szCs w:val="24"/>
        </w:rPr>
        <w:t>5.</w:t>
      </w:r>
      <w:r w:rsidR="00B04FDF" w:rsidRPr="004F041A">
        <w:rPr>
          <w:rFonts w:asciiTheme="majorBidi" w:hAnsiTheme="majorBidi" w:cstheme="majorBidi"/>
          <w:sz w:val="24"/>
          <w:szCs w:val="24"/>
        </w:rPr>
        <w:t>9</w:t>
      </w:r>
      <w:r w:rsidR="004179E2" w:rsidRPr="004F041A">
        <w:rPr>
          <w:rFonts w:asciiTheme="majorBidi" w:hAnsiTheme="majorBidi" w:cstheme="majorBidi"/>
          <w:sz w:val="24"/>
          <w:szCs w:val="24"/>
        </w:rPr>
        <w:t xml:space="preserve">. The </w:t>
      </w:r>
      <w:r w:rsidR="009D140F" w:rsidRPr="004F041A">
        <w:rPr>
          <w:rFonts w:asciiTheme="majorBidi" w:hAnsiTheme="majorBidi" w:cstheme="majorBidi"/>
          <w:sz w:val="24"/>
          <w:szCs w:val="24"/>
        </w:rPr>
        <w:t xml:space="preserve">results of </w:t>
      </w:r>
      <w:r w:rsidR="004179E2" w:rsidRPr="004F041A">
        <w:rPr>
          <w:rFonts w:asciiTheme="majorBidi" w:hAnsiTheme="majorBidi" w:cstheme="majorBidi"/>
          <w:sz w:val="24"/>
          <w:szCs w:val="24"/>
        </w:rPr>
        <w:t>second survey</w:t>
      </w:r>
      <w:r w:rsidR="009D140F" w:rsidRPr="004F041A">
        <w:rPr>
          <w:rFonts w:asciiTheme="majorBidi" w:hAnsiTheme="majorBidi" w:cstheme="majorBidi"/>
          <w:sz w:val="24"/>
          <w:szCs w:val="24"/>
        </w:rPr>
        <w:t xml:space="preserve">, related to </w:t>
      </w:r>
      <w:r w:rsidR="004179E2" w:rsidRPr="004F041A">
        <w:rPr>
          <w:rFonts w:asciiTheme="majorBidi" w:hAnsiTheme="majorBidi" w:cstheme="majorBidi"/>
          <w:sz w:val="24"/>
          <w:szCs w:val="24"/>
        </w:rPr>
        <w:t xml:space="preserve">the six green techniques </w:t>
      </w:r>
      <w:r w:rsidR="009D140F" w:rsidRPr="004F041A">
        <w:rPr>
          <w:rFonts w:asciiTheme="majorBidi" w:hAnsiTheme="majorBidi" w:cstheme="majorBidi"/>
          <w:sz w:val="24"/>
          <w:szCs w:val="24"/>
        </w:rPr>
        <w:t xml:space="preserve">(waste disposal, green procurement, green technology, health and safety, green certification and green products) are presented in </w:t>
      </w:r>
      <w:r w:rsidR="004179E2" w:rsidRPr="004F041A">
        <w:rPr>
          <w:rFonts w:asciiTheme="majorBidi" w:hAnsiTheme="majorBidi" w:cstheme="majorBidi"/>
          <w:sz w:val="24"/>
          <w:szCs w:val="24"/>
        </w:rPr>
        <w:t>Table</w:t>
      </w:r>
      <w:r w:rsidR="009D140F" w:rsidRPr="004F041A">
        <w:rPr>
          <w:rFonts w:asciiTheme="majorBidi" w:hAnsiTheme="majorBidi" w:cstheme="majorBidi"/>
          <w:sz w:val="24"/>
          <w:szCs w:val="24"/>
        </w:rPr>
        <w:t>s</w:t>
      </w:r>
      <w:r w:rsidR="004179E2" w:rsidRPr="004F041A">
        <w:rPr>
          <w:rFonts w:asciiTheme="majorBidi" w:hAnsiTheme="majorBidi" w:cstheme="majorBidi"/>
          <w:sz w:val="24"/>
          <w:szCs w:val="24"/>
        </w:rPr>
        <w:t xml:space="preserve"> 5.1</w:t>
      </w:r>
      <w:r w:rsidR="00B04FDF" w:rsidRPr="004F041A">
        <w:rPr>
          <w:rFonts w:asciiTheme="majorBidi" w:hAnsiTheme="majorBidi" w:cstheme="majorBidi"/>
          <w:sz w:val="24"/>
          <w:szCs w:val="24"/>
        </w:rPr>
        <w:t>1</w:t>
      </w:r>
      <w:r w:rsidR="009D140F" w:rsidRPr="004F041A">
        <w:rPr>
          <w:rFonts w:asciiTheme="majorBidi" w:hAnsiTheme="majorBidi" w:cstheme="majorBidi"/>
          <w:sz w:val="24"/>
          <w:szCs w:val="24"/>
        </w:rPr>
        <w:t>–</w:t>
      </w:r>
      <w:r w:rsidR="004179E2" w:rsidRPr="004F041A">
        <w:rPr>
          <w:rFonts w:asciiTheme="majorBidi" w:hAnsiTheme="majorBidi" w:cstheme="majorBidi"/>
          <w:sz w:val="24"/>
          <w:szCs w:val="24"/>
        </w:rPr>
        <w:t>5.1</w:t>
      </w:r>
      <w:r w:rsidR="00B04FDF" w:rsidRPr="004F041A">
        <w:rPr>
          <w:rFonts w:asciiTheme="majorBidi" w:hAnsiTheme="majorBidi" w:cstheme="majorBidi"/>
          <w:sz w:val="24"/>
          <w:szCs w:val="24"/>
        </w:rPr>
        <w:t>8</w:t>
      </w:r>
      <w:r w:rsidR="004179E2" w:rsidRPr="004F041A">
        <w:rPr>
          <w:rFonts w:asciiTheme="majorBidi" w:hAnsiTheme="majorBidi" w:cstheme="majorBidi"/>
          <w:sz w:val="24"/>
          <w:szCs w:val="24"/>
        </w:rPr>
        <w:t xml:space="preserve">. The </w:t>
      </w:r>
      <w:r w:rsidR="009D140F" w:rsidRPr="004F041A">
        <w:rPr>
          <w:rFonts w:asciiTheme="majorBidi" w:hAnsiTheme="majorBidi" w:cstheme="majorBidi"/>
          <w:sz w:val="24"/>
          <w:szCs w:val="24"/>
        </w:rPr>
        <w:t xml:space="preserve">results of the </w:t>
      </w:r>
      <w:r w:rsidR="004179E2" w:rsidRPr="004F041A">
        <w:rPr>
          <w:rFonts w:asciiTheme="majorBidi" w:hAnsiTheme="majorBidi" w:cstheme="majorBidi"/>
          <w:sz w:val="24"/>
          <w:szCs w:val="24"/>
        </w:rPr>
        <w:t>third survey are shown in Table</w:t>
      </w:r>
      <w:r w:rsidR="00C71CCA" w:rsidRPr="004F041A">
        <w:rPr>
          <w:rFonts w:asciiTheme="majorBidi" w:hAnsiTheme="majorBidi" w:cstheme="majorBidi"/>
          <w:sz w:val="24"/>
          <w:szCs w:val="24"/>
        </w:rPr>
        <w:t>s</w:t>
      </w:r>
      <w:r w:rsidR="004179E2" w:rsidRPr="004F041A">
        <w:rPr>
          <w:rFonts w:asciiTheme="majorBidi" w:hAnsiTheme="majorBidi" w:cstheme="majorBidi"/>
          <w:sz w:val="24"/>
          <w:szCs w:val="24"/>
        </w:rPr>
        <w:t xml:space="preserve"> 5.</w:t>
      </w:r>
      <w:r w:rsidR="00B04FDF" w:rsidRPr="004F041A">
        <w:rPr>
          <w:rFonts w:asciiTheme="majorBidi" w:hAnsiTheme="majorBidi" w:cstheme="majorBidi"/>
          <w:sz w:val="24"/>
          <w:szCs w:val="24"/>
        </w:rPr>
        <w:t>20</w:t>
      </w:r>
      <w:r w:rsidR="00C71CCA" w:rsidRPr="004F041A">
        <w:rPr>
          <w:rFonts w:asciiTheme="majorBidi" w:hAnsiTheme="majorBidi" w:cstheme="majorBidi"/>
          <w:sz w:val="24"/>
          <w:szCs w:val="24"/>
        </w:rPr>
        <w:t>–</w:t>
      </w:r>
      <w:r w:rsidR="004179E2" w:rsidRPr="004F041A">
        <w:rPr>
          <w:rFonts w:asciiTheme="majorBidi" w:hAnsiTheme="majorBidi" w:cstheme="majorBidi"/>
          <w:sz w:val="24"/>
          <w:szCs w:val="24"/>
        </w:rPr>
        <w:t>5.2</w:t>
      </w:r>
      <w:r w:rsidR="00B04FDF" w:rsidRPr="004F041A">
        <w:rPr>
          <w:rFonts w:asciiTheme="majorBidi" w:hAnsiTheme="majorBidi" w:cstheme="majorBidi"/>
          <w:sz w:val="24"/>
          <w:szCs w:val="24"/>
        </w:rPr>
        <w:t>7</w:t>
      </w:r>
      <w:r w:rsidR="004179E2" w:rsidRPr="004F041A">
        <w:rPr>
          <w:rFonts w:asciiTheme="majorBidi" w:hAnsiTheme="majorBidi" w:cstheme="majorBidi"/>
          <w:sz w:val="24"/>
          <w:szCs w:val="24"/>
        </w:rPr>
        <w:t>.</w:t>
      </w:r>
      <w:r w:rsidR="009F6034" w:rsidRPr="004F041A">
        <w:rPr>
          <w:rFonts w:asciiTheme="majorBidi" w:hAnsiTheme="majorBidi" w:cstheme="majorBidi"/>
          <w:sz w:val="24"/>
          <w:szCs w:val="24"/>
        </w:rPr>
        <w:t xml:space="preserve"> </w:t>
      </w:r>
      <w:r w:rsidR="00C71CCA" w:rsidRPr="004F041A">
        <w:rPr>
          <w:rFonts w:asciiTheme="majorBidi" w:hAnsiTheme="majorBidi" w:cstheme="majorBidi"/>
          <w:sz w:val="24"/>
          <w:szCs w:val="24"/>
        </w:rPr>
        <w:t>In summary</w:t>
      </w:r>
      <w:r w:rsidR="004179E2" w:rsidRPr="004F041A">
        <w:rPr>
          <w:rFonts w:asciiTheme="majorBidi" w:hAnsiTheme="majorBidi" w:cstheme="majorBidi"/>
          <w:sz w:val="24"/>
          <w:szCs w:val="24"/>
        </w:rPr>
        <w:t xml:space="preserve">, the </w:t>
      </w:r>
      <w:r w:rsidR="00C71CCA" w:rsidRPr="004F041A">
        <w:rPr>
          <w:rFonts w:asciiTheme="majorBidi" w:hAnsiTheme="majorBidi" w:cstheme="majorBidi"/>
          <w:sz w:val="24"/>
          <w:szCs w:val="24"/>
        </w:rPr>
        <w:t>results of th</w:t>
      </w:r>
      <w:r w:rsidR="00380725" w:rsidRPr="004F041A">
        <w:rPr>
          <w:rFonts w:asciiTheme="majorBidi" w:hAnsiTheme="majorBidi" w:cstheme="majorBidi"/>
          <w:sz w:val="24"/>
          <w:szCs w:val="24"/>
        </w:rPr>
        <w:t>is</w:t>
      </w:r>
      <w:r w:rsidR="00C71CCA" w:rsidRPr="004F041A">
        <w:rPr>
          <w:rFonts w:asciiTheme="majorBidi" w:hAnsiTheme="majorBidi" w:cstheme="majorBidi"/>
          <w:sz w:val="24"/>
          <w:szCs w:val="24"/>
        </w:rPr>
        <w:t xml:space="preserve"> </w:t>
      </w:r>
      <w:r w:rsidR="004179E2" w:rsidRPr="004F041A">
        <w:rPr>
          <w:rFonts w:asciiTheme="majorBidi" w:hAnsiTheme="majorBidi" w:cstheme="majorBidi"/>
          <w:sz w:val="24"/>
          <w:szCs w:val="24"/>
        </w:rPr>
        <w:t xml:space="preserve">survey </w:t>
      </w:r>
      <w:r w:rsidR="00424663" w:rsidRPr="004F041A">
        <w:rPr>
          <w:rFonts w:asciiTheme="majorBidi" w:hAnsiTheme="majorBidi" w:cstheme="majorBidi"/>
          <w:sz w:val="24"/>
          <w:szCs w:val="24"/>
        </w:rPr>
        <w:t>confirmed the positive impact of lean</w:t>
      </w:r>
      <w:r w:rsidR="004179E2" w:rsidRPr="004F041A">
        <w:rPr>
          <w:rFonts w:asciiTheme="majorBidi" w:hAnsiTheme="majorBidi" w:cstheme="majorBidi"/>
          <w:sz w:val="24"/>
          <w:szCs w:val="24"/>
        </w:rPr>
        <w:t xml:space="preserve"> practices,</w:t>
      </w:r>
      <w:r w:rsidR="00424663" w:rsidRPr="004F041A">
        <w:rPr>
          <w:rFonts w:asciiTheme="majorBidi" w:hAnsiTheme="majorBidi" w:cstheme="majorBidi"/>
          <w:sz w:val="24"/>
          <w:szCs w:val="24"/>
        </w:rPr>
        <w:t xml:space="preserve"> green techniques</w:t>
      </w:r>
      <w:r w:rsidR="009F6034" w:rsidRPr="004F041A">
        <w:rPr>
          <w:rFonts w:asciiTheme="majorBidi" w:hAnsiTheme="majorBidi" w:cstheme="majorBidi"/>
          <w:sz w:val="24"/>
          <w:szCs w:val="24"/>
        </w:rPr>
        <w:t>,</w:t>
      </w:r>
      <w:r w:rsidR="004179E2" w:rsidRPr="004F041A">
        <w:rPr>
          <w:rFonts w:asciiTheme="majorBidi" w:hAnsiTheme="majorBidi" w:cstheme="majorBidi"/>
          <w:sz w:val="24"/>
          <w:szCs w:val="24"/>
        </w:rPr>
        <w:t xml:space="preserve"> and knowledge sharing</w:t>
      </w:r>
      <w:r w:rsidR="00424663" w:rsidRPr="004F041A">
        <w:rPr>
          <w:rFonts w:asciiTheme="majorBidi" w:hAnsiTheme="majorBidi" w:cstheme="majorBidi"/>
          <w:sz w:val="24"/>
          <w:szCs w:val="24"/>
        </w:rPr>
        <w:t xml:space="preserve"> on </w:t>
      </w:r>
      <w:r w:rsidR="00590516" w:rsidRPr="004F041A">
        <w:rPr>
          <w:rFonts w:asciiTheme="majorBidi" w:hAnsiTheme="majorBidi" w:cstheme="majorBidi"/>
          <w:sz w:val="24"/>
          <w:szCs w:val="24"/>
        </w:rPr>
        <w:t>organizational sustainability</w:t>
      </w:r>
      <w:r w:rsidR="00424663" w:rsidRPr="004F041A">
        <w:rPr>
          <w:rFonts w:asciiTheme="majorBidi" w:hAnsiTheme="majorBidi" w:cstheme="majorBidi"/>
          <w:sz w:val="24"/>
          <w:szCs w:val="24"/>
        </w:rPr>
        <w:t xml:space="preserve"> performance </w:t>
      </w:r>
      <w:r w:rsidR="007B4A87" w:rsidRPr="004F041A">
        <w:rPr>
          <w:rFonts w:asciiTheme="majorBidi" w:hAnsiTheme="majorBidi" w:cstheme="majorBidi"/>
          <w:sz w:val="24"/>
          <w:szCs w:val="24"/>
        </w:rPr>
        <w:t>in the</w:t>
      </w:r>
      <w:r w:rsidR="00424663" w:rsidRPr="004F041A">
        <w:rPr>
          <w:rFonts w:asciiTheme="majorBidi" w:hAnsiTheme="majorBidi" w:cstheme="majorBidi"/>
          <w:sz w:val="24"/>
          <w:szCs w:val="24"/>
        </w:rPr>
        <w:t xml:space="preserve"> </w:t>
      </w:r>
      <w:r w:rsidR="004179E2" w:rsidRPr="004F041A">
        <w:rPr>
          <w:rFonts w:asciiTheme="majorBidi" w:hAnsiTheme="majorBidi" w:cstheme="majorBidi"/>
          <w:sz w:val="24"/>
          <w:szCs w:val="24"/>
        </w:rPr>
        <w:t xml:space="preserve">healthcare industry in </w:t>
      </w:r>
      <w:r w:rsidR="007B4A87" w:rsidRPr="004F041A">
        <w:rPr>
          <w:rFonts w:asciiTheme="majorBidi" w:hAnsiTheme="majorBidi" w:cstheme="majorBidi"/>
          <w:sz w:val="24"/>
          <w:szCs w:val="24"/>
        </w:rPr>
        <w:t xml:space="preserve">the </w:t>
      </w:r>
      <w:r w:rsidR="004179E2" w:rsidRPr="004F041A">
        <w:rPr>
          <w:rFonts w:asciiTheme="majorBidi" w:hAnsiTheme="majorBidi" w:cstheme="majorBidi"/>
          <w:sz w:val="24"/>
          <w:szCs w:val="24"/>
        </w:rPr>
        <w:t>UAE</w:t>
      </w:r>
      <w:r w:rsidR="00424663" w:rsidRPr="004F041A">
        <w:rPr>
          <w:rFonts w:asciiTheme="majorBidi" w:hAnsiTheme="majorBidi" w:cstheme="majorBidi"/>
          <w:sz w:val="24"/>
          <w:szCs w:val="24"/>
        </w:rPr>
        <w:t xml:space="preserve"> and the positive role of </w:t>
      </w:r>
      <w:r w:rsidR="00590516" w:rsidRPr="004F041A">
        <w:rPr>
          <w:rFonts w:asciiTheme="majorBidi" w:hAnsiTheme="majorBidi" w:cstheme="majorBidi"/>
          <w:sz w:val="24"/>
          <w:szCs w:val="24"/>
        </w:rPr>
        <w:t>organizational innovation</w:t>
      </w:r>
      <w:r w:rsidR="004179E2" w:rsidRPr="004F041A">
        <w:rPr>
          <w:rFonts w:asciiTheme="majorBidi" w:hAnsiTheme="majorBidi" w:cstheme="majorBidi"/>
          <w:sz w:val="24"/>
          <w:szCs w:val="24"/>
        </w:rPr>
        <w:t xml:space="preserve"> </w:t>
      </w:r>
      <w:r w:rsidR="00424663" w:rsidRPr="004F041A">
        <w:rPr>
          <w:rFonts w:asciiTheme="majorBidi" w:hAnsiTheme="majorBidi" w:cstheme="majorBidi"/>
          <w:sz w:val="24"/>
          <w:szCs w:val="24"/>
        </w:rPr>
        <w:t>in the adoption and application of these techniques.</w:t>
      </w:r>
    </w:p>
    <w:p w14:paraId="5391E44E" w14:textId="1EF068E4" w:rsidR="00CB3C79" w:rsidRPr="004F041A" w:rsidRDefault="00CB3C79" w:rsidP="004179E2">
      <w:pPr>
        <w:spacing w:line="480" w:lineRule="auto"/>
        <w:jc w:val="both"/>
        <w:rPr>
          <w:rFonts w:asciiTheme="majorBidi" w:hAnsiTheme="majorBidi" w:cstheme="majorBidi"/>
          <w:sz w:val="24"/>
          <w:szCs w:val="24"/>
        </w:rPr>
      </w:pPr>
    </w:p>
    <w:p w14:paraId="07F4C388" w14:textId="53FDDD92" w:rsidR="00CB3C79" w:rsidRPr="004F041A" w:rsidRDefault="00CB3C79">
      <w:pPr>
        <w:spacing w:after="200" w:line="276" w:lineRule="auto"/>
        <w:rPr>
          <w:rFonts w:asciiTheme="majorBidi" w:hAnsiTheme="majorBidi" w:cstheme="majorBidi"/>
          <w:sz w:val="24"/>
          <w:szCs w:val="24"/>
        </w:rPr>
      </w:pPr>
      <w:r w:rsidRPr="004F041A">
        <w:rPr>
          <w:rFonts w:asciiTheme="majorBidi" w:hAnsiTheme="majorBidi" w:cstheme="majorBidi"/>
          <w:sz w:val="24"/>
          <w:szCs w:val="24"/>
        </w:rPr>
        <w:br w:type="page"/>
      </w:r>
    </w:p>
    <w:p w14:paraId="60CE427B" w14:textId="4ABC17FC" w:rsidR="00583019" w:rsidRPr="004F041A" w:rsidRDefault="00583019" w:rsidP="00962545">
      <w:pPr>
        <w:pStyle w:val="Heading1"/>
      </w:pPr>
      <w:bookmarkStart w:id="147" w:name="_Toc33609190"/>
      <w:r w:rsidRPr="004F041A">
        <w:t>Discussion</w:t>
      </w:r>
      <w:bookmarkEnd w:id="147"/>
    </w:p>
    <w:p w14:paraId="1F8A783B" w14:textId="77777777" w:rsidR="008D6EC3" w:rsidRPr="004F041A" w:rsidRDefault="008D6EC3" w:rsidP="008D6EC3"/>
    <w:p w14:paraId="1E33271C" w14:textId="77777777" w:rsidR="008D6EC3" w:rsidRPr="004F041A" w:rsidRDefault="008D6EC3" w:rsidP="008D6EC3"/>
    <w:p w14:paraId="63D95CE5" w14:textId="513D2E0C" w:rsidR="00583019" w:rsidRPr="004F041A" w:rsidRDefault="00154A68" w:rsidP="00962545">
      <w:pPr>
        <w:pStyle w:val="Heading2"/>
      </w:pPr>
      <w:bookmarkStart w:id="148" w:name="_Toc33609191"/>
      <w:r w:rsidRPr="004F041A">
        <w:t xml:space="preserve">6.1 </w:t>
      </w:r>
      <w:r w:rsidR="00583019" w:rsidRPr="004F041A">
        <w:t>Introduction</w:t>
      </w:r>
      <w:bookmarkEnd w:id="148"/>
    </w:p>
    <w:p w14:paraId="24CDB2D5" w14:textId="5AA8DDAB" w:rsidR="00583019" w:rsidRPr="004F041A" w:rsidRDefault="00583019" w:rsidP="00962545">
      <w:pPr>
        <w:pStyle w:val="Default"/>
        <w:spacing w:after="160" w:line="480" w:lineRule="auto"/>
        <w:jc w:val="both"/>
        <w:rPr>
          <w:rFonts w:eastAsia="Calibri"/>
          <w:color w:val="auto"/>
        </w:rPr>
      </w:pPr>
      <w:r w:rsidRPr="004F041A">
        <w:rPr>
          <w:rFonts w:eastAsia="Calibri"/>
          <w:color w:val="auto"/>
        </w:rPr>
        <w:t xml:space="preserve">The objective of this dissertation is to investigate the impact of lean practices, green techniques, </w:t>
      </w:r>
      <w:r w:rsidR="00B02F6F" w:rsidRPr="004F041A">
        <w:rPr>
          <w:rFonts w:eastAsia="Calibri"/>
          <w:color w:val="auto"/>
        </w:rPr>
        <w:t xml:space="preserve">and </w:t>
      </w:r>
      <w:r w:rsidRPr="004F041A">
        <w:rPr>
          <w:rFonts w:eastAsia="Calibri"/>
          <w:color w:val="auto"/>
        </w:rPr>
        <w:t xml:space="preserve">knowledge sharing on </w:t>
      </w:r>
      <w:r w:rsidR="00035FE0" w:rsidRPr="004F041A">
        <w:rPr>
          <w:rFonts w:eastAsia="Calibri"/>
          <w:color w:val="auto"/>
        </w:rPr>
        <w:t>organizational sustainability performance</w:t>
      </w:r>
      <w:r w:rsidRPr="004F041A">
        <w:rPr>
          <w:rFonts w:eastAsia="Calibri"/>
          <w:color w:val="auto"/>
        </w:rPr>
        <w:t xml:space="preserve"> with the mediation of </w:t>
      </w:r>
      <w:r w:rsidR="00CE3CD5" w:rsidRPr="004F041A">
        <w:rPr>
          <w:rFonts w:eastAsia="Calibri"/>
          <w:color w:val="auto"/>
        </w:rPr>
        <w:t>organizational innovation</w:t>
      </w:r>
      <w:r w:rsidRPr="004F041A">
        <w:rPr>
          <w:rFonts w:eastAsia="Calibri"/>
          <w:color w:val="auto"/>
        </w:rPr>
        <w:t xml:space="preserve"> in </w:t>
      </w:r>
      <w:r w:rsidR="006D7E8C" w:rsidRPr="004F041A">
        <w:rPr>
          <w:rFonts w:eastAsia="Calibri"/>
          <w:color w:val="auto"/>
        </w:rPr>
        <w:t xml:space="preserve">the </w:t>
      </w:r>
      <w:r w:rsidRPr="004F041A">
        <w:rPr>
          <w:rFonts w:eastAsia="Calibri"/>
          <w:color w:val="auto"/>
        </w:rPr>
        <w:t xml:space="preserve">healthcare industry in </w:t>
      </w:r>
      <w:r w:rsidR="006D7E8C" w:rsidRPr="004F041A">
        <w:rPr>
          <w:rFonts w:eastAsia="Calibri"/>
          <w:color w:val="auto"/>
        </w:rPr>
        <w:t xml:space="preserve">the </w:t>
      </w:r>
      <w:r w:rsidRPr="004F041A">
        <w:rPr>
          <w:rFonts w:eastAsia="Calibri"/>
          <w:color w:val="auto"/>
        </w:rPr>
        <w:t xml:space="preserve">UAE. Three theoretical models </w:t>
      </w:r>
      <w:r w:rsidR="00344668" w:rsidRPr="004F041A">
        <w:rPr>
          <w:rFonts w:eastAsia="Calibri"/>
          <w:color w:val="auto"/>
        </w:rPr>
        <w:t>were</w:t>
      </w:r>
      <w:r w:rsidRPr="004F041A">
        <w:rPr>
          <w:rFonts w:eastAsia="Calibri"/>
          <w:color w:val="auto"/>
        </w:rPr>
        <w:t xml:space="preserve"> developed from the literature. This dissertation delivers deep insights into understanding how the healthcare industry has accepted and applied lean practices and green techniques and philosophies. </w:t>
      </w:r>
    </w:p>
    <w:p w14:paraId="02524F9A" w14:textId="20956C88" w:rsidR="00583019" w:rsidRPr="004F041A" w:rsidRDefault="00583019" w:rsidP="004F45B5">
      <w:pPr>
        <w:spacing w:line="480" w:lineRule="auto"/>
        <w:rPr>
          <w:rFonts w:ascii="Times New Roman" w:eastAsia="Calibri" w:hAnsi="Times New Roman" w:cs="Times New Roman"/>
          <w:sz w:val="24"/>
          <w:szCs w:val="24"/>
        </w:rPr>
      </w:pPr>
      <w:r w:rsidRPr="004F041A">
        <w:rPr>
          <w:rFonts w:ascii="Times New Roman" w:eastAsia="Calibri" w:hAnsi="Times New Roman" w:cs="Times New Roman"/>
          <w:sz w:val="24"/>
          <w:szCs w:val="24"/>
        </w:rPr>
        <w:t>The current study measured the three research models (lean practices, green techniques, and sustainability performance) using SEM. This chapter will discuss the results obtained from these models obtained from the examination of the relation</w:t>
      </w:r>
      <w:r w:rsidR="00A90BE9" w:rsidRPr="004F041A">
        <w:rPr>
          <w:rFonts w:ascii="Times New Roman" w:eastAsia="Calibri" w:hAnsi="Times New Roman" w:cs="Times New Roman"/>
          <w:sz w:val="24"/>
          <w:szCs w:val="24"/>
        </w:rPr>
        <w:t>ships</w:t>
      </w:r>
      <w:r w:rsidRPr="004F041A">
        <w:rPr>
          <w:rFonts w:ascii="Times New Roman" w:eastAsia="Calibri" w:hAnsi="Times New Roman" w:cs="Times New Roman"/>
          <w:sz w:val="24"/>
          <w:szCs w:val="24"/>
        </w:rPr>
        <w:t xml:space="preserve"> between lean techniques, green techniques, knowledge sharing, </w:t>
      </w:r>
      <w:r w:rsidR="00CE3CD5" w:rsidRPr="004F041A">
        <w:rPr>
          <w:rFonts w:ascii="Times New Roman" w:eastAsia="Calibri" w:hAnsi="Times New Roman" w:cs="Times New Roman"/>
          <w:sz w:val="24"/>
          <w:szCs w:val="24"/>
        </w:rPr>
        <w:t>organizational innovation</w:t>
      </w:r>
      <w:r w:rsidR="00A90BE9" w:rsidRPr="004F041A">
        <w:rPr>
          <w:rFonts w:ascii="Times New Roman" w:eastAsia="Calibri" w:hAnsi="Times New Roman" w:cs="Times New Roman"/>
          <w:sz w:val="24"/>
          <w:szCs w:val="24"/>
        </w:rPr>
        <w:t>,</w:t>
      </w:r>
      <w:r w:rsidRPr="004F041A">
        <w:rPr>
          <w:rFonts w:ascii="Times New Roman" w:eastAsia="Calibri" w:hAnsi="Times New Roman" w:cs="Times New Roman"/>
          <w:sz w:val="24"/>
          <w:szCs w:val="24"/>
        </w:rPr>
        <w:t xml:space="preserve"> and </w:t>
      </w:r>
      <w:r w:rsidR="00035FE0" w:rsidRPr="004F041A">
        <w:rPr>
          <w:rFonts w:ascii="Times New Roman" w:eastAsia="Calibri" w:hAnsi="Times New Roman" w:cs="Times New Roman"/>
          <w:sz w:val="24"/>
          <w:szCs w:val="24"/>
        </w:rPr>
        <w:t>organizational sustainability performance</w:t>
      </w:r>
      <w:r w:rsidRPr="004F041A">
        <w:rPr>
          <w:rFonts w:ascii="Times New Roman" w:eastAsia="Calibri" w:hAnsi="Times New Roman" w:cs="Times New Roman"/>
          <w:sz w:val="24"/>
          <w:szCs w:val="24"/>
        </w:rPr>
        <w:t>. This chapter will also link the research results with previous research in the literature.</w:t>
      </w:r>
    </w:p>
    <w:p w14:paraId="2AC47F98" w14:textId="2E5D3735" w:rsidR="00583019" w:rsidRPr="004F041A" w:rsidRDefault="00154A68" w:rsidP="00927982">
      <w:pPr>
        <w:pStyle w:val="Heading2"/>
      </w:pPr>
      <w:bookmarkStart w:id="149" w:name="_Toc33609192"/>
      <w:r w:rsidRPr="004F041A">
        <w:t xml:space="preserve">6.2 </w:t>
      </w:r>
      <w:r w:rsidR="00583019" w:rsidRPr="004F041A">
        <w:t xml:space="preserve">Model </w:t>
      </w:r>
      <w:r w:rsidR="00927982" w:rsidRPr="004F041A">
        <w:t>One Discussion</w:t>
      </w:r>
      <w:bookmarkEnd w:id="149"/>
    </w:p>
    <w:p w14:paraId="4F5FA9FC" w14:textId="158D725D"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Through an extensive literature review, five latent variables (lean practices, organizational innovation, and social, environmental</w:t>
      </w:r>
      <w:r w:rsidR="00180669" w:rsidRPr="004F041A">
        <w:rPr>
          <w:rFonts w:asciiTheme="majorBidi" w:hAnsiTheme="majorBidi" w:cstheme="majorBidi"/>
          <w:sz w:val="24"/>
          <w:szCs w:val="24"/>
        </w:rPr>
        <w:t>,</w:t>
      </w:r>
      <w:r w:rsidRPr="004F041A">
        <w:rPr>
          <w:rFonts w:asciiTheme="majorBidi" w:hAnsiTheme="majorBidi" w:cstheme="majorBidi"/>
          <w:sz w:val="24"/>
          <w:szCs w:val="24"/>
        </w:rPr>
        <w:t xml:space="preserve"> and economic performance) were identified as the healthcare framework for sustainability performance. Moreover, the study emphasizes the </w:t>
      </w:r>
      <w:r w:rsidR="00180669" w:rsidRPr="004F041A">
        <w:rPr>
          <w:rFonts w:asciiTheme="majorBidi" w:hAnsiTheme="majorBidi" w:cstheme="majorBidi"/>
          <w:sz w:val="24"/>
          <w:szCs w:val="24"/>
        </w:rPr>
        <w:t xml:space="preserve">TBL </w:t>
      </w:r>
      <w:r w:rsidRPr="004F041A">
        <w:rPr>
          <w:rFonts w:asciiTheme="majorBidi" w:hAnsiTheme="majorBidi" w:cstheme="majorBidi"/>
          <w:sz w:val="24"/>
          <w:szCs w:val="24"/>
        </w:rPr>
        <w:t>model to fill the gap in the literature.</w:t>
      </w:r>
    </w:p>
    <w:p w14:paraId="24090922" w14:textId="044A4A79" w:rsidR="00583019" w:rsidRPr="004F041A" w:rsidRDefault="008B5527" w:rsidP="008466D0">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A total of 22</w:t>
      </w:r>
      <w:r w:rsidR="00583019" w:rsidRPr="004F041A">
        <w:rPr>
          <w:rFonts w:asciiTheme="majorBidi" w:hAnsiTheme="majorBidi" w:cstheme="majorBidi"/>
          <w:sz w:val="24"/>
          <w:szCs w:val="24"/>
        </w:rPr>
        <w:t xml:space="preserve"> associated indicators for these five latent variables were developed after consultation with subject matter experts from several hospitals in the UAE. After distributing the survey, 358 responses were received from the middle and top management of public, private</w:t>
      </w:r>
      <w:r w:rsidR="00254BED"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and semi-governmental hospitals in the UAE. The reliability of the instrument </w:t>
      </w:r>
      <w:r w:rsidR="00254BED" w:rsidRPr="004F041A">
        <w:rPr>
          <w:rFonts w:asciiTheme="majorBidi" w:hAnsiTheme="majorBidi" w:cstheme="majorBidi"/>
          <w:sz w:val="24"/>
          <w:szCs w:val="24"/>
        </w:rPr>
        <w:t>was</w:t>
      </w:r>
      <w:r w:rsidR="00583019" w:rsidRPr="004F041A">
        <w:rPr>
          <w:rFonts w:asciiTheme="majorBidi" w:hAnsiTheme="majorBidi" w:cstheme="majorBidi"/>
          <w:sz w:val="24"/>
          <w:szCs w:val="24"/>
        </w:rPr>
        <w:t xml:space="preserve"> measured </w:t>
      </w:r>
      <w:r w:rsidR="00254BED" w:rsidRPr="004F041A">
        <w:rPr>
          <w:rFonts w:asciiTheme="majorBidi" w:hAnsiTheme="majorBidi" w:cstheme="majorBidi"/>
          <w:sz w:val="24"/>
          <w:szCs w:val="24"/>
        </w:rPr>
        <w:t xml:space="preserve">using </w:t>
      </w:r>
      <w:r w:rsidR="00583019" w:rsidRPr="004F041A">
        <w:rPr>
          <w:rFonts w:asciiTheme="majorBidi" w:hAnsiTheme="majorBidi" w:cstheme="majorBidi"/>
          <w:sz w:val="24"/>
          <w:szCs w:val="24"/>
        </w:rPr>
        <w:t>Cronbach</w:t>
      </w:r>
      <w:r w:rsidR="00AD09DA"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s α, and unidimensionality </w:t>
      </w:r>
      <w:r w:rsidR="00254BED" w:rsidRPr="004F041A">
        <w:rPr>
          <w:rFonts w:asciiTheme="majorBidi" w:hAnsiTheme="majorBidi" w:cstheme="majorBidi"/>
          <w:sz w:val="24"/>
          <w:szCs w:val="24"/>
        </w:rPr>
        <w:t>was</w:t>
      </w:r>
      <w:r w:rsidR="00583019" w:rsidRPr="004F041A">
        <w:rPr>
          <w:rFonts w:asciiTheme="majorBidi" w:hAnsiTheme="majorBidi" w:cstheme="majorBidi"/>
          <w:sz w:val="24"/>
          <w:szCs w:val="24"/>
        </w:rPr>
        <w:t xml:space="preserve"> measured </w:t>
      </w:r>
      <w:r w:rsidR="00254BED" w:rsidRPr="004F041A">
        <w:rPr>
          <w:rFonts w:asciiTheme="majorBidi" w:hAnsiTheme="majorBidi" w:cstheme="majorBidi"/>
          <w:sz w:val="24"/>
          <w:szCs w:val="24"/>
        </w:rPr>
        <w:t xml:space="preserve">using </w:t>
      </w:r>
      <w:r w:rsidR="00583019" w:rsidRPr="004F041A">
        <w:rPr>
          <w:rFonts w:asciiTheme="majorBidi" w:hAnsiTheme="majorBidi" w:cstheme="majorBidi"/>
          <w:sz w:val="24"/>
          <w:szCs w:val="24"/>
        </w:rPr>
        <w:t>the CFA technique. The CFA results showed that all five proposed latent variables adequately measured the constructs. CFI, GFI</w:t>
      </w:r>
      <w:r w:rsidR="00254BED"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and squared multiple correlation tests confirmed that the five constructs had good fit and were unidimensional. Convergent </w:t>
      </w:r>
      <w:r w:rsidR="00254BED" w:rsidRPr="004F041A">
        <w:rPr>
          <w:rFonts w:asciiTheme="majorBidi" w:hAnsiTheme="majorBidi" w:cstheme="majorBidi"/>
          <w:sz w:val="24"/>
          <w:szCs w:val="24"/>
        </w:rPr>
        <w:t>v</w:t>
      </w:r>
      <w:r w:rsidR="00583019" w:rsidRPr="004F041A">
        <w:rPr>
          <w:rFonts w:asciiTheme="majorBidi" w:hAnsiTheme="majorBidi" w:cstheme="majorBidi"/>
          <w:sz w:val="24"/>
          <w:szCs w:val="24"/>
        </w:rPr>
        <w:t xml:space="preserve">alidity was evaluated to assess the degree to which various approaches to measuring the construct produced the same results, and </w:t>
      </w:r>
      <w:r w:rsidR="00254BED" w:rsidRPr="004F041A">
        <w:rPr>
          <w:rFonts w:asciiTheme="majorBidi" w:hAnsiTheme="majorBidi" w:cstheme="majorBidi"/>
          <w:sz w:val="24"/>
          <w:szCs w:val="24"/>
        </w:rPr>
        <w:t>AVE</w:t>
      </w:r>
      <w:r w:rsidR="00583019" w:rsidRPr="004F041A">
        <w:rPr>
          <w:rFonts w:asciiTheme="majorBidi" w:hAnsiTheme="majorBidi" w:cstheme="majorBidi"/>
          <w:sz w:val="24"/>
          <w:szCs w:val="24"/>
        </w:rPr>
        <w:t xml:space="preserve"> was evaluated to confirm that the scale was valid, and </w:t>
      </w:r>
      <w:r w:rsidR="00254BED" w:rsidRPr="004F041A">
        <w:rPr>
          <w:rFonts w:asciiTheme="majorBidi" w:hAnsiTheme="majorBidi" w:cstheme="majorBidi"/>
          <w:sz w:val="24"/>
          <w:szCs w:val="24"/>
        </w:rPr>
        <w:t xml:space="preserve">that </w:t>
      </w:r>
      <w:r w:rsidR="00583019" w:rsidRPr="004F041A">
        <w:rPr>
          <w:rFonts w:asciiTheme="majorBidi" w:hAnsiTheme="majorBidi" w:cstheme="majorBidi"/>
          <w:sz w:val="24"/>
          <w:szCs w:val="24"/>
        </w:rPr>
        <w:t>all contracts met the required benchmark. The construct of sustainability performance measurement appears to adequately fit the collected empirical data.</w:t>
      </w:r>
    </w:p>
    <w:p w14:paraId="09B01600" w14:textId="625FF0EB" w:rsidR="00583019" w:rsidRPr="004F041A" w:rsidRDefault="00A30D34" w:rsidP="008B62FD">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w:t>
      </w:r>
      <w:r w:rsidR="007A735D" w:rsidRPr="004F041A">
        <w:rPr>
          <w:rFonts w:asciiTheme="majorBidi" w:hAnsiTheme="majorBidi" w:cstheme="majorBidi"/>
          <w:sz w:val="24"/>
          <w:szCs w:val="24"/>
        </w:rPr>
        <w:t>highest scoring</w:t>
      </w:r>
      <w:r w:rsidRPr="004F041A">
        <w:rPr>
          <w:rFonts w:asciiTheme="majorBidi" w:hAnsiTheme="majorBidi" w:cstheme="majorBidi"/>
          <w:sz w:val="24"/>
          <w:szCs w:val="24"/>
        </w:rPr>
        <w:t xml:space="preserve"> strategies related to q</w:t>
      </w:r>
      <w:r w:rsidR="00583019" w:rsidRPr="004F041A">
        <w:rPr>
          <w:rFonts w:asciiTheme="majorBidi" w:hAnsiTheme="majorBidi" w:cstheme="majorBidi"/>
          <w:sz w:val="24"/>
          <w:szCs w:val="24"/>
        </w:rPr>
        <w:t xml:space="preserve">uality </w:t>
      </w:r>
      <w:r w:rsidR="00757882" w:rsidRPr="004F041A">
        <w:rPr>
          <w:rFonts w:asciiTheme="majorBidi" w:hAnsiTheme="majorBidi" w:cstheme="majorBidi"/>
          <w:sz w:val="24"/>
          <w:szCs w:val="24"/>
        </w:rPr>
        <w:t>i</w:t>
      </w:r>
      <w:r w:rsidR="00583019" w:rsidRPr="004F041A">
        <w:rPr>
          <w:rFonts w:asciiTheme="majorBidi" w:hAnsiTheme="majorBidi" w:cstheme="majorBidi"/>
          <w:sz w:val="24"/>
          <w:szCs w:val="24"/>
        </w:rPr>
        <w:t>mprovement</w:t>
      </w:r>
      <w:r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with scores of 0.822. This finding indicates that organizations</w:t>
      </w:r>
      <w:r w:rsidR="00642405"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objective</w:t>
      </w:r>
      <w:r w:rsidR="00642405" w:rsidRPr="004F041A">
        <w:rPr>
          <w:rFonts w:asciiTheme="majorBidi" w:hAnsiTheme="majorBidi" w:cstheme="majorBidi"/>
          <w:sz w:val="24"/>
          <w:szCs w:val="24"/>
        </w:rPr>
        <w:t xml:space="preserve">s involve </w:t>
      </w:r>
      <w:r w:rsidR="00583019" w:rsidRPr="004F041A">
        <w:rPr>
          <w:rFonts w:asciiTheme="majorBidi" w:hAnsiTheme="majorBidi" w:cstheme="majorBidi"/>
          <w:sz w:val="24"/>
          <w:szCs w:val="24"/>
        </w:rPr>
        <w:t>provid</w:t>
      </w:r>
      <w:r w:rsidR="00642405" w:rsidRPr="004F041A">
        <w:rPr>
          <w:rFonts w:asciiTheme="majorBidi" w:hAnsiTheme="majorBidi" w:cstheme="majorBidi"/>
          <w:sz w:val="24"/>
          <w:szCs w:val="24"/>
        </w:rPr>
        <w:t>ing</w:t>
      </w:r>
      <w:r w:rsidR="00583019" w:rsidRPr="004F041A">
        <w:rPr>
          <w:rFonts w:asciiTheme="majorBidi" w:hAnsiTheme="majorBidi" w:cstheme="majorBidi"/>
          <w:sz w:val="24"/>
          <w:szCs w:val="24"/>
        </w:rPr>
        <w:t xml:space="preserve"> continually improving services over time. Just in time and </w:t>
      </w:r>
      <w:r w:rsidR="00642405" w:rsidRPr="004F041A">
        <w:rPr>
          <w:rFonts w:asciiTheme="majorBidi" w:hAnsiTheme="majorBidi" w:cstheme="majorBidi"/>
          <w:sz w:val="24"/>
          <w:szCs w:val="24"/>
        </w:rPr>
        <w:t>k</w:t>
      </w:r>
      <w:r w:rsidR="00583019" w:rsidRPr="004F041A">
        <w:rPr>
          <w:rFonts w:asciiTheme="majorBidi" w:hAnsiTheme="majorBidi" w:cstheme="majorBidi"/>
          <w:sz w:val="24"/>
          <w:szCs w:val="24"/>
        </w:rPr>
        <w:t xml:space="preserve">aizen </w:t>
      </w:r>
      <w:r w:rsidR="00642405" w:rsidRPr="004F041A">
        <w:rPr>
          <w:rFonts w:asciiTheme="majorBidi" w:hAnsiTheme="majorBidi" w:cstheme="majorBidi"/>
          <w:sz w:val="24"/>
          <w:szCs w:val="24"/>
        </w:rPr>
        <w:t>were</w:t>
      </w:r>
      <w:r w:rsidR="00583019" w:rsidRPr="004F041A">
        <w:rPr>
          <w:rFonts w:asciiTheme="majorBidi" w:hAnsiTheme="majorBidi" w:cstheme="majorBidi"/>
          <w:sz w:val="24"/>
          <w:szCs w:val="24"/>
        </w:rPr>
        <w:t xml:space="preserve"> the second and third </w:t>
      </w:r>
      <w:r w:rsidR="007A735D" w:rsidRPr="004F041A">
        <w:rPr>
          <w:rFonts w:asciiTheme="majorBidi" w:hAnsiTheme="majorBidi" w:cstheme="majorBidi"/>
          <w:sz w:val="24"/>
          <w:szCs w:val="24"/>
        </w:rPr>
        <w:t>highest scoring</w:t>
      </w:r>
      <w:r w:rsidR="007A735D" w:rsidRPr="004F041A" w:rsidDel="007A735D">
        <w:rPr>
          <w:rFonts w:asciiTheme="majorBidi" w:hAnsiTheme="majorBidi" w:cstheme="majorBidi"/>
          <w:sz w:val="24"/>
          <w:szCs w:val="24"/>
        </w:rPr>
        <w:t xml:space="preserve"> </w:t>
      </w:r>
      <w:r w:rsidR="00583019" w:rsidRPr="004F041A">
        <w:rPr>
          <w:rFonts w:asciiTheme="majorBidi" w:hAnsiTheme="majorBidi" w:cstheme="majorBidi"/>
          <w:sz w:val="24"/>
          <w:szCs w:val="24"/>
        </w:rPr>
        <w:t>strategies</w:t>
      </w:r>
      <w:r w:rsidR="00642405"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with scores of </w:t>
      </w:r>
      <w:r w:rsidR="00642405" w:rsidRPr="004F041A">
        <w:rPr>
          <w:rFonts w:asciiTheme="majorBidi" w:hAnsiTheme="majorBidi" w:cstheme="majorBidi"/>
          <w:sz w:val="24"/>
          <w:szCs w:val="24"/>
        </w:rPr>
        <w:t>0</w:t>
      </w:r>
      <w:r w:rsidR="00583019" w:rsidRPr="004F041A">
        <w:rPr>
          <w:rFonts w:asciiTheme="majorBidi" w:hAnsiTheme="majorBidi" w:cstheme="majorBidi"/>
          <w:sz w:val="24"/>
          <w:szCs w:val="24"/>
        </w:rPr>
        <w:t xml:space="preserve">.811 and </w:t>
      </w:r>
      <w:r w:rsidR="00642405" w:rsidRPr="004F041A">
        <w:rPr>
          <w:rFonts w:asciiTheme="majorBidi" w:hAnsiTheme="majorBidi" w:cstheme="majorBidi"/>
          <w:sz w:val="24"/>
          <w:szCs w:val="24"/>
        </w:rPr>
        <w:t>0</w:t>
      </w:r>
      <w:r w:rsidR="00583019" w:rsidRPr="004F041A">
        <w:rPr>
          <w:rFonts w:asciiTheme="majorBidi" w:hAnsiTheme="majorBidi" w:cstheme="majorBidi"/>
          <w:sz w:val="24"/>
          <w:szCs w:val="24"/>
        </w:rPr>
        <w:t>.811</w:t>
      </w:r>
      <w:r w:rsidR="00642405" w:rsidRPr="004F041A">
        <w:rPr>
          <w:rFonts w:asciiTheme="majorBidi" w:hAnsiTheme="majorBidi" w:cstheme="majorBidi"/>
          <w:sz w:val="24"/>
          <w:szCs w:val="24"/>
        </w:rPr>
        <w:t>, respectively</w:t>
      </w:r>
      <w:r w:rsidR="00583019" w:rsidRPr="004F041A">
        <w:rPr>
          <w:rFonts w:asciiTheme="majorBidi" w:hAnsiTheme="majorBidi" w:cstheme="majorBidi"/>
          <w:sz w:val="24"/>
          <w:szCs w:val="24"/>
        </w:rPr>
        <w:t xml:space="preserve">. This finding indicates that organizations prioritize serving their </w:t>
      </w:r>
      <w:r w:rsidR="008B62FD" w:rsidRPr="004F041A">
        <w:rPr>
          <w:rFonts w:asciiTheme="majorBidi" w:hAnsiTheme="majorBidi" w:cstheme="majorBidi"/>
          <w:sz w:val="24"/>
          <w:szCs w:val="24"/>
        </w:rPr>
        <w:t xml:space="preserve">customers </w:t>
      </w:r>
      <w:r w:rsidR="00583019" w:rsidRPr="004F041A">
        <w:rPr>
          <w:rFonts w:asciiTheme="majorBidi" w:hAnsiTheme="majorBidi" w:cstheme="majorBidi"/>
          <w:sz w:val="24"/>
          <w:szCs w:val="24"/>
        </w:rPr>
        <w:t>and improving their performance management. Inventory control score</w:t>
      </w:r>
      <w:r w:rsidR="00642405" w:rsidRPr="004F041A">
        <w:rPr>
          <w:rFonts w:asciiTheme="majorBidi" w:hAnsiTheme="majorBidi" w:cstheme="majorBidi"/>
          <w:sz w:val="24"/>
          <w:szCs w:val="24"/>
        </w:rPr>
        <w:t>d</w:t>
      </w:r>
      <w:r w:rsidR="00583019" w:rsidRPr="004F041A">
        <w:rPr>
          <w:rFonts w:asciiTheme="majorBidi" w:hAnsiTheme="majorBidi" w:cstheme="majorBidi"/>
          <w:sz w:val="24"/>
          <w:szCs w:val="24"/>
        </w:rPr>
        <w:t xml:space="preserve"> 0.803, which is still considered a high score</w:t>
      </w:r>
      <w:r w:rsidR="00642405"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indicate </w:t>
      </w:r>
      <w:r w:rsidR="00642405" w:rsidRPr="004F041A">
        <w:rPr>
          <w:rFonts w:asciiTheme="majorBidi" w:hAnsiTheme="majorBidi" w:cstheme="majorBidi"/>
          <w:sz w:val="24"/>
          <w:szCs w:val="24"/>
        </w:rPr>
        <w:t xml:space="preserve">that </w:t>
      </w:r>
      <w:r w:rsidR="00583019" w:rsidRPr="004F041A">
        <w:rPr>
          <w:rFonts w:asciiTheme="majorBidi" w:hAnsiTheme="majorBidi" w:cstheme="majorBidi"/>
          <w:sz w:val="24"/>
          <w:szCs w:val="24"/>
        </w:rPr>
        <w:t xml:space="preserve">hospitals </w:t>
      </w:r>
      <w:r w:rsidR="00642405" w:rsidRPr="004F041A">
        <w:rPr>
          <w:rFonts w:asciiTheme="majorBidi" w:hAnsiTheme="majorBidi" w:cstheme="majorBidi"/>
          <w:sz w:val="24"/>
          <w:szCs w:val="24"/>
        </w:rPr>
        <w:t>are aiming to</w:t>
      </w:r>
      <w:r w:rsidR="00583019" w:rsidRPr="004F041A">
        <w:rPr>
          <w:rFonts w:asciiTheme="majorBidi" w:hAnsiTheme="majorBidi" w:cstheme="majorBidi"/>
          <w:sz w:val="24"/>
          <w:szCs w:val="24"/>
        </w:rPr>
        <w:t xml:space="preserve"> improve their inventory management. Productive </w:t>
      </w:r>
      <w:r w:rsidR="00642405" w:rsidRPr="004F041A">
        <w:rPr>
          <w:rFonts w:asciiTheme="majorBidi" w:hAnsiTheme="majorBidi" w:cstheme="majorBidi"/>
          <w:sz w:val="24"/>
          <w:szCs w:val="24"/>
        </w:rPr>
        <w:t>m</w:t>
      </w:r>
      <w:r w:rsidR="00583019" w:rsidRPr="004F041A">
        <w:rPr>
          <w:rFonts w:asciiTheme="majorBidi" w:hAnsiTheme="majorBidi" w:cstheme="majorBidi"/>
          <w:sz w:val="24"/>
          <w:szCs w:val="24"/>
        </w:rPr>
        <w:t xml:space="preserve">aintenance and </w:t>
      </w:r>
      <w:r w:rsidR="00642405" w:rsidRPr="004F041A">
        <w:rPr>
          <w:rFonts w:asciiTheme="majorBidi" w:hAnsiTheme="majorBidi" w:cstheme="majorBidi"/>
          <w:sz w:val="24"/>
          <w:szCs w:val="24"/>
        </w:rPr>
        <w:t>s</w:t>
      </w:r>
      <w:r w:rsidR="00583019" w:rsidRPr="004F041A">
        <w:rPr>
          <w:rFonts w:asciiTheme="majorBidi" w:hAnsiTheme="majorBidi" w:cstheme="majorBidi"/>
          <w:sz w:val="24"/>
          <w:szCs w:val="24"/>
        </w:rPr>
        <w:t>tandardization scores the lowest</w:t>
      </w:r>
      <w:r w:rsidR="00084AB6" w:rsidRPr="004F041A">
        <w:rPr>
          <w:rFonts w:asciiTheme="majorBidi" w:hAnsiTheme="majorBidi" w:cstheme="majorBidi"/>
          <w:sz w:val="24"/>
          <w:szCs w:val="24"/>
        </w:rPr>
        <w:t xml:space="preserve"> (</w:t>
      </w:r>
      <w:r w:rsidR="00583019" w:rsidRPr="004F041A">
        <w:rPr>
          <w:rFonts w:asciiTheme="majorBidi" w:hAnsiTheme="majorBidi" w:cstheme="majorBidi"/>
          <w:sz w:val="24"/>
          <w:szCs w:val="24"/>
        </w:rPr>
        <w:t xml:space="preserve">0.709 and 0.703, </w:t>
      </w:r>
      <w:r w:rsidR="00AA4040" w:rsidRPr="004F041A">
        <w:rPr>
          <w:rFonts w:asciiTheme="majorBidi" w:hAnsiTheme="majorBidi" w:cstheme="majorBidi"/>
          <w:sz w:val="24"/>
          <w:szCs w:val="24"/>
        </w:rPr>
        <w:t xml:space="preserve">respectively) </w:t>
      </w:r>
      <w:r w:rsidR="00583019" w:rsidRPr="004F041A">
        <w:rPr>
          <w:rFonts w:asciiTheme="majorBidi" w:hAnsiTheme="majorBidi" w:cstheme="majorBidi"/>
          <w:sz w:val="24"/>
          <w:szCs w:val="24"/>
        </w:rPr>
        <w:t>among all lean practices. Therefore, organizations should pay more attention to productive maintenance and ensure all the processes are standardize</w:t>
      </w:r>
      <w:r w:rsidR="00AA4040" w:rsidRPr="004F041A">
        <w:rPr>
          <w:rFonts w:asciiTheme="majorBidi" w:hAnsiTheme="majorBidi" w:cstheme="majorBidi"/>
          <w:sz w:val="24"/>
          <w:szCs w:val="24"/>
        </w:rPr>
        <w:t>d</w:t>
      </w:r>
      <w:r w:rsidR="00583019" w:rsidRPr="004F041A">
        <w:rPr>
          <w:rFonts w:asciiTheme="majorBidi" w:hAnsiTheme="majorBidi" w:cstheme="majorBidi"/>
          <w:sz w:val="24"/>
          <w:szCs w:val="24"/>
        </w:rPr>
        <w:t xml:space="preserve"> to be more proactive.</w:t>
      </w:r>
    </w:p>
    <w:p w14:paraId="4348BDC4" w14:textId="20D58AE8"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first-order CFA model provided insights into the construct of the five factors and their relationships with each other. In the proposed model, it </w:t>
      </w:r>
      <w:r w:rsidR="00570457" w:rsidRPr="004F041A">
        <w:rPr>
          <w:rFonts w:asciiTheme="majorBidi" w:hAnsiTheme="majorBidi" w:cstheme="majorBidi"/>
          <w:sz w:val="24"/>
          <w:szCs w:val="24"/>
        </w:rPr>
        <w:t>was</w:t>
      </w:r>
      <w:r w:rsidRPr="004F041A">
        <w:rPr>
          <w:rFonts w:asciiTheme="majorBidi" w:hAnsiTheme="majorBidi" w:cstheme="majorBidi"/>
          <w:sz w:val="24"/>
          <w:szCs w:val="24"/>
        </w:rPr>
        <w:t xml:space="preserve"> observed that all the latent variables of the model were positively and strongly correlated with each other. The highest correlation (0.950) </w:t>
      </w:r>
      <w:r w:rsidR="00570457" w:rsidRPr="004F041A">
        <w:rPr>
          <w:rFonts w:asciiTheme="majorBidi" w:hAnsiTheme="majorBidi" w:cstheme="majorBidi"/>
          <w:sz w:val="24"/>
          <w:szCs w:val="24"/>
        </w:rPr>
        <w:t>was</w:t>
      </w:r>
      <w:r w:rsidRPr="004F041A">
        <w:rPr>
          <w:rFonts w:asciiTheme="majorBidi" w:hAnsiTheme="majorBidi" w:cstheme="majorBidi"/>
          <w:sz w:val="24"/>
          <w:szCs w:val="24"/>
        </w:rPr>
        <w:t xml:space="preserve"> observed between social and environmental performance. This is quite intuitive, as there has been </w:t>
      </w:r>
      <w:r w:rsidR="00C40293" w:rsidRPr="004F041A">
        <w:rPr>
          <w:rFonts w:asciiTheme="majorBidi" w:hAnsiTheme="majorBidi" w:cstheme="majorBidi"/>
          <w:sz w:val="24"/>
          <w:szCs w:val="24"/>
        </w:rPr>
        <w:t xml:space="preserve">increased focus on </w:t>
      </w:r>
      <w:r w:rsidRPr="004F041A">
        <w:rPr>
          <w:rFonts w:asciiTheme="majorBidi" w:hAnsiTheme="majorBidi" w:cstheme="majorBidi"/>
          <w:sz w:val="24"/>
          <w:szCs w:val="24"/>
        </w:rPr>
        <w:t>the environmental and social dimensions of sustainability. This finding demonstrates how an organization</w:t>
      </w:r>
      <w:r w:rsidR="00AD09DA" w:rsidRPr="004F041A">
        <w:rPr>
          <w:rFonts w:asciiTheme="majorBidi" w:hAnsiTheme="majorBidi" w:cstheme="majorBidi"/>
          <w:sz w:val="24"/>
          <w:szCs w:val="24"/>
        </w:rPr>
        <w:t>’</w:t>
      </w:r>
      <w:r w:rsidRPr="004F041A">
        <w:rPr>
          <w:rFonts w:asciiTheme="majorBidi" w:hAnsiTheme="majorBidi" w:cstheme="majorBidi"/>
          <w:sz w:val="24"/>
          <w:szCs w:val="24"/>
        </w:rPr>
        <w:t>s performance depends on increasing environmental initiatives to protect and serve society.</w:t>
      </w:r>
    </w:p>
    <w:p w14:paraId="58A4D1C8" w14:textId="154373A7" w:rsidR="00583019" w:rsidRPr="004F041A" w:rsidRDefault="00583019" w:rsidP="008B62FD">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second and third </w:t>
      </w:r>
      <w:r w:rsidR="00443535" w:rsidRPr="004F041A">
        <w:rPr>
          <w:rFonts w:asciiTheme="majorBidi" w:hAnsiTheme="majorBidi" w:cstheme="majorBidi"/>
          <w:sz w:val="24"/>
          <w:szCs w:val="24"/>
        </w:rPr>
        <w:t xml:space="preserve">most </w:t>
      </w:r>
      <w:r w:rsidRPr="004F041A">
        <w:rPr>
          <w:rFonts w:asciiTheme="majorBidi" w:hAnsiTheme="majorBidi" w:cstheme="majorBidi"/>
          <w:sz w:val="24"/>
          <w:szCs w:val="24"/>
        </w:rPr>
        <w:t>important correlation</w:t>
      </w:r>
      <w:r w:rsidR="00443535"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443535" w:rsidRPr="004F041A">
        <w:rPr>
          <w:rFonts w:asciiTheme="majorBidi" w:hAnsiTheme="majorBidi" w:cstheme="majorBidi"/>
          <w:sz w:val="24"/>
          <w:szCs w:val="24"/>
        </w:rPr>
        <w:t>were</w:t>
      </w:r>
      <w:r w:rsidRPr="004F041A">
        <w:rPr>
          <w:rFonts w:asciiTheme="majorBidi" w:hAnsiTheme="majorBidi" w:cstheme="majorBidi"/>
          <w:sz w:val="24"/>
          <w:szCs w:val="24"/>
        </w:rPr>
        <w:t xml:space="preserve"> observed between economic and environmental performance, and economic and social performance</w:t>
      </w:r>
      <w:r w:rsidR="00443535" w:rsidRPr="004F041A">
        <w:rPr>
          <w:rFonts w:asciiTheme="majorBidi" w:hAnsiTheme="majorBidi" w:cstheme="majorBidi"/>
          <w:sz w:val="24"/>
          <w:szCs w:val="24"/>
        </w:rPr>
        <w:t xml:space="preserve"> (0.943 and 0.941, respectively)</w:t>
      </w:r>
      <w:r w:rsidRPr="004F041A">
        <w:rPr>
          <w:rFonts w:asciiTheme="majorBidi" w:hAnsiTheme="majorBidi" w:cstheme="majorBidi"/>
          <w:sz w:val="24"/>
          <w:szCs w:val="24"/>
        </w:rPr>
        <w:t>. This finding emphasizes the importance of the approach of hospitals to strengthening their economic, environmental</w:t>
      </w:r>
      <w:r w:rsidR="00B817D1" w:rsidRPr="004F041A">
        <w:rPr>
          <w:rFonts w:asciiTheme="majorBidi" w:hAnsiTheme="majorBidi" w:cstheme="majorBidi"/>
          <w:sz w:val="24"/>
          <w:szCs w:val="24"/>
        </w:rPr>
        <w:t>,</w:t>
      </w:r>
      <w:r w:rsidRPr="004F041A">
        <w:rPr>
          <w:rFonts w:asciiTheme="majorBidi" w:hAnsiTheme="majorBidi" w:cstheme="majorBidi"/>
          <w:sz w:val="24"/>
          <w:szCs w:val="24"/>
        </w:rPr>
        <w:t xml:space="preserve"> and social sustainability performance. </w:t>
      </w:r>
      <w:r w:rsidRPr="004F041A">
        <w:rPr>
          <w:rFonts w:asciiTheme="majorBidi" w:hAnsiTheme="majorBidi" w:cstheme="majorBidi"/>
          <w:sz w:val="24"/>
          <w:szCs w:val="24"/>
          <w:lang w:bidi="ar-AE"/>
        </w:rPr>
        <w:t xml:space="preserve">Moreover, hospitals </w:t>
      </w:r>
      <w:r w:rsidR="0098626A" w:rsidRPr="004F041A">
        <w:rPr>
          <w:rFonts w:asciiTheme="majorBidi" w:hAnsiTheme="majorBidi" w:cstheme="majorBidi"/>
          <w:sz w:val="24"/>
          <w:szCs w:val="24"/>
          <w:lang w:bidi="ar-AE"/>
        </w:rPr>
        <w:t>pay attention to</w:t>
      </w:r>
      <w:r w:rsidRPr="004F041A">
        <w:rPr>
          <w:rFonts w:asciiTheme="majorBidi" w:hAnsiTheme="majorBidi" w:cstheme="majorBidi"/>
          <w:sz w:val="24"/>
          <w:szCs w:val="24"/>
          <w:lang w:bidi="ar-AE"/>
        </w:rPr>
        <w:t xml:space="preserve"> satisfying their</w:t>
      </w:r>
      <w:r w:rsidR="008B62FD" w:rsidRPr="004F041A">
        <w:rPr>
          <w:rFonts w:asciiTheme="majorBidi" w:hAnsiTheme="majorBidi" w:cstheme="majorBidi"/>
          <w:sz w:val="24"/>
          <w:szCs w:val="24"/>
          <w:lang w:bidi="ar-AE"/>
        </w:rPr>
        <w:t xml:space="preserve"> </w:t>
      </w:r>
      <w:r w:rsidR="008B62FD" w:rsidRPr="004F041A">
        <w:rPr>
          <w:rFonts w:asciiTheme="majorBidi" w:hAnsiTheme="majorBidi" w:cstheme="majorBidi"/>
          <w:sz w:val="24"/>
          <w:szCs w:val="24"/>
        </w:rPr>
        <w:t>service-users</w:t>
      </w:r>
      <w:r w:rsidRPr="004F041A">
        <w:rPr>
          <w:rFonts w:asciiTheme="majorBidi" w:hAnsiTheme="majorBidi" w:cstheme="majorBidi"/>
          <w:sz w:val="24"/>
          <w:szCs w:val="24"/>
          <w:lang w:bidi="ar-AE"/>
        </w:rPr>
        <w:t xml:space="preserve"> and employees to sustain the hospital</w:t>
      </w:r>
      <w:r w:rsidR="00AD09DA" w:rsidRPr="004F041A">
        <w:rPr>
          <w:rFonts w:asciiTheme="majorBidi" w:hAnsiTheme="majorBidi" w:cstheme="majorBidi"/>
          <w:sz w:val="24"/>
          <w:szCs w:val="24"/>
          <w:lang w:bidi="ar-AE"/>
        </w:rPr>
        <w:t>’</w:t>
      </w:r>
      <w:r w:rsidRPr="004F041A">
        <w:rPr>
          <w:rFonts w:asciiTheme="majorBidi" w:hAnsiTheme="majorBidi" w:cstheme="majorBidi"/>
          <w:sz w:val="24"/>
          <w:szCs w:val="24"/>
          <w:lang w:bidi="ar-AE"/>
        </w:rPr>
        <w:t>s positions in the market.</w:t>
      </w:r>
      <w:r w:rsidRPr="004F041A">
        <w:rPr>
          <w:rFonts w:asciiTheme="majorBidi" w:hAnsiTheme="majorBidi" w:cstheme="majorBidi"/>
          <w:sz w:val="24"/>
          <w:szCs w:val="24"/>
        </w:rPr>
        <w:t xml:space="preserve"> The next highest correlation (0.830) </w:t>
      </w:r>
      <w:r w:rsidR="00785267" w:rsidRPr="004F041A">
        <w:rPr>
          <w:rFonts w:asciiTheme="majorBidi" w:hAnsiTheme="majorBidi" w:cstheme="majorBidi"/>
          <w:sz w:val="24"/>
          <w:szCs w:val="24"/>
        </w:rPr>
        <w:t>wa</w:t>
      </w:r>
      <w:r w:rsidRPr="004F041A">
        <w:rPr>
          <w:rFonts w:asciiTheme="majorBidi" w:hAnsiTheme="majorBidi" w:cstheme="majorBidi"/>
          <w:sz w:val="24"/>
          <w:szCs w:val="24"/>
        </w:rPr>
        <w:t xml:space="preserve">s observed between lean practices and organizational innovation. </w:t>
      </w:r>
      <w:r w:rsidR="0000071C" w:rsidRPr="004F041A">
        <w:rPr>
          <w:rFonts w:ascii="Times New Roman" w:eastAsia="Calibri" w:hAnsi="Times New Roman" w:cs="Times New Roman"/>
          <w:sz w:val="24"/>
          <w:szCs w:val="24"/>
          <w:lang w:val="en-US"/>
        </w:rPr>
        <w:t>This finding indicates that hospitals can use innovation to use lean practices better, encouraging them to attempt to adopt more lean practices through creative and innovative approaches.</w:t>
      </w:r>
      <w:r w:rsidRPr="004F041A">
        <w:rPr>
          <w:rFonts w:asciiTheme="majorBidi" w:hAnsiTheme="majorBidi" w:cstheme="majorBidi"/>
          <w:sz w:val="28"/>
          <w:szCs w:val="28"/>
        </w:rPr>
        <w:t xml:space="preserve"> </w:t>
      </w:r>
      <w:r w:rsidRPr="004F041A">
        <w:rPr>
          <w:rFonts w:asciiTheme="majorBidi" w:hAnsiTheme="majorBidi" w:cstheme="majorBidi"/>
          <w:sz w:val="24"/>
          <w:szCs w:val="24"/>
        </w:rPr>
        <w:t xml:space="preserve">As shown in Table 5.5, all correlations </w:t>
      </w:r>
      <w:r w:rsidR="00785267" w:rsidRPr="004F041A">
        <w:rPr>
          <w:rFonts w:asciiTheme="majorBidi" w:hAnsiTheme="majorBidi" w:cstheme="majorBidi"/>
          <w:sz w:val="24"/>
          <w:szCs w:val="24"/>
        </w:rPr>
        <w:t>we</w:t>
      </w:r>
      <w:r w:rsidRPr="004F041A">
        <w:rPr>
          <w:rFonts w:asciiTheme="majorBidi" w:hAnsiTheme="majorBidi" w:cstheme="majorBidi"/>
          <w:sz w:val="24"/>
          <w:szCs w:val="24"/>
        </w:rPr>
        <w:t xml:space="preserve">re also positive and </w:t>
      </w:r>
      <w:r w:rsidR="00785267" w:rsidRPr="004F041A">
        <w:rPr>
          <w:rFonts w:asciiTheme="majorBidi" w:hAnsiTheme="majorBidi" w:cstheme="majorBidi"/>
          <w:sz w:val="24"/>
          <w:szCs w:val="24"/>
        </w:rPr>
        <w:t>significant</w:t>
      </w:r>
      <w:r w:rsidRPr="004F041A">
        <w:rPr>
          <w:rFonts w:asciiTheme="majorBidi" w:hAnsiTheme="majorBidi" w:cstheme="majorBidi"/>
          <w:sz w:val="24"/>
          <w:szCs w:val="24"/>
        </w:rPr>
        <w:t xml:space="preserve">. </w:t>
      </w:r>
    </w:p>
    <w:p w14:paraId="4610CDBB" w14:textId="48304089" w:rsidR="00583019" w:rsidRPr="004F041A" w:rsidRDefault="00785267" w:rsidP="00583019">
      <w:pPr>
        <w:spacing w:line="480" w:lineRule="auto"/>
        <w:jc w:val="both"/>
        <w:rPr>
          <w:rFonts w:asciiTheme="majorBidi" w:hAnsiTheme="majorBidi" w:cstheme="majorBidi"/>
          <w:bCs/>
          <w:sz w:val="24"/>
          <w:szCs w:val="24"/>
        </w:rPr>
      </w:pPr>
      <w:r w:rsidRPr="004F041A">
        <w:rPr>
          <w:rFonts w:asciiTheme="majorBidi" w:hAnsiTheme="majorBidi" w:cstheme="majorBidi"/>
          <w:sz w:val="24"/>
          <w:szCs w:val="24"/>
        </w:rPr>
        <w:t>SEM</w:t>
      </w:r>
      <w:r w:rsidR="00583019" w:rsidRPr="004F041A">
        <w:rPr>
          <w:rFonts w:asciiTheme="majorBidi" w:hAnsiTheme="majorBidi" w:cstheme="majorBidi"/>
          <w:sz w:val="24"/>
          <w:szCs w:val="24"/>
        </w:rPr>
        <w:t xml:space="preserve"> </w:t>
      </w:r>
      <w:r w:rsidRPr="004F041A">
        <w:rPr>
          <w:rFonts w:asciiTheme="majorBidi" w:hAnsiTheme="majorBidi" w:cstheme="majorBidi"/>
          <w:sz w:val="24"/>
          <w:szCs w:val="24"/>
        </w:rPr>
        <w:t>wa</w:t>
      </w:r>
      <w:r w:rsidR="00583019" w:rsidRPr="004F041A">
        <w:rPr>
          <w:rFonts w:asciiTheme="majorBidi" w:hAnsiTheme="majorBidi" w:cstheme="majorBidi"/>
          <w:sz w:val="24"/>
          <w:szCs w:val="24"/>
        </w:rPr>
        <w:t xml:space="preserve">s performed to test the model hypotheses. There </w:t>
      </w:r>
      <w:r w:rsidRPr="004F041A">
        <w:rPr>
          <w:rFonts w:asciiTheme="majorBidi" w:hAnsiTheme="majorBidi" w:cstheme="majorBidi"/>
          <w:sz w:val="24"/>
          <w:szCs w:val="24"/>
        </w:rPr>
        <w:t>wa</w:t>
      </w:r>
      <w:r w:rsidR="00583019" w:rsidRPr="004F041A">
        <w:rPr>
          <w:rFonts w:asciiTheme="majorBidi" w:hAnsiTheme="majorBidi" w:cstheme="majorBidi"/>
          <w:sz w:val="24"/>
          <w:szCs w:val="24"/>
        </w:rPr>
        <w:t xml:space="preserve">s a positive impact of lean practices on the </w:t>
      </w:r>
      <w:r w:rsidR="00583019" w:rsidRPr="004F041A">
        <w:rPr>
          <w:rFonts w:asciiTheme="majorBidi" w:hAnsiTheme="majorBidi" w:cstheme="majorBidi"/>
          <w:bCs/>
          <w:sz w:val="24"/>
          <w:szCs w:val="24"/>
        </w:rPr>
        <w:t>organization</w:t>
      </w:r>
      <w:r w:rsidR="00AD09DA" w:rsidRPr="004F041A">
        <w:rPr>
          <w:rFonts w:asciiTheme="majorBidi" w:hAnsiTheme="majorBidi" w:cstheme="majorBidi"/>
          <w:bCs/>
          <w:sz w:val="24"/>
          <w:szCs w:val="24"/>
        </w:rPr>
        <w:t>’</w:t>
      </w:r>
      <w:r w:rsidR="00583019" w:rsidRPr="004F041A">
        <w:rPr>
          <w:rFonts w:asciiTheme="majorBidi" w:hAnsiTheme="majorBidi" w:cstheme="majorBidi"/>
          <w:bCs/>
          <w:sz w:val="24"/>
          <w:szCs w:val="24"/>
        </w:rPr>
        <w:t xml:space="preserve">s sustainability performance dimensions. In addition, there </w:t>
      </w:r>
      <w:r w:rsidR="00651222" w:rsidRPr="004F041A">
        <w:rPr>
          <w:rFonts w:asciiTheme="majorBidi" w:hAnsiTheme="majorBidi" w:cstheme="majorBidi"/>
          <w:bCs/>
          <w:sz w:val="24"/>
          <w:szCs w:val="24"/>
        </w:rPr>
        <w:t>wa</w:t>
      </w:r>
      <w:r w:rsidR="00583019" w:rsidRPr="004F041A">
        <w:rPr>
          <w:rFonts w:asciiTheme="majorBidi" w:hAnsiTheme="majorBidi" w:cstheme="majorBidi"/>
          <w:bCs/>
          <w:sz w:val="24"/>
          <w:szCs w:val="24"/>
        </w:rPr>
        <w:t>s a positive impact of organizational innovation on the organization</w:t>
      </w:r>
      <w:r w:rsidR="00AD09DA" w:rsidRPr="004F041A">
        <w:rPr>
          <w:rFonts w:asciiTheme="majorBidi" w:hAnsiTheme="majorBidi" w:cstheme="majorBidi"/>
          <w:bCs/>
          <w:sz w:val="24"/>
          <w:szCs w:val="24"/>
        </w:rPr>
        <w:t>’</w:t>
      </w:r>
      <w:r w:rsidR="00583019" w:rsidRPr="004F041A">
        <w:rPr>
          <w:rFonts w:asciiTheme="majorBidi" w:hAnsiTheme="majorBidi" w:cstheme="majorBidi"/>
          <w:bCs/>
          <w:sz w:val="24"/>
          <w:szCs w:val="24"/>
        </w:rPr>
        <w:t>s sustainability performance dimensions. Organizational innovation ha</w:t>
      </w:r>
      <w:r w:rsidR="00651222" w:rsidRPr="004F041A">
        <w:rPr>
          <w:rFonts w:asciiTheme="majorBidi" w:hAnsiTheme="majorBidi" w:cstheme="majorBidi"/>
          <w:bCs/>
          <w:sz w:val="24"/>
          <w:szCs w:val="24"/>
        </w:rPr>
        <w:t>d</w:t>
      </w:r>
      <w:r w:rsidR="00583019" w:rsidRPr="004F041A">
        <w:rPr>
          <w:rFonts w:asciiTheme="majorBidi" w:hAnsiTheme="majorBidi" w:cstheme="majorBidi"/>
          <w:bCs/>
          <w:sz w:val="24"/>
          <w:szCs w:val="24"/>
        </w:rPr>
        <w:t xml:space="preserve"> a mediating effect on the relationship between lean practices and the social dimension of sustainability performance. </w:t>
      </w:r>
      <w:r w:rsidR="00651222" w:rsidRPr="004F041A">
        <w:rPr>
          <w:rFonts w:asciiTheme="majorBidi" w:hAnsiTheme="majorBidi" w:cstheme="majorBidi"/>
          <w:bCs/>
          <w:sz w:val="24"/>
          <w:szCs w:val="24"/>
        </w:rPr>
        <w:t>O</w:t>
      </w:r>
      <w:r w:rsidR="00583019" w:rsidRPr="004F041A">
        <w:rPr>
          <w:rFonts w:asciiTheme="majorBidi" w:hAnsiTheme="majorBidi" w:cstheme="majorBidi"/>
          <w:bCs/>
          <w:sz w:val="24"/>
          <w:szCs w:val="24"/>
        </w:rPr>
        <w:t>rganizational innovation ha</w:t>
      </w:r>
      <w:r w:rsidR="00651222" w:rsidRPr="004F041A">
        <w:rPr>
          <w:rFonts w:asciiTheme="majorBidi" w:hAnsiTheme="majorBidi" w:cstheme="majorBidi"/>
          <w:bCs/>
          <w:sz w:val="24"/>
          <w:szCs w:val="24"/>
        </w:rPr>
        <w:t>d</w:t>
      </w:r>
      <w:r w:rsidR="00583019" w:rsidRPr="004F041A">
        <w:rPr>
          <w:rFonts w:asciiTheme="majorBidi" w:hAnsiTheme="majorBidi" w:cstheme="majorBidi"/>
          <w:bCs/>
          <w:sz w:val="24"/>
          <w:szCs w:val="24"/>
        </w:rPr>
        <w:t xml:space="preserve"> a minimal effect on the relationship between lean practices, and environmental and economic dimensions.</w:t>
      </w:r>
    </w:p>
    <w:p w14:paraId="0DB1643D" w14:textId="5BA5DE07"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literature review findings regarding the implementation of lean practices </w:t>
      </w:r>
      <w:r w:rsidR="00651222" w:rsidRPr="004F041A">
        <w:rPr>
          <w:rFonts w:asciiTheme="majorBidi" w:hAnsiTheme="majorBidi" w:cstheme="majorBidi"/>
          <w:sz w:val="24"/>
          <w:szCs w:val="24"/>
        </w:rPr>
        <w:t>i</w:t>
      </w:r>
      <w:r w:rsidRPr="004F041A">
        <w:rPr>
          <w:rFonts w:asciiTheme="majorBidi" w:hAnsiTheme="majorBidi" w:cstheme="majorBidi"/>
          <w:sz w:val="24"/>
          <w:szCs w:val="24"/>
        </w:rPr>
        <w:t>n the service industry in general</w:t>
      </w:r>
      <w:r w:rsidR="00651222" w:rsidRPr="004F041A">
        <w:rPr>
          <w:rFonts w:asciiTheme="majorBidi" w:hAnsiTheme="majorBidi" w:cstheme="majorBidi"/>
          <w:sz w:val="24"/>
          <w:szCs w:val="24"/>
        </w:rPr>
        <w:t>,</w:t>
      </w:r>
      <w:r w:rsidRPr="004F041A">
        <w:rPr>
          <w:rFonts w:asciiTheme="majorBidi" w:hAnsiTheme="majorBidi" w:cstheme="majorBidi"/>
          <w:sz w:val="24"/>
          <w:szCs w:val="24"/>
        </w:rPr>
        <w:t xml:space="preserve"> and the healthcare sector in </w:t>
      </w:r>
      <w:r w:rsidR="00502FAB" w:rsidRPr="004F041A">
        <w:rPr>
          <w:rFonts w:asciiTheme="majorBidi" w:hAnsiTheme="majorBidi" w:cstheme="majorBidi"/>
          <w:sz w:val="24"/>
          <w:szCs w:val="24"/>
        </w:rPr>
        <w:t xml:space="preserve">particular, </w:t>
      </w:r>
      <w:r w:rsidR="00093A68" w:rsidRPr="004F041A">
        <w:rPr>
          <w:rFonts w:asciiTheme="majorBidi" w:hAnsiTheme="majorBidi" w:cstheme="majorBidi"/>
          <w:sz w:val="24"/>
          <w:szCs w:val="24"/>
        </w:rPr>
        <w:t xml:space="preserve">are </w:t>
      </w:r>
      <w:r w:rsidRPr="004F041A">
        <w:rPr>
          <w:rFonts w:asciiTheme="majorBidi" w:hAnsiTheme="majorBidi" w:cstheme="majorBidi"/>
          <w:sz w:val="24"/>
          <w:szCs w:val="24"/>
        </w:rPr>
        <w:t xml:space="preserve">in the </w:t>
      </w:r>
      <w:r w:rsidR="00093A68" w:rsidRPr="004F041A">
        <w:rPr>
          <w:rFonts w:asciiTheme="majorBidi" w:hAnsiTheme="majorBidi" w:cstheme="majorBidi"/>
          <w:sz w:val="24"/>
          <w:szCs w:val="24"/>
        </w:rPr>
        <w:t>nascent</w:t>
      </w:r>
      <w:r w:rsidRPr="004F041A">
        <w:rPr>
          <w:rFonts w:asciiTheme="majorBidi" w:hAnsiTheme="majorBidi" w:cstheme="majorBidi"/>
          <w:sz w:val="24"/>
          <w:szCs w:val="24"/>
        </w:rPr>
        <w:t xml:space="preserve"> stage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RW.CITE{{381 AlHammadi,Fatima 2019}}</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 Hammadi &amp; Hussain, 2019)</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Continues improvement practices such as </w:t>
      </w:r>
      <w:r w:rsidR="00093A68" w:rsidRPr="004F041A">
        <w:rPr>
          <w:rFonts w:asciiTheme="majorBidi" w:hAnsiTheme="majorBidi" w:cstheme="majorBidi"/>
          <w:sz w:val="24"/>
          <w:szCs w:val="24"/>
        </w:rPr>
        <w:t>k</w:t>
      </w:r>
      <w:r w:rsidRPr="004F041A">
        <w:rPr>
          <w:rFonts w:asciiTheme="majorBidi" w:hAnsiTheme="majorBidi" w:cstheme="majorBidi"/>
          <w:sz w:val="24"/>
          <w:szCs w:val="24"/>
        </w:rPr>
        <w:t xml:space="preserve">aizen, </w:t>
      </w:r>
      <w:r w:rsidR="00093A68" w:rsidRPr="004F041A">
        <w:rPr>
          <w:rFonts w:asciiTheme="majorBidi" w:hAnsiTheme="majorBidi" w:cstheme="majorBidi"/>
          <w:sz w:val="24"/>
          <w:szCs w:val="24"/>
        </w:rPr>
        <w:t>j</w:t>
      </w:r>
      <w:r w:rsidRPr="004F041A">
        <w:rPr>
          <w:rFonts w:asciiTheme="majorBidi" w:hAnsiTheme="majorBidi" w:cstheme="majorBidi"/>
          <w:sz w:val="24"/>
          <w:szCs w:val="24"/>
        </w:rPr>
        <w:t xml:space="preserve">ust in </w:t>
      </w:r>
      <w:r w:rsidR="00093A68" w:rsidRPr="004F041A">
        <w:rPr>
          <w:rFonts w:asciiTheme="majorBidi" w:hAnsiTheme="majorBidi" w:cstheme="majorBidi"/>
          <w:sz w:val="24"/>
          <w:szCs w:val="24"/>
        </w:rPr>
        <w:t>t</w:t>
      </w:r>
      <w:r w:rsidRPr="004F041A">
        <w:rPr>
          <w:rFonts w:asciiTheme="majorBidi" w:hAnsiTheme="majorBidi" w:cstheme="majorBidi"/>
          <w:sz w:val="24"/>
          <w:szCs w:val="24"/>
        </w:rPr>
        <w:t>ime</w:t>
      </w:r>
      <w:r w:rsidR="00093A68" w:rsidRPr="004F041A">
        <w:rPr>
          <w:rFonts w:asciiTheme="majorBidi" w:hAnsiTheme="majorBidi" w:cstheme="majorBidi"/>
          <w:sz w:val="24"/>
          <w:szCs w:val="24"/>
        </w:rPr>
        <w:t>,</w:t>
      </w:r>
      <w:r w:rsidRPr="004F041A">
        <w:rPr>
          <w:rFonts w:asciiTheme="majorBidi" w:hAnsiTheme="majorBidi" w:cstheme="majorBidi"/>
          <w:sz w:val="24"/>
          <w:szCs w:val="24"/>
        </w:rPr>
        <w:t xml:space="preserve"> and inventory control </w:t>
      </w:r>
      <w:r w:rsidR="00093A68" w:rsidRPr="004F041A">
        <w:rPr>
          <w:rFonts w:asciiTheme="majorBidi" w:hAnsiTheme="majorBidi" w:cstheme="majorBidi"/>
          <w:sz w:val="24"/>
          <w:szCs w:val="24"/>
        </w:rPr>
        <w:t xml:space="preserve">are </w:t>
      </w:r>
      <w:r w:rsidR="00DB74CB" w:rsidRPr="004F041A">
        <w:rPr>
          <w:rFonts w:asciiTheme="majorBidi" w:hAnsiTheme="majorBidi" w:cstheme="majorBidi"/>
          <w:sz w:val="24"/>
          <w:szCs w:val="24"/>
        </w:rPr>
        <w:t xml:space="preserve">continuing to </w:t>
      </w:r>
      <w:r w:rsidRPr="004F041A">
        <w:rPr>
          <w:rFonts w:asciiTheme="majorBidi" w:hAnsiTheme="majorBidi" w:cstheme="majorBidi"/>
          <w:sz w:val="24"/>
          <w:szCs w:val="24"/>
        </w:rPr>
        <w:t>ga</w:t>
      </w:r>
      <w:r w:rsidR="00093A68" w:rsidRPr="004F041A">
        <w:rPr>
          <w:rFonts w:asciiTheme="majorBidi" w:hAnsiTheme="majorBidi" w:cstheme="majorBidi"/>
          <w:sz w:val="24"/>
          <w:szCs w:val="24"/>
        </w:rPr>
        <w:t>i</w:t>
      </w:r>
      <w:r w:rsidRPr="004F041A">
        <w:rPr>
          <w:rFonts w:asciiTheme="majorBidi" w:hAnsiTheme="majorBidi" w:cstheme="majorBidi"/>
          <w:sz w:val="24"/>
          <w:szCs w:val="24"/>
        </w:rPr>
        <w:t xml:space="preserve">n more attention from the </w:t>
      </w:r>
      <w:r w:rsidR="00694DB2" w:rsidRPr="004F041A">
        <w:rPr>
          <w:rFonts w:asciiTheme="majorBidi" w:hAnsiTheme="majorBidi" w:cstheme="majorBidi"/>
          <w:sz w:val="24"/>
          <w:szCs w:val="24"/>
        </w:rPr>
        <w:t>healthcare</w:t>
      </w:r>
      <w:r w:rsidRPr="004F041A">
        <w:rPr>
          <w:rFonts w:asciiTheme="majorBidi" w:hAnsiTheme="majorBidi" w:cstheme="majorBidi"/>
          <w:sz w:val="24"/>
          <w:szCs w:val="24"/>
        </w:rPr>
        <w:t xml:space="preserve"> sector in </w:t>
      </w:r>
      <w:r w:rsidR="00DB74CB"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UAE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RW.CITE{{471 Pampanelli,AndreaBrasco 2014; 220 Silvius,AJGilbert 2010; 306 Ahire,SanjayL 1996}}</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(Ahire, 1996; Pampanelli et al., 2014; Silvius &amp; Schipper, 2010)</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As demonstrated by the factor loading, the top three lean practices are </w:t>
      </w:r>
      <w:r w:rsidR="00DB74CB" w:rsidRPr="004F041A">
        <w:rPr>
          <w:rFonts w:asciiTheme="majorBidi" w:hAnsiTheme="majorBidi" w:cstheme="majorBidi"/>
          <w:sz w:val="24"/>
          <w:szCs w:val="24"/>
        </w:rPr>
        <w:t>k</w:t>
      </w:r>
      <w:r w:rsidRPr="004F041A">
        <w:rPr>
          <w:rFonts w:asciiTheme="majorBidi" w:hAnsiTheme="majorBidi" w:cstheme="majorBidi"/>
          <w:sz w:val="24"/>
          <w:szCs w:val="24"/>
        </w:rPr>
        <w:t xml:space="preserve">aizen, </w:t>
      </w:r>
      <w:r w:rsidR="00DB74CB" w:rsidRPr="004F041A">
        <w:rPr>
          <w:rFonts w:asciiTheme="majorBidi" w:hAnsiTheme="majorBidi" w:cstheme="majorBidi"/>
          <w:sz w:val="24"/>
          <w:szCs w:val="24"/>
        </w:rPr>
        <w:t>j</w:t>
      </w:r>
      <w:r w:rsidRPr="004F041A">
        <w:rPr>
          <w:rFonts w:asciiTheme="majorBidi" w:hAnsiTheme="majorBidi" w:cstheme="majorBidi"/>
          <w:sz w:val="24"/>
          <w:szCs w:val="24"/>
        </w:rPr>
        <w:t xml:space="preserve">ust in </w:t>
      </w:r>
      <w:r w:rsidR="00DB74CB" w:rsidRPr="004F041A">
        <w:rPr>
          <w:rFonts w:asciiTheme="majorBidi" w:hAnsiTheme="majorBidi" w:cstheme="majorBidi"/>
          <w:sz w:val="24"/>
          <w:szCs w:val="24"/>
        </w:rPr>
        <w:t>t</w:t>
      </w:r>
      <w:r w:rsidRPr="004F041A">
        <w:rPr>
          <w:rFonts w:asciiTheme="majorBidi" w:hAnsiTheme="majorBidi" w:cstheme="majorBidi"/>
          <w:sz w:val="24"/>
          <w:szCs w:val="24"/>
        </w:rPr>
        <w:t>ime</w:t>
      </w:r>
      <w:r w:rsidR="00DB74CB" w:rsidRPr="004F041A">
        <w:rPr>
          <w:rFonts w:asciiTheme="majorBidi" w:hAnsiTheme="majorBidi" w:cstheme="majorBidi"/>
          <w:sz w:val="24"/>
          <w:szCs w:val="24"/>
        </w:rPr>
        <w:t>,</w:t>
      </w:r>
      <w:r w:rsidRPr="004F041A">
        <w:rPr>
          <w:rFonts w:asciiTheme="majorBidi" w:hAnsiTheme="majorBidi" w:cstheme="majorBidi"/>
          <w:sz w:val="24"/>
          <w:szCs w:val="24"/>
        </w:rPr>
        <w:t xml:space="preserve"> and inventory control. In addition, sustainability performance in the healthcare sector </w:t>
      </w:r>
      <w:r w:rsidR="00DB74CB" w:rsidRPr="004F041A">
        <w:rPr>
          <w:rFonts w:asciiTheme="majorBidi" w:hAnsiTheme="majorBidi" w:cstheme="majorBidi"/>
          <w:sz w:val="24"/>
          <w:szCs w:val="24"/>
        </w:rPr>
        <w:t xml:space="preserve">has </w:t>
      </w:r>
      <w:r w:rsidRPr="004F041A">
        <w:rPr>
          <w:rFonts w:asciiTheme="majorBidi" w:hAnsiTheme="majorBidi" w:cstheme="majorBidi"/>
          <w:sz w:val="24"/>
          <w:szCs w:val="24"/>
        </w:rPr>
        <w:t>become more important and valuable. Most hospital</w:t>
      </w:r>
      <w:r w:rsidR="00DB74CB" w:rsidRPr="004F041A">
        <w:rPr>
          <w:rFonts w:asciiTheme="majorBidi" w:hAnsiTheme="majorBidi" w:cstheme="majorBidi"/>
          <w:sz w:val="24"/>
          <w:szCs w:val="24"/>
        </w:rPr>
        <w:t>s</w:t>
      </w:r>
      <w:r w:rsidRPr="004F041A">
        <w:rPr>
          <w:rFonts w:asciiTheme="majorBidi" w:hAnsiTheme="majorBidi" w:cstheme="majorBidi"/>
          <w:sz w:val="24"/>
          <w:szCs w:val="24"/>
        </w:rPr>
        <w:t xml:space="preserve"> report</w:t>
      </w:r>
      <w:r w:rsidR="00DB74CB" w:rsidRPr="004F041A">
        <w:rPr>
          <w:rFonts w:asciiTheme="majorBidi" w:hAnsiTheme="majorBidi" w:cstheme="majorBidi"/>
          <w:sz w:val="24"/>
          <w:szCs w:val="24"/>
        </w:rPr>
        <w:t>ed</w:t>
      </w:r>
      <w:r w:rsidRPr="004F041A">
        <w:rPr>
          <w:rFonts w:asciiTheme="majorBidi" w:hAnsiTheme="majorBidi" w:cstheme="majorBidi"/>
          <w:sz w:val="24"/>
          <w:szCs w:val="24"/>
        </w:rPr>
        <w:t xml:space="preserve"> that sustainability </w:t>
      </w:r>
      <w:r w:rsidR="00DB74CB" w:rsidRPr="004F041A">
        <w:rPr>
          <w:rFonts w:asciiTheme="majorBidi" w:hAnsiTheme="majorBidi" w:cstheme="majorBidi"/>
          <w:sz w:val="24"/>
          <w:szCs w:val="24"/>
        </w:rPr>
        <w:t>wa</w:t>
      </w:r>
      <w:r w:rsidRPr="004F041A">
        <w:rPr>
          <w:rFonts w:asciiTheme="majorBidi" w:hAnsiTheme="majorBidi" w:cstheme="majorBidi"/>
          <w:sz w:val="24"/>
          <w:szCs w:val="24"/>
        </w:rPr>
        <w:t xml:space="preserve">s </w:t>
      </w:r>
      <w:r w:rsidR="0036651E" w:rsidRPr="004F041A">
        <w:rPr>
          <w:rFonts w:asciiTheme="majorBidi" w:hAnsiTheme="majorBidi" w:cstheme="majorBidi"/>
          <w:sz w:val="24"/>
          <w:szCs w:val="24"/>
        </w:rPr>
        <w:t xml:space="preserve">a major part </w:t>
      </w:r>
      <w:r w:rsidRPr="004F041A">
        <w:rPr>
          <w:rFonts w:asciiTheme="majorBidi" w:hAnsiTheme="majorBidi" w:cstheme="majorBidi"/>
          <w:sz w:val="24"/>
          <w:szCs w:val="24"/>
        </w:rPr>
        <w:t xml:space="preserve">of their mission and vision. This </w:t>
      </w:r>
      <w:r w:rsidR="0036651E" w:rsidRPr="004F041A">
        <w:rPr>
          <w:rFonts w:asciiTheme="majorBidi" w:hAnsiTheme="majorBidi" w:cstheme="majorBidi"/>
          <w:sz w:val="24"/>
          <w:szCs w:val="24"/>
        </w:rPr>
        <w:t>was</w:t>
      </w:r>
      <w:r w:rsidRPr="004F041A">
        <w:rPr>
          <w:rFonts w:asciiTheme="majorBidi" w:hAnsiTheme="majorBidi" w:cstheme="majorBidi"/>
          <w:sz w:val="24"/>
          <w:szCs w:val="24"/>
        </w:rPr>
        <w:t xml:space="preserve"> demonstrated in the study as the correlation between the sustainability dimensions score</w:t>
      </w:r>
      <w:r w:rsidR="008F7FE5" w:rsidRPr="004F041A">
        <w:rPr>
          <w:rFonts w:asciiTheme="majorBidi" w:hAnsiTheme="majorBidi" w:cstheme="majorBidi"/>
          <w:sz w:val="24"/>
          <w:szCs w:val="24"/>
        </w:rPr>
        <w:t>d</w:t>
      </w:r>
      <w:r w:rsidRPr="004F041A">
        <w:rPr>
          <w:rFonts w:asciiTheme="majorBidi" w:hAnsiTheme="majorBidi" w:cstheme="majorBidi"/>
          <w:sz w:val="24"/>
          <w:szCs w:val="24"/>
        </w:rPr>
        <w:t xml:space="preserve"> the highest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RW.CITE{{218 AlJaberi,OmarAwad 2017; 242 Hussain,Matloub 2016; 403 Wagner,Beverly 2014; 220 Silvius,AJGilbert 2010; 382 Hussain,Matloub 2019}}</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(AlJaberi et al., 2017; Hussain et al., 2016; Hussain et al., 2019b; Silvius &amp; Schipper, 2010; Wagner, B. &amp; Svensson,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695F41D0" w14:textId="0EEE34ED"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impact of the lean practices on </w:t>
      </w:r>
      <w:r w:rsidR="00035FE0" w:rsidRPr="004F041A">
        <w:rPr>
          <w:rFonts w:asciiTheme="majorBidi" w:hAnsiTheme="majorBidi" w:cstheme="majorBidi"/>
          <w:sz w:val="24"/>
          <w:szCs w:val="24"/>
        </w:rPr>
        <w:t>organizational sustainability performance</w:t>
      </w:r>
      <w:r w:rsidRPr="004F041A">
        <w:rPr>
          <w:rFonts w:asciiTheme="majorBidi" w:hAnsiTheme="majorBidi" w:cstheme="majorBidi"/>
          <w:sz w:val="24"/>
          <w:szCs w:val="24"/>
        </w:rPr>
        <w:t xml:space="preserve"> dimensions </w:t>
      </w:r>
      <w:r w:rsidR="008F7FE5" w:rsidRPr="004F041A">
        <w:rPr>
          <w:rFonts w:asciiTheme="majorBidi" w:hAnsiTheme="majorBidi" w:cstheme="majorBidi"/>
          <w:sz w:val="24"/>
          <w:szCs w:val="24"/>
        </w:rPr>
        <w:t>was</w:t>
      </w:r>
      <w:r w:rsidRPr="004F041A">
        <w:rPr>
          <w:rFonts w:asciiTheme="majorBidi" w:hAnsiTheme="majorBidi" w:cstheme="majorBidi"/>
          <w:sz w:val="24"/>
          <w:szCs w:val="24"/>
        </w:rPr>
        <w:t xml:space="preserve"> validated in the </w:t>
      </w:r>
      <w:r w:rsidR="00694DB2" w:rsidRPr="004F041A">
        <w:rPr>
          <w:rFonts w:asciiTheme="majorBidi" w:hAnsiTheme="majorBidi" w:cstheme="majorBidi"/>
          <w:sz w:val="24"/>
          <w:szCs w:val="24"/>
        </w:rPr>
        <w:t>healthcare</w:t>
      </w:r>
      <w:r w:rsidRPr="004F041A">
        <w:rPr>
          <w:rFonts w:asciiTheme="majorBidi" w:hAnsiTheme="majorBidi" w:cstheme="majorBidi"/>
          <w:sz w:val="24"/>
          <w:szCs w:val="24"/>
        </w:rPr>
        <w:t xml:space="preserve"> sector</w:t>
      </w:r>
      <w:r w:rsidR="008F7FE5" w:rsidRPr="004F041A">
        <w:rPr>
          <w:rFonts w:asciiTheme="majorBidi" w:hAnsiTheme="majorBidi" w:cstheme="majorBidi"/>
          <w:sz w:val="24"/>
          <w:szCs w:val="24"/>
        </w:rPr>
        <w:t>,</w:t>
      </w:r>
      <w:r w:rsidRPr="004F041A">
        <w:rPr>
          <w:rFonts w:asciiTheme="majorBidi" w:hAnsiTheme="majorBidi" w:cstheme="majorBidi"/>
          <w:sz w:val="24"/>
          <w:szCs w:val="24"/>
        </w:rPr>
        <w:t xml:space="preserve"> as suggested by </w:t>
      </w:r>
      <w:r w:rsidR="008F7FE5" w:rsidRPr="004F041A">
        <w:rPr>
          <w:rFonts w:asciiTheme="majorBidi" w:hAnsiTheme="majorBidi" w:cstheme="majorBidi"/>
          <w:sz w:val="24"/>
          <w:szCs w:val="24"/>
        </w:rPr>
        <w:t xml:space="preserve">much prior </w:t>
      </w:r>
      <w:r w:rsidRPr="004F041A">
        <w:rPr>
          <w:rFonts w:asciiTheme="majorBidi" w:hAnsiTheme="majorBidi" w:cstheme="majorBidi"/>
          <w:sz w:val="24"/>
          <w:szCs w:val="24"/>
        </w:rPr>
        <w:t xml:space="preserve">literature. Moreover, the relationship between lean practices and sustainability economic performance </w:t>
      </w:r>
      <w:r w:rsidR="00D54D26" w:rsidRPr="004F041A">
        <w:rPr>
          <w:rFonts w:asciiTheme="majorBidi" w:hAnsiTheme="majorBidi" w:cstheme="majorBidi"/>
          <w:sz w:val="24"/>
          <w:szCs w:val="24"/>
        </w:rPr>
        <w:t>wa</w:t>
      </w:r>
      <w:r w:rsidRPr="004F041A">
        <w:rPr>
          <w:rFonts w:asciiTheme="majorBidi" w:hAnsiTheme="majorBidi" w:cstheme="majorBidi"/>
          <w:sz w:val="24"/>
          <w:szCs w:val="24"/>
        </w:rPr>
        <w:t xml:space="preserve">s mediated by </w:t>
      </w:r>
      <w:r w:rsidR="00CE3CD5"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RW.CITE{{295 Wang,Zhen 2015; 255 Shah,Rachna 2007; 323 Stylos,Nikolaos 2015}}</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(Shah &amp; Ward, 2007; Stylos &amp; Vassiliadis, 2015; Wang, Zhen et al., 2015)</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3D3638" w:rsidRPr="004F041A">
        <w:rPr>
          <w:rFonts w:asciiTheme="majorBidi" w:hAnsiTheme="majorBidi" w:cstheme="majorBidi"/>
          <w:sz w:val="24"/>
          <w:szCs w:val="24"/>
        </w:rPr>
        <w:t>T</w:t>
      </w:r>
      <w:r w:rsidRPr="004F041A">
        <w:rPr>
          <w:rFonts w:asciiTheme="majorBidi" w:hAnsiTheme="majorBidi" w:cstheme="majorBidi"/>
          <w:sz w:val="24"/>
          <w:szCs w:val="24"/>
        </w:rPr>
        <w:t>he impact of lean practices</w:t>
      </w:r>
      <w:r w:rsidR="003D3638" w:rsidRPr="004F041A">
        <w:rPr>
          <w:rFonts w:asciiTheme="majorBidi" w:hAnsiTheme="majorBidi" w:cstheme="majorBidi"/>
          <w:sz w:val="24"/>
          <w:szCs w:val="24"/>
        </w:rPr>
        <w:t>, however,</w:t>
      </w:r>
      <w:r w:rsidRPr="004F041A">
        <w:rPr>
          <w:rFonts w:asciiTheme="majorBidi" w:hAnsiTheme="majorBidi" w:cstheme="majorBidi"/>
          <w:sz w:val="24"/>
          <w:szCs w:val="24"/>
        </w:rPr>
        <w:t xml:space="preserve"> on the environmental and social sustainability dimensions ha</w:t>
      </w:r>
      <w:r w:rsidR="003D3638" w:rsidRPr="004F041A">
        <w:rPr>
          <w:rFonts w:asciiTheme="majorBidi" w:hAnsiTheme="majorBidi" w:cstheme="majorBidi"/>
          <w:sz w:val="24"/>
          <w:szCs w:val="24"/>
        </w:rPr>
        <w:t>d</w:t>
      </w:r>
      <w:r w:rsidRPr="004F041A">
        <w:rPr>
          <w:rFonts w:asciiTheme="majorBidi" w:hAnsiTheme="majorBidi" w:cstheme="majorBidi"/>
          <w:sz w:val="24"/>
          <w:szCs w:val="24"/>
        </w:rPr>
        <w:t xml:space="preserve"> minimal impact </w:t>
      </w:r>
      <w:r w:rsidR="00491498" w:rsidRPr="004F041A">
        <w:rPr>
          <w:rFonts w:asciiTheme="majorBidi" w:hAnsiTheme="majorBidi" w:cstheme="majorBidi"/>
          <w:sz w:val="24"/>
          <w:szCs w:val="24"/>
        </w:rPr>
        <w:t>through</w:t>
      </w:r>
      <w:r w:rsidRPr="004F041A">
        <w:rPr>
          <w:rFonts w:asciiTheme="majorBidi" w:hAnsiTheme="majorBidi" w:cstheme="majorBidi"/>
          <w:sz w:val="24"/>
          <w:szCs w:val="24"/>
        </w:rPr>
        <w:t xml:space="preserve"> the mediation role of </w:t>
      </w:r>
      <w:r w:rsidR="00CE3CD5" w:rsidRPr="004F041A">
        <w:rPr>
          <w:rFonts w:asciiTheme="majorBidi" w:hAnsiTheme="majorBidi" w:cstheme="majorBidi"/>
          <w:sz w:val="24"/>
          <w:szCs w:val="24"/>
        </w:rPr>
        <w:t>organizational innovation</w:t>
      </w:r>
      <w:r w:rsidRPr="004F041A">
        <w:rPr>
          <w:rFonts w:asciiTheme="majorBidi" w:hAnsiTheme="majorBidi" w:cstheme="majorBidi"/>
          <w:sz w:val="24"/>
          <w:szCs w:val="24"/>
        </w:rPr>
        <w:t>. Obviously, sustainability performance focus</w:t>
      </w:r>
      <w:r w:rsidR="00274154" w:rsidRPr="004F041A">
        <w:rPr>
          <w:rFonts w:asciiTheme="majorBidi" w:hAnsiTheme="majorBidi" w:cstheme="majorBidi"/>
          <w:sz w:val="24"/>
          <w:szCs w:val="24"/>
        </w:rPr>
        <w:t>es primarily</w:t>
      </w:r>
      <w:r w:rsidRPr="004F041A">
        <w:rPr>
          <w:rFonts w:asciiTheme="majorBidi" w:hAnsiTheme="majorBidi" w:cstheme="majorBidi"/>
          <w:sz w:val="24"/>
          <w:szCs w:val="24"/>
        </w:rPr>
        <w:t xml:space="preserve"> on the social dimensions. In this dissertation, the economic dimension </w:t>
      </w:r>
      <w:r w:rsidR="00274154" w:rsidRPr="004F041A">
        <w:rPr>
          <w:rFonts w:asciiTheme="majorBidi" w:hAnsiTheme="majorBidi" w:cstheme="majorBidi"/>
          <w:sz w:val="24"/>
          <w:szCs w:val="24"/>
        </w:rPr>
        <w:t>wa</w:t>
      </w:r>
      <w:r w:rsidRPr="004F041A">
        <w:rPr>
          <w:rFonts w:asciiTheme="majorBidi" w:hAnsiTheme="majorBidi" w:cstheme="majorBidi"/>
          <w:sz w:val="24"/>
          <w:szCs w:val="24"/>
        </w:rPr>
        <w:t>s</w:t>
      </w:r>
      <w:r w:rsidR="00930DE0" w:rsidRPr="004F041A">
        <w:rPr>
          <w:rFonts w:asciiTheme="majorBidi" w:hAnsiTheme="majorBidi" w:cstheme="majorBidi"/>
          <w:sz w:val="24"/>
          <w:szCs w:val="24"/>
        </w:rPr>
        <w:t xml:space="preserve"> found to be </w:t>
      </w:r>
      <w:r w:rsidRPr="004F041A">
        <w:rPr>
          <w:rFonts w:asciiTheme="majorBidi" w:hAnsiTheme="majorBidi" w:cstheme="majorBidi"/>
          <w:sz w:val="24"/>
          <w:szCs w:val="24"/>
        </w:rPr>
        <w:t>more important than the environmental and social dimensions. This suggest</w:t>
      </w:r>
      <w:r w:rsidR="00930DE0" w:rsidRPr="004F041A">
        <w:rPr>
          <w:rFonts w:asciiTheme="majorBidi" w:hAnsiTheme="majorBidi" w:cstheme="majorBidi"/>
          <w:sz w:val="24"/>
          <w:szCs w:val="24"/>
        </w:rPr>
        <w:t>s</w:t>
      </w:r>
      <w:r w:rsidRPr="004F041A">
        <w:rPr>
          <w:rFonts w:asciiTheme="majorBidi" w:hAnsiTheme="majorBidi" w:cstheme="majorBidi"/>
          <w:sz w:val="24"/>
          <w:szCs w:val="24"/>
        </w:rPr>
        <w:t xml:space="preserve"> </w:t>
      </w:r>
      <w:r w:rsidR="0066084A" w:rsidRPr="004F041A">
        <w:rPr>
          <w:rFonts w:asciiTheme="majorBidi" w:hAnsiTheme="majorBidi" w:cstheme="majorBidi"/>
          <w:sz w:val="24"/>
          <w:szCs w:val="24"/>
        </w:rPr>
        <w:t xml:space="preserve">that </w:t>
      </w:r>
      <w:r w:rsidRPr="004F041A">
        <w:rPr>
          <w:rFonts w:asciiTheme="majorBidi" w:hAnsiTheme="majorBidi" w:cstheme="majorBidi"/>
          <w:sz w:val="24"/>
          <w:szCs w:val="24"/>
        </w:rPr>
        <w:t>decision maker</w:t>
      </w:r>
      <w:r w:rsidR="0066084A" w:rsidRPr="004F041A">
        <w:rPr>
          <w:rFonts w:asciiTheme="majorBidi" w:hAnsiTheme="majorBidi" w:cstheme="majorBidi"/>
          <w:sz w:val="24"/>
          <w:szCs w:val="24"/>
        </w:rPr>
        <w:t>s</w:t>
      </w:r>
      <w:r w:rsidRPr="004F041A">
        <w:rPr>
          <w:rFonts w:asciiTheme="majorBidi" w:hAnsiTheme="majorBidi" w:cstheme="majorBidi"/>
          <w:sz w:val="24"/>
          <w:szCs w:val="24"/>
        </w:rPr>
        <w:t xml:space="preserve"> in the </w:t>
      </w:r>
      <w:r w:rsidR="00694DB2" w:rsidRPr="004F041A">
        <w:rPr>
          <w:rFonts w:asciiTheme="majorBidi" w:hAnsiTheme="majorBidi" w:cstheme="majorBidi"/>
          <w:sz w:val="24"/>
          <w:szCs w:val="24"/>
        </w:rPr>
        <w:t>healthcare</w:t>
      </w:r>
      <w:r w:rsidRPr="004F041A">
        <w:rPr>
          <w:rFonts w:asciiTheme="majorBidi" w:hAnsiTheme="majorBidi" w:cstheme="majorBidi"/>
          <w:sz w:val="24"/>
          <w:szCs w:val="24"/>
        </w:rPr>
        <w:t xml:space="preserve"> sector </w:t>
      </w:r>
      <w:r w:rsidR="0066084A" w:rsidRPr="004F041A">
        <w:rPr>
          <w:rFonts w:asciiTheme="majorBidi" w:hAnsiTheme="majorBidi" w:cstheme="majorBidi"/>
          <w:sz w:val="24"/>
          <w:szCs w:val="24"/>
        </w:rPr>
        <w:t>should</w:t>
      </w:r>
      <w:r w:rsidRPr="004F041A">
        <w:rPr>
          <w:rFonts w:asciiTheme="majorBidi" w:hAnsiTheme="majorBidi" w:cstheme="majorBidi"/>
          <w:sz w:val="24"/>
          <w:szCs w:val="24"/>
        </w:rPr>
        <w:t xml:space="preserve"> ensure </w:t>
      </w:r>
      <w:r w:rsidR="007554E8" w:rsidRPr="004F041A">
        <w:rPr>
          <w:rFonts w:asciiTheme="majorBidi" w:hAnsiTheme="majorBidi" w:cstheme="majorBidi"/>
          <w:sz w:val="24"/>
          <w:szCs w:val="24"/>
        </w:rPr>
        <w:t>that there is more</w:t>
      </w:r>
      <w:r w:rsidRPr="004F041A">
        <w:rPr>
          <w:rFonts w:asciiTheme="majorBidi" w:hAnsiTheme="majorBidi" w:cstheme="majorBidi"/>
          <w:sz w:val="24"/>
          <w:szCs w:val="24"/>
        </w:rPr>
        <w:t xml:space="preserve"> balance between the sustainability performance dimensions.</w:t>
      </w:r>
    </w:p>
    <w:p w14:paraId="066CB79C" w14:textId="4EA028FC" w:rsidR="00583019" w:rsidRPr="004F041A" w:rsidRDefault="00154A68" w:rsidP="00927982">
      <w:pPr>
        <w:pStyle w:val="Heading2"/>
      </w:pPr>
      <w:bookmarkStart w:id="150" w:name="_Toc33609193"/>
      <w:r w:rsidRPr="004F041A">
        <w:t xml:space="preserve">6.3 </w:t>
      </w:r>
      <w:r w:rsidR="00583019" w:rsidRPr="004F041A">
        <w:t xml:space="preserve">Model </w:t>
      </w:r>
      <w:r w:rsidR="00927982" w:rsidRPr="004F041A">
        <w:t>Two Discussion</w:t>
      </w:r>
      <w:bookmarkEnd w:id="150"/>
    </w:p>
    <w:p w14:paraId="13CC967E" w14:textId="51A0BE5D"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Through </w:t>
      </w:r>
      <w:r w:rsidR="00471484" w:rsidRPr="004F041A">
        <w:rPr>
          <w:rFonts w:asciiTheme="majorBidi" w:hAnsiTheme="majorBidi" w:cstheme="majorBidi"/>
          <w:sz w:val="24"/>
          <w:szCs w:val="24"/>
        </w:rPr>
        <w:t xml:space="preserve">an </w:t>
      </w:r>
      <w:r w:rsidRPr="004F041A">
        <w:rPr>
          <w:rFonts w:asciiTheme="majorBidi" w:hAnsiTheme="majorBidi" w:cstheme="majorBidi"/>
          <w:sz w:val="24"/>
          <w:szCs w:val="24"/>
        </w:rPr>
        <w:t xml:space="preserve">extensive literature review, five latent variables (green techniques, </w:t>
      </w:r>
      <w:r w:rsidR="00CE3CD5" w:rsidRPr="004F041A">
        <w:rPr>
          <w:rFonts w:asciiTheme="majorBidi" w:hAnsiTheme="majorBidi" w:cstheme="majorBidi"/>
          <w:sz w:val="24"/>
          <w:szCs w:val="24"/>
        </w:rPr>
        <w:t>organizational innovation</w:t>
      </w:r>
      <w:r w:rsidRPr="004F041A">
        <w:rPr>
          <w:rFonts w:asciiTheme="majorBidi" w:hAnsiTheme="majorBidi" w:cstheme="majorBidi"/>
          <w:sz w:val="24"/>
          <w:szCs w:val="24"/>
        </w:rPr>
        <w:t>, and social, environmental</w:t>
      </w:r>
      <w:r w:rsidR="00471484" w:rsidRPr="004F041A">
        <w:rPr>
          <w:rFonts w:asciiTheme="majorBidi" w:hAnsiTheme="majorBidi" w:cstheme="majorBidi"/>
          <w:sz w:val="24"/>
          <w:szCs w:val="24"/>
        </w:rPr>
        <w:t>,</w:t>
      </w:r>
      <w:r w:rsidRPr="004F041A">
        <w:rPr>
          <w:rFonts w:asciiTheme="majorBidi" w:hAnsiTheme="majorBidi" w:cstheme="majorBidi"/>
          <w:sz w:val="24"/>
          <w:szCs w:val="24"/>
        </w:rPr>
        <w:t xml:space="preserve"> and economic performance) were identified as the </w:t>
      </w:r>
      <w:r w:rsidR="00694DB2" w:rsidRPr="004F041A">
        <w:rPr>
          <w:rFonts w:asciiTheme="majorBidi" w:hAnsiTheme="majorBidi" w:cstheme="majorBidi"/>
          <w:sz w:val="24"/>
          <w:szCs w:val="24"/>
        </w:rPr>
        <w:t>healthcare</w:t>
      </w:r>
      <w:r w:rsidRPr="004F041A">
        <w:rPr>
          <w:rFonts w:asciiTheme="majorBidi" w:hAnsiTheme="majorBidi" w:cstheme="majorBidi"/>
          <w:sz w:val="24"/>
          <w:szCs w:val="24"/>
        </w:rPr>
        <w:t xml:space="preserve"> framework </w:t>
      </w:r>
      <w:r w:rsidR="00471484" w:rsidRPr="004F041A">
        <w:rPr>
          <w:rFonts w:asciiTheme="majorBidi" w:hAnsiTheme="majorBidi" w:cstheme="majorBidi"/>
          <w:sz w:val="24"/>
          <w:szCs w:val="24"/>
        </w:rPr>
        <w:t>for</w:t>
      </w:r>
      <w:r w:rsidRPr="004F041A">
        <w:rPr>
          <w:rFonts w:asciiTheme="majorBidi" w:hAnsiTheme="majorBidi" w:cstheme="majorBidi"/>
          <w:sz w:val="24"/>
          <w:szCs w:val="24"/>
        </w:rPr>
        <w:t xml:space="preserve"> sustainability performance. Moreover, the study </w:t>
      </w:r>
      <w:r w:rsidR="00471484" w:rsidRPr="004F041A">
        <w:rPr>
          <w:rFonts w:asciiTheme="majorBidi" w:hAnsiTheme="majorBidi" w:cstheme="majorBidi"/>
          <w:sz w:val="24"/>
          <w:szCs w:val="24"/>
        </w:rPr>
        <w:t xml:space="preserve">also </w:t>
      </w:r>
      <w:r w:rsidRPr="004F041A">
        <w:rPr>
          <w:rFonts w:asciiTheme="majorBidi" w:hAnsiTheme="majorBidi" w:cstheme="majorBidi"/>
          <w:sz w:val="24"/>
          <w:szCs w:val="24"/>
        </w:rPr>
        <w:t>emphasi</w:t>
      </w:r>
      <w:r w:rsidR="00A10F5E" w:rsidRPr="004F041A">
        <w:rPr>
          <w:rFonts w:asciiTheme="majorBidi" w:hAnsiTheme="majorBidi" w:cstheme="majorBidi"/>
          <w:sz w:val="24"/>
          <w:szCs w:val="24"/>
        </w:rPr>
        <w:t xml:space="preserve">zed </w:t>
      </w:r>
      <w:r w:rsidRPr="004F041A">
        <w:rPr>
          <w:rFonts w:asciiTheme="majorBidi" w:hAnsiTheme="majorBidi" w:cstheme="majorBidi"/>
          <w:sz w:val="24"/>
          <w:szCs w:val="24"/>
        </w:rPr>
        <w:t xml:space="preserve">the </w:t>
      </w:r>
      <w:r w:rsidR="00A10F5E" w:rsidRPr="004F041A">
        <w:rPr>
          <w:rFonts w:asciiTheme="majorBidi" w:hAnsiTheme="majorBidi" w:cstheme="majorBidi"/>
          <w:sz w:val="24"/>
          <w:szCs w:val="24"/>
        </w:rPr>
        <w:t>TBL</w:t>
      </w:r>
      <w:r w:rsidRPr="004F041A">
        <w:rPr>
          <w:rFonts w:asciiTheme="majorBidi" w:hAnsiTheme="majorBidi" w:cstheme="majorBidi"/>
          <w:sz w:val="24"/>
          <w:szCs w:val="24"/>
        </w:rPr>
        <w:t xml:space="preserve"> model to </w:t>
      </w:r>
      <w:r w:rsidR="00A10F5E" w:rsidRPr="004F041A">
        <w:rPr>
          <w:rFonts w:asciiTheme="majorBidi" w:hAnsiTheme="majorBidi" w:cstheme="majorBidi"/>
          <w:sz w:val="24"/>
          <w:szCs w:val="24"/>
        </w:rPr>
        <w:t xml:space="preserve">address </w:t>
      </w:r>
      <w:r w:rsidRPr="004F041A">
        <w:rPr>
          <w:rFonts w:asciiTheme="majorBidi" w:hAnsiTheme="majorBidi" w:cstheme="majorBidi"/>
          <w:sz w:val="24"/>
          <w:szCs w:val="24"/>
        </w:rPr>
        <w:t>the gap in the literature.</w:t>
      </w:r>
    </w:p>
    <w:p w14:paraId="2AB629CE" w14:textId="6B922A37" w:rsidR="00583019" w:rsidRPr="004F041A" w:rsidRDefault="00A10F5E" w:rsidP="008466D0">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Following e</w:t>
      </w:r>
      <w:r w:rsidR="00583019" w:rsidRPr="004F041A">
        <w:rPr>
          <w:rFonts w:asciiTheme="majorBidi" w:hAnsiTheme="majorBidi" w:cstheme="majorBidi"/>
          <w:sz w:val="24"/>
          <w:szCs w:val="24"/>
        </w:rPr>
        <w:t>xtensive research and consultation with expert</w:t>
      </w:r>
      <w:r w:rsidRPr="004F041A">
        <w:rPr>
          <w:rFonts w:asciiTheme="majorBidi" w:hAnsiTheme="majorBidi" w:cstheme="majorBidi"/>
          <w:sz w:val="24"/>
          <w:szCs w:val="24"/>
        </w:rPr>
        <w:t>s</w:t>
      </w:r>
      <w:r w:rsidR="00583019" w:rsidRPr="004F041A">
        <w:rPr>
          <w:rFonts w:asciiTheme="majorBidi" w:hAnsiTheme="majorBidi" w:cstheme="majorBidi"/>
          <w:sz w:val="24"/>
          <w:szCs w:val="24"/>
        </w:rPr>
        <w:t xml:space="preserve"> from various hospitals in UAE, </w:t>
      </w:r>
      <w:r w:rsidRPr="004F041A">
        <w:rPr>
          <w:rFonts w:asciiTheme="majorBidi" w:hAnsiTheme="majorBidi" w:cstheme="majorBidi"/>
          <w:sz w:val="24"/>
          <w:szCs w:val="24"/>
        </w:rPr>
        <w:t>22</w:t>
      </w:r>
      <w:r w:rsidR="00583019" w:rsidRPr="004F041A">
        <w:rPr>
          <w:rFonts w:asciiTheme="majorBidi" w:hAnsiTheme="majorBidi" w:cstheme="majorBidi"/>
          <w:sz w:val="24"/>
          <w:szCs w:val="24"/>
        </w:rPr>
        <w:t xml:space="preserve"> associated indicators for these five latent variables were developed. After distributing the survey, 372 responses were received from the middle and top managements of public, private</w:t>
      </w:r>
      <w:r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and semi</w:t>
      </w:r>
      <w:r w:rsidRPr="004F041A">
        <w:rPr>
          <w:rFonts w:asciiTheme="majorBidi" w:hAnsiTheme="majorBidi" w:cstheme="majorBidi"/>
          <w:sz w:val="24"/>
          <w:szCs w:val="24"/>
        </w:rPr>
        <w:t>-</w:t>
      </w:r>
      <w:r w:rsidR="00583019" w:rsidRPr="004F041A">
        <w:rPr>
          <w:rFonts w:asciiTheme="majorBidi" w:hAnsiTheme="majorBidi" w:cstheme="majorBidi"/>
          <w:sz w:val="24"/>
          <w:szCs w:val="24"/>
        </w:rPr>
        <w:t>government</w:t>
      </w:r>
      <w:r w:rsidR="00C100B2" w:rsidRPr="004F041A">
        <w:rPr>
          <w:rFonts w:asciiTheme="majorBidi" w:hAnsiTheme="majorBidi" w:cstheme="majorBidi"/>
          <w:sz w:val="24"/>
          <w:szCs w:val="24"/>
        </w:rPr>
        <w:t>al</w:t>
      </w:r>
      <w:r w:rsidR="00583019" w:rsidRPr="004F041A">
        <w:rPr>
          <w:rFonts w:asciiTheme="majorBidi" w:hAnsiTheme="majorBidi" w:cstheme="majorBidi"/>
          <w:sz w:val="24"/>
          <w:szCs w:val="24"/>
        </w:rPr>
        <w:t xml:space="preserve"> hospitals in </w:t>
      </w:r>
      <w:r w:rsidRPr="004F041A">
        <w:rPr>
          <w:rFonts w:asciiTheme="majorBidi" w:hAnsiTheme="majorBidi" w:cstheme="majorBidi"/>
          <w:sz w:val="24"/>
          <w:szCs w:val="24"/>
        </w:rPr>
        <w:t xml:space="preserve">the </w:t>
      </w:r>
      <w:r w:rsidR="00583019" w:rsidRPr="004F041A">
        <w:rPr>
          <w:rFonts w:asciiTheme="majorBidi" w:hAnsiTheme="majorBidi" w:cstheme="majorBidi"/>
          <w:sz w:val="24"/>
          <w:szCs w:val="24"/>
        </w:rPr>
        <w:t xml:space="preserve">UAE. The reliability of the instrument </w:t>
      </w:r>
      <w:r w:rsidRPr="004F041A">
        <w:rPr>
          <w:rFonts w:asciiTheme="majorBidi" w:hAnsiTheme="majorBidi" w:cstheme="majorBidi"/>
          <w:sz w:val="24"/>
          <w:szCs w:val="24"/>
        </w:rPr>
        <w:t>was</w:t>
      </w:r>
      <w:r w:rsidR="00583019" w:rsidRPr="004F041A">
        <w:rPr>
          <w:rFonts w:asciiTheme="majorBidi" w:hAnsiTheme="majorBidi" w:cstheme="majorBidi"/>
          <w:sz w:val="24"/>
          <w:szCs w:val="24"/>
        </w:rPr>
        <w:t xml:space="preserve"> measured </w:t>
      </w:r>
      <w:r w:rsidRPr="004F041A">
        <w:rPr>
          <w:rFonts w:asciiTheme="majorBidi" w:hAnsiTheme="majorBidi" w:cstheme="majorBidi"/>
          <w:sz w:val="24"/>
          <w:szCs w:val="24"/>
        </w:rPr>
        <w:t xml:space="preserve">using </w:t>
      </w:r>
      <w:r w:rsidR="00583019" w:rsidRPr="004F041A">
        <w:rPr>
          <w:rFonts w:asciiTheme="majorBidi" w:hAnsiTheme="majorBidi" w:cstheme="majorBidi"/>
          <w:sz w:val="24"/>
          <w:szCs w:val="24"/>
        </w:rPr>
        <w:t>Cronbach</w:t>
      </w:r>
      <w:r w:rsidR="00AD09DA"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s α, and unidimensionality </w:t>
      </w:r>
      <w:r w:rsidR="0000071C" w:rsidRPr="004F041A">
        <w:rPr>
          <w:rFonts w:asciiTheme="majorBidi" w:hAnsiTheme="majorBidi" w:cstheme="majorBidi"/>
          <w:sz w:val="24"/>
          <w:szCs w:val="24"/>
        </w:rPr>
        <w:t>was measured</w:t>
      </w:r>
      <w:r w:rsidR="00583019" w:rsidRPr="004F041A">
        <w:rPr>
          <w:rFonts w:asciiTheme="majorBidi" w:hAnsiTheme="majorBidi" w:cstheme="majorBidi"/>
          <w:sz w:val="24"/>
          <w:szCs w:val="24"/>
        </w:rPr>
        <w:t xml:space="preserve"> </w:t>
      </w:r>
      <w:r w:rsidRPr="004F041A">
        <w:rPr>
          <w:rFonts w:asciiTheme="majorBidi" w:hAnsiTheme="majorBidi" w:cstheme="majorBidi"/>
          <w:sz w:val="24"/>
          <w:szCs w:val="24"/>
        </w:rPr>
        <w:t xml:space="preserve">using </w:t>
      </w:r>
      <w:r w:rsidR="00583019" w:rsidRPr="004F041A">
        <w:rPr>
          <w:rFonts w:asciiTheme="majorBidi" w:hAnsiTheme="majorBidi" w:cstheme="majorBidi"/>
          <w:sz w:val="24"/>
          <w:szCs w:val="24"/>
        </w:rPr>
        <w:t>the CFA technique. The CFA outcomes revealed that all five proposed latent variables adequately measure</w:t>
      </w:r>
      <w:r w:rsidRPr="004F041A">
        <w:rPr>
          <w:rFonts w:asciiTheme="majorBidi" w:hAnsiTheme="majorBidi" w:cstheme="majorBidi"/>
          <w:sz w:val="24"/>
          <w:szCs w:val="24"/>
        </w:rPr>
        <w:t>d</w:t>
      </w:r>
      <w:r w:rsidR="00583019" w:rsidRPr="004F041A">
        <w:rPr>
          <w:rFonts w:asciiTheme="majorBidi" w:hAnsiTheme="majorBidi" w:cstheme="majorBidi"/>
          <w:sz w:val="24"/>
          <w:szCs w:val="24"/>
        </w:rPr>
        <w:t xml:space="preserve"> the constructs. CFI, GFI</w:t>
      </w:r>
      <w:r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and squared multiple correlation tests confirmed that the five constructs ha</w:t>
      </w:r>
      <w:r w:rsidR="00362BE5" w:rsidRPr="004F041A">
        <w:rPr>
          <w:rFonts w:asciiTheme="majorBidi" w:hAnsiTheme="majorBidi" w:cstheme="majorBidi"/>
          <w:sz w:val="24"/>
          <w:szCs w:val="24"/>
        </w:rPr>
        <w:t>d</w:t>
      </w:r>
      <w:r w:rsidR="00583019" w:rsidRPr="004F041A">
        <w:rPr>
          <w:rFonts w:asciiTheme="majorBidi" w:hAnsiTheme="majorBidi" w:cstheme="majorBidi"/>
          <w:sz w:val="24"/>
          <w:szCs w:val="24"/>
        </w:rPr>
        <w:t xml:space="preserve"> good fit and </w:t>
      </w:r>
      <w:r w:rsidR="00362BE5" w:rsidRPr="004F041A">
        <w:rPr>
          <w:rFonts w:asciiTheme="majorBidi" w:hAnsiTheme="majorBidi" w:cstheme="majorBidi"/>
          <w:sz w:val="24"/>
          <w:szCs w:val="24"/>
        </w:rPr>
        <w:t>we</w:t>
      </w:r>
      <w:r w:rsidR="00583019" w:rsidRPr="004F041A">
        <w:rPr>
          <w:rFonts w:asciiTheme="majorBidi" w:hAnsiTheme="majorBidi" w:cstheme="majorBidi"/>
          <w:sz w:val="24"/>
          <w:szCs w:val="24"/>
        </w:rPr>
        <w:t xml:space="preserve">re unidimensional. Convergent </w:t>
      </w:r>
      <w:r w:rsidRPr="004F041A">
        <w:rPr>
          <w:rFonts w:asciiTheme="majorBidi" w:hAnsiTheme="majorBidi" w:cstheme="majorBidi"/>
          <w:sz w:val="24"/>
          <w:szCs w:val="24"/>
        </w:rPr>
        <w:t>v</w:t>
      </w:r>
      <w:r w:rsidR="00583019" w:rsidRPr="004F041A">
        <w:rPr>
          <w:rFonts w:asciiTheme="majorBidi" w:hAnsiTheme="majorBidi" w:cstheme="majorBidi"/>
          <w:sz w:val="24"/>
          <w:szCs w:val="24"/>
        </w:rPr>
        <w:t>alidity was evaluated to check the degree to which the different approaches to measure the construct generated the same results</w:t>
      </w:r>
      <w:r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and </w:t>
      </w:r>
      <w:r w:rsidRPr="004F041A">
        <w:rPr>
          <w:rFonts w:asciiTheme="majorBidi" w:hAnsiTheme="majorBidi" w:cstheme="majorBidi"/>
          <w:sz w:val="24"/>
          <w:szCs w:val="24"/>
        </w:rPr>
        <w:t>AVE</w:t>
      </w:r>
      <w:r w:rsidR="00583019" w:rsidRPr="004F041A">
        <w:rPr>
          <w:rFonts w:asciiTheme="majorBidi" w:hAnsiTheme="majorBidi" w:cstheme="majorBidi"/>
          <w:sz w:val="24"/>
          <w:szCs w:val="24"/>
        </w:rPr>
        <w:t xml:space="preserve"> was evaluated to confirm that </w:t>
      </w:r>
      <w:r w:rsidRPr="004F041A">
        <w:rPr>
          <w:rFonts w:asciiTheme="majorBidi" w:hAnsiTheme="majorBidi" w:cstheme="majorBidi"/>
          <w:sz w:val="24"/>
          <w:szCs w:val="24"/>
        </w:rPr>
        <w:t xml:space="preserve">the </w:t>
      </w:r>
      <w:r w:rsidR="00583019" w:rsidRPr="004F041A">
        <w:rPr>
          <w:rFonts w:asciiTheme="majorBidi" w:hAnsiTheme="majorBidi" w:cstheme="majorBidi"/>
          <w:sz w:val="24"/>
          <w:szCs w:val="24"/>
        </w:rPr>
        <w:t xml:space="preserve">scale </w:t>
      </w:r>
      <w:r w:rsidR="00362BE5" w:rsidRPr="004F041A">
        <w:rPr>
          <w:rFonts w:asciiTheme="majorBidi" w:hAnsiTheme="majorBidi" w:cstheme="majorBidi"/>
          <w:sz w:val="24"/>
          <w:szCs w:val="24"/>
        </w:rPr>
        <w:t>wa</w:t>
      </w:r>
      <w:r w:rsidR="00583019" w:rsidRPr="004F041A">
        <w:rPr>
          <w:rFonts w:asciiTheme="majorBidi" w:hAnsiTheme="majorBidi" w:cstheme="majorBidi"/>
          <w:sz w:val="24"/>
          <w:szCs w:val="24"/>
        </w:rPr>
        <w:t>s valid and all contracts met the required benchmark. The construct of sustainability performance measurement appears to adequately fit with the collected empirical data.</w:t>
      </w:r>
    </w:p>
    <w:p w14:paraId="296E88FF" w14:textId="599DBB36"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Green technology </w:t>
      </w:r>
      <w:r w:rsidR="00440346" w:rsidRPr="004F041A">
        <w:rPr>
          <w:rFonts w:asciiTheme="majorBidi" w:hAnsiTheme="majorBidi" w:cstheme="majorBidi"/>
          <w:sz w:val="24"/>
          <w:szCs w:val="24"/>
        </w:rPr>
        <w:t>w</w:t>
      </w:r>
      <w:r w:rsidR="0031304A" w:rsidRPr="004F041A">
        <w:rPr>
          <w:rFonts w:asciiTheme="majorBidi" w:hAnsiTheme="majorBidi" w:cstheme="majorBidi"/>
          <w:sz w:val="24"/>
          <w:szCs w:val="24"/>
        </w:rPr>
        <w:t>as</w:t>
      </w:r>
      <w:r w:rsidRPr="004F041A">
        <w:rPr>
          <w:rFonts w:asciiTheme="majorBidi" w:hAnsiTheme="majorBidi" w:cstheme="majorBidi"/>
          <w:sz w:val="24"/>
          <w:szCs w:val="24"/>
        </w:rPr>
        <w:t xml:space="preserve"> the </w:t>
      </w:r>
      <w:r w:rsidR="007A735D" w:rsidRPr="004F041A">
        <w:rPr>
          <w:rFonts w:asciiTheme="majorBidi" w:hAnsiTheme="majorBidi" w:cstheme="majorBidi"/>
          <w:sz w:val="24"/>
          <w:szCs w:val="24"/>
        </w:rPr>
        <w:t>highest scoring</w:t>
      </w:r>
      <w:r w:rsidR="007A735D" w:rsidRPr="004F041A" w:rsidDel="00440346">
        <w:rPr>
          <w:rFonts w:asciiTheme="majorBidi" w:hAnsiTheme="majorBidi" w:cstheme="majorBidi"/>
          <w:sz w:val="24"/>
          <w:szCs w:val="24"/>
        </w:rPr>
        <w:t xml:space="preserve"> </w:t>
      </w:r>
      <w:r w:rsidRPr="004F041A">
        <w:rPr>
          <w:rFonts w:asciiTheme="majorBidi" w:hAnsiTheme="majorBidi" w:cstheme="majorBidi"/>
          <w:sz w:val="24"/>
          <w:szCs w:val="24"/>
        </w:rPr>
        <w:t>strateg</w:t>
      </w:r>
      <w:r w:rsidR="0031304A" w:rsidRPr="004F041A">
        <w:rPr>
          <w:rFonts w:asciiTheme="majorBidi" w:hAnsiTheme="majorBidi" w:cstheme="majorBidi"/>
          <w:sz w:val="24"/>
          <w:szCs w:val="24"/>
        </w:rPr>
        <w:t>y</w:t>
      </w:r>
      <w:r w:rsidR="00440346" w:rsidRPr="004F041A">
        <w:rPr>
          <w:rFonts w:asciiTheme="majorBidi" w:hAnsiTheme="majorBidi" w:cstheme="majorBidi"/>
          <w:sz w:val="24"/>
          <w:szCs w:val="24"/>
        </w:rPr>
        <w:t>,</w:t>
      </w:r>
      <w:r w:rsidRPr="004F041A">
        <w:rPr>
          <w:rFonts w:asciiTheme="majorBidi" w:hAnsiTheme="majorBidi" w:cstheme="majorBidi"/>
          <w:sz w:val="24"/>
          <w:szCs w:val="24"/>
        </w:rPr>
        <w:t xml:space="preserve"> with </w:t>
      </w:r>
      <w:r w:rsidR="00440346" w:rsidRPr="004F041A">
        <w:rPr>
          <w:rFonts w:asciiTheme="majorBidi" w:hAnsiTheme="majorBidi" w:cstheme="majorBidi"/>
          <w:sz w:val="24"/>
          <w:szCs w:val="24"/>
        </w:rPr>
        <w:t xml:space="preserve">a </w:t>
      </w:r>
      <w:r w:rsidRPr="004F041A">
        <w:rPr>
          <w:rFonts w:asciiTheme="majorBidi" w:hAnsiTheme="majorBidi" w:cstheme="majorBidi"/>
          <w:sz w:val="24"/>
          <w:szCs w:val="24"/>
        </w:rPr>
        <w:t xml:space="preserve">score of 0.836, which </w:t>
      </w:r>
      <w:r w:rsidR="00440346" w:rsidRPr="004F041A">
        <w:rPr>
          <w:rFonts w:asciiTheme="majorBidi" w:hAnsiTheme="majorBidi" w:cstheme="majorBidi"/>
          <w:sz w:val="24"/>
          <w:szCs w:val="24"/>
        </w:rPr>
        <w:t xml:space="preserve">suggests </w:t>
      </w:r>
      <w:r w:rsidRPr="004F041A">
        <w:rPr>
          <w:rFonts w:asciiTheme="majorBidi" w:hAnsiTheme="majorBidi" w:cstheme="majorBidi"/>
          <w:sz w:val="24"/>
          <w:szCs w:val="24"/>
        </w:rPr>
        <w:t>that organization</w:t>
      </w:r>
      <w:r w:rsidR="0041075D" w:rsidRPr="004F041A">
        <w:rPr>
          <w:rFonts w:asciiTheme="majorBidi" w:hAnsiTheme="majorBidi" w:cstheme="majorBidi"/>
          <w:sz w:val="24"/>
          <w:szCs w:val="24"/>
        </w:rPr>
        <w:t>s aim</w:t>
      </w:r>
      <w:r w:rsidRPr="004F041A">
        <w:rPr>
          <w:rFonts w:asciiTheme="majorBidi" w:hAnsiTheme="majorBidi" w:cstheme="majorBidi"/>
          <w:sz w:val="24"/>
          <w:szCs w:val="24"/>
        </w:rPr>
        <w:t xml:space="preserve"> to benefit from technology to enhance the level of green culture in the organization. Waste disposal </w:t>
      </w:r>
      <w:r w:rsidR="0041075D" w:rsidRPr="004F041A">
        <w:rPr>
          <w:rFonts w:asciiTheme="majorBidi" w:hAnsiTheme="majorBidi" w:cstheme="majorBidi"/>
          <w:sz w:val="24"/>
          <w:szCs w:val="24"/>
        </w:rPr>
        <w:t xml:space="preserve">received a </w:t>
      </w:r>
      <w:r w:rsidRPr="004F041A">
        <w:rPr>
          <w:rFonts w:asciiTheme="majorBidi" w:hAnsiTheme="majorBidi" w:cstheme="majorBidi"/>
          <w:sz w:val="24"/>
          <w:szCs w:val="24"/>
        </w:rPr>
        <w:t>score of 0.807</w:t>
      </w:r>
      <w:r w:rsidR="0041075D" w:rsidRPr="004F041A">
        <w:rPr>
          <w:rFonts w:asciiTheme="majorBidi" w:hAnsiTheme="majorBidi" w:cstheme="majorBidi"/>
          <w:sz w:val="24"/>
          <w:szCs w:val="24"/>
        </w:rPr>
        <w:t xml:space="preserve">, which </w:t>
      </w:r>
      <w:r w:rsidRPr="004F041A">
        <w:rPr>
          <w:rFonts w:asciiTheme="majorBidi" w:hAnsiTheme="majorBidi" w:cstheme="majorBidi"/>
          <w:sz w:val="24"/>
          <w:szCs w:val="24"/>
        </w:rPr>
        <w:t xml:space="preserve">indicates </w:t>
      </w:r>
      <w:r w:rsidR="0041075D" w:rsidRPr="004F041A">
        <w:rPr>
          <w:rFonts w:asciiTheme="majorBidi" w:hAnsiTheme="majorBidi" w:cstheme="majorBidi"/>
          <w:sz w:val="24"/>
          <w:szCs w:val="24"/>
        </w:rPr>
        <w:t xml:space="preserve">that </w:t>
      </w:r>
      <w:r w:rsidRPr="004F041A">
        <w:rPr>
          <w:rFonts w:asciiTheme="majorBidi" w:hAnsiTheme="majorBidi" w:cstheme="majorBidi"/>
          <w:sz w:val="24"/>
          <w:szCs w:val="24"/>
        </w:rPr>
        <w:t xml:space="preserve">organization give </w:t>
      </w:r>
      <w:r w:rsidR="006A1629" w:rsidRPr="004F041A">
        <w:rPr>
          <w:rFonts w:asciiTheme="majorBidi" w:hAnsiTheme="majorBidi" w:cstheme="majorBidi"/>
          <w:sz w:val="24"/>
          <w:szCs w:val="24"/>
        </w:rPr>
        <w:t xml:space="preserve">a </w:t>
      </w:r>
      <w:r w:rsidRPr="004F041A">
        <w:rPr>
          <w:rFonts w:asciiTheme="majorBidi" w:hAnsiTheme="majorBidi" w:cstheme="majorBidi"/>
          <w:sz w:val="24"/>
          <w:szCs w:val="24"/>
        </w:rPr>
        <w:t>high priority to ensur</w:t>
      </w:r>
      <w:r w:rsidR="006A1629" w:rsidRPr="004F041A">
        <w:rPr>
          <w:rFonts w:asciiTheme="majorBidi" w:hAnsiTheme="majorBidi" w:cstheme="majorBidi"/>
          <w:sz w:val="24"/>
          <w:szCs w:val="24"/>
        </w:rPr>
        <w:t>ing that</w:t>
      </w:r>
      <w:r w:rsidRPr="004F041A">
        <w:rPr>
          <w:rFonts w:asciiTheme="majorBidi" w:hAnsiTheme="majorBidi" w:cstheme="majorBidi"/>
          <w:sz w:val="24"/>
          <w:szCs w:val="24"/>
        </w:rPr>
        <w:t xml:space="preserve"> all their waste is disposed in </w:t>
      </w:r>
      <w:r w:rsidR="006A1629" w:rsidRPr="004F041A">
        <w:rPr>
          <w:rFonts w:asciiTheme="majorBidi" w:hAnsiTheme="majorBidi" w:cstheme="majorBidi"/>
          <w:sz w:val="24"/>
          <w:szCs w:val="24"/>
        </w:rPr>
        <w:t xml:space="preserve">a </w:t>
      </w:r>
      <w:r w:rsidRPr="004F041A">
        <w:rPr>
          <w:rFonts w:asciiTheme="majorBidi" w:hAnsiTheme="majorBidi" w:cstheme="majorBidi"/>
          <w:sz w:val="24"/>
          <w:szCs w:val="24"/>
        </w:rPr>
        <w:t>safe and environment</w:t>
      </w:r>
      <w:r w:rsidR="006A1629" w:rsidRPr="004F041A">
        <w:rPr>
          <w:rFonts w:asciiTheme="majorBidi" w:hAnsiTheme="majorBidi" w:cstheme="majorBidi"/>
          <w:sz w:val="24"/>
          <w:szCs w:val="24"/>
        </w:rPr>
        <w:t>ally</w:t>
      </w:r>
      <w:r w:rsidRPr="004F041A">
        <w:rPr>
          <w:rFonts w:asciiTheme="majorBidi" w:hAnsiTheme="majorBidi" w:cstheme="majorBidi"/>
          <w:sz w:val="24"/>
          <w:szCs w:val="24"/>
        </w:rPr>
        <w:t xml:space="preserve"> friendly manner. Green procurement and </w:t>
      </w:r>
      <w:r w:rsidR="006A1629" w:rsidRPr="004F041A">
        <w:rPr>
          <w:rFonts w:asciiTheme="majorBidi" w:hAnsiTheme="majorBidi" w:cstheme="majorBidi"/>
          <w:sz w:val="24"/>
          <w:szCs w:val="24"/>
        </w:rPr>
        <w:t>g</w:t>
      </w:r>
      <w:r w:rsidRPr="004F041A">
        <w:rPr>
          <w:rFonts w:asciiTheme="majorBidi" w:hAnsiTheme="majorBidi" w:cstheme="majorBidi"/>
          <w:sz w:val="24"/>
          <w:szCs w:val="24"/>
        </w:rPr>
        <w:t xml:space="preserve">reen </w:t>
      </w:r>
      <w:r w:rsidR="006A1629" w:rsidRPr="004F041A">
        <w:rPr>
          <w:rFonts w:asciiTheme="majorBidi" w:hAnsiTheme="majorBidi" w:cstheme="majorBidi"/>
          <w:sz w:val="24"/>
          <w:szCs w:val="24"/>
        </w:rPr>
        <w:t>p</w:t>
      </w:r>
      <w:r w:rsidRPr="004F041A">
        <w:rPr>
          <w:rFonts w:asciiTheme="majorBidi" w:hAnsiTheme="majorBidi" w:cstheme="majorBidi"/>
          <w:sz w:val="24"/>
          <w:szCs w:val="24"/>
        </w:rPr>
        <w:t xml:space="preserve">roduct received </w:t>
      </w:r>
      <w:r w:rsidR="00386234" w:rsidRPr="004F041A">
        <w:rPr>
          <w:rFonts w:asciiTheme="majorBidi" w:hAnsiTheme="majorBidi" w:cstheme="majorBidi"/>
          <w:sz w:val="24"/>
          <w:szCs w:val="24"/>
        </w:rPr>
        <w:t>similar</w:t>
      </w:r>
      <w:r w:rsidR="00A53D1C" w:rsidRPr="004F041A">
        <w:rPr>
          <w:rFonts w:asciiTheme="majorBidi" w:hAnsiTheme="majorBidi" w:cstheme="majorBidi"/>
          <w:sz w:val="24"/>
          <w:szCs w:val="24"/>
        </w:rPr>
        <w:t>, acc</w:t>
      </w:r>
      <w:r w:rsidR="00671129" w:rsidRPr="004F041A">
        <w:rPr>
          <w:rFonts w:asciiTheme="majorBidi" w:hAnsiTheme="majorBidi" w:cstheme="majorBidi"/>
          <w:sz w:val="24"/>
          <w:szCs w:val="24"/>
        </w:rPr>
        <w:t>e</w:t>
      </w:r>
      <w:r w:rsidR="00A53D1C" w:rsidRPr="004F041A">
        <w:rPr>
          <w:rFonts w:asciiTheme="majorBidi" w:hAnsiTheme="majorBidi" w:cstheme="majorBidi"/>
          <w:sz w:val="24"/>
          <w:szCs w:val="24"/>
        </w:rPr>
        <w:t>ptable,</w:t>
      </w:r>
      <w:r w:rsidR="00386234" w:rsidRPr="004F041A">
        <w:rPr>
          <w:rFonts w:asciiTheme="majorBidi" w:hAnsiTheme="majorBidi" w:cstheme="majorBidi"/>
          <w:sz w:val="24"/>
          <w:szCs w:val="24"/>
        </w:rPr>
        <w:t xml:space="preserve"> scores</w:t>
      </w:r>
      <w:r w:rsidRPr="004F041A">
        <w:rPr>
          <w:rFonts w:asciiTheme="majorBidi" w:hAnsiTheme="majorBidi" w:cstheme="majorBidi"/>
          <w:sz w:val="24"/>
          <w:szCs w:val="24"/>
        </w:rPr>
        <w:t xml:space="preserve"> </w:t>
      </w:r>
      <w:r w:rsidR="00386234" w:rsidRPr="004F041A">
        <w:rPr>
          <w:rFonts w:asciiTheme="majorBidi" w:hAnsiTheme="majorBidi" w:cstheme="majorBidi"/>
          <w:sz w:val="24"/>
          <w:szCs w:val="24"/>
        </w:rPr>
        <w:t>(</w:t>
      </w:r>
      <w:r w:rsidRPr="004F041A">
        <w:rPr>
          <w:rFonts w:asciiTheme="majorBidi" w:hAnsiTheme="majorBidi" w:cstheme="majorBidi"/>
          <w:sz w:val="24"/>
          <w:szCs w:val="24"/>
        </w:rPr>
        <w:t>0.797 and 0.727</w:t>
      </w:r>
      <w:r w:rsidR="00386234" w:rsidRPr="004F041A">
        <w:rPr>
          <w:rFonts w:asciiTheme="majorBidi" w:hAnsiTheme="majorBidi" w:cstheme="majorBidi"/>
          <w:sz w:val="24"/>
          <w:szCs w:val="24"/>
        </w:rPr>
        <w:t>,</w:t>
      </w:r>
      <w:r w:rsidRPr="004F041A">
        <w:rPr>
          <w:rFonts w:asciiTheme="majorBidi" w:hAnsiTheme="majorBidi" w:cstheme="majorBidi"/>
          <w:sz w:val="24"/>
          <w:szCs w:val="24"/>
        </w:rPr>
        <w:t xml:space="preserve"> respectively</w:t>
      </w:r>
      <w:r w:rsidR="00386234" w:rsidRPr="004F041A">
        <w:rPr>
          <w:rFonts w:asciiTheme="majorBidi" w:hAnsiTheme="majorBidi" w:cstheme="majorBidi"/>
          <w:sz w:val="24"/>
          <w:szCs w:val="24"/>
        </w:rPr>
        <w:t>)</w:t>
      </w:r>
      <w:r w:rsidRPr="004F041A">
        <w:rPr>
          <w:rFonts w:asciiTheme="majorBidi" w:hAnsiTheme="majorBidi" w:cstheme="majorBidi"/>
          <w:sz w:val="24"/>
          <w:szCs w:val="24"/>
        </w:rPr>
        <w:t xml:space="preserve">, where the green procurement indicates the level </w:t>
      </w:r>
      <w:r w:rsidR="00B148FF" w:rsidRPr="004F041A">
        <w:rPr>
          <w:rFonts w:asciiTheme="majorBidi" w:hAnsiTheme="majorBidi" w:cstheme="majorBidi"/>
          <w:sz w:val="24"/>
          <w:szCs w:val="24"/>
        </w:rPr>
        <w:t xml:space="preserve">to which </w:t>
      </w:r>
      <w:r w:rsidRPr="004F041A">
        <w:rPr>
          <w:rFonts w:asciiTheme="majorBidi" w:hAnsiTheme="majorBidi" w:cstheme="majorBidi"/>
          <w:sz w:val="24"/>
          <w:szCs w:val="24"/>
        </w:rPr>
        <w:t xml:space="preserve">hospitals depend on green suppliers. </w:t>
      </w:r>
      <w:r w:rsidR="00671129" w:rsidRPr="004F041A">
        <w:rPr>
          <w:rFonts w:asciiTheme="majorBidi" w:hAnsiTheme="majorBidi" w:cstheme="majorBidi"/>
          <w:sz w:val="24"/>
          <w:szCs w:val="24"/>
        </w:rPr>
        <w:t>The score for g</w:t>
      </w:r>
      <w:r w:rsidRPr="004F041A">
        <w:rPr>
          <w:rFonts w:asciiTheme="majorBidi" w:hAnsiTheme="majorBidi" w:cstheme="majorBidi"/>
          <w:sz w:val="24"/>
          <w:szCs w:val="24"/>
        </w:rPr>
        <w:t xml:space="preserve">reen </w:t>
      </w:r>
      <w:r w:rsidR="00671129" w:rsidRPr="004F041A">
        <w:rPr>
          <w:rFonts w:asciiTheme="majorBidi" w:hAnsiTheme="majorBidi" w:cstheme="majorBidi"/>
          <w:sz w:val="24"/>
          <w:szCs w:val="24"/>
        </w:rPr>
        <w:t>p</w:t>
      </w:r>
      <w:r w:rsidRPr="004F041A">
        <w:rPr>
          <w:rFonts w:asciiTheme="majorBidi" w:hAnsiTheme="majorBidi" w:cstheme="majorBidi"/>
          <w:sz w:val="24"/>
          <w:szCs w:val="24"/>
        </w:rPr>
        <w:t>roducts show</w:t>
      </w:r>
      <w:r w:rsidR="00671129" w:rsidRPr="004F041A">
        <w:rPr>
          <w:rFonts w:asciiTheme="majorBidi" w:hAnsiTheme="majorBidi" w:cstheme="majorBidi"/>
          <w:sz w:val="24"/>
          <w:szCs w:val="24"/>
        </w:rPr>
        <w:t>s</w:t>
      </w:r>
      <w:r w:rsidRPr="004F041A">
        <w:rPr>
          <w:rFonts w:asciiTheme="majorBidi" w:hAnsiTheme="majorBidi" w:cstheme="majorBidi"/>
          <w:sz w:val="24"/>
          <w:szCs w:val="24"/>
        </w:rPr>
        <w:t xml:space="preserve"> that hospital</w:t>
      </w:r>
      <w:r w:rsidR="00671129" w:rsidRPr="004F041A">
        <w:rPr>
          <w:rFonts w:asciiTheme="majorBidi" w:hAnsiTheme="majorBidi" w:cstheme="majorBidi"/>
          <w:sz w:val="24"/>
          <w:szCs w:val="24"/>
        </w:rPr>
        <w:t>s</w:t>
      </w:r>
      <w:r w:rsidRPr="004F041A">
        <w:rPr>
          <w:rFonts w:asciiTheme="majorBidi" w:hAnsiTheme="majorBidi" w:cstheme="majorBidi"/>
          <w:sz w:val="24"/>
          <w:szCs w:val="24"/>
        </w:rPr>
        <w:t xml:space="preserve"> prefer green products </w:t>
      </w:r>
      <w:r w:rsidR="00671129" w:rsidRPr="004F041A">
        <w:rPr>
          <w:rFonts w:asciiTheme="majorBidi" w:hAnsiTheme="majorBidi" w:cstheme="majorBidi"/>
          <w:sz w:val="24"/>
          <w:szCs w:val="24"/>
        </w:rPr>
        <w:t xml:space="preserve">over </w:t>
      </w:r>
      <w:r w:rsidRPr="004F041A">
        <w:rPr>
          <w:rFonts w:asciiTheme="majorBidi" w:hAnsiTheme="majorBidi" w:cstheme="majorBidi"/>
          <w:sz w:val="24"/>
          <w:szCs w:val="24"/>
        </w:rPr>
        <w:t xml:space="preserve">other products. The health and safety strategy score </w:t>
      </w:r>
      <w:r w:rsidR="00671129" w:rsidRPr="004F041A">
        <w:rPr>
          <w:rFonts w:asciiTheme="majorBidi" w:hAnsiTheme="majorBidi" w:cstheme="majorBidi"/>
          <w:sz w:val="24"/>
          <w:szCs w:val="24"/>
        </w:rPr>
        <w:t>(</w:t>
      </w:r>
      <w:r w:rsidRPr="004F041A">
        <w:rPr>
          <w:rFonts w:asciiTheme="majorBidi" w:hAnsiTheme="majorBidi" w:cstheme="majorBidi"/>
          <w:sz w:val="24"/>
          <w:szCs w:val="24"/>
        </w:rPr>
        <w:t>0.709</w:t>
      </w:r>
      <w:r w:rsidR="00671129" w:rsidRPr="004F041A">
        <w:rPr>
          <w:rFonts w:asciiTheme="majorBidi" w:hAnsiTheme="majorBidi" w:cstheme="majorBidi"/>
          <w:sz w:val="24"/>
          <w:szCs w:val="24"/>
        </w:rPr>
        <w:t xml:space="preserve">) was also </w:t>
      </w:r>
      <w:r w:rsidRPr="004F041A">
        <w:rPr>
          <w:rFonts w:asciiTheme="majorBidi" w:hAnsiTheme="majorBidi" w:cstheme="majorBidi"/>
          <w:sz w:val="24"/>
          <w:szCs w:val="24"/>
        </w:rPr>
        <w:t xml:space="preserve">acceptable. In addition, the health and safety techniques adopted in the hospitals </w:t>
      </w:r>
      <w:r w:rsidR="00F31FFE" w:rsidRPr="004F041A">
        <w:rPr>
          <w:rFonts w:asciiTheme="majorBidi" w:hAnsiTheme="majorBidi" w:cstheme="majorBidi"/>
          <w:sz w:val="24"/>
          <w:szCs w:val="24"/>
        </w:rPr>
        <w:t>we</w:t>
      </w:r>
      <w:r w:rsidRPr="004F041A">
        <w:rPr>
          <w:rFonts w:asciiTheme="majorBidi" w:hAnsiTheme="majorBidi" w:cstheme="majorBidi"/>
          <w:sz w:val="24"/>
          <w:szCs w:val="24"/>
        </w:rPr>
        <w:t>re meeting the regulations and standards. Green certification score</w:t>
      </w:r>
      <w:r w:rsidR="00F31FFE" w:rsidRPr="004F041A">
        <w:rPr>
          <w:rFonts w:asciiTheme="majorBidi" w:hAnsiTheme="majorBidi" w:cstheme="majorBidi"/>
          <w:sz w:val="24"/>
          <w:szCs w:val="24"/>
        </w:rPr>
        <w:t>d</w:t>
      </w:r>
      <w:r w:rsidRPr="004F041A">
        <w:rPr>
          <w:rFonts w:asciiTheme="majorBidi" w:hAnsiTheme="majorBidi" w:cstheme="majorBidi"/>
          <w:sz w:val="24"/>
          <w:szCs w:val="24"/>
        </w:rPr>
        <w:t xml:space="preserve"> 0.668, which </w:t>
      </w:r>
      <w:r w:rsidR="00F31FFE" w:rsidRPr="004F041A">
        <w:rPr>
          <w:rFonts w:asciiTheme="majorBidi" w:hAnsiTheme="majorBidi" w:cstheme="majorBidi"/>
          <w:sz w:val="24"/>
          <w:szCs w:val="24"/>
        </w:rPr>
        <w:t>wa</w:t>
      </w:r>
      <w:r w:rsidRPr="004F041A">
        <w:rPr>
          <w:rFonts w:asciiTheme="majorBidi" w:hAnsiTheme="majorBidi" w:cstheme="majorBidi"/>
          <w:sz w:val="24"/>
          <w:szCs w:val="24"/>
        </w:rPr>
        <w:t xml:space="preserve">s the lowest among all the green techniques, </w:t>
      </w:r>
      <w:r w:rsidR="002B4B2B" w:rsidRPr="004F041A">
        <w:rPr>
          <w:rFonts w:asciiTheme="majorBidi" w:hAnsiTheme="majorBidi" w:cstheme="majorBidi"/>
          <w:sz w:val="24"/>
          <w:szCs w:val="24"/>
        </w:rPr>
        <w:t xml:space="preserve">which suggests that </w:t>
      </w:r>
      <w:r w:rsidRPr="004F041A">
        <w:rPr>
          <w:rFonts w:asciiTheme="majorBidi" w:hAnsiTheme="majorBidi" w:cstheme="majorBidi"/>
          <w:sz w:val="24"/>
          <w:szCs w:val="24"/>
        </w:rPr>
        <w:t xml:space="preserve">hospitals </w:t>
      </w:r>
      <w:r w:rsidR="002B4B2B" w:rsidRPr="004F041A">
        <w:rPr>
          <w:rFonts w:asciiTheme="majorBidi" w:hAnsiTheme="majorBidi" w:cstheme="majorBidi"/>
          <w:sz w:val="24"/>
          <w:szCs w:val="24"/>
        </w:rPr>
        <w:t>should</w:t>
      </w:r>
      <w:r w:rsidRPr="004F041A">
        <w:rPr>
          <w:rFonts w:asciiTheme="majorBidi" w:hAnsiTheme="majorBidi" w:cstheme="majorBidi"/>
          <w:sz w:val="24"/>
          <w:szCs w:val="24"/>
        </w:rPr>
        <w:t xml:space="preserve"> follow the existing standards and regulations to achieve better green culture.</w:t>
      </w:r>
    </w:p>
    <w:p w14:paraId="108A6B37" w14:textId="7024E102"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first order CFA model provided insights into the construct of the five factors and </w:t>
      </w:r>
      <w:r w:rsidR="002378DC" w:rsidRPr="004F041A">
        <w:rPr>
          <w:rFonts w:asciiTheme="majorBidi" w:hAnsiTheme="majorBidi" w:cstheme="majorBidi"/>
          <w:sz w:val="24"/>
          <w:szCs w:val="24"/>
        </w:rPr>
        <w:t xml:space="preserve">their </w:t>
      </w:r>
      <w:r w:rsidRPr="004F041A">
        <w:rPr>
          <w:rFonts w:asciiTheme="majorBidi" w:hAnsiTheme="majorBidi" w:cstheme="majorBidi"/>
          <w:sz w:val="24"/>
          <w:szCs w:val="24"/>
        </w:rPr>
        <w:t xml:space="preserve">relationships with each other. In the proposed model, it </w:t>
      </w:r>
      <w:r w:rsidR="002378DC" w:rsidRPr="004F041A">
        <w:rPr>
          <w:rFonts w:asciiTheme="majorBidi" w:hAnsiTheme="majorBidi" w:cstheme="majorBidi"/>
          <w:sz w:val="24"/>
          <w:szCs w:val="24"/>
        </w:rPr>
        <w:t>w</w:t>
      </w:r>
      <w:r w:rsidRPr="004F041A">
        <w:rPr>
          <w:rFonts w:asciiTheme="majorBidi" w:hAnsiTheme="majorBidi" w:cstheme="majorBidi"/>
          <w:sz w:val="24"/>
          <w:szCs w:val="24"/>
        </w:rPr>
        <w:t xml:space="preserve">as found that all the latent variables of the model </w:t>
      </w:r>
      <w:r w:rsidR="002378DC" w:rsidRPr="004F041A">
        <w:rPr>
          <w:rFonts w:asciiTheme="majorBidi" w:hAnsiTheme="majorBidi" w:cstheme="majorBidi"/>
          <w:sz w:val="24"/>
          <w:szCs w:val="24"/>
        </w:rPr>
        <w:t>we</w:t>
      </w:r>
      <w:r w:rsidRPr="004F041A">
        <w:rPr>
          <w:rFonts w:asciiTheme="majorBidi" w:hAnsiTheme="majorBidi" w:cstheme="majorBidi"/>
          <w:sz w:val="24"/>
          <w:szCs w:val="24"/>
        </w:rPr>
        <w:t>re positively and strongly correlated to each other. The highest importan</w:t>
      </w:r>
      <w:r w:rsidR="002378DC" w:rsidRPr="004F041A">
        <w:rPr>
          <w:rFonts w:asciiTheme="majorBidi" w:hAnsiTheme="majorBidi" w:cstheme="majorBidi"/>
          <w:sz w:val="24"/>
          <w:szCs w:val="24"/>
        </w:rPr>
        <w:t>ce</w:t>
      </w:r>
      <w:r w:rsidRPr="004F041A">
        <w:rPr>
          <w:rFonts w:asciiTheme="majorBidi" w:hAnsiTheme="majorBidi" w:cstheme="majorBidi"/>
          <w:sz w:val="24"/>
          <w:szCs w:val="24"/>
        </w:rPr>
        <w:t xml:space="preserve"> correlation (0.906) </w:t>
      </w:r>
      <w:r w:rsidR="002378DC" w:rsidRPr="004F041A">
        <w:rPr>
          <w:rFonts w:asciiTheme="majorBidi" w:hAnsiTheme="majorBidi" w:cstheme="majorBidi"/>
          <w:sz w:val="24"/>
          <w:szCs w:val="24"/>
        </w:rPr>
        <w:t xml:space="preserve">was observed </w:t>
      </w:r>
      <w:r w:rsidRPr="004F041A">
        <w:rPr>
          <w:rFonts w:asciiTheme="majorBidi" w:hAnsiTheme="majorBidi" w:cstheme="majorBidi"/>
          <w:sz w:val="24"/>
          <w:szCs w:val="24"/>
        </w:rPr>
        <w:t>between environmental performance and social performance. This is quite intuitive</w:t>
      </w:r>
      <w:r w:rsidR="002378DC" w:rsidRPr="004F041A">
        <w:rPr>
          <w:rFonts w:asciiTheme="majorBidi" w:hAnsiTheme="majorBidi" w:cstheme="majorBidi"/>
          <w:sz w:val="24"/>
          <w:szCs w:val="24"/>
        </w:rPr>
        <w:t>,</w:t>
      </w:r>
      <w:r w:rsidRPr="004F041A">
        <w:rPr>
          <w:rFonts w:asciiTheme="majorBidi" w:hAnsiTheme="majorBidi" w:cstheme="majorBidi"/>
          <w:sz w:val="24"/>
          <w:szCs w:val="24"/>
        </w:rPr>
        <w:t xml:space="preserve"> as there has been </w:t>
      </w:r>
      <w:r w:rsidR="00FF266B" w:rsidRPr="004F041A">
        <w:rPr>
          <w:rFonts w:asciiTheme="majorBidi" w:hAnsiTheme="majorBidi" w:cstheme="majorBidi"/>
          <w:sz w:val="24"/>
          <w:szCs w:val="24"/>
        </w:rPr>
        <w:t xml:space="preserve">increased focus on </w:t>
      </w:r>
      <w:r w:rsidRPr="004F041A">
        <w:rPr>
          <w:rFonts w:asciiTheme="majorBidi" w:hAnsiTheme="majorBidi" w:cstheme="majorBidi"/>
          <w:sz w:val="24"/>
          <w:szCs w:val="24"/>
        </w:rPr>
        <w:t>the environmental and social dimensions of sustainability. This demonstrates how organization</w:t>
      </w:r>
      <w:r w:rsidR="00C238FE" w:rsidRPr="004F041A">
        <w:rPr>
          <w:rFonts w:asciiTheme="majorBidi" w:hAnsiTheme="majorBidi" w:cstheme="majorBidi"/>
          <w:sz w:val="24"/>
          <w:szCs w:val="24"/>
        </w:rPr>
        <w:t>s</w:t>
      </w:r>
      <w:r w:rsidRPr="004F041A">
        <w:rPr>
          <w:rFonts w:asciiTheme="majorBidi" w:hAnsiTheme="majorBidi" w:cstheme="majorBidi"/>
          <w:sz w:val="24"/>
          <w:szCs w:val="24"/>
        </w:rPr>
        <w:t xml:space="preserve"> perform </w:t>
      </w:r>
      <w:r w:rsidR="0010541A" w:rsidRPr="004F041A">
        <w:rPr>
          <w:rFonts w:asciiTheme="majorBidi" w:hAnsiTheme="majorBidi" w:cstheme="majorBidi"/>
          <w:sz w:val="24"/>
          <w:szCs w:val="24"/>
        </w:rPr>
        <w:t>in relation to</w:t>
      </w:r>
      <w:r w:rsidRPr="004F041A">
        <w:rPr>
          <w:rFonts w:asciiTheme="majorBidi" w:hAnsiTheme="majorBidi" w:cstheme="majorBidi"/>
          <w:sz w:val="24"/>
          <w:szCs w:val="24"/>
        </w:rPr>
        <w:t xml:space="preserve"> increasing their environmental initiatives to protect and serve society. </w:t>
      </w:r>
    </w:p>
    <w:p w14:paraId="293FE8E2" w14:textId="429DE5EA"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second highest correlation (0.888) </w:t>
      </w:r>
      <w:r w:rsidR="0010541A" w:rsidRPr="004F041A">
        <w:rPr>
          <w:rFonts w:asciiTheme="majorBidi" w:hAnsiTheme="majorBidi" w:cstheme="majorBidi"/>
          <w:sz w:val="24"/>
          <w:szCs w:val="24"/>
        </w:rPr>
        <w:t>w</w:t>
      </w:r>
      <w:r w:rsidRPr="004F041A">
        <w:rPr>
          <w:rFonts w:asciiTheme="majorBidi" w:hAnsiTheme="majorBidi" w:cstheme="majorBidi"/>
          <w:sz w:val="24"/>
          <w:szCs w:val="24"/>
        </w:rPr>
        <w:t xml:space="preserve">as observed between environmental performance and economic performance. This is </w:t>
      </w:r>
      <w:r w:rsidR="0010541A" w:rsidRPr="004F041A">
        <w:rPr>
          <w:rFonts w:asciiTheme="majorBidi" w:hAnsiTheme="majorBidi" w:cstheme="majorBidi"/>
          <w:sz w:val="24"/>
          <w:szCs w:val="24"/>
        </w:rPr>
        <w:t xml:space="preserve">also </w:t>
      </w:r>
      <w:r w:rsidRPr="004F041A">
        <w:rPr>
          <w:rFonts w:asciiTheme="majorBidi" w:hAnsiTheme="majorBidi" w:cstheme="majorBidi"/>
          <w:sz w:val="24"/>
          <w:szCs w:val="24"/>
        </w:rPr>
        <w:t>quite intuitive</w:t>
      </w:r>
      <w:r w:rsidR="0010541A" w:rsidRPr="004F041A">
        <w:rPr>
          <w:rFonts w:asciiTheme="majorBidi" w:hAnsiTheme="majorBidi" w:cstheme="majorBidi"/>
          <w:sz w:val="24"/>
          <w:szCs w:val="24"/>
        </w:rPr>
        <w:t>,</w:t>
      </w:r>
      <w:r w:rsidRPr="004F041A">
        <w:rPr>
          <w:rFonts w:asciiTheme="majorBidi" w:hAnsiTheme="majorBidi" w:cstheme="majorBidi"/>
          <w:sz w:val="24"/>
          <w:szCs w:val="24"/>
        </w:rPr>
        <w:t xml:space="preserve"> as there has been </w:t>
      </w:r>
      <w:r w:rsidR="00FF266B" w:rsidRPr="004F041A">
        <w:rPr>
          <w:rFonts w:asciiTheme="majorBidi" w:hAnsiTheme="majorBidi" w:cstheme="majorBidi"/>
          <w:sz w:val="24"/>
          <w:szCs w:val="24"/>
        </w:rPr>
        <w:t>increased focus on</w:t>
      </w:r>
      <w:r w:rsidRPr="004F041A">
        <w:rPr>
          <w:rFonts w:asciiTheme="majorBidi" w:hAnsiTheme="majorBidi" w:cstheme="majorBidi"/>
          <w:sz w:val="24"/>
          <w:szCs w:val="24"/>
        </w:rPr>
        <w:t xml:space="preserve"> environmental performance and </w:t>
      </w:r>
      <w:r w:rsidR="007727DB"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economic dimensions of sustainability. This demonstrates how an organization performs </w:t>
      </w:r>
      <w:r w:rsidR="006F4AD1" w:rsidRPr="004F041A">
        <w:rPr>
          <w:rFonts w:asciiTheme="majorBidi" w:hAnsiTheme="majorBidi" w:cstheme="majorBidi"/>
          <w:sz w:val="24"/>
          <w:szCs w:val="24"/>
        </w:rPr>
        <w:t xml:space="preserve">in relation to </w:t>
      </w:r>
      <w:r w:rsidRPr="004F041A">
        <w:rPr>
          <w:rFonts w:asciiTheme="majorBidi" w:hAnsiTheme="majorBidi" w:cstheme="majorBidi"/>
          <w:sz w:val="24"/>
          <w:szCs w:val="24"/>
        </w:rPr>
        <w:t xml:space="preserve">increasing </w:t>
      </w:r>
      <w:r w:rsidR="005827C5" w:rsidRPr="004F041A">
        <w:rPr>
          <w:rFonts w:asciiTheme="majorBidi" w:hAnsiTheme="majorBidi" w:cstheme="majorBidi"/>
          <w:sz w:val="24"/>
          <w:szCs w:val="24"/>
        </w:rPr>
        <w:t xml:space="preserve">its </w:t>
      </w:r>
      <w:r w:rsidRPr="004F041A">
        <w:rPr>
          <w:rFonts w:asciiTheme="majorBidi" w:hAnsiTheme="majorBidi" w:cstheme="majorBidi"/>
          <w:sz w:val="24"/>
          <w:szCs w:val="24"/>
        </w:rPr>
        <w:t xml:space="preserve">environmental performance to reduce the cost of </w:t>
      </w:r>
      <w:r w:rsidR="005827C5" w:rsidRPr="004F041A">
        <w:rPr>
          <w:rFonts w:asciiTheme="majorBidi" w:hAnsiTheme="majorBidi" w:cstheme="majorBidi"/>
          <w:sz w:val="24"/>
          <w:szCs w:val="24"/>
        </w:rPr>
        <w:t xml:space="preserve">its </w:t>
      </w:r>
      <w:r w:rsidRPr="004F041A">
        <w:rPr>
          <w:rFonts w:asciiTheme="majorBidi" w:hAnsiTheme="majorBidi" w:cstheme="majorBidi"/>
          <w:sz w:val="24"/>
          <w:szCs w:val="24"/>
        </w:rPr>
        <w:t>operations.</w:t>
      </w:r>
    </w:p>
    <w:p w14:paraId="13D60005" w14:textId="1DAE9299"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next highest correlation </w:t>
      </w:r>
      <w:r w:rsidR="005827C5" w:rsidRPr="004F041A">
        <w:rPr>
          <w:rFonts w:asciiTheme="majorBidi" w:hAnsiTheme="majorBidi" w:cstheme="majorBidi"/>
          <w:sz w:val="24"/>
          <w:szCs w:val="24"/>
        </w:rPr>
        <w:t>wa</w:t>
      </w:r>
      <w:r w:rsidRPr="004F041A">
        <w:rPr>
          <w:rFonts w:asciiTheme="majorBidi" w:hAnsiTheme="majorBidi" w:cstheme="majorBidi"/>
          <w:sz w:val="24"/>
          <w:szCs w:val="24"/>
        </w:rPr>
        <w:t xml:space="preserve">s observed between environmental performance and </w:t>
      </w:r>
      <w:r w:rsidR="005827C5" w:rsidRPr="004F041A">
        <w:rPr>
          <w:rFonts w:asciiTheme="majorBidi" w:hAnsiTheme="majorBidi" w:cstheme="majorBidi"/>
          <w:sz w:val="24"/>
          <w:szCs w:val="24"/>
        </w:rPr>
        <w:t xml:space="preserve">the </w:t>
      </w:r>
      <w:r w:rsidRPr="004F041A">
        <w:rPr>
          <w:rFonts w:asciiTheme="majorBidi" w:hAnsiTheme="majorBidi" w:cstheme="majorBidi"/>
          <w:sz w:val="24"/>
          <w:szCs w:val="24"/>
        </w:rPr>
        <w:t>economic dimensions of sustainability (0.872). That indicat</w:t>
      </w:r>
      <w:r w:rsidR="005827C5" w:rsidRPr="004F041A">
        <w:rPr>
          <w:rFonts w:asciiTheme="majorBidi" w:hAnsiTheme="majorBidi" w:cstheme="majorBidi"/>
          <w:sz w:val="24"/>
          <w:szCs w:val="24"/>
        </w:rPr>
        <w:t xml:space="preserve">es that </w:t>
      </w:r>
      <w:r w:rsidRPr="004F041A">
        <w:rPr>
          <w:rFonts w:asciiTheme="majorBidi" w:hAnsiTheme="majorBidi" w:cstheme="majorBidi"/>
          <w:sz w:val="24"/>
          <w:szCs w:val="24"/>
        </w:rPr>
        <w:t>hospitals attempt to be environment</w:t>
      </w:r>
      <w:r w:rsidR="005827C5" w:rsidRPr="004F041A">
        <w:rPr>
          <w:rFonts w:asciiTheme="majorBidi" w:hAnsiTheme="majorBidi" w:cstheme="majorBidi"/>
          <w:sz w:val="24"/>
          <w:szCs w:val="24"/>
        </w:rPr>
        <w:t>ally</w:t>
      </w:r>
      <w:r w:rsidRPr="004F041A">
        <w:rPr>
          <w:rFonts w:asciiTheme="majorBidi" w:hAnsiTheme="majorBidi" w:cstheme="majorBidi"/>
          <w:sz w:val="24"/>
          <w:szCs w:val="24"/>
        </w:rPr>
        <w:t xml:space="preserve"> friendly and ensure economic sustainability growth. As shown in Table 5.13, all remaining correlations </w:t>
      </w:r>
      <w:r w:rsidR="005827C5" w:rsidRPr="004F041A">
        <w:rPr>
          <w:rFonts w:asciiTheme="majorBidi" w:hAnsiTheme="majorBidi" w:cstheme="majorBidi"/>
          <w:sz w:val="24"/>
          <w:szCs w:val="24"/>
        </w:rPr>
        <w:t>we</w:t>
      </w:r>
      <w:r w:rsidRPr="004F041A">
        <w:rPr>
          <w:rFonts w:asciiTheme="majorBidi" w:hAnsiTheme="majorBidi" w:cstheme="majorBidi"/>
          <w:sz w:val="24"/>
          <w:szCs w:val="24"/>
        </w:rPr>
        <w:t xml:space="preserve">re also positive and </w:t>
      </w:r>
      <w:r w:rsidR="005827C5" w:rsidRPr="004F041A">
        <w:rPr>
          <w:rFonts w:asciiTheme="majorBidi" w:hAnsiTheme="majorBidi" w:cstheme="majorBidi"/>
          <w:sz w:val="24"/>
          <w:szCs w:val="24"/>
        </w:rPr>
        <w:t>significant</w:t>
      </w:r>
      <w:r w:rsidRPr="004F041A">
        <w:rPr>
          <w:rFonts w:asciiTheme="majorBidi" w:hAnsiTheme="majorBidi" w:cstheme="majorBidi"/>
          <w:sz w:val="24"/>
          <w:szCs w:val="24"/>
        </w:rPr>
        <w:t>.</w:t>
      </w:r>
    </w:p>
    <w:p w14:paraId="13CB7219" w14:textId="1C21C30A" w:rsidR="00583019" w:rsidRPr="004F041A" w:rsidRDefault="005827C5" w:rsidP="00583019">
      <w:pPr>
        <w:spacing w:line="480" w:lineRule="auto"/>
        <w:jc w:val="both"/>
        <w:rPr>
          <w:rFonts w:asciiTheme="majorBidi" w:hAnsiTheme="majorBidi" w:cstheme="majorBidi"/>
          <w:bCs/>
          <w:sz w:val="24"/>
          <w:szCs w:val="24"/>
        </w:rPr>
      </w:pPr>
      <w:r w:rsidRPr="004F041A">
        <w:rPr>
          <w:rFonts w:asciiTheme="majorBidi" w:hAnsiTheme="majorBidi" w:cstheme="majorBidi"/>
          <w:sz w:val="24"/>
          <w:szCs w:val="24"/>
        </w:rPr>
        <w:t>SEM</w:t>
      </w:r>
      <w:r w:rsidR="00583019" w:rsidRPr="004F041A">
        <w:rPr>
          <w:rFonts w:asciiTheme="majorBidi" w:hAnsiTheme="majorBidi" w:cstheme="majorBidi"/>
          <w:sz w:val="24"/>
          <w:szCs w:val="24"/>
        </w:rPr>
        <w:t xml:space="preserve"> </w:t>
      </w:r>
      <w:r w:rsidRPr="004F041A">
        <w:rPr>
          <w:rFonts w:asciiTheme="majorBidi" w:hAnsiTheme="majorBidi" w:cstheme="majorBidi"/>
          <w:sz w:val="24"/>
          <w:szCs w:val="24"/>
        </w:rPr>
        <w:t>wa</w:t>
      </w:r>
      <w:r w:rsidR="00583019" w:rsidRPr="004F041A">
        <w:rPr>
          <w:rFonts w:asciiTheme="majorBidi" w:hAnsiTheme="majorBidi" w:cstheme="majorBidi"/>
          <w:sz w:val="24"/>
          <w:szCs w:val="24"/>
        </w:rPr>
        <w:t xml:space="preserve">s preformed to test the hypotheses of the model. There </w:t>
      </w:r>
      <w:r w:rsidR="002E0F9B" w:rsidRPr="004F041A">
        <w:rPr>
          <w:rFonts w:asciiTheme="majorBidi" w:hAnsiTheme="majorBidi" w:cstheme="majorBidi"/>
          <w:sz w:val="24"/>
          <w:szCs w:val="24"/>
        </w:rPr>
        <w:t>wa</w:t>
      </w:r>
      <w:r w:rsidR="00583019" w:rsidRPr="004F041A">
        <w:rPr>
          <w:rFonts w:asciiTheme="majorBidi" w:hAnsiTheme="majorBidi" w:cstheme="majorBidi"/>
          <w:sz w:val="24"/>
          <w:szCs w:val="24"/>
        </w:rPr>
        <w:t>s</w:t>
      </w:r>
      <w:r w:rsidR="002E0F9B" w:rsidRPr="004F041A">
        <w:rPr>
          <w:rFonts w:asciiTheme="majorBidi" w:hAnsiTheme="majorBidi" w:cstheme="majorBidi"/>
          <w:sz w:val="24"/>
          <w:szCs w:val="24"/>
        </w:rPr>
        <w:t xml:space="preserve"> a</w:t>
      </w:r>
      <w:r w:rsidR="00583019" w:rsidRPr="004F041A">
        <w:rPr>
          <w:rFonts w:asciiTheme="majorBidi" w:hAnsiTheme="majorBidi" w:cstheme="majorBidi"/>
          <w:sz w:val="24"/>
          <w:szCs w:val="24"/>
        </w:rPr>
        <w:t xml:space="preserve"> positive impact of green techniques on the </w:t>
      </w:r>
      <w:r w:rsidR="00583019" w:rsidRPr="004F041A">
        <w:rPr>
          <w:rFonts w:asciiTheme="majorBidi" w:hAnsiTheme="majorBidi" w:cstheme="majorBidi"/>
          <w:bCs/>
          <w:sz w:val="24"/>
          <w:szCs w:val="24"/>
        </w:rPr>
        <w:t xml:space="preserve">sustainability performance dimensions. In addition, there </w:t>
      </w:r>
      <w:r w:rsidR="002E0F9B" w:rsidRPr="004F041A">
        <w:rPr>
          <w:rFonts w:asciiTheme="majorBidi" w:hAnsiTheme="majorBidi" w:cstheme="majorBidi"/>
          <w:bCs/>
          <w:sz w:val="24"/>
          <w:szCs w:val="24"/>
        </w:rPr>
        <w:t>wa</w:t>
      </w:r>
      <w:r w:rsidR="00583019" w:rsidRPr="004F041A">
        <w:rPr>
          <w:rFonts w:asciiTheme="majorBidi" w:hAnsiTheme="majorBidi" w:cstheme="majorBidi"/>
          <w:bCs/>
          <w:sz w:val="24"/>
          <w:szCs w:val="24"/>
        </w:rPr>
        <w:t>s positive impact of organization</w:t>
      </w:r>
      <w:r w:rsidR="00C4337F" w:rsidRPr="004F041A">
        <w:rPr>
          <w:rFonts w:asciiTheme="majorBidi" w:hAnsiTheme="majorBidi" w:cstheme="majorBidi"/>
          <w:bCs/>
          <w:sz w:val="24"/>
          <w:szCs w:val="24"/>
        </w:rPr>
        <w:t>al</w:t>
      </w:r>
      <w:r w:rsidR="00583019" w:rsidRPr="004F041A">
        <w:rPr>
          <w:rFonts w:asciiTheme="majorBidi" w:hAnsiTheme="majorBidi" w:cstheme="majorBidi"/>
          <w:bCs/>
          <w:sz w:val="24"/>
          <w:szCs w:val="24"/>
        </w:rPr>
        <w:t xml:space="preserve"> innovation on the </w:t>
      </w:r>
      <w:r w:rsidR="00035FE0" w:rsidRPr="004F041A">
        <w:rPr>
          <w:rFonts w:asciiTheme="majorBidi" w:hAnsiTheme="majorBidi" w:cstheme="majorBidi"/>
          <w:bCs/>
          <w:sz w:val="24"/>
          <w:szCs w:val="24"/>
        </w:rPr>
        <w:t>organizational sustainability performance</w:t>
      </w:r>
      <w:r w:rsidR="00583019" w:rsidRPr="004F041A">
        <w:rPr>
          <w:rFonts w:asciiTheme="majorBidi" w:hAnsiTheme="majorBidi" w:cstheme="majorBidi"/>
          <w:bCs/>
          <w:sz w:val="24"/>
          <w:szCs w:val="24"/>
        </w:rPr>
        <w:t xml:space="preserve"> dimensions. </w:t>
      </w:r>
      <w:r w:rsidR="00CE3CD5" w:rsidRPr="004F041A">
        <w:rPr>
          <w:rFonts w:asciiTheme="majorBidi" w:hAnsiTheme="majorBidi" w:cstheme="majorBidi"/>
          <w:bCs/>
          <w:sz w:val="24"/>
          <w:szCs w:val="24"/>
        </w:rPr>
        <w:t>Organizational innovation</w:t>
      </w:r>
      <w:r w:rsidR="00583019" w:rsidRPr="004F041A">
        <w:rPr>
          <w:rFonts w:asciiTheme="majorBidi" w:hAnsiTheme="majorBidi" w:cstheme="majorBidi"/>
          <w:bCs/>
          <w:sz w:val="24"/>
          <w:szCs w:val="24"/>
        </w:rPr>
        <w:t xml:space="preserve"> facilitated the relationship between green techniques and </w:t>
      </w:r>
      <w:r w:rsidR="00F359D1" w:rsidRPr="004F041A">
        <w:rPr>
          <w:rFonts w:asciiTheme="majorBidi" w:hAnsiTheme="majorBidi" w:cstheme="majorBidi"/>
          <w:bCs/>
          <w:sz w:val="24"/>
          <w:szCs w:val="24"/>
        </w:rPr>
        <w:t xml:space="preserve">the </w:t>
      </w:r>
      <w:r w:rsidR="00583019" w:rsidRPr="004F041A">
        <w:rPr>
          <w:rFonts w:asciiTheme="majorBidi" w:hAnsiTheme="majorBidi" w:cstheme="majorBidi"/>
          <w:bCs/>
          <w:sz w:val="24"/>
          <w:szCs w:val="24"/>
        </w:rPr>
        <w:t xml:space="preserve">sustainability performance dimensions. </w:t>
      </w:r>
    </w:p>
    <w:p w14:paraId="7EE4D7FC" w14:textId="613A6E8A" w:rsidR="00583019" w:rsidRPr="004F041A" w:rsidRDefault="00F359D1"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G</w:t>
      </w:r>
      <w:r w:rsidR="00583019" w:rsidRPr="004F041A">
        <w:rPr>
          <w:rFonts w:asciiTheme="majorBidi" w:hAnsiTheme="majorBidi" w:cstheme="majorBidi"/>
          <w:sz w:val="24"/>
          <w:szCs w:val="24"/>
        </w:rPr>
        <w:t xml:space="preserve">reen techniques </w:t>
      </w:r>
      <w:r w:rsidRPr="004F041A">
        <w:rPr>
          <w:rFonts w:asciiTheme="majorBidi" w:hAnsiTheme="majorBidi" w:cstheme="majorBidi"/>
          <w:sz w:val="24"/>
          <w:szCs w:val="24"/>
        </w:rPr>
        <w:t>we</w:t>
      </w:r>
      <w:r w:rsidR="00583019" w:rsidRPr="004F041A">
        <w:rPr>
          <w:rFonts w:asciiTheme="majorBidi" w:hAnsiTheme="majorBidi" w:cstheme="majorBidi"/>
          <w:sz w:val="24"/>
          <w:szCs w:val="24"/>
        </w:rPr>
        <w:t>re implemented originally in manufacturing industries</w:t>
      </w:r>
      <w:r w:rsidR="00092A1B"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over</w:t>
      </w:r>
      <w:r w:rsidRPr="004F041A">
        <w:rPr>
          <w:rFonts w:asciiTheme="majorBidi" w:hAnsiTheme="majorBidi" w:cstheme="majorBidi"/>
          <w:sz w:val="24"/>
          <w:szCs w:val="24"/>
        </w:rPr>
        <w:t xml:space="preserve"> </w:t>
      </w:r>
      <w:r w:rsidR="00583019" w:rsidRPr="004F041A">
        <w:rPr>
          <w:rFonts w:asciiTheme="majorBidi" w:hAnsiTheme="majorBidi" w:cstheme="majorBidi"/>
          <w:sz w:val="24"/>
          <w:szCs w:val="24"/>
        </w:rPr>
        <w:t>time</w:t>
      </w:r>
      <w:r w:rsidR="00092A1B" w:rsidRPr="004F041A">
        <w:rPr>
          <w:rFonts w:asciiTheme="majorBidi" w:hAnsiTheme="majorBidi" w:cstheme="majorBidi"/>
          <w:sz w:val="24"/>
          <w:szCs w:val="24"/>
        </w:rPr>
        <w:t>, however,</w:t>
      </w:r>
      <w:r w:rsidR="00583019" w:rsidRPr="004F041A">
        <w:rPr>
          <w:rFonts w:asciiTheme="majorBidi" w:hAnsiTheme="majorBidi" w:cstheme="majorBidi"/>
          <w:sz w:val="24"/>
          <w:szCs w:val="24"/>
        </w:rPr>
        <w:t xml:space="preserve"> service industries </w:t>
      </w:r>
      <w:r w:rsidR="00092A1B" w:rsidRPr="004F041A">
        <w:rPr>
          <w:rFonts w:asciiTheme="majorBidi" w:hAnsiTheme="majorBidi" w:cstheme="majorBidi"/>
          <w:sz w:val="24"/>
          <w:szCs w:val="24"/>
        </w:rPr>
        <w:t xml:space="preserve">have also begun </w:t>
      </w:r>
      <w:r w:rsidR="00583019" w:rsidRPr="004F041A">
        <w:rPr>
          <w:rFonts w:asciiTheme="majorBidi" w:hAnsiTheme="majorBidi" w:cstheme="majorBidi"/>
          <w:sz w:val="24"/>
          <w:szCs w:val="24"/>
        </w:rPr>
        <w:t xml:space="preserve">to apply </w:t>
      </w:r>
      <w:r w:rsidR="00092A1B" w:rsidRPr="004F041A">
        <w:rPr>
          <w:rFonts w:asciiTheme="majorBidi" w:hAnsiTheme="majorBidi" w:cstheme="majorBidi"/>
          <w:sz w:val="24"/>
          <w:szCs w:val="24"/>
        </w:rPr>
        <w:t>them</w:t>
      </w:r>
      <w:r w:rsidR="00583019" w:rsidRPr="004F041A">
        <w:rPr>
          <w:rFonts w:asciiTheme="majorBidi" w:hAnsiTheme="majorBidi" w:cstheme="majorBidi"/>
          <w:sz w:val="24"/>
          <w:szCs w:val="24"/>
        </w:rPr>
        <w:t xml:space="preserve"> </w:t>
      </w:r>
      <w:r w:rsidR="00583019" w:rsidRPr="004F041A">
        <w:rPr>
          <w:rFonts w:asciiTheme="majorBidi" w:hAnsiTheme="majorBidi" w:cstheme="majorBidi"/>
          <w:sz w:val="24"/>
          <w:szCs w:val="24"/>
        </w:rPr>
        <w:fldChar w:fldCharType="begin"/>
      </w:r>
      <w:r w:rsidR="00583019" w:rsidRPr="004F041A">
        <w:rPr>
          <w:rFonts w:asciiTheme="majorBidi" w:hAnsiTheme="majorBidi" w:cstheme="majorBidi"/>
          <w:sz w:val="24"/>
          <w:szCs w:val="24"/>
        </w:rPr>
        <w:instrText>ADDIN RW.CITE{{223 Ahi,Payman 2013; 333 Al-Aomar,Raid 2017; 475 Sellitto,MiguelAfonso 2018}}</w:instrText>
      </w:r>
      <w:r w:rsidR="00583019"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(Ahi &amp; Searcy, 2013; Al-Aomar &amp; Hussain, 2017; Sellitto, 2018)</w:t>
      </w:r>
      <w:r w:rsidR="00583019" w:rsidRPr="004F041A">
        <w:rPr>
          <w:rFonts w:asciiTheme="majorBidi" w:hAnsiTheme="majorBidi" w:cstheme="majorBidi"/>
          <w:sz w:val="24"/>
          <w:szCs w:val="24"/>
        </w:rPr>
        <w:fldChar w:fldCharType="end"/>
      </w:r>
      <w:r w:rsidR="00583019" w:rsidRPr="004F041A">
        <w:rPr>
          <w:rFonts w:asciiTheme="majorBidi" w:hAnsiTheme="majorBidi" w:cstheme="majorBidi"/>
          <w:sz w:val="24"/>
          <w:szCs w:val="24"/>
        </w:rPr>
        <w:t xml:space="preserve">. </w:t>
      </w:r>
      <w:r w:rsidR="00022596" w:rsidRPr="004F041A">
        <w:rPr>
          <w:rFonts w:asciiTheme="majorBidi" w:hAnsiTheme="majorBidi" w:cstheme="majorBidi"/>
          <w:sz w:val="24"/>
          <w:szCs w:val="24"/>
        </w:rPr>
        <w:t>T</w:t>
      </w:r>
      <w:r w:rsidR="00583019" w:rsidRPr="004F041A">
        <w:rPr>
          <w:rFonts w:asciiTheme="majorBidi" w:hAnsiTheme="majorBidi" w:cstheme="majorBidi"/>
          <w:sz w:val="24"/>
          <w:szCs w:val="24"/>
        </w:rPr>
        <w:t xml:space="preserve">he </w:t>
      </w:r>
      <w:r w:rsidR="00694DB2" w:rsidRPr="004F041A">
        <w:rPr>
          <w:rFonts w:asciiTheme="majorBidi" w:hAnsiTheme="majorBidi" w:cstheme="majorBidi"/>
          <w:sz w:val="24"/>
          <w:szCs w:val="24"/>
        </w:rPr>
        <w:t>healthcare</w:t>
      </w:r>
      <w:r w:rsidR="00583019" w:rsidRPr="004F041A">
        <w:rPr>
          <w:rFonts w:asciiTheme="majorBidi" w:hAnsiTheme="majorBidi" w:cstheme="majorBidi"/>
          <w:sz w:val="24"/>
          <w:szCs w:val="24"/>
        </w:rPr>
        <w:t xml:space="preserve"> sector</w:t>
      </w:r>
      <w:r w:rsidR="007538B0"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becom</w:t>
      </w:r>
      <w:r w:rsidR="007538B0" w:rsidRPr="004F041A">
        <w:rPr>
          <w:rFonts w:asciiTheme="majorBidi" w:hAnsiTheme="majorBidi" w:cstheme="majorBidi"/>
          <w:sz w:val="24"/>
          <w:szCs w:val="24"/>
        </w:rPr>
        <w:t>ing</w:t>
      </w:r>
      <w:r w:rsidR="00583019" w:rsidRPr="004F041A">
        <w:rPr>
          <w:rFonts w:asciiTheme="majorBidi" w:hAnsiTheme="majorBidi" w:cstheme="majorBidi"/>
          <w:sz w:val="24"/>
          <w:szCs w:val="24"/>
        </w:rPr>
        <w:t xml:space="preserve"> </w:t>
      </w:r>
      <w:r w:rsidR="007538B0" w:rsidRPr="004F041A">
        <w:rPr>
          <w:rFonts w:asciiTheme="majorBidi" w:hAnsiTheme="majorBidi" w:cstheme="majorBidi"/>
          <w:sz w:val="24"/>
          <w:szCs w:val="24"/>
        </w:rPr>
        <w:t xml:space="preserve">a </w:t>
      </w:r>
      <w:r w:rsidR="00583019" w:rsidRPr="004F041A">
        <w:rPr>
          <w:rFonts w:asciiTheme="majorBidi" w:hAnsiTheme="majorBidi" w:cstheme="majorBidi"/>
          <w:sz w:val="24"/>
          <w:szCs w:val="24"/>
        </w:rPr>
        <w:t>more dynamic and fast</w:t>
      </w:r>
      <w:r w:rsidR="007538B0"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growing sector, </w:t>
      </w:r>
      <w:r w:rsidR="007538B0" w:rsidRPr="004F041A">
        <w:rPr>
          <w:rFonts w:asciiTheme="majorBidi" w:hAnsiTheme="majorBidi" w:cstheme="majorBidi"/>
          <w:sz w:val="24"/>
          <w:szCs w:val="24"/>
        </w:rPr>
        <w:t xml:space="preserve">has also </w:t>
      </w:r>
      <w:r w:rsidR="00583019" w:rsidRPr="004F041A">
        <w:rPr>
          <w:rFonts w:asciiTheme="majorBidi" w:hAnsiTheme="majorBidi" w:cstheme="majorBidi"/>
          <w:sz w:val="24"/>
          <w:szCs w:val="24"/>
        </w:rPr>
        <w:t>start</w:t>
      </w:r>
      <w:r w:rsidR="007538B0" w:rsidRPr="004F041A">
        <w:rPr>
          <w:rFonts w:asciiTheme="majorBidi" w:hAnsiTheme="majorBidi" w:cstheme="majorBidi"/>
          <w:sz w:val="24"/>
          <w:szCs w:val="24"/>
        </w:rPr>
        <w:t>ed</w:t>
      </w:r>
      <w:r w:rsidR="00583019" w:rsidRPr="004F041A">
        <w:rPr>
          <w:rFonts w:asciiTheme="majorBidi" w:hAnsiTheme="majorBidi" w:cstheme="majorBidi"/>
          <w:sz w:val="24"/>
          <w:szCs w:val="24"/>
        </w:rPr>
        <w:t xml:space="preserve"> to apply green techniques. As confirmed </w:t>
      </w:r>
      <w:r w:rsidR="007538B0" w:rsidRPr="004F041A">
        <w:rPr>
          <w:rFonts w:asciiTheme="majorBidi" w:hAnsiTheme="majorBidi" w:cstheme="majorBidi"/>
          <w:sz w:val="24"/>
          <w:szCs w:val="24"/>
        </w:rPr>
        <w:t>by</w:t>
      </w:r>
      <w:r w:rsidR="00583019" w:rsidRPr="004F041A">
        <w:rPr>
          <w:rFonts w:asciiTheme="majorBidi" w:hAnsiTheme="majorBidi" w:cstheme="majorBidi"/>
          <w:sz w:val="24"/>
          <w:szCs w:val="24"/>
        </w:rPr>
        <w:t xml:space="preserve"> the factor loading, green technology, waste disposal</w:t>
      </w:r>
      <w:r w:rsidR="005F794E"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and green procurement </w:t>
      </w:r>
      <w:r w:rsidR="005F794E" w:rsidRPr="004F041A">
        <w:rPr>
          <w:rFonts w:asciiTheme="majorBidi" w:hAnsiTheme="majorBidi" w:cstheme="majorBidi"/>
          <w:sz w:val="24"/>
          <w:szCs w:val="24"/>
        </w:rPr>
        <w:t>we</w:t>
      </w:r>
      <w:r w:rsidR="00583019" w:rsidRPr="004F041A">
        <w:rPr>
          <w:rFonts w:asciiTheme="majorBidi" w:hAnsiTheme="majorBidi" w:cstheme="majorBidi"/>
          <w:sz w:val="24"/>
          <w:szCs w:val="24"/>
        </w:rPr>
        <w:t xml:space="preserve">re the most used techniques </w:t>
      </w:r>
      <w:r w:rsidR="00583019" w:rsidRPr="004F041A">
        <w:rPr>
          <w:rFonts w:asciiTheme="majorBidi" w:hAnsiTheme="majorBidi" w:cstheme="majorBidi"/>
          <w:sz w:val="24"/>
          <w:szCs w:val="24"/>
        </w:rPr>
        <w:fldChar w:fldCharType="begin"/>
      </w:r>
      <w:r w:rsidR="00583019" w:rsidRPr="004F041A">
        <w:rPr>
          <w:rFonts w:asciiTheme="majorBidi" w:hAnsiTheme="majorBidi" w:cstheme="majorBidi"/>
          <w:sz w:val="24"/>
          <w:szCs w:val="24"/>
        </w:rPr>
        <w:instrText>ADDIN RW.CITE{{382 Hussain,Matloub 2019; 234 Malik,MM 2016; 324 Marimuthu,Malliga 2016; 570 Norazlan,AqmarNurIzzah 2014}}</w:instrText>
      </w:r>
      <w:r w:rsidR="00583019"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(Hussain et al., 2019b; Malik et al., 2016; Marimuthu &amp; Paulose, 2016; Norazlan et al., 2014)</w:t>
      </w:r>
      <w:r w:rsidR="00583019" w:rsidRPr="004F041A">
        <w:rPr>
          <w:rFonts w:asciiTheme="majorBidi" w:hAnsiTheme="majorBidi" w:cstheme="majorBidi"/>
          <w:sz w:val="24"/>
          <w:szCs w:val="24"/>
        </w:rPr>
        <w:fldChar w:fldCharType="end"/>
      </w:r>
      <w:r w:rsidR="00583019" w:rsidRPr="004F041A">
        <w:rPr>
          <w:rFonts w:asciiTheme="majorBidi" w:hAnsiTheme="majorBidi" w:cstheme="majorBidi"/>
          <w:sz w:val="24"/>
          <w:szCs w:val="24"/>
        </w:rPr>
        <w:t>. Th</w:t>
      </w:r>
      <w:r w:rsidR="005F794E" w:rsidRPr="004F041A">
        <w:rPr>
          <w:rFonts w:asciiTheme="majorBidi" w:hAnsiTheme="majorBidi" w:cstheme="majorBidi"/>
          <w:sz w:val="24"/>
          <w:szCs w:val="24"/>
        </w:rPr>
        <w:t xml:space="preserve">is </w:t>
      </w:r>
      <w:r w:rsidR="00583019" w:rsidRPr="004F041A">
        <w:rPr>
          <w:rFonts w:asciiTheme="majorBidi" w:hAnsiTheme="majorBidi" w:cstheme="majorBidi"/>
          <w:sz w:val="24"/>
          <w:szCs w:val="24"/>
        </w:rPr>
        <w:t>support</w:t>
      </w:r>
      <w:r w:rsidR="005F794E" w:rsidRPr="004F041A">
        <w:rPr>
          <w:rFonts w:asciiTheme="majorBidi" w:hAnsiTheme="majorBidi" w:cstheme="majorBidi"/>
          <w:sz w:val="24"/>
          <w:szCs w:val="24"/>
        </w:rPr>
        <w:t>s</w:t>
      </w:r>
      <w:r w:rsidR="00583019" w:rsidRPr="004F041A">
        <w:rPr>
          <w:rFonts w:asciiTheme="majorBidi" w:hAnsiTheme="majorBidi" w:cstheme="majorBidi"/>
          <w:sz w:val="24"/>
          <w:szCs w:val="24"/>
        </w:rPr>
        <w:t xml:space="preserve"> and validate</w:t>
      </w:r>
      <w:r w:rsidR="005F794E" w:rsidRPr="004F041A">
        <w:rPr>
          <w:rFonts w:asciiTheme="majorBidi" w:hAnsiTheme="majorBidi" w:cstheme="majorBidi"/>
          <w:sz w:val="24"/>
          <w:szCs w:val="24"/>
        </w:rPr>
        <w:t>s</w:t>
      </w:r>
      <w:r w:rsidR="00583019" w:rsidRPr="004F041A">
        <w:rPr>
          <w:rFonts w:asciiTheme="majorBidi" w:hAnsiTheme="majorBidi" w:cstheme="majorBidi"/>
          <w:sz w:val="24"/>
          <w:szCs w:val="24"/>
        </w:rPr>
        <w:t xml:space="preserve"> </w:t>
      </w:r>
      <w:r w:rsidR="00EA1846" w:rsidRPr="004F041A">
        <w:rPr>
          <w:rFonts w:asciiTheme="majorBidi" w:hAnsiTheme="majorBidi" w:cstheme="majorBidi"/>
          <w:sz w:val="24"/>
          <w:szCs w:val="24"/>
        </w:rPr>
        <w:t>idea that</w:t>
      </w:r>
      <w:r w:rsidR="003971C5" w:rsidRPr="004F041A">
        <w:rPr>
          <w:rFonts w:asciiTheme="majorBidi" w:hAnsiTheme="majorBidi" w:cstheme="majorBidi"/>
          <w:sz w:val="24"/>
          <w:szCs w:val="24"/>
        </w:rPr>
        <w:t xml:space="preserve">, in the </w:t>
      </w:r>
      <w:r w:rsidR="00694DB2" w:rsidRPr="004F041A">
        <w:rPr>
          <w:rFonts w:asciiTheme="majorBidi" w:hAnsiTheme="majorBidi" w:cstheme="majorBidi"/>
          <w:sz w:val="24"/>
          <w:szCs w:val="24"/>
        </w:rPr>
        <w:t>healthcare</w:t>
      </w:r>
      <w:r w:rsidR="00583019" w:rsidRPr="004F041A">
        <w:rPr>
          <w:rFonts w:asciiTheme="majorBidi" w:hAnsiTheme="majorBidi" w:cstheme="majorBidi"/>
          <w:sz w:val="24"/>
          <w:szCs w:val="24"/>
        </w:rPr>
        <w:t xml:space="preserve"> </w:t>
      </w:r>
      <w:r w:rsidR="003971C5" w:rsidRPr="004F041A">
        <w:rPr>
          <w:rFonts w:asciiTheme="majorBidi" w:hAnsiTheme="majorBidi" w:cstheme="majorBidi"/>
          <w:sz w:val="24"/>
          <w:szCs w:val="24"/>
        </w:rPr>
        <w:t xml:space="preserve">sector, </w:t>
      </w:r>
      <w:r w:rsidR="00583019" w:rsidRPr="004F041A">
        <w:rPr>
          <w:rFonts w:asciiTheme="majorBidi" w:hAnsiTheme="majorBidi" w:cstheme="majorBidi"/>
          <w:sz w:val="24"/>
          <w:szCs w:val="24"/>
        </w:rPr>
        <w:t>clean</w:t>
      </w:r>
      <w:r w:rsidR="00A94524" w:rsidRPr="004F041A">
        <w:rPr>
          <w:rFonts w:asciiTheme="majorBidi" w:hAnsiTheme="majorBidi" w:cstheme="majorBidi"/>
          <w:sz w:val="24"/>
          <w:szCs w:val="24"/>
        </w:rPr>
        <w:t>liness</w:t>
      </w:r>
      <w:r w:rsidR="00583019" w:rsidRPr="004F041A">
        <w:rPr>
          <w:rFonts w:asciiTheme="majorBidi" w:hAnsiTheme="majorBidi" w:cstheme="majorBidi"/>
          <w:sz w:val="24"/>
          <w:szCs w:val="24"/>
        </w:rPr>
        <w:t xml:space="preserve"> and the sourc</w:t>
      </w:r>
      <w:r w:rsidR="006D6251" w:rsidRPr="004F041A">
        <w:rPr>
          <w:rFonts w:asciiTheme="majorBidi" w:hAnsiTheme="majorBidi" w:cstheme="majorBidi"/>
          <w:sz w:val="24"/>
          <w:szCs w:val="24"/>
        </w:rPr>
        <w:t>ing</w:t>
      </w:r>
      <w:r w:rsidR="00583019" w:rsidRPr="004F041A">
        <w:rPr>
          <w:rFonts w:asciiTheme="majorBidi" w:hAnsiTheme="majorBidi" w:cstheme="majorBidi"/>
          <w:sz w:val="24"/>
          <w:szCs w:val="24"/>
        </w:rPr>
        <w:t xml:space="preserve"> of material</w:t>
      </w:r>
      <w:r w:rsidR="006D6251" w:rsidRPr="004F041A">
        <w:rPr>
          <w:rFonts w:asciiTheme="majorBidi" w:hAnsiTheme="majorBidi" w:cstheme="majorBidi"/>
          <w:sz w:val="24"/>
          <w:szCs w:val="24"/>
        </w:rPr>
        <w:t>s</w:t>
      </w:r>
      <w:r w:rsidR="00583019" w:rsidRPr="004F041A">
        <w:rPr>
          <w:rFonts w:asciiTheme="majorBidi" w:hAnsiTheme="majorBidi" w:cstheme="majorBidi"/>
          <w:sz w:val="24"/>
          <w:szCs w:val="24"/>
        </w:rPr>
        <w:t xml:space="preserve"> </w:t>
      </w:r>
      <w:r w:rsidR="006D6251" w:rsidRPr="004F041A">
        <w:rPr>
          <w:rFonts w:asciiTheme="majorBidi" w:hAnsiTheme="majorBidi" w:cstheme="majorBidi"/>
          <w:sz w:val="24"/>
          <w:szCs w:val="24"/>
        </w:rPr>
        <w:t>are key</w:t>
      </w:r>
      <w:r w:rsidR="00583019" w:rsidRPr="004F041A">
        <w:rPr>
          <w:rFonts w:asciiTheme="majorBidi" w:hAnsiTheme="majorBidi" w:cstheme="majorBidi"/>
          <w:sz w:val="24"/>
          <w:szCs w:val="24"/>
        </w:rPr>
        <w:t xml:space="preserve">. In addition, as hospitals </w:t>
      </w:r>
      <w:r w:rsidR="006D6251" w:rsidRPr="004F041A">
        <w:rPr>
          <w:rFonts w:asciiTheme="majorBidi" w:hAnsiTheme="majorBidi" w:cstheme="majorBidi"/>
          <w:sz w:val="24"/>
          <w:szCs w:val="24"/>
        </w:rPr>
        <w:t>aim</w:t>
      </w:r>
      <w:r w:rsidR="00583019" w:rsidRPr="004F041A">
        <w:rPr>
          <w:rFonts w:asciiTheme="majorBidi" w:hAnsiTheme="majorBidi" w:cstheme="majorBidi"/>
          <w:sz w:val="24"/>
          <w:szCs w:val="24"/>
        </w:rPr>
        <w:t xml:space="preserve"> to serve soci</w:t>
      </w:r>
      <w:r w:rsidR="006D6251" w:rsidRPr="004F041A">
        <w:rPr>
          <w:rFonts w:asciiTheme="majorBidi" w:hAnsiTheme="majorBidi" w:cstheme="majorBidi"/>
          <w:sz w:val="24"/>
          <w:szCs w:val="24"/>
        </w:rPr>
        <w:t>ety</w:t>
      </w:r>
      <w:r w:rsidR="00583019" w:rsidRPr="004F041A">
        <w:rPr>
          <w:rFonts w:asciiTheme="majorBidi" w:hAnsiTheme="majorBidi" w:cstheme="majorBidi"/>
          <w:sz w:val="24"/>
          <w:szCs w:val="24"/>
        </w:rPr>
        <w:t>, they are car</w:t>
      </w:r>
      <w:r w:rsidR="006D6251" w:rsidRPr="004F041A">
        <w:rPr>
          <w:rFonts w:asciiTheme="majorBidi" w:hAnsiTheme="majorBidi" w:cstheme="majorBidi"/>
          <w:sz w:val="24"/>
          <w:szCs w:val="24"/>
        </w:rPr>
        <w:t>e</w:t>
      </w:r>
      <w:r w:rsidR="00583019" w:rsidRPr="004F041A">
        <w:rPr>
          <w:rFonts w:asciiTheme="majorBidi" w:hAnsiTheme="majorBidi" w:cstheme="majorBidi"/>
          <w:sz w:val="24"/>
          <w:szCs w:val="24"/>
        </w:rPr>
        <w:t xml:space="preserve"> about the environment and the economic sustainability dimensions. </w:t>
      </w:r>
      <w:r w:rsidR="008A7FFB" w:rsidRPr="004F041A">
        <w:rPr>
          <w:rFonts w:asciiTheme="majorBidi" w:hAnsiTheme="majorBidi" w:cstheme="majorBidi"/>
          <w:sz w:val="24"/>
          <w:szCs w:val="24"/>
        </w:rPr>
        <w:t xml:space="preserve">This was </w:t>
      </w:r>
      <w:r w:rsidR="00583019" w:rsidRPr="004F041A">
        <w:rPr>
          <w:rFonts w:asciiTheme="majorBidi" w:hAnsiTheme="majorBidi" w:cstheme="majorBidi"/>
          <w:sz w:val="24"/>
          <w:szCs w:val="24"/>
        </w:rPr>
        <w:t xml:space="preserve">confirmed in the dissertation by </w:t>
      </w:r>
      <w:r w:rsidR="008A7FFB" w:rsidRPr="004F041A">
        <w:rPr>
          <w:rFonts w:asciiTheme="majorBidi" w:hAnsiTheme="majorBidi" w:cstheme="majorBidi"/>
          <w:sz w:val="24"/>
          <w:szCs w:val="24"/>
        </w:rPr>
        <w:t xml:space="preserve">the fact that </w:t>
      </w:r>
      <w:r w:rsidR="00583019" w:rsidRPr="004F041A">
        <w:rPr>
          <w:rFonts w:asciiTheme="majorBidi" w:hAnsiTheme="majorBidi" w:cstheme="majorBidi"/>
          <w:sz w:val="24"/>
          <w:szCs w:val="24"/>
        </w:rPr>
        <w:t xml:space="preserve">the correlation between the sustainability dimensions scored the highest. </w:t>
      </w:r>
    </w:p>
    <w:p w14:paraId="2C3ED383" w14:textId="330B44EE" w:rsidR="00583019" w:rsidRPr="004F041A" w:rsidRDefault="00583019" w:rsidP="00583019">
      <w:pPr>
        <w:spacing w:line="480" w:lineRule="auto"/>
        <w:jc w:val="both"/>
        <w:rPr>
          <w:rFonts w:asciiTheme="majorBidi" w:hAnsiTheme="majorBidi" w:cstheme="majorBidi"/>
          <w:sz w:val="24"/>
          <w:szCs w:val="24"/>
          <w:rtl/>
          <w:lang w:bidi="ar-AE"/>
        </w:rPr>
      </w:pPr>
      <w:r w:rsidRPr="004F041A">
        <w:rPr>
          <w:rFonts w:asciiTheme="majorBidi" w:hAnsiTheme="majorBidi" w:cstheme="majorBidi"/>
          <w:sz w:val="24"/>
          <w:szCs w:val="24"/>
          <w:lang w:bidi="ar-AE"/>
        </w:rPr>
        <w:t xml:space="preserve">The literature review findings suggest </w:t>
      </w:r>
      <w:r w:rsidR="00E21CA9" w:rsidRPr="004F041A">
        <w:rPr>
          <w:rFonts w:asciiTheme="majorBidi" w:hAnsiTheme="majorBidi" w:cstheme="majorBidi"/>
          <w:sz w:val="24"/>
          <w:szCs w:val="24"/>
          <w:lang w:bidi="ar-AE"/>
        </w:rPr>
        <w:t xml:space="preserve">the significant </w:t>
      </w:r>
      <w:r w:rsidRPr="004F041A">
        <w:rPr>
          <w:rFonts w:asciiTheme="majorBidi" w:hAnsiTheme="majorBidi" w:cstheme="majorBidi"/>
          <w:sz w:val="24"/>
          <w:szCs w:val="24"/>
          <w:lang w:bidi="ar-AE"/>
        </w:rPr>
        <w:t xml:space="preserve">impact of green techniques on </w:t>
      </w:r>
      <w:r w:rsidR="00035FE0" w:rsidRPr="004F041A">
        <w:rPr>
          <w:rFonts w:asciiTheme="majorBidi" w:hAnsiTheme="majorBidi" w:cstheme="majorBidi"/>
          <w:sz w:val="24"/>
          <w:szCs w:val="24"/>
          <w:lang w:bidi="ar-AE"/>
        </w:rPr>
        <w:t>organizational sustainability performance</w:t>
      </w:r>
      <w:r w:rsidR="0063633D" w:rsidRPr="004F041A">
        <w:rPr>
          <w:rFonts w:asciiTheme="majorBidi" w:hAnsiTheme="majorBidi" w:cstheme="majorBidi"/>
          <w:sz w:val="24"/>
          <w:szCs w:val="24"/>
          <w:lang w:bidi="ar-AE"/>
        </w:rPr>
        <w:t xml:space="preserve">, and this </w:t>
      </w:r>
      <w:r w:rsidRPr="004F041A">
        <w:rPr>
          <w:rFonts w:asciiTheme="majorBidi" w:hAnsiTheme="majorBidi" w:cstheme="majorBidi"/>
          <w:sz w:val="24"/>
          <w:szCs w:val="24"/>
          <w:lang w:bidi="ar-AE"/>
        </w:rPr>
        <w:t>impact has been demonstrated in this dissertation. Th</w:t>
      </w:r>
      <w:r w:rsidR="001B6BB8" w:rsidRPr="004F041A">
        <w:rPr>
          <w:rFonts w:asciiTheme="majorBidi" w:hAnsiTheme="majorBidi" w:cstheme="majorBidi"/>
          <w:sz w:val="24"/>
          <w:szCs w:val="24"/>
          <w:lang w:bidi="ar-AE"/>
        </w:rPr>
        <w:t xml:space="preserve">is relates to </w:t>
      </w:r>
      <w:r w:rsidRPr="004F041A">
        <w:rPr>
          <w:rFonts w:asciiTheme="majorBidi" w:hAnsiTheme="majorBidi" w:cstheme="majorBidi"/>
          <w:sz w:val="24"/>
          <w:szCs w:val="24"/>
          <w:lang w:bidi="ar-AE"/>
        </w:rPr>
        <w:t>how hospital</w:t>
      </w:r>
      <w:r w:rsidR="001B6BB8" w:rsidRPr="004F041A">
        <w:rPr>
          <w:rFonts w:asciiTheme="majorBidi" w:hAnsiTheme="majorBidi" w:cstheme="majorBidi"/>
          <w:sz w:val="24"/>
          <w:szCs w:val="24"/>
          <w:lang w:bidi="ar-AE"/>
        </w:rPr>
        <w:t>s</w:t>
      </w:r>
      <w:r w:rsidRPr="004F041A">
        <w:rPr>
          <w:rFonts w:asciiTheme="majorBidi" w:hAnsiTheme="majorBidi" w:cstheme="majorBidi"/>
          <w:sz w:val="24"/>
          <w:szCs w:val="24"/>
          <w:lang w:bidi="ar-AE"/>
        </w:rPr>
        <w:t xml:space="preserve"> apply </w:t>
      </w:r>
      <w:r w:rsidR="001B6BB8" w:rsidRPr="004F041A">
        <w:rPr>
          <w:rFonts w:asciiTheme="majorBidi" w:hAnsiTheme="majorBidi" w:cstheme="majorBidi"/>
          <w:sz w:val="24"/>
          <w:szCs w:val="24"/>
          <w:lang w:bidi="ar-AE"/>
        </w:rPr>
        <w:t xml:space="preserve">the </w:t>
      </w:r>
      <w:r w:rsidRPr="004F041A">
        <w:rPr>
          <w:rFonts w:asciiTheme="majorBidi" w:hAnsiTheme="majorBidi" w:cstheme="majorBidi"/>
          <w:sz w:val="24"/>
          <w:szCs w:val="24"/>
          <w:lang w:bidi="ar-AE"/>
        </w:rPr>
        <w:t xml:space="preserve">best techniques </w:t>
      </w:r>
      <w:r w:rsidR="001B6BB8" w:rsidRPr="004F041A">
        <w:rPr>
          <w:rFonts w:asciiTheme="majorBidi" w:hAnsiTheme="majorBidi" w:cstheme="majorBidi"/>
          <w:sz w:val="24"/>
          <w:szCs w:val="24"/>
          <w:lang w:bidi="ar-AE"/>
        </w:rPr>
        <w:t>i</w:t>
      </w:r>
      <w:r w:rsidRPr="004F041A">
        <w:rPr>
          <w:rFonts w:asciiTheme="majorBidi" w:hAnsiTheme="majorBidi" w:cstheme="majorBidi"/>
          <w:sz w:val="24"/>
          <w:szCs w:val="24"/>
          <w:lang w:bidi="ar-AE"/>
        </w:rPr>
        <w:t>n their day</w:t>
      </w:r>
      <w:r w:rsidR="001B6BB8" w:rsidRPr="004F041A">
        <w:rPr>
          <w:rFonts w:asciiTheme="majorBidi" w:hAnsiTheme="majorBidi" w:cstheme="majorBidi"/>
          <w:sz w:val="24"/>
          <w:szCs w:val="24"/>
          <w:lang w:bidi="ar-AE"/>
        </w:rPr>
        <w:t>-</w:t>
      </w:r>
      <w:r w:rsidRPr="004F041A">
        <w:rPr>
          <w:rFonts w:asciiTheme="majorBidi" w:hAnsiTheme="majorBidi" w:cstheme="majorBidi"/>
          <w:sz w:val="24"/>
          <w:szCs w:val="24"/>
          <w:lang w:bidi="ar-AE"/>
        </w:rPr>
        <w:t>to</w:t>
      </w:r>
      <w:r w:rsidR="001B6BB8" w:rsidRPr="004F041A">
        <w:rPr>
          <w:rFonts w:asciiTheme="majorBidi" w:hAnsiTheme="majorBidi" w:cstheme="majorBidi"/>
          <w:sz w:val="24"/>
          <w:szCs w:val="24"/>
          <w:lang w:bidi="ar-AE"/>
        </w:rPr>
        <w:t>-</w:t>
      </w:r>
      <w:r w:rsidRPr="004F041A">
        <w:rPr>
          <w:rFonts w:asciiTheme="majorBidi" w:hAnsiTheme="majorBidi" w:cstheme="majorBidi"/>
          <w:sz w:val="24"/>
          <w:szCs w:val="24"/>
          <w:lang w:bidi="ar-AE"/>
        </w:rPr>
        <w:t>day operation</w:t>
      </w:r>
      <w:r w:rsidR="001B6BB8" w:rsidRPr="004F041A">
        <w:rPr>
          <w:rFonts w:asciiTheme="majorBidi" w:hAnsiTheme="majorBidi" w:cstheme="majorBidi"/>
          <w:sz w:val="24"/>
          <w:szCs w:val="24"/>
          <w:lang w:bidi="ar-AE"/>
        </w:rPr>
        <w:t>s</w:t>
      </w:r>
      <w:r w:rsidRPr="004F041A">
        <w:rPr>
          <w:rFonts w:asciiTheme="majorBidi" w:hAnsiTheme="majorBidi" w:cstheme="majorBidi"/>
          <w:sz w:val="24"/>
          <w:szCs w:val="24"/>
          <w:lang w:bidi="ar-AE"/>
        </w:rPr>
        <w:t xml:space="preserve"> to reach a high level of sustainability </w:t>
      </w:r>
      <w:r w:rsidRPr="004F041A">
        <w:rPr>
          <w:rFonts w:asciiTheme="majorBidi" w:hAnsiTheme="majorBidi" w:cstheme="majorBidi"/>
          <w:sz w:val="24"/>
          <w:szCs w:val="24"/>
          <w:lang w:bidi="ar-AE"/>
        </w:rPr>
        <w:fldChar w:fldCharType="begin"/>
      </w:r>
      <w:r w:rsidRPr="004F041A">
        <w:rPr>
          <w:rFonts w:asciiTheme="majorBidi" w:hAnsiTheme="majorBidi" w:cstheme="majorBidi"/>
          <w:sz w:val="24"/>
          <w:szCs w:val="24"/>
          <w:lang w:bidi="ar-AE"/>
        </w:rPr>
        <w:instrText>ADDIN RW.CITE{{242 Hussain,Matloub 2016; 365 Presley,Adrien 2010; 244 Mani,Venkatesh 2018}}</w:instrText>
      </w:r>
      <w:r w:rsidRPr="004F041A">
        <w:rPr>
          <w:rFonts w:asciiTheme="majorBidi" w:hAnsiTheme="majorBidi" w:cstheme="majorBidi"/>
          <w:sz w:val="24"/>
          <w:szCs w:val="24"/>
          <w:lang w:bidi="ar-AE"/>
        </w:rPr>
        <w:fldChar w:fldCharType="separate"/>
      </w:r>
      <w:r w:rsidR="006A549E" w:rsidRPr="004F041A">
        <w:rPr>
          <w:rFonts w:ascii="Times New Roman" w:hAnsi="Times New Roman" w:cs="Times New Roman"/>
          <w:bCs/>
          <w:sz w:val="24"/>
          <w:szCs w:val="24"/>
          <w:lang w:bidi="ar-AE"/>
        </w:rPr>
        <w:t>(Hussain et al., 2016; Mani et al., 2018; Presley &amp; Meade, 2010)</w:t>
      </w:r>
      <w:r w:rsidRPr="004F041A">
        <w:rPr>
          <w:rFonts w:asciiTheme="majorBidi" w:hAnsiTheme="majorBidi" w:cstheme="majorBidi"/>
          <w:sz w:val="24"/>
          <w:szCs w:val="24"/>
          <w:lang w:bidi="ar-AE"/>
        </w:rPr>
        <w:fldChar w:fldCharType="end"/>
      </w:r>
      <w:r w:rsidRPr="004F041A">
        <w:rPr>
          <w:rFonts w:asciiTheme="majorBidi" w:hAnsiTheme="majorBidi" w:cstheme="majorBidi"/>
          <w:sz w:val="24"/>
          <w:szCs w:val="24"/>
          <w:lang w:bidi="ar-AE"/>
        </w:rPr>
        <w:t xml:space="preserve">. In addition, </w:t>
      </w:r>
      <w:r w:rsidR="00CE3CD5" w:rsidRPr="004F041A">
        <w:rPr>
          <w:rFonts w:asciiTheme="majorBidi" w:hAnsiTheme="majorBidi" w:cstheme="majorBidi"/>
          <w:sz w:val="24"/>
          <w:szCs w:val="24"/>
          <w:lang w:bidi="ar-AE"/>
        </w:rPr>
        <w:t>organizational innovation</w:t>
      </w:r>
      <w:r w:rsidRPr="004F041A">
        <w:rPr>
          <w:rFonts w:asciiTheme="majorBidi" w:hAnsiTheme="majorBidi" w:cstheme="majorBidi"/>
          <w:sz w:val="24"/>
          <w:szCs w:val="24"/>
          <w:lang w:bidi="ar-AE"/>
        </w:rPr>
        <w:t xml:space="preserve"> play</w:t>
      </w:r>
      <w:r w:rsidR="001B6BB8" w:rsidRPr="004F041A">
        <w:rPr>
          <w:rFonts w:asciiTheme="majorBidi" w:hAnsiTheme="majorBidi" w:cstheme="majorBidi"/>
          <w:sz w:val="24"/>
          <w:szCs w:val="24"/>
          <w:lang w:bidi="ar-AE"/>
        </w:rPr>
        <w:t>s</w:t>
      </w:r>
      <w:r w:rsidRPr="004F041A">
        <w:rPr>
          <w:rFonts w:asciiTheme="majorBidi" w:hAnsiTheme="majorBidi" w:cstheme="majorBidi"/>
          <w:sz w:val="24"/>
          <w:szCs w:val="24"/>
          <w:lang w:bidi="ar-AE"/>
        </w:rPr>
        <w:t xml:space="preserve"> a vital role </w:t>
      </w:r>
      <w:r w:rsidR="001B6BB8" w:rsidRPr="004F041A">
        <w:rPr>
          <w:rFonts w:asciiTheme="majorBidi" w:hAnsiTheme="majorBidi" w:cstheme="majorBidi"/>
          <w:sz w:val="24"/>
          <w:szCs w:val="24"/>
          <w:lang w:bidi="ar-AE"/>
        </w:rPr>
        <w:t>i</w:t>
      </w:r>
      <w:r w:rsidRPr="004F041A">
        <w:rPr>
          <w:rFonts w:asciiTheme="majorBidi" w:hAnsiTheme="majorBidi" w:cstheme="majorBidi"/>
          <w:sz w:val="24"/>
          <w:szCs w:val="24"/>
          <w:lang w:bidi="ar-AE"/>
        </w:rPr>
        <w:t>n accelerating the adopt</w:t>
      </w:r>
      <w:r w:rsidR="001B6BB8" w:rsidRPr="004F041A">
        <w:rPr>
          <w:rFonts w:asciiTheme="majorBidi" w:hAnsiTheme="majorBidi" w:cstheme="majorBidi"/>
          <w:sz w:val="24"/>
          <w:szCs w:val="24"/>
          <w:lang w:bidi="ar-AE"/>
        </w:rPr>
        <w:t xml:space="preserve">ion of </w:t>
      </w:r>
      <w:r w:rsidRPr="004F041A">
        <w:rPr>
          <w:rFonts w:asciiTheme="majorBidi" w:hAnsiTheme="majorBidi" w:cstheme="majorBidi"/>
          <w:sz w:val="24"/>
          <w:szCs w:val="24"/>
          <w:lang w:bidi="ar-AE"/>
        </w:rPr>
        <w:t>green techniques in organization</w:t>
      </w:r>
      <w:r w:rsidR="001B6BB8" w:rsidRPr="004F041A">
        <w:rPr>
          <w:rFonts w:asciiTheme="majorBidi" w:hAnsiTheme="majorBidi" w:cstheme="majorBidi"/>
          <w:sz w:val="24"/>
          <w:szCs w:val="24"/>
          <w:lang w:bidi="ar-AE"/>
        </w:rPr>
        <w:t>s</w:t>
      </w:r>
      <w:r w:rsidR="00B534D0" w:rsidRPr="004F041A">
        <w:rPr>
          <w:rFonts w:asciiTheme="majorBidi" w:hAnsiTheme="majorBidi" w:cstheme="majorBidi"/>
          <w:sz w:val="24"/>
          <w:szCs w:val="24"/>
          <w:lang w:bidi="ar-AE"/>
        </w:rPr>
        <w:t>, including hospitals</w:t>
      </w:r>
      <w:r w:rsidRPr="004F041A">
        <w:rPr>
          <w:rFonts w:asciiTheme="majorBidi" w:hAnsiTheme="majorBidi" w:cstheme="majorBidi"/>
          <w:sz w:val="24"/>
          <w:szCs w:val="24"/>
          <w:lang w:bidi="ar-AE"/>
        </w:rPr>
        <w:t xml:space="preserve">. In this dissertation, </w:t>
      </w:r>
      <w:r w:rsidR="00CE3CD5" w:rsidRPr="004F041A">
        <w:rPr>
          <w:rFonts w:asciiTheme="majorBidi" w:hAnsiTheme="majorBidi" w:cstheme="majorBidi"/>
          <w:sz w:val="24"/>
          <w:szCs w:val="24"/>
          <w:lang w:bidi="ar-AE"/>
        </w:rPr>
        <w:t>organizational innovation</w:t>
      </w:r>
      <w:r w:rsidRPr="004F041A">
        <w:rPr>
          <w:rFonts w:asciiTheme="majorBidi" w:hAnsiTheme="majorBidi" w:cstheme="majorBidi"/>
          <w:sz w:val="24"/>
          <w:szCs w:val="24"/>
          <w:lang w:bidi="ar-AE"/>
        </w:rPr>
        <w:t xml:space="preserve"> </w:t>
      </w:r>
      <w:r w:rsidR="00C100B2" w:rsidRPr="004F041A">
        <w:rPr>
          <w:rFonts w:asciiTheme="majorBidi" w:hAnsiTheme="majorBidi" w:cstheme="majorBidi"/>
          <w:sz w:val="24"/>
          <w:szCs w:val="24"/>
          <w:lang w:bidi="ar-AE"/>
        </w:rPr>
        <w:t xml:space="preserve">was shown to </w:t>
      </w:r>
      <w:r w:rsidRPr="004F041A">
        <w:rPr>
          <w:rFonts w:asciiTheme="majorBidi" w:hAnsiTheme="majorBidi" w:cstheme="majorBidi"/>
          <w:sz w:val="24"/>
          <w:szCs w:val="24"/>
          <w:lang w:bidi="ar-AE"/>
        </w:rPr>
        <w:t>mediat</w:t>
      </w:r>
      <w:r w:rsidR="00C100B2" w:rsidRPr="004F041A">
        <w:rPr>
          <w:rFonts w:asciiTheme="majorBidi" w:hAnsiTheme="majorBidi" w:cstheme="majorBidi"/>
          <w:sz w:val="24"/>
          <w:szCs w:val="24"/>
          <w:lang w:bidi="ar-AE"/>
        </w:rPr>
        <w:t>e</w:t>
      </w:r>
      <w:r w:rsidRPr="004F041A">
        <w:rPr>
          <w:rFonts w:asciiTheme="majorBidi" w:hAnsiTheme="majorBidi" w:cstheme="majorBidi"/>
          <w:sz w:val="24"/>
          <w:szCs w:val="24"/>
          <w:lang w:bidi="ar-AE"/>
        </w:rPr>
        <w:t xml:space="preserve"> the relationship between green techniques and </w:t>
      </w:r>
      <w:r w:rsidR="00035FE0" w:rsidRPr="004F041A">
        <w:rPr>
          <w:rFonts w:asciiTheme="majorBidi" w:hAnsiTheme="majorBidi" w:cstheme="majorBidi"/>
          <w:sz w:val="24"/>
          <w:szCs w:val="24"/>
          <w:lang w:bidi="ar-AE"/>
        </w:rPr>
        <w:t>organizational sustainability performance</w:t>
      </w:r>
      <w:r w:rsidRPr="004F041A">
        <w:rPr>
          <w:rFonts w:asciiTheme="majorBidi" w:hAnsiTheme="majorBidi" w:cstheme="majorBidi"/>
          <w:sz w:val="24"/>
          <w:szCs w:val="24"/>
          <w:lang w:bidi="ar-AE"/>
        </w:rPr>
        <w:t xml:space="preserve"> positiv</w:t>
      </w:r>
      <w:r w:rsidR="00C100B2" w:rsidRPr="004F041A">
        <w:rPr>
          <w:rFonts w:asciiTheme="majorBidi" w:hAnsiTheme="majorBidi" w:cstheme="majorBidi"/>
          <w:sz w:val="24"/>
          <w:szCs w:val="24"/>
          <w:lang w:bidi="ar-AE"/>
        </w:rPr>
        <w:t>ely</w:t>
      </w:r>
      <w:r w:rsidRPr="004F041A">
        <w:rPr>
          <w:rFonts w:asciiTheme="majorBidi" w:hAnsiTheme="majorBidi" w:cstheme="majorBidi"/>
          <w:sz w:val="24"/>
          <w:szCs w:val="24"/>
          <w:lang w:bidi="ar-AE"/>
        </w:rPr>
        <w:t xml:space="preserve"> </w:t>
      </w:r>
      <w:r w:rsidRPr="004F041A">
        <w:rPr>
          <w:rFonts w:asciiTheme="majorBidi" w:hAnsiTheme="majorBidi" w:cstheme="majorBidi"/>
          <w:sz w:val="24"/>
          <w:szCs w:val="24"/>
          <w:lang w:bidi="ar-AE"/>
        </w:rPr>
        <w:fldChar w:fldCharType="begin"/>
      </w:r>
      <w:r w:rsidRPr="004F041A">
        <w:rPr>
          <w:rFonts w:asciiTheme="majorBidi" w:hAnsiTheme="majorBidi" w:cstheme="majorBidi"/>
          <w:sz w:val="24"/>
          <w:szCs w:val="24"/>
          <w:lang w:bidi="ar-AE"/>
        </w:rPr>
        <w:instrText>ADDIN RW.CITE{{450 Alegre,Joaquín 2006; 464 Kanji,GopalK 1996; 290 Nybakk,Erlend 2011; 517 Horng,Jeou-Shyan 2018; 439 Gloet,Marianne 2004}}</w:instrText>
      </w:r>
      <w:r w:rsidRPr="004F041A">
        <w:rPr>
          <w:rFonts w:asciiTheme="majorBidi" w:hAnsiTheme="majorBidi" w:cstheme="majorBidi"/>
          <w:sz w:val="24"/>
          <w:szCs w:val="24"/>
          <w:lang w:bidi="ar-AE"/>
        </w:rPr>
        <w:fldChar w:fldCharType="separate"/>
      </w:r>
      <w:r w:rsidR="006A549E" w:rsidRPr="004F041A">
        <w:rPr>
          <w:rFonts w:ascii="Times New Roman" w:hAnsi="Times New Roman" w:cs="Times New Roman"/>
          <w:bCs/>
          <w:sz w:val="24"/>
          <w:szCs w:val="24"/>
          <w:lang w:bidi="ar-AE"/>
        </w:rPr>
        <w:t>(Alegre et al., 2006; Gloet &amp; Terziovski, 2004; Horng et al., 2018; Kanji, 1996; Nybakk, Crespell, &amp; Hansen, 2011)</w:t>
      </w:r>
      <w:r w:rsidRPr="004F041A">
        <w:rPr>
          <w:rFonts w:asciiTheme="majorBidi" w:hAnsiTheme="majorBidi" w:cstheme="majorBidi"/>
          <w:sz w:val="24"/>
          <w:szCs w:val="24"/>
          <w:lang w:bidi="ar-AE"/>
        </w:rPr>
        <w:fldChar w:fldCharType="end"/>
      </w:r>
      <w:r w:rsidRPr="004F041A">
        <w:rPr>
          <w:rFonts w:asciiTheme="majorBidi" w:hAnsiTheme="majorBidi" w:cstheme="majorBidi"/>
          <w:sz w:val="24"/>
          <w:szCs w:val="24"/>
          <w:lang w:bidi="ar-AE"/>
        </w:rPr>
        <w:t xml:space="preserve">. </w:t>
      </w:r>
    </w:p>
    <w:p w14:paraId="014510E6" w14:textId="182ED21C" w:rsidR="00583019" w:rsidRPr="004F041A" w:rsidRDefault="00154A68" w:rsidP="00927982">
      <w:pPr>
        <w:pStyle w:val="Heading2"/>
      </w:pPr>
      <w:bookmarkStart w:id="151" w:name="_Toc33609194"/>
      <w:r w:rsidRPr="004F041A">
        <w:t xml:space="preserve">6.4 </w:t>
      </w:r>
      <w:r w:rsidR="00583019" w:rsidRPr="004F041A">
        <w:t xml:space="preserve">Model </w:t>
      </w:r>
      <w:r w:rsidR="00927982" w:rsidRPr="004F041A">
        <w:t>Three Discussion</w:t>
      </w:r>
      <w:bookmarkEnd w:id="151"/>
    </w:p>
    <w:p w14:paraId="51A605E5" w14:textId="09405FB2"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study focuses to develop and validate a framework and an instrument for exploring the relationship between the lean practices, green techniques, knowledge sharing and sustainability performance with the mediating effect of the </w:t>
      </w:r>
      <w:r w:rsidR="00CE3CD5"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on the </w:t>
      </w:r>
      <w:r w:rsidR="00694DB2" w:rsidRPr="004F041A">
        <w:rPr>
          <w:rFonts w:asciiTheme="majorBidi" w:hAnsiTheme="majorBidi" w:cstheme="majorBidi"/>
          <w:sz w:val="24"/>
          <w:szCs w:val="24"/>
        </w:rPr>
        <w:t>healthcare</w:t>
      </w:r>
      <w:r w:rsidRPr="004F041A">
        <w:rPr>
          <w:rFonts w:asciiTheme="majorBidi" w:hAnsiTheme="majorBidi" w:cstheme="majorBidi"/>
          <w:sz w:val="24"/>
          <w:szCs w:val="24"/>
        </w:rPr>
        <w:t xml:space="preserve"> sector of UAE. Through extensive literature review, seven latent variables (lean practices, green techniques, knowledge sharing </w:t>
      </w:r>
      <w:r w:rsidR="00CE3CD5" w:rsidRPr="004F041A">
        <w:rPr>
          <w:rFonts w:asciiTheme="majorBidi" w:hAnsiTheme="majorBidi" w:cstheme="majorBidi"/>
          <w:sz w:val="24"/>
          <w:szCs w:val="24"/>
        </w:rPr>
        <w:t>organizational innovation</w:t>
      </w:r>
      <w:r w:rsidRPr="004F041A">
        <w:rPr>
          <w:rFonts w:asciiTheme="majorBidi" w:hAnsiTheme="majorBidi" w:cstheme="majorBidi"/>
          <w:sz w:val="24"/>
          <w:szCs w:val="24"/>
        </w:rPr>
        <w:t>, and the social, environmental</w:t>
      </w:r>
      <w:r w:rsidR="007E4F24" w:rsidRPr="004F041A">
        <w:rPr>
          <w:rFonts w:asciiTheme="majorBidi" w:hAnsiTheme="majorBidi" w:cstheme="majorBidi"/>
          <w:sz w:val="24"/>
          <w:szCs w:val="24"/>
        </w:rPr>
        <w:t>,</w:t>
      </w:r>
      <w:r w:rsidRPr="004F041A">
        <w:rPr>
          <w:rFonts w:asciiTheme="majorBidi" w:hAnsiTheme="majorBidi" w:cstheme="majorBidi"/>
          <w:sz w:val="24"/>
          <w:szCs w:val="24"/>
        </w:rPr>
        <w:t xml:space="preserve"> and economic performance) were identified as the </w:t>
      </w:r>
      <w:r w:rsidR="00694DB2" w:rsidRPr="004F041A">
        <w:rPr>
          <w:rFonts w:asciiTheme="majorBidi" w:hAnsiTheme="majorBidi" w:cstheme="majorBidi"/>
          <w:sz w:val="24"/>
          <w:szCs w:val="24"/>
        </w:rPr>
        <w:t>healthcare</w:t>
      </w:r>
      <w:r w:rsidRPr="004F041A">
        <w:rPr>
          <w:rFonts w:asciiTheme="majorBidi" w:hAnsiTheme="majorBidi" w:cstheme="majorBidi"/>
          <w:sz w:val="24"/>
          <w:szCs w:val="24"/>
        </w:rPr>
        <w:t xml:space="preserve"> framework of sustainability performance. </w:t>
      </w:r>
      <w:r w:rsidR="00804F35" w:rsidRPr="004F041A">
        <w:rPr>
          <w:rFonts w:asciiTheme="majorBidi" w:hAnsiTheme="majorBidi" w:cstheme="majorBidi"/>
          <w:sz w:val="24"/>
          <w:szCs w:val="24"/>
        </w:rPr>
        <w:t>T</w:t>
      </w:r>
      <w:r w:rsidRPr="004F041A">
        <w:rPr>
          <w:rFonts w:asciiTheme="majorBidi" w:hAnsiTheme="majorBidi" w:cstheme="majorBidi"/>
          <w:sz w:val="24"/>
          <w:szCs w:val="24"/>
        </w:rPr>
        <w:t xml:space="preserve">he study </w:t>
      </w:r>
      <w:r w:rsidR="00804F35" w:rsidRPr="004F041A">
        <w:rPr>
          <w:rFonts w:asciiTheme="majorBidi" w:hAnsiTheme="majorBidi" w:cstheme="majorBidi"/>
          <w:sz w:val="24"/>
          <w:szCs w:val="24"/>
        </w:rPr>
        <w:t xml:space="preserve">also </w:t>
      </w:r>
      <w:r w:rsidRPr="004F041A">
        <w:rPr>
          <w:rFonts w:asciiTheme="majorBidi" w:hAnsiTheme="majorBidi" w:cstheme="majorBidi"/>
          <w:sz w:val="24"/>
          <w:szCs w:val="24"/>
        </w:rPr>
        <w:t>emphasi</w:t>
      </w:r>
      <w:r w:rsidR="00804F35" w:rsidRPr="004F041A">
        <w:rPr>
          <w:rFonts w:asciiTheme="majorBidi" w:hAnsiTheme="majorBidi" w:cstheme="majorBidi"/>
          <w:sz w:val="24"/>
          <w:szCs w:val="24"/>
        </w:rPr>
        <w:t>zed</w:t>
      </w:r>
      <w:r w:rsidRPr="004F041A">
        <w:rPr>
          <w:rFonts w:asciiTheme="majorBidi" w:hAnsiTheme="majorBidi" w:cstheme="majorBidi"/>
          <w:sz w:val="24"/>
          <w:szCs w:val="24"/>
        </w:rPr>
        <w:t xml:space="preserve"> on the </w:t>
      </w:r>
      <w:r w:rsidR="00804F35" w:rsidRPr="004F041A">
        <w:rPr>
          <w:rFonts w:asciiTheme="majorBidi" w:hAnsiTheme="majorBidi" w:cstheme="majorBidi"/>
          <w:sz w:val="24"/>
          <w:szCs w:val="24"/>
        </w:rPr>
        <w:t>TBL</w:t>
      </w:r>
      <w:r w:rsidRPr="004F041A">
        <w:rPr>
          <w:rFonts w:asciiTheme="majorBidi" w:hAnsiTheme="majorBidi" w:cstheme="majorBidi"/>
          <w:sz w:val="24"/>
          <w:szCs w:val="24"/>
        </w:rPr>
        <w:t xml:space="preserve"> model to </w:t>
      </w:r>
      <w:r w:rsidR="00804F35" w:rsidRPr="004F041A">
        <w:rPr>
          <w:rFonts w:asciiTheme="majorBidi" w:hAnsiTheme="majorBidi" w:cstheme="majorBidi"/>
          <w:sz w:val="24"/>
          <w:szCs w:val="24"/>
        </w:rPr>
        <w:t xml:space="preserve">address </w:t>
      </w:r>
      <w:r w:rsidRPr="004F041A">
        <w:rPr>
          <w:rFonts w:asciiTheme="majorBidi" w:hAnsiTheme="majorBidi" w:cstheme="majorBidi"/>
          <w:sz w:val="24"/>
          <w:szCs w:val="24"/>
        </w:rPr>
        <w:t>the gap in the literature.</w:t>
      </w:r>
    </w:p>
    <w:p w14:paraId="693D00D3" w14:textId="1AFB96A4" w:rsidR="00583019" w:rsidRPr="004F041A" w:rsidRDefault="00804F35" w:rsidP="008466D0">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Following e</w:t>
      </w:r>
      <w:r w:rsidR="00583019" w:rsidRPr="004F041A">
        <w:rPr>
          <w:rFonts w:asciiTheme="majorBidi" w:hAnsiTheme="majorBidi" w:cstheme="majorBidi"/>
          <w:sz w:val="24"/>
          <w:szCs w:val="24"/>
        </w:rPr>
        <w:t>xtensive research and consultation with expert</w:t>
      </w:r>
      <w:r w:rsidRPr="004F041A">
        <w:rPr>
          <w:rFonts w:asciiTheme="majorBidi" w:hAnsiTheme="majorBidi" w:cstheme="majorBidi"/>
          <w:sz w:val="24"/>
          <w:szCs w:val="24"/>
        </w:rPr>
        <w:t>s</w:t>
      </w:r>
      <w:r w:rsidR="00583019" w:rsidRPr="004F041A">
        <w:rPr>
          <w:rFonts w:asciiTheme="majorBidi" w:hAnsiTheme="majorBidi" w:cstheme="majorBidi"/>
          <w:sz w:val="24"/>
          <w:szCs w:val="24"/>
        </w:rPr>
        <w:t xml:space="preserve"> from various hospitals in UAE, </w:t>
      </w:r>
      <w:r w:rsidRPr="004F041A">
        <w:rPr>
          <w:rFonts w:asciiTheme="majorBidi" w:hAnsiTheme="majorBidi" w:cstheme="majorBidi"/>
          <w:sz w:val="24"/>
          <w:szCs w:val="24"/>
        </w:rPr>
        <w:t>32</w:t>
      </w:r>
      <w:r w:rsidR="00583019" w:rsidRPr="004F041A">
        <w:rPr>
          <w:rFonts w:asciiTheme="majorBidi" w:hAnsiTheme="majorBidi" w:cstheme="majorBidi"/>
          <w:sz w:val="24"/>
          <w:szCs w:val="24"/>
        </w:rPr>
        <w:t xml:space="preserve"> associated indicators for these </w:t>
      </w:r>
      <w:r w:rsidR="00DC5689" w:rsidRPr="004F041A">
        <w:rPr>
          <w:rFonts w:asciiTheme="majorBidi" w:hAnsiTheme="majorBidi" w:cstheme="majorBidi"/>
          <w:sz w:val="24"/>
          <w:szCs w:val="24"/>
        </w:rPr>
        <w:t>seven</w:t>
      </w:r>
      <w:r w:rsidR="00583019" w:rsidRPr="004F041A">
        <w:rPr>
          <w:rFonts w:asciiTheme="majorBidi" w:hAnsiTheme="majorBidi" w:cstheme="majorBidi"/>
          <w:sz w:val="24"/>
          <w:szCs w:val="24"/>
        </w:rPr>
        <w:t xml:space="preserve"> latent variables were developed. After distributing the survey, 364 responses were received from the middle and top managements of public, private</w:t>
      </w:r>
      <w:r w:rsidR="00D11F3B"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and semi</w:t>
      </w:r>
      <w:r w:rsidR="00D11F3B" w:rsidRPr="004F041A">
        <w:rPr>
          <w:rFonts w:asciiTheme="majorBidi" w:hAnsiTheme="majorBidi" w:cstheme="majorBidi"/>
          <w:sz w:val="24"/>
          <w:szCs w:val="24"/>
        </w:rPr>
        <w:t>-</w:t>
      </w:r>
      <w:r w:rsidR="00583019" w:rsidRPr="004F041A">
        <w:rPr>
          <w:rFonts w:asciiTheme="majorBidi" w:hAnsiTheme="majorBidi" w:cstheme="majorBidi"/>
          <w:sz w:val="24"/>
          <w:szCs w:val="24"/>
        </w:rPr>
        <w:t>government</w:t>
      </w:r>
      <w:r w:rsidR="00D11F3B" w:rsidRPr="004F041A">
        <w:rPr>
          <w:rFonts w:asciiTheme="majorBidi" w:hAnsiTheme="majorBidi" w:cstheme="majorBidi"/>
          <w:sz w:val="24"/>
          <w:szCs w:val="24"/>
        </w:rPr>
        <w:t>al</w:t>
      </w:r>
      <w:r w:rsidR="00583019" w:rsidRPr="004F041A">
        <w:rPr>
          <w:rFonts w:asciiTheme="majorBidi" w:hAnsiTheme="majorBidi" w:cstheme="majorBidi"/>
          <w:sz w:val="24"/>
          <w:szCs w:val="24"/>
        </w:rPr>
        <w:t xml:space="preserve"> hospitals in </w:t>
      </w:r>
      <w:r w:rsidR="00D11F3B" w:rsidRPr="004F041A">
        <w:rPr>
          <w:rFonts w:asciiTheme="majorBidi" w:hAnsiTheme="majorBidi" w:cstheme="majorBidi"/>
          <w:sz w:val="24"/>
          <w:szCs w:val="24"/>
        </w:rPr>
        <w:t xml:space="preserve">the </w:t>
      </w:r>
      <w:r w:rsidR="00583019" w:rsidRPr="004F041A">
        <w:rPr>
          <w:rFonts w:asciiTheme="majorBidi" w:hAnsiTheme="majorBidi" w:cstheme="majorBidi"/>
          <w:sz w:val="24"/>
          <w:szCs w:val="24"/>
        </w:rPr>
        <w:t xml:space="preserve">UAE. The reliability of the instrument </w:t>
      </w:r>
      <w:r w:rsidR="00D11F3B" w:rsidRPr="004F041A">
        <w:rPr>
          <w:rFonts w:asciiTheme="majorBidi" w:hAnsiTheme="majorBidi" w:cstheme="majorBidi"/>
          <w:sz w:val="24"/>
          <w:szCs w:val="24"/>
        </w:rPr>
        <w:t>w</w:t>
      </w:r>
      <w:r w:rsidR="00583019" w:rsidRPr="004F041A">
        <w:rPr>
          <w:rFonts w:asciiTheme="majorBidi" w:hAnsiTheme="majorBidi" w:cstheme="majorBidi"/>
          <w:sz w:val="24"/>
          <w:szCs w:val="24"/>
        </w:rPr>
        <w:t xml:space="preserve">as measured </w:t>
      </w:r>
      <w:r w:rsidR="00D11F3B" w:rsidRPr="004F041A">
        <w:rPr>
          <w:rFonts w:asciiTheme="majorBidi" w:hAnsiTheme="majorBidi" w:cstheme="majorBidi"/>
          <w:sz w:val="24"/>
          <w:szCs w:val="24"/>
        </w:rPr>
        <w:t xml:space="preserve">using </w:t>
      </w:r>
      <w:r w:rsidR="00583019" w:rsidRPr="004F041A">
        <w:rPr>
          <w:rFonts w:asciiTheme="majorBidi" w:hAnsiTheme="majorBidi" w:cstheme="majorBidi"/>
          <w:sz w:val="24"/>
          <w:szCs w:val="24"/>
        </w:rPr>
        <w:t>Cronbach</w:t>
      </w:r>
      <w:r w:rsidR="00AD09DA"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s α, and unidimensionality </w:t>
      </w:r>
      <w:r w:rsidR="00D11F3B" w:rsidRPr="004F041A">
        <w:rPr>
          <w:rFonts w:asciiTheme="majorBidi" w:hAnsiTheme="majorBidi" w:cstheme="majorBidi"/>
          <w:sz w:val="24"/>
          <w:szCs w:val="24"/>
        </w:rPr>
        <w:t>wa</w:t>
      </w:r>
      <w:r w:rsidR="00583019" w:rsidRPr="004F041A">
        <w:rPr>
          <w:rFonts w:asciiTheme="majorBidi" w:hAnsiTheme="majorBidi" w:cstheme="majorBidi"/>
          <w:sz w:val="24"/>
          <w:szCs w:val="24"/>
        </w:rPr>
        <w:t xml:space="preserve">s measured </w:t>
      </w:r>
      <w:r w:rsidR="00D11F3B" w:rsidRPr="004F041A">
        <w:rPr>
          <w:rFonts w:asciiTheme="majorBidi" w:hAnsiTheme="majorBidi" w:cstheme="majorBidi"/>
          <w:sz w:val="24"/>
          <w:szCs w:val="24"/>
        </w:rPr>
        <w:t xml:space="preserve">using </w:t>
      </w:r>
      <w:r w:rsidR="00583019" w:rsidRPr="004F041A">
        <w:rPr>
          <w:rFonts w:asciiTheme="majorBidi" w:hAnsiTheme="majorBidi" w:cstheme="majorBidi"/>
          <w:sz w:val="24"/>
          <w:szCs w:val="24"/>
        </w:rPr>
        <w:t xml:space="preserve">the CFA technique. The CFA outcomes revealed that all </w:t>
      </w:r>
      <w:r w:rsidR="00DC5689" w:rsidRPr="004F041A">
        <w:rPr>
          <w:rFonts w:asciiTheme="majorBidi" w:hAnsiTheme="majorBidi" w:cstheme="majorBidi"/>
          <w:sz w:val="24"/>
          <w:szCs w:val="24"/>
        </w:rPr>
        <w:t xml:space="preserve">seven </w:t>
      </w:r>
      <w:r w:rsidR="00583019" w:rsidRPr="004F041A">
        <w:rPr>
          <w:rFonts w:asciiTheme="majorBidi" w:hAnsiTheme="majorBidi" w:cstheme="majorBidi"/>
          <w:sz w:val="24"/>
          <w:szCs w:val="24"/>
        </w:rPr>
        <w:t>proposed latent variables adequately measure</w:t>
      </w:r>
      <w:r w:rsidR="00D11F3B" w:rsidRPr="004F041A">
        <w:rPr>
          <w:rFonts w:asciiTheme="majorBidi" w:hAnsiTheme="majorBidi" w:cstheme="majorBidi"/>
          <w:sz w:val="24"/>
          <w:szCs w:val="24"/>
        </w:rPr>
        <w:t>d</w:t>
      </w:r>
      <w:r w:rsidR="00583019" w:rsidRPr="004F041A">
        <w:rPr>
          <w:rFonts w:asciiTheme="majorBidi" w:hAnsiTheme="majorBidi" w:cstheme="majorBidi"/>
          <w:sz w:val="24"/>
          <w:szCs w:val="24"/>
        </w:rPr>
        <w:t xml:space="preserve"> the constructs. CFI, GFI</w:t>
      </w:r>
      <w:r w:rsidR="00D11F3B"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and squared multiple correlation tests confirmed that the </w:t>
      </w:r>
      <w:r w:rsidR="00DC5689" w:rsidRPr="004F041A">
        <w:rPr>
          <w:rFonts w:asciiTheme="majorBidi" w:hAnsiTheme="majorBidi" w:cstheme="majorBidi"/>
          <w:sz w:val="24"/>
          <w:szCs w:val="24"/>
        </w:rPr>
        <w:t xml:space="preserve">seven </w:t>
      </w:r>
      <w:r w:rsidR="00583019" w:rsidRPr="004F041A">
        <w:rPr>
          <w:rFonts w:asciiTheme="majorBidi" w:hAnsiTheme="majorBidi" w:cstheme="majorBidi"/>
          <w:sz w:val="24"/>
          <w:szCs w:val="24"/>
        </w:rPr>
        <w:t>constructs ha</w:t>
      </w:r>
      <w:r w:rsidR="00D11F3B" w:rsidRPr="004F041A">
        <w:rPr>
          <w:rFonts w:asciiTheme="majorBidi" w:hAnsiTheme="majorBidi" w:cstheme="majorBidi"/>
          <w:sz w:val="24"/>
          <w:szCs w:val="24"/>
        </w:rPr>
        <w:t>d</w:t>
      </w:r>
      <w:r w:rsidR="00583019" w:rsidRPr="004F041A">
        <w:rPr>
          <w:rFonts w:asciiTheme="majorBidi" w:hAnsiTheme="majorBidi" w:cstheme="majorBidi"/>
          <w:sz w:val="24"/>
          <w:szCs w:val="24"/>
        </w:rPr>
        <w:t xml:space="preserve"> good fit and </w:t>
      </w:r>
      <w:r w:rsidR="00D11F3B" w:rsidRPr="004F041A">
        <w:rPr>
          <w:rFonts w:asciiTheme="majorBidi" w:hAnsiTheme="majorBidi" w:cstheme="majorBidi"/>
          <w:sz w:val="24"/>
          <w:szCs w:val="24"/>
        </w:rPr>
        <w:t>we</w:t>
      </w:r>
      <w:r w:rsidR="00583019" w:rsidRPr="004F041A">
        <w:rPr>
          <w:rFonts w:asciiTheme="majorBidi" w:hAnsiTheme="majorBidi" w:cstheme="majorBidi"/>
          <w:sz w:val="24"/>
          <w:szCs w:val="24"/>
        </w:rPr>
        <w:t xml:space="preserve">re unidimensional. Convergent </w:t>
      </w:r>
      <w:r w:rsidR="00D11F3B" w:rsidRPr="004F041A">
        <w:rPr>
          <w:rFonts w:asciiTheme="majorBidi" w:hAnsiTheme="majorBidi" w:cstheme="majorBidi"/>
          <w:sz w:val="24"/>
          <w:szCs w:val="24"/>
        </w:rPr>
        <w:t>v</w:t>
      </w:r>
      <w:r w:rsidR="00583019" w:rsidRPr="004F041A">
        <w:rPr>
          <w:rFonts w:asciiTheme="majorBidi" w:hAnsiTheme="majorBidi" w:cstheme="majorBidi"/>
          <w:sz w:val="24"/>
          <w:szCs w:val="24"/>
        </w:rPr>
        <w:t>alidity was evaluated to check the degree to which the different approaches to measure the construct generated the same results</w:t>
      </w:r>
      <w:r w:rsidR="00D11F3B"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and </w:t>
      </w:r>
      <w:r w:rsidR="00D11F3B" w:rsidRPr="004F041A">
        <w:rPr>
          <w:rFonts w:asciiTheme="majorBidi" w:hAnsiTheme="majorBidi" w:cstheme="majorBidi"/>
          <w:sz w:val="24"/>
          <w:szCs w:val="24"/>
        </w:rPr>
        <w:t>AVE</w:t>
      </w:r>
      <w:r w:rsidR="00583019" w:rsidRPr="004F041A">
        <w:rPr>
          <w:rFonts w:asciiTheme="majorBidi" w:hAnsiTheme="majorBidi" w:cstheme="majorBidi"/>
          <w:sz w:val="24"/>
          <w:szCs w:val="24"/>
        </w:rPr>
        <w:t xml:space="preserve"> was evaluated to confirm that scale </w:t>
      </w:r>
      <w:r w:rsidR="00D11F3B" w:rsidRPr="004F041A">
        <w:rPr>
          <w:rFonts w:asciiTheme="majorBidi" w:hAnsiTheme="majorBidi" w:cstheme="majorBidi"/>
          <w:sz w:val="24"/>
          <w:szCs w:val="24"/>
        </w:rPr>
        <w:t>wa</w:t>
      </w:r>
      <w:r w:rsidR="00583019" w:rsidRPr="004F041A">
        <w:rPr>
          <w:rFonts w:asciiTheme="majorBidi" w:hAnsiTheme="majorBidi" w:cstheme="majorBidi"/>
          <w:sz w:val="24"/>
          <w:szCs w:val="24"/>
        </w:rPr>
        <w:t>s valid and all contracts met the required benchmark. The construct of sustainability performance measurement appears to adequately fit with the collected empirical data.</w:t>
      </w:r>
    </w:p>
    <w:p w14:paraId="645593C3" w14:textId="53EC1EA8"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Quality improvement </w:t>
      </w:r>
      <w:r w:rsidR="00032A02" w:rsidRPr="004F041A">
        <w:rPr>
          <w:rFonts w:asciiTheme="majorBidi" w:hAnsiTheme="majorBidi" w:cstheme="majorBidi"/>
          <w:sz w:val="24"/>
          <w:szCs w:val="24"/>
        </w:rPr>
        <w:t xml:space="preserve">was </w:t>
      </w:r>
      <w:r w:rsidRPr="004F041A">
        <w:rPr>
          <w:rFonts w:asciiTheme="majorBidi" w:hAnsiTheme="majorBidi" w:cstheme="majorBidi"/>
          <w:sz w:val="24"/>
          <w:szCs w:val="24"/>
        </w:rPr>
        <w:t xml:space="preserve">the </w:t>
      </w:r>
      <w:r w:rsidR="00C24F04" w:rsidRPr="004F041A">
        <w:rPr>
          <w:rFonts w:asciiTheme="majorBidi" w:hAnsiTheme="majorBidi" w:cstheme="majorBidi"/>
          <w:sz w:val="24"/>
          <w:szCs w:val="24"/>
        </w:rPr>
        <w:t>highest scoring</w:t>
      </w:r>
      <w:r w:rsidR="00C24F04" w:rsidRPr="004F041A" w:rsidDel="00032A02">
        <w:rPr>
          <w:rFonts w:asciiTheme="majorBidi" w:hAnsiTheme="majorBidi" w:cstheme="majorBidi"/>
          <w:sz w:val="24"/>
          <w:szCs w:val="24"/>
        </w:rPr>
        <w:t xml:space="preserve"> </w:t>
      </w:r>
      <w:r w:rsidRPr="004F041A">
        <w:rPr>
          <w:rFonts w:asciiTheme="majorBidi" w:hAnsiTheme="majorBidi" w:cstheme="majorBidi"/>
          <w:sz w:val="24"/>
          <w:szCs w:val="24"/>
        </w:rPr>
        <w:t>among all the lean practi</w:t>
      </w:r>
      <w:r w:rsidR="00032A02" w:rsidRPr="004F041A">
        <w:rPr>
          <w:rFonts w:asciiTheme="majorBidi" w:hAnsiTheme="majorBidi" w:cstheme="majorBidi"/>
          <w:sz w:val="24"/>
          <w:szCs w:val="24"/>
        </w:rPr>
        <w:t>c</w:t>
      </w:r>
      <w:r w:rsidRPr="004F041A">
        <w:rPr>
          <w:rFonts w:asciiTheme="majorBidi" w:hAnsiTheme="majorBidi" w:cstheme="majorBidi"/>
          <w:sz w:val="24"/>
          <w:szCs w:val="24"/>
        </w:rPr>
        <w:t>e</w:t>
      </w:r>
      <w:r w:rsidR="00032A02" w:rsidRPr="004F041A">
        <w:rPr>
          <w:rFonts w:asciiTheme="majorBidi" w:hAnsiTheme="majorBidi" w:cstheme="majorBidi"/>
          <w:sz w:val="24"/>
          <w:szCs w:val="24"/>
        </w:rPr>
        <w:t>s</w:t>
      </w:r>
      <w:r w:rsidR="00F3221C" w:rsidRPr="004F041A">
        <w:rPr>
          <w:rFonts w:asciiTheme="majorBidi" w:hAnsiTheme="majorBidi" w:cstheme="majorBidi"/>
          <w:sz w:val="24"/>
          <w:szCs w:val="24"/>
        </w:rPr>
        <w:t>,</w:t>
      </w:r>
      <w:r w:rsidRPr="004F041A">
        <w:rPr>
          <w:rFonts w:asciiTheme="majorBidi" w:hAnsiTheme="majorBidi" w:cstheme="majorBidi"/>
          <w:sz w:val="24"/>
          <w:szCs w:val="24"/>
        </w:rPr>
        <w:t xml:space="preserve"> with score of 0.820. Kaizan, </w:t>
      </w:r>
      <w:r w:rsidR="00F3221C" w:rsidRPr="004F041A">
        <w:rPr>
          <w:rFonts w:asciiTheme="majorBidi" w:hAnsiTheme="majorBidi" w:cstheme="majorBidi"/>
          <w:sz w:val="24"/>
          <w:szCs w:val="24"/>
        </w:rPr>
        <w:t>j</w:t>
      </w:r>
      <w:r w:rsidRPr="004F041A">
        <w:rPr>
          <w:rFonts w:asciiTheme="majorBidi" w:hAnsiTheme="majorBidi" w:cstheme="majorBidi"/>
          <w:sz w:val="24"/>
          <w:szCs w:val="24"/>
        </w:rPr>
        <w:t>ust in time</w:t>
      </w:r>
      <w:r w:rsidR="00F3221C" w:rsidRPr="004F041A">
        <w:rPr>
          <w:rFonts w:asciiTheme="majorBidi" w:hAnsiTheme="majorBidi" w:cstheme="majorBidi"/>
          <w:sz w:val="24"/>
          <w:szCs w:val="24"/>
        </w:rPr>
        <w:t>,</w:t>
      </w:r>
      <w:r w:rsidRPr="004F041A">
        <w:rPr>
          <w:rFonts w:asciiTheme="majorBidi" w:hAnsiTheme="majorBidi" w:cstheme="majorBidi"/>
          <w:sz w:val="24"/>
          <w:szCs w:val="24"/>
        </w:rPr>
        <w:t xml:space="preserve"> and inventory control scored 0.810, 0.808</w:t>
      </w:r>
      <w:r w:rsidR="00F3221C" w:rsidRPr="004F041A">
        <w:rPr>
          <w:rFonts w:asciiTheme="majorBidi" w:hAnsiTheme="majorBidi" w:cstheme="majorBidi"/>
          <w:sz w:val="24"/>
          <w:szCs w:val="24"/>
        </w:rPr>
        <w:t>,</w:t>
      </w:r>
      <w:r w:rsidRPr="004F041A">
        <w:rPr>
          <w:rFonts w:asciiTheme="majorBidi" w:hAnsiTheme="majorBidi" w:cstheme="majorBidi"/>
          <w:sz w:val="24"/>
          <w:szCs w:val="24"/>
        </w:rPr>
        <w:t xml:space="preserve"> and 0.802</w:t>
      </w:r>
      <w:r w:rsidR="00F3221C" w:rsidRPr="004F041A">
        <w:rPr>
          <w:rFonts w:asciiTheme="majorBidi" w:hAnsiTheme="majorBidi" w:cstheme="majorBidi"/>
          <w:sz w:val="24"/>
          <w:szCs w:val="24"/>
        </w:rPr>
        <w:t>,</w:t>
      </w:r>
      <w:r w:rsidRPr="004F041A">
        <w:rPr>
          <w:rFonts w:asciiTheme="majorBidi" w:hAnsiTheme="majorBidi" w:cstheme="majorBidi"/>
          <w:sz w:val="24"/>
          <w:szCs w:val="24"/>
        </w:rPr>
        <w:t xml:space="preserve"> respectively. Standardization and </w:t>
      </w:r>
      <w:r w:rsidR="00CA5FC2" w:rsidRPr="004F041A">
        <w:rPr>
          <w:rFonts w:asciiTheme="majorBidi" w:hAnsiTheme="majorBidi" w:cstheme="majorBidi"/>
          <w:sz w:val="24"/>
          <w:szCs w:val="24"/>
        </w:rPr>
        <w:t>p</w:t>
      </w:r>
      <w:r w:rsidRPr="004F041A">
        <w:rPr>
          <w:rFonts w:asciiTheme="majorBidi" w:hAnsiTheme="majorBidi" w:cstheme="majorBidi"/>
          <w:sz w:val="24"/>
          <w:szCs w:val="24"/>
        </w:rPr>
        <w:t>roductive maint</w:t>
      </w:r>
      <w:r w:rsidR="00C475D7" w:rsidRPr="004F041A">
        <w:rPr>
          <w:rFonts w:asciiTheme="majorBidi" w:hAnsiTheme="majorBidi" w:cstheme="majorBidi"/>
          <w:sz w:val="24"/>
          <w:szCs w:val="24"/>
        </w:rPr>
        <w:t>enance</w:t>
      </w:r>
      <w:r w:rsidRPr="004F041A">
        <w:rPr>
          <w:rFonts w:asciiTheme="majorBidi" w:hAnsiTheme="majorBidi" w:cstheme="majorBidi"/>
          <w:sz w:val="24"/>
          <w:szCs w:val="24"/>
        </w:rPr>
        <w:t xml:space="preserve"> score</w:t>
      </w:r>
      <w:r w:rsidR="00C475D7" w:rsidRPr="004F041A">
        <w:rPr>
          <w:rFonts w:asciiTheme="majorBidi" w:hAnsiTheme="majorBidi" w:cstheme="majorBidi"/>
          <w:sz w:val="24"/>
          <w:szCs w:val="24"/>
        </w:rPr>
        <w:t>d</w:t>
      </w:r>
      <w:r w:rsidRPr="004F041A">
        <w:rPr>
          <w:rFonts w:asciiTheme="majorBidi" w:hAnsiTheme="majorBidi" w:cstheme="majorBidi"/>
          <w:sz w:val="24"/>
          <w:szCs w:val="24"/>
        </w:rPr>
        <w:t xml:space="preserve"> </w:t>
      </w:r>
      <w:r w:rsidR="00C475D7" w:rsidRPr="004F041A">
        <w:rPr>
          <w:rFonts w:asciiTheme="majorBidi" w:hAnsiTheme="majorBidi" w:cstheme="majorBidi"/>
          <w:sz w:val="24"/>
          <w:szCs w:val="24"/>
        </w:rPr>
        <w:t>0</w:t>
      </w:r>
      <w:r w:rsidRPr="004F041A">
        <w:rPr>
          <w:rFonts w:asciiTheme="majorBidi" w:hAnsiTheme="majorBidi" w:cstheme="majorBidi"/>
          <w:sz w:val="24"/>
          <w:szCs w:val="24"/>
        </w:rPr>
        <w:t>.700 and 0.699</w:t>
      </w:r>
      <w:r w:rsidR="00C475D7" w:rsidRPr="004F041A">
        <w:rPr>
          <w:rFonts w:asciiTheme="majorBidi" w:hAnsiTheme="majorBidi" w:cstheme="majorBidi"/>
          <w:sz w:val="24"/>
          <w:szCs w:val="24"/>
        </w:rPr>
        <w:t>, respectively</w:t>
      </w:r>
      <w:r w:rsidRPr="004F041A">
        <w:rPr>
          <w:rFonts w:asciiTheme="majorBidi" w:hAnsiTheme="majorBidi" w:cstheme="majorBidi"/>
          <w:sz w:val="24"/>
          <w:szCs w:val="24"/>
        </w:rPr>
        <w:t xml:space="preserve">. Overall, all the lean practices </w:t>
      </w:r>
      <w:r w:rsidR="00185DD0" w:rsidRPr="004F041A">
        <w:rPr>
          <w:rFonts w:asciiTheme="majorBidi" w:hAnsiTheme="majorBidi" w:cstheme="majorBidi"/>
          <w:sz w:val="24"/>
          <w:szCs w:val="24"/>
        </w:rPr>
        <w:t xml:space="preserve">received </w:t>
      </w:r>
      <w:r w:rsidRPr="004F041A">
        <w:rPr>
          <w:rFonts w:asciiTheme="majorBidi" w:hAnsiTheme="majorBidi" w:cstheme="majorBidi"/>
          <w:sz w:val="24"/>
          <w:szCs w:val="24"/>
        </w:rPr>
        <w:t xml:space="preserve">high </w:t>
      </w:r>
      <w:r w:rsidR="00185DD0" w:rsidRPr="004F041A">
        <w:rPr>
          <w:rFonts w:asciiTheme="majorBidi" w:hAnsiTheme="majorBidi" w:cstheme="majorBidi"/>
          <w:sz w:val="24"/>
          <w:szCs w:val="24"/>
        </w:rPr>
        <w:t>scores</w:t>
      </w:r>
      <w:r w:rsidR="00EA7136" w:rsidRPr="004F041A">
        <w:rPr>
          <w:rFonts w:asciiTheme="majorBidi" w:hAnsiTheme="majorBidi" w:cstheme="majorBidi"/>
          <w:sz w:val="24"/>
          <w:szCs w:val="24"/>
        </w:rPr>
        <w:t xml:space="preserve">. </w:t>
      </w:r>
      <w:r w:rsidRPr="004F041A">
        <w:rPr>
          <w:rFonts w:asciiTheme="majorBidi" w:hAnsiTheme="majorBidi" w:cstheme="majorBidi"/>
          <w:sz w:val="24"/>
          <w:szCs w:val="24"/>
        </w:rPr>
        <w:t>Th</w:t>
      </w:r>
      <w:r w:rsidR="00EA7136" w:rsidRPr="004F041A">
        <w:rPr>
          <w:rFonts w:asciiTheme="majorBidi" w:hAnsiTheme="majorBidi" w:cstheme="majorBidi"/>
          <w:sz w:val="24"/>
          <w:szCs w:val="24"/>
        </w:rPr>
        <w:t>is</w:t>
      </w:r>
      <w:r w:rsidRPr="004F041A">
        <w:rPr>
          <w:rFonts w:asciiTheme="majorBidi" w:hAnsiTheme="majorBidi" w:cstheme="majorBidi"/>
          <w:sz w:val="24"/>
          <w:szCs w:val="24"/>
        </w:rPr>
        <w:t xml:space="preserve"> is proof of the importan</w:t>
      </w:r>
      <w:r w:rsidR="00EA7136" w:rsidRPr="004F041A">
        <w:rPr>
          <w:rFonts w:asciiTheme="majorBidi" w:hAnsiTheme="majorBidi" w:cstheme="majorBidi"/>
          <w:sz w:val="24"/>
          <w:szCs w:val="24"/>
        </w:rPr>
        <w:t>ce</w:t>
      </w:r>
      <w:r w:rsidRPr="004F041A">
        <w:rPr>
          <w:rFonts w:asciiTheme="majorBidi" w:hAnsiTheme="majorBidi" w:cstheme="majorBidi"/>
          <w:sz w:val="24"/>
          <w:szCs w:val="24"/>
        </w:rPr>
        <w:t xml:space="preserve"> of all the lean practices. </w:t>
      </w:r>
      <w:r w:rsidR="00B3003B" w:rsidRPr="004F041A">
        <w:rPr>
          <w:rFonts w:asciiTheme="majorBidi" w:hAnsiTheme="majorBidi" w:cstheme="majorBidi"/>
          <w:sz w:val="24"/>
          <w:szCs w:val="24"/>
        </w:rPr>
        <w:t>In relation to green techniques</w:t>
      </w:r>
      <w:r w:rsidRPr="004F041A">
        <w:rPr>
          <w:rFonts w:asciiTheme="majorBidi" w:hAnsiTheme="majorBidi" w:cstheme="majorBidi"/>
          <w:sz w:val="24"/>
          <w:szCs w:val="24"/>
        </w:rPr>
        <w:t xml:space="preserve">, green procurement and waste disposal scored the highest </w:t>
      </w:r>
      <w:r w:rsidR="005209CA" w:rsidRPr="004F041A">
        <w:rPr>
          <w:rFonts w:asciiTheme="majorBidi" w:hAnsiTheme="majorBidi" w:cstheme="majorBidi"/>
          <w:sz w:val="24"/>
          <w:szCs w:val="24"/>
        </w:rPr>
        <w:t>(</w:t>
      </w:r>
      <w:r w:rsidRPr="004F041A">
        <w:rPr>
          <w:rFonts w:asciiTheme="majorBidi" w:hAnsiTheme="majorBidi" w:cstheme="majorBidi"/>
          <w:sz w:val="24"/>
          <w:szCs w:val="24"/>
        </w:rPr>
        <w:t>0.843 and 0.829</w:t>
      </w:r>
      <w:r w:rsidR="005209CA" w:rsidRPr="004F041A">
        <w:rPr>
          <w:rFonts w:asciiTheme="majorBidi" w:hAnsiTheme="majorBidi" w:cstheme="majorBidi"/>
          <w:sz w:val="24"/>
          <w:szCs w:val="24"/>
        </w:rPr>
        <w:t>,</w:t>
      </w:r>
      <w:r w:rsidRPr="004F041A">
        <w:rPr>
          <w:rFonts w:asciiTheme="majorBidi" w:hAnsiTheme="majorBidi" w:cstheme="majorBidi"/>
          <w:sz w:val="24"/>
          <w:szCs w:val="24"/>
        </w:rPr>
        <w:t xml:space="preserve"> respectively</w:t>
      </w:r>
      <w:r w:rsidR="005209CA" w:rsidRPr="004F041A">
        <w:rPr>
          <w:rFonts w:asciiTheme="majorBidi" w:hAnsiTheme="majorBidi" w:cstheme="majorBidi"/>
          <w:sz w:val="24"/>
          <w:szCs w:val="24"/>
        </w:rPr>
        <w:t>)</w:t>
      </w:r>
      <w:r w:rsidRPr="004F041A">
        <w:rPr>
          <w:rFonts w:asciiTheme="majorBidi" w:hAnsiTheme="majorBidi" w:cstheme="majorBidi"/>
          <w:sz w:val="24"/>
          <w:szCs w:val="24"/>
        </w:rPr>
        <w:t>. Health and safety, green technology</w:t>
      </w:r>
      <w:r w:rsidR="005209CA" w:rsidRPr="004F041A">
        <w:rPr>
          <w:rFonts w:asciiTheme="majorBidi" w:hAnsiTheme="majorBidi" w:cstheme="majorBidi"/>
          <w:sz w:val="24"/>
          <w:szCs w:val="24"/>
        </w:rPr>
        <w:t>,</w:t>
      </w:r>
      <w:r w:rsidRPr="004F041A">
        <w:rPr>
          <w:rFonts w:asciiTheme="majorBidi" w:hAnsiTheme="majorBidi" w:cstheme="majorBidi"/>
          <w:sz w:val="24"/>
          <w:szCs w:val="24"/>
        </w:rPr>
        <w:t xml:space="preserve"> and green products scored 0.808, </w:t>
      </w:r>
      <w:r w:rsidR="00EA2819" w:rsidRPr="004F041A">
        <w:rPr>
          <w:rFonts w:asciiTheme="majorBidi" w:hAnsiTheme="majorBidi" w:cstheme="majorBidi"/>
          <w:sz w:val="24"/>
          <w:szCs w:val="24"/>
        </w:rPr>
        <w:t xml:space="preserve">0.798, and </w:t>
      </w:r>
      <w:r w:rsidR="00D40E05" w:rsidRPr="004F041A">
        <w:rPr>
          <w:rFonts w:asciiTheme="majorBidi" w:hAnsiTheme="majorBidi" w:cstheme="majorBidi"/>
          <w:sz w:val="24"/>
          <w:szCs w:val="24"/>
        </w:rPr>
        <w:t>0</w:t>
      </w:r>
      <w:r w:rsidRPr="004F041A">
        <w:rPr>
          <w:rFonts w:asciiTheme="majorBidi" w:hAnsiTheme="majorBidi" w:cstheme="majorBidi"/>
          <w:sz w:val="24"/>
          <w:szCs w:val="24"/>
        </w:rPr>
        <w:t>.787</w:t>
      </w:r>
      <w:r w:rsidR="00EA2819" w:rsidRPr="004F041A">
        <w:rPr>
          <w:rFonts w:asciiTheme="majorBidi" w:hAnsiTheme="majorBidi" w:cstheme="majorBidi"/>
          <w:sz w:val="24"/>
          <w:szCs w:val="24"/>
        </w:rPr>
        <w:t>,</w:t>
      </w:r>
      <w:r w:rsidRPr="004F041A">
        <w:rPr>
          <w:rFonts w:asciiTheme="majorBidi" w:hAnsiTheme="majorBidi" w:cstheme="majorBidi"/>
          <w:sz w:val="24"/>
          <w:szCs w:val="24"/>
        </w:rPr>
        <w:t xml:space="preserve"> respectively. The </w:t>
      </w:r>
      <w:r w:rsidR="009B5CAC" w:rsidRPr="004F041A">
        <w:rPr>
          <w:rFonts w:asciiTheme="majorBidi" w:hAnsiTheme="majorBidi" w:cstheme="majorBidi"/>
          <w:sz w:val="24"/>
          <w:szCs w:val="24"/>
        </w:rPr>
        <w:t xml:space="preserve">lowest scoring </w:t>
      </w:r>
      <w:r w:rsidRPr="004F041A">
        <w:rPr>
          <w:rFonts w:asciiTheme="majorBidi" w:hAnsiTheme="majorBidi" w:cstheme="majorBidi"/>
          <w:sz w:val="24"/>
          <w:szCs w:val="24"/>
        </w:rPr>
        <w:t>green technique</w:t>
      </w:r>
      <w:r w:rsidR="009B5CAC" w:rsidRPr="004F041A">
        <w:rPr>
          <w:rFonts w:asciiTheme="majorBidi" w:hAnsiTheme="majorBidi" w:cstheme="majorBidi"/>
          <w:sz w:val="24"/>
          <w:szCs w:val="24"/>
        </w:rPr>
        <w:t xml:space="preserve"> was </w:t>
      </w:r>
      <w:r w:rsidRPr="004F041A">
        <w:rPr>
          <w:rFonts w:asciiTheme="majorBidi" w:hAnsiTheme="majorBidi" w:cstheme="majorBidi"/>
          <w:sz w:val="24"/>
          <w:szCs w:val="24"/>
        </w:rPr>
        <w:t>green certification</w:t>
      </w:r>
      <w:r w:rsidR="00AC0181" w:rsidRPr="004F041A">
        <w:rPr>
          <w:rFonts w:asciiTheme="majorBidi" w:hAnsiTheme="majorBidi" w:cstheme="majorBidi"/>
          <w:sz w:val="24"/>
          <w:szCs w:val="24"/>
        </w:rPr>
        <w:t>,</w:t>
      </w:r>
      <w:r w:rsidRPr="004F041A">
        <w:rPr>
          <w:rFonts w:asciiTheme="majorBidi" w:hAnsiTheme="majorBidi" w:cstheme="majorBidi"/>
          <w:sz w:val="24"/>
          <w:szCs w:val="24"/>
        </w:rPr>
        <w:t xml:space="preserve"> with </w:t>
      </w:r>
      <w:r w:rsidR="00AC0181" w:rsidRPr="004F041A">
        <w:rPr>
          <w:rFonts w:asciiTheme="majorBidi" w:hAnsiTheme="majorBidi" w:cstheme="majorBidi"/>
          <w:sz w:val="24"/>
          <w:szCs w:val="24"/>
        </w:rPr>
        <w:t xml:space="preserve">a </w:t>
      </w:r>
      <w:r w:rsidRPr="004F041A">
        <w:rPr>
          <w:rFonts w:asciiTheme="majorBidi" w:hAnsiTheme="majorBidi" w:cstheme="majorBidi"/>
          <w:sz w:val="24"/>
          <w:szCs w:val="24"/>
        </w:rPr>
        <w:t>score of 0.734. Overall, all the green techniques score</w:t>
      </w:r>
      <w:r w:rsidR="000D3762" w:rsidRPr="004F041A">
        <w:rPr>
          <w:rFonts w:asciiTheme="majorBidi" w:hAnsiTheme="majorBidi" w:cstheme="majorBidi"/>
          <w:sz w:val="24"/>
          <w:szCs w:val="24"/>
        </w:rPr>
        <w:t>d</w:t>
      </w:r>
      <w:r w:rsidRPr="004F041A">
        <w:rPr>
          <w:rFonts w:asciiTheme="majorBidi" w:hAnsiTheme="majorBidi" w:cstheme="majorBidi"/>
          <w:sz w:val="24"/>
          <w:szCs w:val="24"/>
        </w:rPr>
        <w:t xml:space="preserve"> high</w:t>
      </w:r>
      <w:r w:rsidR="000D3762" w:rsidRPr="004F041A">
        <w:rPr>
          <w:rFonts w:asciiTheme="majorBidi" w:hAnsiTheme="majorBidi" w:cstheme="majorBidi"/>
          <w:sz w:val="24"/>
          <w:szCs w:val="24"/>
        </w:rPr>
        <w:t>ly</w:t>
      </w:r>
      <w:r w:rsidR="00966299" w:rsidRPr="004F041A">
        <w:rPr>
          <w:rFonts w:asciiTheme="majorBidi" w:hAnsiTheme="majorBidi" w:cstheme="majorBidi"/>
          <w:sz w:val="24"/>
          <w:szCs w:val="24"/>
        </w:rPr>
        <w:t>, which demonstrates</w:t>
      </w:r>
      <w:r w:rsidRPr="004F041A">
        <w:rPr>
          <w:rFonts w:asciiTheme="majorBidi" w:hAnsiTheme="majorBidi" w:cstheme="majorBidi"/>
          <w:sz w:val="24"/>
          <w:szCs w:val="24"/>
        </w:rPr>
        <w:t xml:space="preserve"> the importan</w:t>
      </w:r>
      <w:r w:rsidR="00966299" w:rsidRPr="004F041A">
        <w:rPr>
          <w:rFonts w:asciiTheme="majorBidi" w:hAnsiTheme="majorBidi" w:cstheme="majorBidi"/>
          <w:sz w:val="24"/>
          <w:szCs w:val="24"/>
        </w:rPr>
        <w:t>ce</w:t>
      </w:r>
      <w:r w:rsidRPr="004F041A">
        <w:rPr>
          <w:rFonts w:asciiTheme="majorBidi" w:hAnsiTheme="majorBidi" w:cstheme="majorBidi"/>
          <w:sz w:val="24"/>
          <w:szCs w:val="24"/>
        </w:rPr>
        <w:t xml:space="preserve"> of all the green techniques. </w:t>
      </w:r>
    </w:p>
    <w:p w14:paraId="42129C5F" w14:textId="5A6FB8F8"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first order CFA model provided insights into the construct of the </w:t>
      </w:r>
      <w:r w:rsidR="00DC5689" w:rsidRPr="004F041A">
        <w:rPr>
          <w:rFonts w:asciiTheme="majorBidi" w:hAnsiTheme="majorBidi" w:cstheme="majorBidi"/>
          <w:sz w:val="24"/>
          <w:szCs w:val="24"/>
        </w:rPr>
        <w:t xml:space="preserve">seven </w:t>
      </w:r>
      <w:r w:rsidRPr="004F041A">
        <w:rPr>
          <w:rFonts w:asciiTheme="majorBidi" w:hAnsiTheme="majorBidi" w:cstheme="majorBidi"/>
          <w:sz w:val="24"/>
          <w:szCs w:val="24"/>
        </w:rPr>
        <w:t xml:space="preserve">factors and </w:t>
      </w:r>
      <w:r w:rsidR="00966299" w:rsidRPr="004F041A">
        <w:rPr>
          <w:rFonts w:asciiTheme="majorBidi" w:hAnsiTheme="majorBidi" w:cstheme="majorBidi"/>
          <w:sz w:val="24"/>
          <w:szCs w:val="24"/>
        </w:rPr>
        <w:t xml:space="preserve">their </w:t>
      </w:r>
      <w:r w:rsidRPr="004F041A">
        <w:rPr>
          <w:rFonts w:asciiTheme="majorBidi" w:hAnsiTheme="majorBidi" w:cstheme="majorBidi"/>
          <w:sz w:val="24"/>
          <w:szCs w:val="24"/>
        </w:rPr>
        <w:t xml:space="preserve">relationships with each other. In the proposed model, it </w:t>
      </w:r>
      <w:r w:rsidR="00966299" w:rsidRPr="004F041A">
        <w:rPr>
          <w:rFonts w:asciiTheme="majorBidi" w:hAnsiTheme="majorBidi" w:cstheme="majorBidi"/>
          <w:sz w:val="24"/>
          <w:szCs w:val="24"/>
        </w:rPr>
        <w:t>w</w:t>
      </w:r>
      <w:r w:rsidRPr="004F041A">
        <w:rPr>
          <w:rFonts w:asciiTheme="majorBidi" w:hAnsiTheme="majorBidi" w:cstheme="majorBidi"/>
          <w:sz w:val="24"/>
          <w:szCs w:val="24"/>
        </w:rPr>
        <w:t xml:space="preserve">as found that all the latent variables of the model </w:t>
      </w:r>
      <w:r w:rsidR="00966299" w:rsidRPr="004F041A">
        <w:rPr>
          <w:rFonts w:asciiTheme="majorBidi" w:hAnsiTheme="majorBidi" w:cstheme="majorBidi"/>
          <w:sz w:val="24"/>
          <w:szCs w:val="24"/>
        </w:rPr>
        <w:t>we</w:t>
      </w:r>
      <w:r w:rsidRPr="004F041A">
        <w:rPr>
          <w:rFonts w:asciiTheme="majorBidi" w:hAnsiTheme="majorBidi" w:cstheme="majorBidi"/>
          <w:sz w:val="24"/>
          <w:szCs w:val="24"/>
        </w:rPr>
        <w:t xml:space="preserve">re positively and strongly correlated to each other. The </w:t>
      </w:r>
      <w:r w:rsidR="00966299" w:rsidRPr="004F041A">
        <w:rPr>
          <w:rFonts w:asciiTheme="majorBidi" w:hAnsiTheme="majorBidi" w:cstheme="majorBidi"/>
          <w:sz w:val="24"/>
          <w:szCs w:val="24"/>
        </w:rPr>
        <w:t>most</w:t>
      </w:r>
      <w:r w:rsidRPr="004F041A">
        <w:rPr>
          <w:rFonts w:asciiTheme="majorBidi" w:hAnsiTheme="majorBidi" w:cstheme="majorBidi"/>
          <w:sz w:val="24"/>
          <w:szCs w:val="24"/>
        </w:rPr>
        <w:t xml:space="preserve"> important correlation </w:t>
      </w:r>
      <w:r w:rsidR="00966299" w:rsidRPr="004F041A">
        <w:rPr>
          <w:rFonts w:asciiTheme="majorBidi" w:hAnsiTheme="majorBidi" w:cstheme="majorBidi"/>
          <w:sz w:val="24"/>
          <w:szCs w:val="24"/>
        </w:rPr>
        <w:t>wa</w:t>
      </w:r>
      <w:r w:rsidRPr="004F041A">
        <w:rPr>
          <w:rFonts w:asciiTheme="majorBidi" w:hAnsiTheme="majorBidi" w:cstheme="majorBidi"/>
          <w:sz w:val="24"/>
          <w:szCs w:val="24"/>
        </w:rPr>
        <w:t>s observed between the sustainability performances dimensions. This is quite intuitive</w:t>
      </w:r>
      <w:r w:rsidR="00AD3EAE" w:rsidRPr="004F041A">
        <w:rPr>
          <w:rFonts w:asciiTheme="majorBidi" w:hAnsiTheme="majorBidi" w:cstheme="majorBidi"/>
          <w:sz w:val="24"/>
          <w:szCs w:val="24"/>
        </w:rPr>
        <w:t>,</w:t>
      </w:r>
      <w:r w:rsidRPr="004F041A">
        <w:rPr>
          <w:rFonts w:asciiTheme="majorBidi" w:hAnsiTheme="majorBidi" w:cstheme="majorBidi"/>
          <w:sz w:val="24"/>
          <w:szCs w:val="24"/>
        </w:rPr>
        <w:t xml:space="preserve"> as there has been </w:t>
      </w:r>
      <w:r w:rsidR="00BE6AC9" w:rsidRPr="004F041A">
        <w:rPr>
          <w:rFonts w:asciiTheme="majorBidi" w:hAnsiTheme="majorBidi" w:cstheme="majorBidi"/>
          <w:sz w:val="24"/>
          <w:szCs w:val="24"/>
        </w:rPr>
        <w:t xml:space="preserve">increased focus on </w:t>
      </w:r>
      <w:r w:rsidRPr="004F041A">
        <w:rPr>
          <w:rFonts w:asciiTheme="majorBidi" w:hAnsiTheme="majorBidi" w:cstheme="majorBidi"/>
          <w:sz w:val="24"/>
          <w:szCs w:val="24"/>
        </w:rPr>
        <w:t xml:space="preserve">the sustainability dimensions in hospitals. </w:t>
      </w:r>
    </w:p>
    <w:p w14:paraId="5F05BE01" w14:textId="17E9617F"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next highest correlation observed </w:t>
      </w:r>
      <w:r w:rsidR="00AD3EAE" w:rsidRPr="004F041A">
        <w:rPr>
          <w:rFonts w:asciiTheme="majorBidi" w:hAnsiTheme="majorBidi" w:cstheme="majorBidi"/>
          <w:sz w:val="24"/>
          <w:szCs w:val="24"/>
        </w:rPr>
        <w:t>wa</w:t>
      </w:r>
      <w:r w:rsidRPr="004F041A">
        <w:rPr>
          <w:rFonts w:asciiTheme="majorBidi" w:hAnsiTheme="majorBidi" w:cstheme="majorBidi"/>
          <w:sz w:val="24"/>
          <w:szCs w:val="24"/>
        </w:rPr>
        <w:t>s between lean practices and green techniques. Th</w:t>
      </w:r>
      <w:r w:rsidR="00AD3EAE" w:rsidRPr="004F041A">
        <w:rPr>
          <w:rFonts w:asciiTheme="majorBidi" w:hAnsiTheme="majorBidi" w:cstheme="majorBidi"/>
          <w:sz w:val="24"/>
          <w:szCs w:val="24"/>
        </w:rPr>
        <w:t>is</w:t>
      </w:r>
      <w:r w:rsidRPr="004F041A">
        <w:rPr>
          <w:rFonts w:asciiTheme="majorBidi" w:hAnsiTheme="majorBidi" w:cstheme="majorBidi"/>
          <w:sz w:val="24"/>
          <w:szCs w:val="24"/>
        </w:rPr>
        <w:t xml:space="preserve"> indicate</w:t>
      </w:r>
      <w:r w:rsidR="00AD3EAE" w:rsidRPr="004F041A">
        <w:rPr>
          <w:rFonts w:asciiTheme="majorBidi" w:hAnsiTheme="majorBidi" w:cstheme="majorBidi"/>
          <w:sz w:val="24"/>
          <w:szCs w:val="24"/>
        </w:rPr>
        <w:t>s that</w:t>
      </w:r>
      <w:r w:rsidRPr="004F041A">
        <w:rPr>
          <w:rFonts w:asciiTheme="majorBidi" w:hAnsiTheme="majorBidi" w:cstheme="majorBidi"/>
          <w:sz w:val="24"/>
          <w:szCs w:val="24"/>
        </w:rPr>
        <w:t xml:space="preserve"> hospitals attempt to implement lean practices and green techniques together to gain the maximum benefits. In addition, knowledge sharing </w:t>
      </w:r>
      <w:r w:rsidR="009A4923" w:rsidRPr="004F041A">
        <w:rPr>
          <w:rFonts w:asciiTheme="majorBidi" w:hAnsiTheme="majorBidi" w:cstheme="majorBidi"/>
          <w:sz w:val="24"/>
          <w:szCs w:val="24"/>
        </w:rPr>
        <w:t>was</w:t>
      </w:r>
      <w:r w:rsidRPr="004F041A">
        <w:rPr>
          <w:rFonts w:asciiTheme="majorBidi" w:hAnsiTheme="majorBidi" w:cstheme="majorBidi"/>
          <w:sz w:val="24"/>
          <w:szCs w:val="24"/>
        </w:rPr>
        <w:t xml:space="preserve"> high correlat</w:t>
      </w:r>
      <w:r w:rsidR="009A4923" w:rsidRPr="004F041A">
        <w:rPr>
          <w:rFonts w:asciiTheme="majorBidi" w:hAnsiTheme="majorBidi" w:cstheme="majorBidi"/>
          <w:sz w:val="24"/>
          <w:szCs w:val="24"/>
        </w:rPr>
        <w:t>ed</w:t>
      </w:r>
      <w:r w:rsidRPr="004F041A">
        <w:rPr>
          <w:rFonts w:asciiTheme="majorBidi" w:hAnsiTheme="majorBidi" w:cstheme="majorBidi"/>
          <w:sz w:val="24"/>
          <w:szCs w:val="24"/>
        </w:rPr>
        <w:t xml:space="preserve"> with all the factors. That indicat</w:t>
      </w:r>
      <w:r w:rsidR="009A4923" w:rsidRPr="004F041A">
        <w:rPr>
          <w:rFonts w:asciiTheme="majorBidi" w:hAnsiTheme="majorBidi" w:cstheme="majorBidi"/>
          <w:sz w:val="24"/>
          <w:szCs w:val="24"/>
        </w:rPr>
        <w:t>es that</w:t>
      </w:r>
      <w:r w:rsidRPr="004F041A">
        <w:rPr>
          <w:rFonts w:asciiTheme="majorBidi" w:hAnsiTheme="majorBidi" w:cstheme="majorBidi"/>
          <w:sz w:val="24"/>
          <w:szCs w:val="24"/>
        </w:rPr>
        <w:t xml:space="preserve"> hospitals tr</w:t>
      </w:r>
      <w:r w:rsidR="009A4923" w:rsidRPr="004F041A">
        <w:rPr>
          <w:rFonts w:asciiTheme="majorBidi" w:hAnsiTheme="majorBidi" w:cstheme="majorBidi"/>
          <w:sz w:val="24"/>
          <w:szCs w:val="24"/>
        </w:rPr>
        <w:t>y</w:t>
      </w:r>
      <w:r w:rsidRPr="004F041A">
        <w:rPr>
          <w:rFonts w:asciiTheme="majorBidi" w:hAnsiTheme="majorBidi" w:cstheme="majorBidi"/>
          <w:sz w:val="24"/>
          <w:szCs w:val="24"/>
        </w:rPr>
        <w:t xml:space="preserve"> to </w:t>
      </w:r>
      <w:r w:rsidR="004C712C" w:rsidRPr="004F041A">
        <w:rPr>
          <w:rFonts w:asciiTheme="majorBidi" w:hAnsiTheme="majorBidi" w:cstheme="majorBidi"/>
          <w:sz w:val="24"/>
          <w:szCs w:val="24"/>
        </w:rPr>
        <w:t xml:space="preserve">encourage </w:t>
      </w:r>
      <w:r w:rsidRPr="004F041A">
        <w:rPr>
          <w:rFonts w:asciiTheme="majorBidi" w:hAnsiTheme="majorBidi" w:cstheme="majorBidi"/>
          <w:sz w:val="24"/>
          <w:szCs w:val="24"/>
        </w:rPr>
        <w:t xml:space="preserve">knowledge sharing </w:t>
      </w:r>
      <w:r w:rsidR="004C712C" w:rsidRPr="004F041A">
        <w:rPr>
          <w:rFonts w:asciiTheme="majorBidi" w:hAnsiTheme="majorBidi" w:cstheme="majorBidi"/>
          <w:sz w:val="24"/>
          <w:szCs w:val="24"/>
        </w:rPr>
        <w:t xml:space="preserve">among </w:t>
      </w:r>
      <w:r w:rsidRPr="004F041A">
        <w:rPr>
          <w:rFonts w:asciiTheme="majorBidi" w:hAnsiTheme="majorBidi" w:cstheme="majorBidi"/>
          <w:sz w:val="24"/>
          <w:szCs w:val="24"/>
        </w:rPr>
        <w:t>all employee</w:t>
      </w:r>
      <w:r w:rsidR="004C712C" w:rsidRPr="004F041A">
        <w:rPr>
          <w:rFonts w:asciiTheme="majorBidi" w:hAnsiTheme="majorBidi" w:cstheme="majorBidi"/>
          <w:sz w:val="24"/>
          <w:szCs w:val="24"/>
        </w:rPr>
        <w:t>s</w:t>
      </w:r>
      <w:r w:rsidRPr="004F041A">
        <w:rPr>
          <w:rFonts w:asciiTheme="majorBidi" w:hAnsiTheme="majorBidi" w:cstheme="majorBidi"/>
          <w:sz w:val="24"/>
          <w:szCs w:val="24"/>
        </w:rPr>
        <w:t xml:space="preserve"> to increase the level the sustainability performance.</w:t>
      </w:r>
    </w:p>
    <w:p w14:paraId="7A570FDD" w14:textId="5C5CE558" w:rsidR="00583019" w:rsidRPr="004F041A" w:rsidRDefault="004C712C" w:rsidP="00583019">
      <w:pPr>
        <w:spacing w:line="480" w:lineRule="auto"/>
        <w:jc w:val="both"/>
        <w:rPr>
          <w:rFonts w:asciiTheme="majorBidi" w:hAnsiTheme="majorBidi" w:cstheme="majorBidi"/>
          <w:bCs/>
          <w:sz w:val="24"/>
          <w:szCs w:val="24"/>
        </w:rPr>
      </w:pPr>
      <w:r w:rsidRPr="004F041A">
        <w:rPr>
          <w:rFonts w:asciiTheme="majorBidi" w:hAnsiTheme="majorBidi" w:cstheme="majorBidi"/>
          <w:sz w:val="24"/>
          <w:szCs w:val="24"/>
        </w:rPr>
        <w:t xml:space="preserve">SEM was </w:t>
      </w:r>
      <w:r w:rsidR="00583019" w:rsidRPr="004F041A">
        <w:rPr>
          <w:rFonts w:asciiTheme="majorBidi" w:hAnsiTheme="majorBidi" w:cstheme="majorBidi"/>
          <w:sz w:val="24"/>
          <w:szCs w:val="24"/>
        </w:rPr>
        <w:t>pe</w:t>
      </w:r>
      <w:r w:rsidRPr="004F041A">
        <w:rPr>
          <w:rFonts w:asciiTheme="majorBidi" w:hAnsiTheme="majorBidi" w:cstheme="majorBidi"/>
          <w:sz w:val="24"/>
          <w:szCs w:val="24"/>
        </w:rPr>
        <w:t>r</w:t>
      </w:r>
      <w:r w:rsidR="00583019" w:rsidRPr="004F041A">
        <w:rPr>
          <w:rFonts w:asciiTheme="majorBidi" w:hAnsiTheme="majorBidi" w:cstheme="majorBidi"/>
          <w:sz w:val="24"/>
          <w:szCs w:val="24"/>
        </w:rPr>
        <w:t xml:space="preserve">formed to test the hypotheses of the model. There </w:t>
      </w:r>
      <w:r w:rsidR="003B24E0" w:rsidRPr="004F041A">
        <w:rPr>
          <w:rFonts w:asciiTheme="majorBidi" w:hAnsiTheme="majorBidi" w:cstheme="majorBidi"/>
          <w:sz w:val="24"/>
          <w:szCs w:val="24"/>
        </w:rPr>
        <w:t>wa</w:t>
      </w:r>
      <w:r w:rsidR="00583019" w:rsidRPr="004F041A">
        <w:rPr>
          <w:rFonts w:asciiTheme="majorBidi" w:hAnsiTheme="majorBidi" w:cstheme="majorBidi"/>
          <w:sz w:val="24"/>
          <w:szCs w:val="24"/>
        </w:rPr>
        <w:t xml:space="preserve">s </w:t>
      </w:r>
      <w:r w:rsidR="003B24E0" w:rsidRPr="004F041A">
        <w:rPr>
          <w:rFonts w:asciiTheme="majorBidi" w:hAnsiTheme="majorBidi" w:cstheme="majorBidi"/>
          <w:sz w:val="24"/>
          <w:szCs w:val="24"/>
        </w:rPr>
        <w:t xml:space="preserve">a </w:t>
      </w:r>
      <w:r w:rsidR="00583019" w:rsidRPr="004F041A">
        <w:rPr>
          <w:rFonts w:asciiTheme="majorBidi" w:hAnsiTheme="majorBidi" w:cstheme="majorBidi"/>
          <w:sz w:val="24"/>
          <w:szCs w:val="24"/>
        </w:rPr>
        <w:t xml:space="preserve">positive impact of lean practice, green techniques, and knowledge sharing on the </w:t>
      </w:r>
      <w:r w:rsidR="00583019" w:rsidRPr="004F041A">
        <w:rPr>
          <w:rFonts w:asciiTheme="majorBidi" w:hAnsiTheme="majorBidi" w:cstheme="majorBidi"/>
          <w:bCs/>
          <w:sz w:val="24"/>
          <w:szCs w:val="24"/>
        </w:rPr>
        <w:t xml:space="preserve">sustainability performance dimensions. In addition, there </w:t>
      </w:r>
      <w:r w:rsidR="003B24E0" w:rsidRPr="004F041A">
        <w:rPr>
          <w:rFonts w:asciiTheme="majorBidi" w:hAnsiTheme="majorBidi" w:cstheme="majorBidi"/>
          <w:bCs/>
          <w:sz w:val="24"/>
          <w:szCs w:val="24"/>
        </w:rPr>
        <w:t>was a</w:t>
      </w:r>
      <w:r w:rsidR="00583019" w:rsidRPr="004F041A">
        <w:rPr>
          <w:rFonts w:asciiTheme="majorBidi" w:hAnsiTheme="majorBidi" w:cstheme="majorBidi"/>
          <w:bCs/>
          <w:sz w:val="24"/>
          <w:szCs w:val="24"/>
        </w:rPr>
        <w:t xml:space="preserve"> positive impact of the organization</w:t>
      </w:r>
      <w:r w:rsidR="00AD09DA" w:rsidRPr="004F041A">
        <w:rPr>
          <w:rFonts w:asciiTheme="majorBidi" w:hAnsiTheme="majorBidi" w:cstheme="majorBidi"/>
          <w:bCs/>
          <w:sz w:val="24"/>
          <w:szCs w:val="24"/>
        </w:rPr>
        <w:t>’</w:t>
      </w:r>
      <w:r w:rsidR="00583019" w:rsidRPr="004F041A">
        <w:rPr>
          <w:rFonts w:asciiTheme="majorBidi" w:hAnsiTheme="majorBidi" w:cstheme="majorBidi"/>
          <w:bCs/>
          <w:sz w:val="24"/>
          <w:szCs w:val="24"/>
        </w:rPr>
        <w:t xml:space="preserve">s innovation on the </w:t>
      </w:r>
      <w:r w:rsidR="00035FE0" w:rsidRPr="004F041A">
        <w:rPr>
          <w:rFonts w:asciiTheme="majorBidi" w:hAnsiTheme="majorBidi" w:cstheme="majorBidi"/>
          <w:bCs/>
          <w:sz w:val="24"/>
          <w:szCs w:val="24"/>
        </w:rPr>
        <w:t>organizational sustainability performance</w:t>
      </w:r>
      <w:r w:rsidR="00583019" w:rsidRPr="004F041A">
        <w:rPr>
          <w:rFonts w:asciiTheme="majorBidi" w:hAnsiTheme="majorBidi" w:cstheme="majorBidi"/>
          <w:bCs/>
          <w:sz w:val="24"/>
          <w:szCs w:val="24"/>
        </w:rPr>
        <w:t xml:space="preserve"> dimensions. </w:t>
      </w:r>
      <w:r w:rsidR="00CE3CD5" w:rsidRPr="004F041A">
        <w:rPr>
          <w:rFonts w:asciiTheme="majorBidi" w:hAnsiTheme="majorBidi" w:cstheme="majorBidi"/>
          <w:bCs/>
          <w:sz w:val="24"/>
          <w:szCs w:val="24"/>
        </w:rPr>
        <w:t>Organizational innovation</w:t>
      </w:r>
      <w:r w:rsidR="00583019" w:rsidRPr="004F041A">
        <w:rPr>
          <w:rFonts w:asciiTheme="majorBidi" w:hAnsiTheme="majorBidi" w:cstheme="majorBidi"/>
          <w:bCs/>
          <w:sz w:val="24"/>
          <w:szCs w:val="24"/>
        </w:rPr>
        <w:t xml:space="preserve"> facilitated the relationship between green techniques and </w:t>
      </w:r>
      <w:r w:rsidR="003B24E0" w:rsidRPr="004F041A">
        <w:rPr>
          <w:rFonts w:asciiTheme="majorBidi" w:hAnsiTheme="majorBidi" w:cstheme="majorBidi"/>
          <w:bCs/>
          <w:sz w:val="24"/>
          <w:szCs w:val="24"/>
        </w:rPr>
        <w:t xml:space="preserve">the </w:t>
      </w:r>
      <w:r w:rsidR="00583019" w:rsidRPr="004F041A">
        <w:rPr>
          <w:rFonts w:asciiTheme="majorBidi" w:hAnsiTheme="majorBidi" w:cstheme="majorBidi"/>
          <w:bCs/>
          <w:sz w:val="24"/>
          <w:szCs w:val="24"/>
        </w:rPr>
        <w:t xml:space="preserve">sustainability performance dimensions. </w:t>
      </w:r>
    </w:p>
    <w:p w14:paraId="790899E0" w14:textId="65E02025"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Based on a comprehensive literature review, researchers </w:t>
      </w:r>
      <w:r w:rsidR="003B24E0" w:rsidRPr="004F041A">
        <w:rPr>
          <w:rFonts w:asciiTheme="majorBidi" w:hAnsiTheme="majorBidi" w:cstheme="majorBidi"/>
          <w:sz w:val="24"/>
          <w:szCs w:val="24"/>
        </w:rPr>
        <w:t xml:space="preserve">have </w:t>
      </w:r>
      <w:r w:rsidRPr="004F041A">
        <w:rPr>
          <w:rFonts w:asciiTheme="majorBidi" w:hAnsiTheme="majorBidi" w:cstheme="majorBidi"/>
          <w:sz w:val="24"/>
          <w:szCs w:val="24"/>
        </w:rPr>
        <w:t xml:space="preserve">suggested that there </w:t>
      </w:r>
      <w:r w:rsidR="003B24E0" w:rsidRPr="004F041A">
        <w:rPr>
          <w:rFonts w:asciiTheme="majorBidi" w:hAnsiTheme="majorBidi" w:cstheme="majorBidi"/>
          <w:sz w:val="24"/>
          <w:szCs w:val="24"/>
        </w:rPr>
        <w:t>is a</w:t>
      </w:r>
      <w:r w:rsidRPr="004F041A">
        <w:rPr>
          <w:rFonts w:asciiTheme="majorBidi" w:hAnsiTheme="majorBidi" w:cstheme="majorBidi"/>
          <w:sz w:val="24"/>
          <w:szCs w:val="24"/>
        </w:rPr>
        <w:t xml:space="preserve"> relationship between lean practices and green techniques. </w:t>
      </w:r>
      <w:r w:rsidRPr="004F041A">
        <w:rPr>
          <w:rFonts w:asciiTheme="majorBidi" w:hAnsiTheme="majorBidi" w:cstheme="majorBidi"/>
          <w:sz w:val="24"/>
          <w:szCs w:val="24"/>
          <w:lang w:bidi="ar-AE"/>
        </w:rPr>
        <w:t>In addition, the literature review suggest</w:t>
      </w:r>
      <w:r w:rsidR="003B24E0" w:rsidRPr="004F041A">
        <w:rPr>
          <w:rFonts w:asciiTheme="majorBidi" w:hAnsiTheme="majorBidi" w:cstheme="majorBidi"/>
          <w:sz w:val="24"/>
          <w:szCs w:val="24"/>
          <w:lang w:bidi="ar-AE"/>
        </w:rPr>
        <w:t>s</w:t>
      </w:r>
      <w:r w:rsidRPr="004F041A">
        <w:rPr>
          <w:rFonts w:asciiTheme="majorBidi" w:hAnsiTheme="majorBidi" w:cstheme="majorBidi"/>
          <w:sz w:val="24"/>
          <w:szCs w:val="24"/>
          <w:lang w:bidi="ar-AE"/>
        </w:rPr>
        <w:t xml:space="preserve"> that the integrati</w:t>
      </w:r>
      <w:r w:rsidR="00BB7F4D" w:rsidRPr="004F041A">
        <w:rPr>
          <w:rFonts w:asciiTheme="majorBidi" w:hAnsiTheme="majorBidi" w:cstheme="majorBidi"/>
          <w:sz w:val="24"/>
          <w:szCs w:val="24"/>
          <w:lang w:bidi="ar-AE"/>
        </w:rPr>
        <w:t>o</w:t>
      </w:r>
      <w:r w:rsidRPr="004F041A">
        <w:rPr>
          <w:rFonts w:asciiTheme="majorBidi" w:hAnsiTheme="majorBidi" w:cstheme="majorBidi"/>
          <w:sz w:val="24"/>
          <w:szCs w:val="24"/>
          <w:lang w:bidi="ar-AE"/>
        </w:rPr>
        <w:t xml:space="preserve">n </w:t>
      </w:r>
      <w:r w:rsidR="00BB7F4D" w:rsidRPr="004F041A">
        <w:rPr>
          <w:rFonts w:asciiTheme="majorBidi" w:hAnsiTheme="majorBidi" w:cstheme="majorBidi"/>
          <w:sz w:val="24"/>
          <w:szCs w:val="24"/>
          <w:lang w:bidi="ar-AE"/>
        </w:rPr>
        <w:t>of</w:t>
      </w:r>
      <w:r w:rsidRPr="004F041A">
        <w:rPr>
          <w:rFonts w:asciiTheme="majorBidi" w:hAnsiTheme="majorBidi" w:cstheme="majorBidi"/>
          <w:sz w:val="24"/>
          <w:szCs w:val="24"/>
          <w:lang w:bidi="ar-AE"/>
        </w:rPr>
        <w:t xml:space="preserve"> lean practices and green techniques </w:t>
      </w:r>
      <w:r w:rsidR="00BB7F4D" w:rsidRPr="004F041A">
        <w:rPr>
          <w:rFonts w:asciiTheme="majorBidi" w:hAnsiTheme="majorBidi" w:cstheme="majorBidi"/>
          <w:sz w:val="24"/>
          <w:szCs w:val="24"/>
          <w:lang w:bidi="ar-AE"/>
        </w:rPr>
        <w:t>impacts</w:t>
      </w:r>
      <w:r w:rsidRPr="004F041A">
        <w:rPr>
          <w:rFonts w:asciiTheme="majorBidi" w:hAnsiTheme="majorBidi" w:cstheme="majorBidi"/>
          <w:sz w:val="24"/>
          <w:szCs w:val="24"/>
          <w:lang w:bidi="ar-AE"/>
        </w:rPr>
        <w:t xml:space="preserve"> </w:t>
      </w:r>
      <w:r w:rsidR="00035FE0" w:rsidRPr="004F041A">
        <w:rPr>
          <w:rFonts w:asciiTheme="majorBidi" w:hAnsiTheme="majorBidi" w:cstheme="majorBidi"/>
          <w:sz w:val="24"/>
          <w:szCs w:val="24"/>
          <w:lang w:bidi="ar-AE"/>
        </w:rPr>
        <w:t>organizational sustainability performance</w:t>
      </w:r>
      <w:r w:rsidRPr="004F041A">
        <w:rPr>
          <w:rFonts w:asciiTheme="majorBidi" w:hAnsiTheme="majorBidi" w:cstheme="majorBidi"/>
          <w:sz w:val="24"/>
          <w:szCs w:val="24"/>
          <w:lang w:bidi="ar-AE"/>
        </w:rPr>
        <w:t>. The finding</w:t>
      </w:r>
      <w:r w:rsidR="00BB7F4D" w:rsidRPr="004F041A">
        <w:rPr>
          <w:rFonts w:asciiTheme="majorBidi" w:hAnsiTheme="majorBidi" w:cstheme="majorBidi"/>
          <w:sz w:val="24"/>
          <w:szCs w:val="24"/>
          <w:lang w:bidi="ar-AE"/>
        </w:rPr>
        <w:t>s</w:t>
      </w:r>
      <w:r w:rsidRPr="004F041A">
        <w:rPr>
          <w:rFonts w:asciiTheme="majorBidi" w:hAnsiTheme="majorBidi" w:cstheme="majorBidi"/>
          <w:sz w:val="24"/>
          <w:szCs w:val="24"/>
          <w:lang w:bidi="ar-AE"/>
        </w:rPr>
        <w:t xml:space="preserve"> of this dissertation</w:t>
      </w:r>
      <w:r w:rsidR="00BB7F4D" w:rsidRPr="004F041A">
        <w:rPr>
          <w:rFonts w:asciiTheme="majorBidi" w:hAnsiTheme="majorBidi" w:cstheme="majorBidi"/>
          <w:sz w:val="24"/>
          <w:szCs w:val="24"/>
          <w:lang w:bidi="ar-AE"/>
        </w:rPr>
        <w:t>,</w:t>
      </w:r>
      <w:r w:rsidRPr="004F041A">
        <w:rPr>
          <w:rFonts w:asciiTheme="majorBidi" w:hAnsiTheme="majorBidi" w:cstheme="majorBidi"/>
          <w:sz w:val="24"/>
          <w:szCs w:val="24"/>
          <w:lang w:bidi="ar-AE"/>
        </w:rPr>
        <w:t xml:space="preserve"> as shown by the factor loading</w:t>
      </w:r>
      <w:r w:rsidR="00BB7F4D" w:rsidRPr="004F041A">
        <w:rPr>
          <w:rFonts w:asciiTheme="majorBidi" w:hAnsiTheme="majorBidi" w:cstheme="majorBidi"/>
          <w:sz w:val="24"/>
          <w:szCs w:val="24"/>
          <w:lang w:bidi="ar-AE"/>
        </w:rPr>
        <w:t>,</w:t>
      </w:r>
      <w:r w:rsidRPr="004F041A">
        <w:rPr>
          <w:rFonts w:asciiTheme="majorBidi" w:hAnsiTheme="majorBidi" w:cstheme="majorBidi"/>
          <w:sz w:val="24"/>
          <w:szCs w:val="24"/>
          <w:lang w:bidi="ar-AE"/>
        </w:rPr>
        <w:t xml:space="preserve"> </w:t>
      </w:r>
      <w:r w:rsidR="00BB7F4D" w:rsidRPr="004F041A">
        <w:rPr>
          <w:rFonts w:asciiTheme="majorBidi" w:hAnsiTheme="majorBidi" w:cstheme="majorBidi"/>
          <w:sz w:val="24"/>
          <w:szCs w:val="24"/>
          <w:lang w:bidi="ar-AE"/>
        </w:rPr>
        <w:t xml:space="preserve">are in line </w:t>
      </w:r>
      <w:r w:rsidRPr="004F041A">
        <w:rPr>
          <w:rFonts w:asciiTheme="majorBidi" w:hAnsiTheme="majorBidi" w:cstheme="majorBidi"/>
          <w:sz w:val="24"/>
          <w:szCs w:val="24"/>
          <w:lang w:bidi="ar-AE"/>
        </w:rPr>
        <w:t>with the literature</w:t>
      </w:r>
      <w:r w:rsidRPr="004F041A">
        <w:rPr>
          <w:rFonts w:asciiTheme="majorBidi" w:hAnsiTheme="majorBidi" w:cstheme="majorBidi"/>
          <w:sz w:val="24"/>
          <w:szCs w:val="24"/>
        </w:rPr>
        <w:t>. Almost all lean practices and green techniques scored high</w:t>
      </w:r>
      <w:r w:rsidR="00BB7F4D" w:rsidRPr="004F041A">
        <w:rPr>
          <w:rFonts w:asciiTheme="majorBidi" w:hAnsiTheme="majorBidi" w:cstheme="majorBidi"/>
          <w:sz w:val="24"/>
          <w:szCs w:val="24"/>
        </w:rPr>
        <w:t>ly</w:t>
      </w:r>
      <w:r w:rsidRPr="004F041A">
        <w:rPr>
          <w:rFonts w:asciiTheme="majorBidi" w:hAnsiTheme="majorBidi" w:cstheme="majorBidi"/>
          <w:sz w:val="24"/>
          <w:szCs w:val="24"/>
        </w:rPr>
        <w:t xml:space="preserve"> </w:t>
      </w:r>
      <w:r w:rsidR="00A37C25" w:rsidRPr="004F041A">
        <w:rPr>
          <w:rFonts w:asciiTheme="majorBidi" w:hAnsiTheme="majorBidi" w:cstheme="majorBidi"/>
          <w:sz w:val="24"/>
          <w:szCs w:val="24"/>
        </w:rPr>
        <w:t xml:space="preserve">for their </w:t>
      </w:r>
      <w:r w:rsidRPr="004F041A">
        <w:rPr>
          <w:rFonts w:asciiTheme="majorBidi" w:hAnsiTheme="majorBidi" w:cstheme="majorBidi"/>
          <w:sz w:val="24"/>
          <w:szCs w:val="24"/>
        </w:rPr>
        <w:t>utilization in hospitals. This indicate</w:t>
      </w:r>
      <w:r w:rsidR="00A37C25" w:rsidRPr="004F041A">
        <w:rPr>
          <w:rFonts w:asciiTheme="majorBidi" w:hAnsiTheme="majorBidi" w:cstheme="majorBidi"/>
          <w:sz w:val="24"/>
          <w:szCs w:val="24"/>
        </w:rPr>
        <w:t>s</w:t>
      </w:r>
      <w:r w:rsidRPr="004F041A">
        <w:rPr>
          <w:rFonts w:asciiTheme="majorBidi" w:hAnsiTheme="majorBidi" w:cstheme="majorBidi"/>
          <w:sz w:val="24"/>
          <w:szCs w:val="24"/>
        </w:rPr>
        <w:t xml:space="preserve"> the importan</w:t>
      </w:r>
      <w:r w:rsidR="00A37C25" w:rsidRPr="004F041A">
        <w:rPr>
          <w:rFonts w:asciiTheme="majorBidi" w:hAnsiTheme="majorBidi" w:cstheme="majorBidi"/>
          <w:sz w:val="24"/>
          <w:szCs w:val="24"/>
        </w:rPr>
        <w:t>ce</w:t>
      </w:r>
      <w:r w:rsidRPr="004F041A">
        <w:rPr>
          <w:rFonts w:asciiTheme="majorBidi" w:hAnsiTheme="majorBidi" w:cstheme="majorBidi"/>
          <w:sz w:val="24"/>
          <w:szCs w:val="24"/>
        </w:rPr>
        <w:t xml:space="preserve"> of using lean practices and green techniques together to comple</w:t>
      </w:r>
      <w:r w:rsidR="00A37C25" w:rsidRPr="004F041A">
        <w:rPr>
          <w:rFonts w:asciiTheme="majorBidi" w:hAnsiTheme="majorBidi" w:cstheme="majorBidi"/>
          <w:sz w:val="24"/>
          <w:szCs w:val="24"/>
        </w:rPr>
        <w:t>ment</w:t>
      </w:r>
      <w:r w:rsidRPr="004F041A">
        <w:rPr>
          <w:rFonts w:asciiTheme="majorBidi" w:hAnsiTheme="majorBidi" w:cstheme="majorBidi"/>
          <w:sz w:val="24"/>
          <w:szCs w:val="24"/>
        </w:rPr>
        <w:t xml:space="preserve"> each other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RW.CITE{{471 Pampanelli,AndreaBrasco 2014; 472 Diaz-Elsayed,Nancy 2013; 558 Garza-Reyes,JoseArturo 2015; 318 Mollenkopf,Diane 2010}}</w:instrText>
      </w:r>
      <w:r w:rsidRPr="004F041A">
        <w:rPr>
          <w:rFonts w:asciiTheme="majorBidi" w:hAnsiTheme="majorBidi" w:cstheme="majorBidi"/>
          <w:sz w:val="24"/>
          <w:szCs w:val="24"/>
        </w:rPr>
        <w:fldChar w:fldCharType="separate"/>
      </w:r>
      <w:r w:rsidR="00205EBD" w:rsidRPr="004F041A">
        <w:rPr>
          <w:rFonts w:ascii="Times New Roman" w:hAnsi="Times New Roman" w:cs="Times New Roman"/>
          <w:bCs/>
          <w:sz w:val="24"/>
          <w:szCs w:val="24"/>
        </w:rPr>
        <w:t>(Diaz-Elsayed et al., 2013; Garza-Reyes, 2015; Mollenkopf et al., 2010; Pampanelli et al., 2014)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5A042BAC" w14:textId="4070BEBF" w:rsidR="00583019" w:rsidRPr="004F041A" w:rsidRDefault="00583019" w:rsidP="00583019">
      <w:pPr>
        <w:spacing w:line="480" w:lineRule="auto"/>
        <w:jc w:val="both"/>
        <w:rPr>
          <w:rFonts w:asciiTheme="majorBidi" w:hAnsiTheme="majorBidi" w:cstheme="majorBidi"/>
          <w:sz w:val="24"/>
          <w:szCs w:val="24"/>
          <w:lang w:bidi="ar-AE"/>
        </w:rPr>
      </w:pPr>
      <w:r w:rsidRPr="004F041A">
        <w:rPr>
          <w:rFonts w:asciiTheme="majorBidi" w:hAnsiTheme="majorBidi" w:cstheme="majorBidi"/>
          <w:sz w:val="24"/>
          <w:szCs w:val="24"/>
        </w:rPr>
        <w:t>The result</w:t>
      </w:r>
      <w:r w:rsidR="001779A6" w:rsidRPr="004F041A">
        <w:rPr>
          <w:rFonts w:asciiTheme="majorBidi" w:hAnsiTheme="majorBidi" w:cstheme="majorBidi"/>
          <w:sz w:val="24"/>
          <w:szCs w:val="24"/>
        </w:rPr>
        <w:t>s</w:t>
      </w:r>
      <w:r w:rsidRPr="004F041A">
        <w:rPr>
          <w:rFonts w:asciiTheme="majorBidi" w:hAnsiTheme="majorBidi" w:cstheme="majorBidi"/>
          <w:sz w:val="24"/>
          <w:szCs w:val="24"/>
        </w:rPr>
        <w:t xml:space="preserve"> also show</w:t>
      </w:r>
      <w:r w:rsidR="00EC3FAA" w:rsidRPr="004F041A">
        <w:rPr>
          <w:rFonts w:asciiTheme="majorBidi" w:hAnsiTheme="majorBidi" w:cstheme="majorBidi"/>
          <w:sz w:val="24"/>
          <w:szCs w:val="24"/>
        </w:rPr>
        <w:t>ed</w:t>
      </w:r>
      <w:r w:rsidRPr="004F041A">
        <w:rPr>
          <w:rFonts w:asciiTheme="majorBidi" w:hAnsiTheme="majorBidi" w:cstheme="majorBidi"/>
          <w:sz w:val="24"/>
          <w:szCs w:val="24"/>
        </w:rPr>
        <w:t xml:space="preserve"> that the sustainability performance dimensions </w:t>
      </w:r>
      <w:r w:rsidR="00EC3FAA" w:rsidRPr="004F041A">
        <w:rPr>
          <w:rFonts w:asciiTheme="majorBidi" w:hAnsiTheme="majorBidi" w:cstheme="majorBidi"/>
          <w:sz w:val="24"/>
          <w:szCs w:val="24"/>
        </w:rPr>
        <w:t>we</w:t>
      </w:r>
      <w:r w:rsidRPr="004F041A">
        <w:rPr>
          <w:rFonts w:asciiTheme="majorBidi" w:hAnsiTheme="majorBidi" w:cstheme="majorBidi"/>
          <w:sz w:val="24"/>
          <w:szCs w:val="24"/>
        </w:rPr>
        <w:t>re the most correlated to each other. Th</w:t>
      </w:r>
      <w:r w:rsidR="007F3155" w:rsidRPr="004F041A">
        <w:rPr>
          <w:rFonts w:asciiTheme="majorBidi" w:hAnsiTheme="majorBidi" w:cstheme="majorBidi"/>
          <w:sz w:val="24"/>
          <w:szCs w:val="24"/>
        </w:rPr>
        <w:t xml:space="preserve">is </w:t>
      </w:r>
      <w:r w:rsidRPr="004F041A">
        <w:rPr>
          <w:rFonts w:asciiTheme="majorBidi" w:hAnsiTheme="majorBidi" w:cstheme="majorBidi"/>
          <w:sz w:val="24"/>
          <w:szCs w:val="24"/>
        </w:rPr>
        <w:t>demonstrat</w:t>
      </w:r>
      <w:r w:rsidR="007F3155" w:rsidRPr="004F041A">
        <w:rPr>
          <w:rFonts w:asciiTheme="majorBidi" w:hAnsiTheme="majorBidi" w:cstheme="majorBidi"/>
          <w:sz w:val="24"/>
          <w:szCs w:val="24"/>
        </w:rPr>
        <w:t>es</w:t>
      </w:r>
      <w:r w:rsidRPr="004F041A">
        <w:rPr>
          <w:rFonts w:asciiTheme="majorBidi" w:hAnsiTheme="majorBidi" w:cstheme="majorBidi"/>
          <w:sz w:val="24"/>
          <w:szCs w:val="24"/>
        </w:rPr>
        <w:t xml:space="preserve"> </w:t>
      </w:r>
      <w:r w:rsidR="001054EE" w:rsidRPr="004F041A">
        <w:rPr>
          <w:rFonts w:asciiTheme="majorBidi" w:hAnsiTheme="majorBidi" w:cstheme="majorBidi"/>
          <w:sz w:val="24"/>
          <w:szCs w:val="24"/>
        </w:rPr>
        <w:t>that</w:t>
      </w:r>
      <w:r w:rsidRPr="004F041A">
        <w:rPr>
          <w:rFonts w:asciiTheme="majorBidi" w:hAnsiTheme="majorBidi" w:cstheme="majorBidi"/>
          <w:sz w:val="24"/>
          <w:szCs w:val="24"/>
        </w:rPr>
        <w:t xml:space="preserve"> hospital</w:t>
      </w:r>
      <w:r w:rsidR="001054EE" w:rsidRPr="004F041A">
        <w:rPr>
          <w:rFonts w:asciiTheme="majorBidi" w:hAnsiTheme="majorBidi" w:cstheme="majorBidi"/>
          <w:sz w:val="24"/>
          <w:szCs w:val="24"/>
        </w:rPr>
        <w:t>s</w:t>
      </w:r>
      <w:r w:rsidR="006E2F77" w:rsidRPr="004F041A">
        <w:rPr>
          <w:rFonts w:asciiTheme="majorBidi" w:hAnsiTheme="majorBidi" w:cstheme="majorBidi"/>
          <w:sz w:val="24"/>
          <w:szCs w:val="24"/>
        </w:rPr>
        <w:t xml:space="preserve"> paying increased attention to </w:t>
      </w:r>
      <w:r w:rsidRPr="004F041A">
        <w:rPr>
          <w:rFonts w:asciiTheme="majorBidi" w:hAnsiTheme="majorBidi" w:cstheme="majorBidi"/>
          <w:sz w:val="24"/>
          <w:szCs w:val="24"/>
        </w:rPr>
        <w:t xml:space="preserve">adopting sustainability </w:t>
      </w:r>
      <w:r w:rsidR="006E2F77" w:rsidRPr="004F041A">
        <w:rPr>
          <w:rFonts w:asciiTheme="majorBidi" w:hAnsiTheme="majorBidi" w:cstheme="majorBidi"/>
          <w:sz w:val="24"/>
          <w:szCs w:val="24"/>
        </w:rPr>
        <w:t>measures</w:t>
      </w:r>
      <w:r w:rsidRPr="004F041A">
        <w:rPr>
          <w:rFonts w:asciiTheme="majorBidi" w:hAnsiTheme="majorBidi" w:cstheme="majorBidi"/>
          <w:sz w:val="24"/>
          <w:szCs w:val="24"/>
        </w:rPr>
        <w:t xml:space="preserve">. </w:t>
      </w:r>
      <w:r w:rsidR="001C4BAE" w:rsidRPr="004F041A">
        <w:rPr>
          <w:rFonts w:asciiTheme="majorBidi" w:hAnsiTheme="majorBidi" w:cstheme="majorBidi"/>
          <w:sz w:val="24"/>
          <w:szCs w:val="24"/>
        </w:rPr>
        <w:t>The second most correlated were</w:t>
      </w:r>
      <w:r w:rsidRPr="004F041A">
        <w:rPr>
          <w:rFonts w:asciiTheme="majorBidi" w:hAnsiTheme="majorBidi" w:cstheme="majorBidi"/>
          <w:sz w:val="24"/>
          <w:szCs w:val="24"/>
        </w:rPr>
        <w:t xml:space="preserve"> lean practices and green techniques. In addition, the knowledge sharing correlation between lean practices and green techniques </w:t>
      </w:r>
      <w:r w:rsidR="000F02A8" w:rsidRPr="004F041A">
        <w:rPr>
          <w:rFonts w:asciiTheme="majorBidi" w:hAnsiTheme="majorBidi" w:cstheme="majorBidi"/>
          <w:sz w:val="24"/>
          <w:szCs w:val="24"/>
        </w:rPr>
        <w:t>wa</w:t>
      </w:r>
      <w:r w:rsidRPr="004F041A">
        <w:rPr>
          <w:rFonts w:asciiTheme="majorBidi" w:hAnsiTheme="majorBidi" w:cstheme="majorBidi"/>
          <w:sz w:val="24"/>
          <w:szCs w:val="24"/>
        </w:rPr>
        <w:t xml:space="preserve">s significantly positive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RW.CITE{{427 Ford,DianneP 2010; 496 Srivastava,Abhishek 2006; 415 Siemsen,Enno 2008; 417 Bontis,Nick 2009}}</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(Bontis et al., 2009; Ford &amp; Staples, 2010; Siemsen et al., 2008; Srivastava et al., 2006)</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r w:rsidR="003D1ED5" w:rsidRPr="004F041A">
        <w:rPr>
          <w:rFonts w:asciiTheme="majorBidi" w:hAnsiTheme="majorBidi" w:cstheme="majorBidi"/>
          <w:sz w:val="24"/>
          <w:szCs w:val="24"/>
        </w:rPr>
        <w:t>Further</w:t>
      </w:r>
      <w:r w:rsidR="002068D7" w:rsidRPr="004F041A">
        <w:rPr>
          <w:rFonts w:asciiTheme="majorBidi" w:hAnsiTheme="majorBidi" w:cstheme="majorBidi"/>
          <w:sz w:val="24"/>
          <w:szCs w:val="24"/>
        </w:rPr>
        <w:t xml:space="preserve">, </w:t>
      </w:r>
      <w:r w:rsidR="003D1ED5" w:rsidRPr="004F041A">
        <w:rPr>
          <w:rFonts w:asciiTheme="majorBidi" w:hAnsiTheme="majorBidi" w:cstheme="majorBidi"/>
          <w:sz w:val="24"/>
          <w:szCs w:val="24"/>
        </w:rPr>
        <w:t>o</w:t>
      </w:r>
      <w:r w:rsidR="00CE3CD5" w:rsidRPr="004F041A">
        <w:rPr>
          <w:rFonts w:asciiTheme="majorBidi" w:hAnsiTheme="majorBidi" w:cstheme="majorBidi"/>
          <w:sz w:val="24"/>
          <w:szCs w:val="24"/>
        </w:rPr>
        <w:t>rganizational innovation</w:t>
      </w:r>
      <w:r w:rsidRPr="004F041A">
        <w:rPr>
          <w:rFonts w:asciiTheme="majorBidi" w:hAnsiTheme="majorBidi" w:cstheme="majorBidi"/>
          <w:sz w:val="24"/>
          <w:szCs w:val="24"/>
        </w:rPr>
        <w:t xml:space="preserve"> </w:t>
      </w:r>
      <w:r w:rsidR="002068D7" w:rsidRPr="004F041A">
        <w:rPr>
          <w:rFonts w:asciiTheme="majorBidi" w:hAnsiTheme="majorBidi" w:cstheme="majorBidi"/>
          <w:sz w:val="24"/>
          <w:szCs w:val="24"/>
        </w:rPr>
        <w:t>wa</w:t>
      </w:r>
      <w:r w:rsidRPr="004F041A">
        <w:rPr>
          <w:rFonts w:asciiTheme="majorBidi" w:hAnsiTheme="majorBidi" w:cstheme="majorBidi"/>
          <w:sz w:val="24"/>
          <w:szCs w:val="24"/>
        </w:rPr>
        <w:t>s correlated positively with all the factors</w:t>
      </w:r>
      <w:r w:rsidR="003D1ED5" w:rsidRPr="004F041A">
        <w:rPr>
          <w:rFonts w:asciiTheme="majorBidi" w:hAnsiTheme="majorBidi" w:cstheme="majorBidi"/>
          <w:sz w:val="24"/>
          <w:szCs w:val="24"/>
        </w:rPr>
        <w:t xml:space="preserve">, which </w:t>
      </w:r>
      <w:r w:rsidRPr="004F041A">
        <w:rPr>
          <w:rFonts w:asciiTheme="majorBidi" w:hAnsiTheme="majorBidi" w:cstheme="majorBidi"/>
          <w:sz w:val="24"/>
          <w:szCs w:val="24"/>
        </w:rPr>
        <w:t>prove</w:t>
      </w:r>
      <w:r w:rsidR="003D1ED5" w:rsidRPr="004F041A">
        <w:rPr>
          <w:rFonts w:asciiTheme="majorBidi" w:hAnsiTheme="majorBidi" w:cstheme="majorBidi"/>
          <w:sz w:val="24"/>
          <w:szCs w:val="24"/>
        </w:rPr>
        <w:t>s</w:t>
      </w:r>
      <w:r w:rsidRPr="004F041A">
        <w:rPr>
          <w:rFonts w:asciiTheme="majorBidi" w:hAnsiTheme="majorBidi" w:cstheme="majorBidi"/>
          <w:sz w:val="24"/>
          <w:szCs w:val="24"/>
        </w:rPr>
        <w:t xml:space="preserve"> the importan</w:t>
      </w:r>
      <w:r w:rsidR="003D1ED5" w:rsidRPr="004F041A">
        <w:rPr>
          <w:rFonts w:asciiTheme="majorBidi" w:hAnsiTheme="majorBidi" w:cstheme="majorBidi"/>
          <w:sz w:val="24"/>
          <w:szCs w:val="24"/>
        </w:rPr>
        <w:t>ce</w:t>
      </w:r>
      <w:r w:rsidRPr="004F041A">
        <w:rPr>
          <w:rFonts w:asciiTheme="majorBidi" w:hAnsiTheme="majorBidi" w:cstheme="majorBidi"/>
          <w:sz w:val="24"/>
          <w:szCs w:val="24"/>
        </w:rPr>
        <w:t xml:space="preserve"> of applying lean practices and green techniques </w:t>
      </w:r>
      <w:r w:rsidR="003D1ED5" w:rsidRPr="004F041A">
        <w:rPr>
          <w:rFonts w:asciiTheme="majorBidi" w:hAnsiTheme="majorBidi" w:cstheme="majorBidi"/>
          <w:sz w:val="24"/>
          <w:szCs w:val="24"/>
        </w:rPr>
        <w:t>in tandem</w:t>
      </w:r>
      <w:r w:rsidR="00530FF5" w:rsidRPr="004F041A">
        <w:rPr>
          <w:rFonts w:asciiTheme="majorBidi" w:hAnsiTheme="majorBidi" w:cstheme="majorBidi"/>
          <w:sz w:val="24"/>
          <w:szCs w:val="24"/>
        </w:rPr>
        <w:t xml:space="preserve">, combined </w:t>
      </w:r>
      <w:r w:rsidRPr="004F041A">
        <w:rPr>
          <w:rFonts w:asciiTheme="majorBidi" w:hAnsiTheme="majorBidi" w:cstheme="majorBidi"/>
          <w:sz w:val="24"/>
          <w:szCs w:val="24"/>
        </w:rPr>
        <w:t xml:space="preserve">with spreading knowledge sharing among employee with the support of </w:t>
      </w:r>
      <w:r w:rsidR="00CE3CD5"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initiatives </w:t>
      </w:r>
      <w:r w:rsidRPr="004F041A">
        <w:rPr>
          <w:rFonts w:asciiTheme="majorBidi" w:hAnsiTheme="majorBidi" w:cstheme="majorBidi"/>
          <w:sz w:val="24"/>
          <w:szCs w:val="24"/>
        </w:rPr>
        <w:fldChar w:fldCharType="begin"/>
      </w:r>
      <w:r w:rsidRPr="004F041A">
        <w:rPr>
          <w:rFonts w:asciiTheme="majorBidi" w:hAnsiTheme="majorBidi" w:cstheme="majorBidi"/>
          <w:sz w:val="24"/>
          <w:szCs w:val="24"/>
        </w:rPr>
        <w:instrText>ADDIN RW.CITE{{534 Mahr,Dominik 2012; 350 Jaiswal,NeerajKumar 2015; 448 Prajogo,DanielI 2004; 539 Donate,MarioJ 2015}}</w:instrText>
      </w:r>
      <w:r w:rsidRPr="004F041A">
        <w:rPr>
          <w:rFonts w:asciiTheme="majorBidi" w:hAnsiTheme="majorBidi" w:cstheme="majorBidi"/>
          <w:sz w:val="24"/>
          <w:szCs w:val="24"/>
        </w:rPr>
        <w:fldChar w:fldCharType="separate"/>
      </w:r>
      <w:r w:rsidR="006A549E" w:rsidRPr="004F041A">
        <w:rPr>
          <w:rFonts w:ascii="Times New Roman" w:hAnsi="Times New Roman" w:cs="Times New Roman"/>
          <w:bCs/>
          <w:sz w:val="24"/>
          <w:szCs w:val="24"/>
        </w:rPr>
        <w:t>(Donate &amp; de Pablo, Jesús D Sánchez, 2015; Jaiswal &amp; Dhar, 2015; Mahr &amp; Lievens, 2012; Prajogo et al., 2004)</w:t>
      </w:r>
      <w:r w:rsidRPr="004F041A">
        <w:rPr>
          <w:rFonts w:asciiTheme="majorBidi" w:hAnsiTheme="majorBidi" w:cstheme="majorBidi"/>
          <w:sz w:val="24"/>
          <w:szCs w:val="24"/>
        </w:rPr>
        <w:fldChar w:fldCharType="end"/>
      </w:r>
      <w:r w:rsidRPr="004F041A">
        <w:rPr>
          <w:rFonts w:asciiTheme="majorBidi" w:hAnsiTheme="majorBidi" w:cstheme="majorBidi"/>
          <w:sz w:val="24"/>
          <w:szCs w:val="24"/>
        </w:rPr>
        <w:t xml:space="preserve">. </w:t>
      </w:r>
    </w:p>
    <w:p w14:paraId="1543BB12" w14:textId="7706CB32" w:rsidR="001B7268" w:rsidRPr="004F041A" w:rsidRDefault="00583019" w:rsidP="00E37964">
      <w:pPr>
        <w:spacing w:line="480" w:lineRule="auto"/>
        <w:jc w:val="both"/>
        <w:rPr>
          <w:rFonts w:asciiTheme="majorBidi" w:hAnsiTheme="majorBidi" w:cstheme="majorBidi"/>
          <w:bCs/>
          <w:sz w:val="24"/>
          <w:szCs w:val="24"/>
        </w:rPr>
      </w:pPr>
      <w:r w:rsidRPr="004F041A">
        <w:rPr>
          <w:rFonts w:asciiTheme="majorBidi" w:hAnsiTheme="majorBidi" w:cstheme="majorBidi"/>
          <w:bCs/>
          <w:sz w:val="24"/>
          <w:szCs w:val="24"/>
        </w:rPr>
        <w:t>The dissertation results show that the impact of lean practices, green techniques</w:t>
      </w:r>
      <w:r w:rsidR="00254601" w:rsidRPr="004F041A">
        <w:rPr>
          <w:rFonts w:asciiTheme="majorBidi" w:hAnsiTheme="majorBidi" w:cstheme="majorBidi"/>
          <w:bCs/>
          <w:sz w:val="24"/>
          <w:szCs w:val="24"/>
        </w:rPr>
        <w:t>,</w:t>
      </w:r>
      <w:r w:rsidRPr="004F041A">
        <w:rPr>
          <w:rFonts w:asciiTheme="majorBidi" w:hAnsiTheme="majorBidi" w:cstheme="majorBidi"/>
          <w:bCs/>
          <w:sz w:val="24"/>
          <w:szCs w:val="24"/>
        </w:rPr>
        <w:t xml:space="preserve"> and knowledge sharing on </w:t>
      </w:r>
      <w:r w:rsidR="00035FE0" w:rsidRPr="004F041A">
        <w:rPr>
          <w:rFonts w:asciiTheme="majorBidi" w:hAnsiTheme="majorBidi" w:cstheme="majorBidi"/>
          <w:bCs/>
          <w:sz w:val="24"/>
          <w:szCs w:val="24"/>
        </w:rPr>
        <w:t>organizational sustainability performance</w:t>
      </w:r>
      <w:r w:rsidRPr="004F041A">
        <w:rPr>
          <w:rFonts w:asciiTheme="majorBidi" w:hAnsiTheme="majorBidi" w:cstheme="majorBidi"/>
          <w:bCs/>
          <w:sz w:val="24"/>
          <w:szCs w:val="24"/>
        </w:rPr>
        <w:t xml:space="preserve"> is positive. In addition, </w:t>
      </w:r>
      <w:r w:rsidR="00CE3CD5" w:rsidRPr="004F041A">
        <w:rPr>
          <w:rFonts w:asciiTheme="majorBidi" w:hAnsiTheme="majorBidi" w:cstheme="majorBidi"/>
          <w:bCs/>
          <w:sz w:val="24"/>
          <w:szCs w:val="24"/>
        </w:rPr>
        <w:t>organizational innovation</w:t>
      </w:r>
      <w:r w:rsidRPr="004F041A">
        <w:rPr>
          <w:rFonts w:asciiTheme="majorBidi" w:hAnsiTheme="majorBidi" w:cstheme="majorBidi"/>
          <w:bCs/>
          <w:sz w:val="24"/>
          <w:szCs w:val="24"/>
        </w:rPr>
        <w:t xml:space="preserve"> play</w:t>
      </w:r>
      <w:r w:rsidR="00254601" w:rsidRPr="004F041A">
        <w:rPr>
          <w:rFonts w:asciiTheme="majorBidi" w:hAnsiTheme="majorBidi" w:cstheme="majorBidi"/>
          <w:bCs/>
          <w:sz w:val="24"/>
          <w:szCs w:val="24"/>
        </w:rPr>
        <w:t>s</w:t>
      </w:r>
      <w:r w:rsidRPr="004F041A">
        <w:rPr>
          <w:rFonts w:asciiTheme="majorBidi" w:hAnsiTheme="majorBidi" w:cstheme="majorBidi"/>
          <w:bCs/>
          <w:sz w:val="24"/>
          <w:szCs w:val="24"/>
        </w:rPr>
        <w:t xml:space="preserve"> a vital role</w:t>
      </w:r>
      <w:r w:rsidR="00152251" w:rsidRPr="004F041A">
        <w:rPr>
          <w:rFonts w:asciiTheme="majorBidi" w:hAnsiTheme="majorBidi" w:cstheme="majorBidi"/>
          <w:bCs/>
          <w:sz w:val="24"/>
          <w:szCs w:val="24"/>
        </w:rPr>
        <w:t>,</w:t>
      </w:r>
      <w:r w:rsidRPr="004F041A">
        <w:rPr>
          <w:rFonts w:asciiTheme="majorBidi" w:hAnsiTheme="majorBidi" w:cstheme="majorBidi"/>
          <w:bCs/>
          <w:sz w:val="24"/>
          <w:szCs w:val="24"/>
        </w:rPr>
        <w:t xml:space="preserve"> mostly </w:t>
      </w:r>
      <w:r w:rsidR="00152251" w:rsidRPr="004F041A">
        <w:rPr>
          <w:rFonts w:asciiTheme="majorBidi" w:hAnsiTheme="majorBidi" w:cstheme="majorBidi"/>
          <w:bCs/>
          <w:sz w:val="24"/>
          <w:szCs w:val="24"/>
        </w:rPr>
        <w:t xml:space="preserve">through </w:t>
      </w:r>
      <w:r w:rsidRPr="004F041A">
        <w:rPr>
          <w:rFonts w:asciiTheme="majorBidi" w:hAnsiTheme="majorBidi" w:cstheme="majorBidi"/>
          <w:bCs/>
          <w:sz w:val="24"/>
          <w:szCs w:val="24"/>
        </w:rPr>
        <w:t>the indirect impact between lean practices, green techniques</w:t>
      </w:r>
      <w:r w:rsidR="00152251" w:rsidRPr="004F041A">
        <w:rPr>
          <w:rFonts w:asciiTheme="majorBidi" w:hAnsiTheme="majorBidi" w:cstheme="majorBidi"/>
          <w:bCs/>
          <w:sz w:val="24"/>
          <w:szCs w:val="24"/>
        </w:rPr>
        <w:t>,</w:t>
      </w:r>
      <w:r w:rsidRPr="004F041A">
        <w:rPr>
          <w:rFonts w:asciiTheme="majorBidi" w:hAnsiTheme="majorBidi" w:cstheme="majorBidi"/>
          <w:bCs/>
          <w:sz w:val="24"/>
          <w:szCs w:val="24"/>
        </w:rPr>
        <w:t xml:space="preserve"> and knowledge sharing</w:t>
      </w:r>
      <w:r w:rsidR="00152251" w:rsidRPr="004F041A">
        <w:rPr>
          <w:rFonts w:asciiTheme="majorBidi" w:hAnsiTheme="majorBidi" w:cstheme="majorBidi"/>
          <w:bCs/>
          <w:sz w:val="24"/>
          <w:szCs w:val="24"/>
        </w:rPr>
        <w:t>,</w:t>
      </w:r>
      <w:r w:rsidRPr="004F041A">
        <w:rPr>
          <w:rFonts w:asciiTheme="majorBidi" w:hAnsiTheme="majorBidi" w:cstheme="majorBidi"/>
          <w:bCs/>
          <w:sz w:val="24"/>
          <w:szCs w:val="24"/>
        </w:rPr>
        <w:t xml:space="preserve"> on </w:t>
      </w:r>
      <w:r w:rsidR="00035FE0" w:rsidRPr="004F041A">
        <w:rPr>
          <w:rFonts w:asciiTheme="majorBidi" w:hAnsiTheme="majorBidi" w:cstheme="majorBidi"/>
          <w:bCs/>
          <w:sz w:val="24"/>
          <w:szCs w:val="24"/>
        </w:rPr>
        <w:t>organizational sustainability performance</w:t>
      </w:r>
      <w:r w:rsidRPr="004F041A">
        <w:rPr>
          <w:rFonts w:asciiTheme="majorBidi" w:hAnsiTheme="majorBidi" w:cstheme="majorBidi"/>
          <w:bCs/>
          <w:sz w:val="24"/>
          <w:szCs w:val="24"/>
        </w:rPr>
        <w:t>. Th</w:t>
      </w:r>
      <w:r w:rsidR="00152251" w:rsidRPr="004F041A">
        <w:rPr>
          <w:rFonts w:asciiTheme="majorBidi" w:hAnsiTheme="majorBidi" w:cstheme="majorBidi"/>
          <w:bCs/>
          <w:sz w:val="24"/>
          <w:szCs w:val="24"/>
        </w:rPr>
        <w:t xml:space="preserve">is </w:t>
      </w:r>
      <w:r w:rsidRPr="004F041A">
        <w:rPr>
          <w:rFonts w:asciiTheme="majorBidi" w:hAnsiTheme="majorBidi" w:cstheme="majorBidi"/>
          <w:bCs/>
          <w:sz w:val="24"/>
          <w:szCs w:val="24"/>
        </w:rPr>
        <w:t>indicate</w:t>
      </w:r>
      <w:r w:rsidR="00152251" w:rsidRPr="004F041A">
        <w:rPr>
          <w:rFonts w:asciiTheme="majorBidi" w:hAnsiTheme="majorBidi" w:cstheme="majorBidi"/>
          <w:bCs/>
          <w:sz w:val="24"/>
          <w:szCs w:val="24"/>
        </w:rPr>
        <w:t>s that</w:t>
      </w:r>
      <w:r w:rsidRPr="004F041A">
        <w:rPr>
          <w:rFonts w:asciiTheme="majorBidi" w:hAnsiTheme="majorBidi" w:cstheme="majorBidi"/>
          <w:bCs/>
          <w:sz w:val="24"/>
          <w:szCs w:val="24"/>
        </w:rPr>
        <w:t xml:space="preserve"> any </w:t>
      </w:r>
      <w:r w:rsidR="00CE3CD5" w:rsidRPr="004F041A">
        <w:rPr>
          <w:rFonts w:asciiTheme="majorBidi" w:hAnsiTheme="majorBidi" w:cstheme="majorBidi"/>
          <w:bCs/>
          <w:sz w:val="24"/>
          <w:szCs w:val="24"/>
        </w:rPr>
        <w:t>organizational innovation</w:t>
      </w:r>
      <w:r w:rsidRPr="004F041A">
        <w:rPr>
          <w:rFonts w:asciiTheme="majorBidi" w:hAnsiTheme="majorBidi" w:cstheme="majorBidi"/>
          <w:bCs/>
          <w:sz w:val="24"/>
          <w:szCs w:val="24"/>
        </w:rPr>
        <w:t xml:space="preserve"> initiatives will lead to better utilizing lean practices and green techniques. </w:t>
      </w:r>
    </w:p>
    <w:p w14:paraId="0AB51B84" w14:textId="725F25EE" w:rsidR="00583019" w:rsidRPr="004F041A" w:rsidRDefault="00154A68" w:rsidP="00962545">
      <w:pPr>
        <w:pStyle w:val="Heading2"/>
      </w:pPr>
      <w:bookmarkStart w:id="152" w:name="_Toc33609195"/>
      <w:r w:rsidRPr="004F041A">
        <w:t xml:space="preserve">6.5 </w:t>
      </w:r>
      <w:r w:rsidR="00583019" w:rsidRPr="004F041A">
        <w:t>Summ</w:t>
      </w:r>
      <w:r w:rsidRPr="004F041A">
        <w:t>a</w:t>
      </w:r>
      <w:r w:rsidR="00583019" w:rsidRPr="004F041A">
        <w:t>ry</w:t>
      </w:r>
      <w:bookmarkEnd w:id="152"/>
    </w:p>
    <w:p w14:paraId="60ED5451" w14:textId="3F839B17"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This chapter has discussed the study results regarding the impact of lean practice</w:t>
      </w:r>
      <w:r w:rsidR="007039AD" w:rsidRPr="004F041A">
        <w:rPr>
          <w:rFonts w:asciiTheme="majorBidi" w:hAnsiTheme="majorBidi" w:cstheme="majorBidi"/>
          <w:sz w:val="24"/>
          <w:szCs w:val="24"/>
        </w:rPr>
        <w:t>s</w:t>
      </w:r>
      <w:r w:rsidRPr="004F041A">
        <w:rPr>
          <w:rFonts w:asciiTheme="majorBidi" w:hAnsiTheme="majorBidi" w:cstheme="majorBidi"/>
          <w:sz w:val="24"/>
          <w:szCs w:val="24"/>
        </w:rPr>
        <w:t xml:space="preserve">, green techniques, </w:t>
      </w:r>
      <w:r w:rsidR="007039AD" w:rsidRPr="004F041A">
        <w:rPr>
          <w:rFonts w:asciiTheme="majorBidi" w:hAnsiTheme="majorBidi" w:cstheme="majorBidi"/>
          <w:sz w:val="24"/>
          <w:szCs w:val="24"/>
        </w:rPr>
        <w:t xml:space="preserve">and </w:t>
      </w:r>
      <w:r w:rsidRPr="004F041A">
        <w:rPr>
          <w:rFonts w:asciiTheme="majorBidi" w:hAnsiTheme="majorBidi" w:cstheme="majorBidi"/>
          <w:sz w:val="24"/>
          <w:szCs w:val="24"/>
        </w:rPr>
        <w:t xml:space="preserve">knowledge sharing on </w:t>
      </w:r>
      <w:r w:rsidR="00035FE0" w:rsidRPr="004F041A">
        <w:rPr>
          <w:rFonts w:asciiTheme="majorBidi" w:hAnsiTheme="majorBidi" w:cstheme="majorBidi"/>
          <w:sz w:val="24"/>
          <w:szCs w:val="24"/>
        </w:rPr>
        <w:t>organizational sustainability performance</w:t>
      </w:r>
      <w:r w:rsidRPr="004F041A">
        <w:rPr>
          <w:rFonts w:asciiTheme="majorBidi" w:hAnsiTheme="majorBidi" w:cstheme="majorBidi"/>
          <w:sz w:val="24"/>
          <w:szCs w:val="24"/>
        </w:rPr>
        <w:t xml:space="preserve"> in the healthcare sector in </w:t>
      </w:r>
      <w:r w:rsidR="007039AD" w:rsidRPr="004F041A">
        <w:rPr>
          <w:rFonts w:asciiTheme="majorBidi" w:hAnsiTheme="majorBidi" w:cstheme="majorBidi"/>
          <w:sz w:val="24"/>
          <w:szCs w:val="24"/>
        </w:rPr>
        <w:t xml:space="preserve">the </w:t>
      </w:r>
      <w:r w:rsidRPr="004F041A">
        <w:rPr>
          <w:rFonts w:asciiTheme="majorBidi" w:hAnsiTheme="majorBidi" w:cstheme="majorBidi"/>
          <w:sz w:val="24"/>
          <w:szCs w:val="24"/>
        </w:rPr>
        <w:t xml:space="preserve">UAE. The results show that lean practice, green techniques, </w:t>
      </w:r>
      <w:r w:rsidR="007039AD" w:rsidRPr="004F041A">
        <w:rPr>
          <w:rFonts w:asciiTheme="majorBidi" w:hAnsiTheme="majorBidi" w:cstheme="majorBidi"/>
          <w:sz w:val="24"/>
          <w:szCs w:val="24"/>
        </w:rPr>
        <w:t xml:space="preserve">and </w:t>
      </w:r>
      <w:r w:rsidRPr="004F041A">
        <w:rPr>
          <w:rFonts w:asciiTheme="majorBidi" w:hAnsiTheme="majorBidi" w:cstheme="majorBidi"/>
          <w:sz w:val="24"/>
          <w:szCs w:val="24"/>
        </w:rPr>
        <w:t xml:space="preserve">knowledge sharing do have a positive impact on </w:t>
      </w:r>
      <w:r w:rsidR="00035FE0" w:rsidRPr="004F041A">
        <w:rPr>
          <w:rFonts w:asciiTheme="majorBidi" w:hAnsiTheme="majorBidi" w:cstheme="majorBidi"/>
          <w:sz w:val="24"/>
          <w:szCs w:val="24"/>
        </w:rPr>
        <w:t>organizational sustainability performance</w:t>
      </w:r>
      <w:r w:rsidRPr="004F041A">
        <w:rPr>
          <w:rFonts w:asciiTheme="majorBidi" w:hAnsiTheme="majorBidi" w:cstheme="majorBidi"/>
          <w:sz w:val="24"/>
          <w:szCs w:val="24"/>
        </w:rPr>
        <w:t xml:space="preserve">. Furthermore, </w:t>
      </w:r>
      <w:r w:rsidR="00CE3CD5" w:rsidRPr="004F041A">
        <w:rPr>
          <w:rFonts w:asciiTheme="majorBidi" w:hAnsiTheme="majorBidi" w:cstheme="majorBidi"/>
          <w:sz w:val="24"/>
          <w:szCs w:val="24"/>
        </w:rPr>
        <w:t>organizational innovation</w:t>
      </w:r>
      <w:r w:rsidRPr="004F041A">
        <w:rPr>
          <w:rFonts w:asciiTheme="majorBidi" w:hAnsiTheme="majorBidi" w:cstheme="majorBidi"/>
          <w:sz w:val="24"/>
          <w:szCs w:val="24"/>
        </w:rPr>
        <w:t xml:space="preserve"> play</w:t>
      </w:r>
      <w:r w:rsidR="007039AD" w:rsidRPr="004F041A">
        <w:rPr>
          <w:rFonts w:asciiTheme="majorBidi" w:hAnsiTheme="majorBidi" w:cstheme="majorBidi"/>
          <w:sz w:val="24"/>
          <w:szCs w:val="24"/>
        </w:rPr>
        <w:t>s</w:t>
      </w:r>
      <w:r w:rsidRPr="004F041A">
        <w:rPr>
          <w:rFonts w:asciiTheme="majorBidi" w:hAnsiTheme="majorBidi" w:cstheme="majorBidi"/>
          <w:sz w:val="24"/>
          <w:szCs w:val="24"/>
        </w:rPr>
        <w:t xml:space="preserve"> a </w:t>
      </w:r>
      <w:r w:rsidR="00B4570E" w:rsidRPr="004F041A">
        <w:rPr>
          <w:rFonts w:asciiTheme="majorBidi" w:hAnsiTheme="majorBidi" w:cstheme="majorBidi"/>
          <w:sz w:val="24"/>
          <w:szCs w:val="24"/>
        </w:rPr>
        <w:t xml:space="preserve">mediating </w:t>
      </w:r>
      <w:r w:rsidRPr="004F041A">
        <w:rPr>
          <w:rFonts w:asciiTheme="majorBidi" w:hAnsiTheme="majorBidi" w:cstheme="majorBidi"/>
          <w:sz w:val="24"/>
          <w:szCs w:val="24"/>
        </w:rPr>
        <w:t>role between lean practice</w:t>
      </w:r>
      <w:r w:rsidR="00B4570E" w:rsidRPr="004F041A">
        <w:rPr>
          <w:rFonts w:asciiTheme="majorBidi" w:hAnsiTheme="majorBidi" w:cstheme="majorBidi"/>
          <w:sz w:val="24"/>
          <w:szCs w:val="24"/>
        </w:rPr>
        <w:t>s</w:t>
      </w:r>
      <w:r w:rsidRPr="004F041A">
        <w:rPr>
          <w:rFonts w:asciiTheme="majorBidi" w:hAnsiTheme="majorBidi" w:cstheme="majorBidi"/>
          <w:sz w:val="24"/>
          <w:szCs w:val="24"/>
        </w:rPr>
        <w:t>, green techniques, knowledge sharing</w:t>
      </w:r>
      <w:r w:rsidR="009933A1" w:rsidRPr="004F041A">
        <w:rPr>
          <w:rFonts w:asciiTheme="majorBidi" w:hAnsiTheme="majorBidi" w:cstheme="majorBidi"/>
          <w:sz w:val="24"/>
          <w:szCs w:val="24"/>
        </w:rPr>
        <w:t>,</w:t>
      </w:r>
      <w:r w:rsidRPr="004F041A">
        <w:rPr>
          <w:rFonts w:asciiTheme="majorBidi" w:hAnsiTheme="majorBidi" w:cstheme="majorBidi"/>
          <w:sz w:val="24"/>
          <w:szCs w:val="24"/>
        </w:rPr>
        <w:t xml:space="preserve"> and </w:t>
      </w:r>
      <w:r w:rsidR="00035FE0" w:rsidRPr="004F041A">
        <w:rPr>
          <w:rFonts w:asciiTheme="majorBidi" w:hAnsiTheme="majorBidi" w:cstheme="majorBidi"/>
          <w:sz w:val="24"/>
          <w:szCs w:val="24"/>
        </w:rPr>
        <w:t>organizational sustainability performance</w:t>
      </w:r>
      <w:r w:rsidRPr="004F041A">
        <w:rPr>
          <w:rFonts w:asciiTheme="majorBidi" w:hAnsiTheme="majorBidi" w:cstheme="majorBidi"/>
          <w:sz w:val="24"/>
          <w:szCs w:val="24"/>
        </w:rPr>
        <w:t>.</w:t>
      </w:r>
    </w:p>
    <w:p w14:paraId="0BC89E91" w14:textId="77777777" w:rsidR="00583019" w:rsidRPr="004F041A" w:rsidRDefault="00583019" w:rsidP="00583019">
      <w:pPr>
        <w:spacing w:line="480" w:lineRule="auto"/>
        <w:jc w:val="both"/>
        <w:rPr>
          <w:rFonts w:asciiTheme="majorBidi" w:hAnsiTheme="majorBidi" w:cstheme="majorBidi"/>
          <w:sz w:val="24"/>
          <w:szCs w:val="24"/>
        </w:rPr>
      </w:pPr>
    </w:p>
    <w:p w14:paraId="2A77CCCF" w14:textId="6CDE647E" w:rsidR="00154A68" w:rsidRPr="004F041A" w:rsidRDefault="00154A68">
      <w:pPr>
        <w:spacing w:after="200" w:line="276" w:lineRule="auto"/>
        <w:rPr>
          <w:rFonts w:asciiTheme="majorBidi" w:hAnsiTheme="majorBidi" w:cstheme="majorBidi"/>
          <w:sz w:val="24"/>
          <w:szCs w:val="24"/>
        </w:rPr>
      </w:pPr>
      <w:r w:rsidRPr="004F041A">
        <w:rPr>
          <w:rFonts w:asciiTheme="majorBidi" w:hAnsiTheme="majorBidi" w:cstheme="majorBidi"/>
          <w:sz w:val="24"/>
          <w:szCs w:val="24"/>
        </w:rPr>
        <w:br w:type="page"/>
      </w:r>
    </w:p>
    <w:p w14:paraId="3951C187" w14:textId="2CF10D71" w:rsidR="00583019" w:rsidRPr="004F041A" w:rsidRDefault="00583019" w:rsidP="00962545">
      <w:pPr>
        <w:pStyle w:val="Heading1"/>
      </w:pPr>
      <w:bookmarkStart w:id="153" w:name="_Toc33609196"/>
      <w:r w:rsidRPr="004F041A">
        <w:t>Conclusion</w:t>
      </w:r>
      <w:bookmarkEnd w:id="153"/>
    </w:p>
    <w:p w14:paraId="2B700F13" w14:textId="77777777" w:rsidR="008D6EC3" w:rsidRPr="004F041A" w:rsidRDefault="008D6EC3" w:rsidP="008D6EC3"/>
    <w:p w14:paraId="04FF24B2" w14:textId="77777777" w:rsidR="008D6EC3" w:rsidRPr="004F041A" w:rsidRDefault="008D6EC3" w:rsidP="008D6EC3"/>
    <w:p w14:paraId="107A2406" w14:textId="536142D4" w:rsidR="00583019" w:rsidRPr="004F041A" w:rsidRDefault="00154A68" w:rsidP="00962545">
      <w:pPr>
        <w:pStyle w:val="Heading2"/>
      </w:pPr>
      <w:bookmarkStart w:id="154" w:name="_Toc33609197"/>
      <w:r w:rsidRPr="004F041A">
        <w:t xml:space="preserve">7.1 </w:t>
      </w:r>
      <w:r w:rsidR="00583019" w:rsidRPr="004F041A">
        <w:t>Introduction</w:t>
      </w:r>
      <w:bookmarkEnd w:id="154"/>
    </w:p>
    <w:p w14:paraId="38C4B4B3" w14:textId="72FA9793" w:rsidR="00583019" w:rsidRPr="004F041A" w:rsidRDefault="000D4B1A"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w:t>
      </w:r>
      <w:r w:rsidR="00583019" w:rsidRPr="004F041A">
        <w:rPr>
          <w:rFonts w:asciiTheme="majorBidi" w:hAnsiTheme="majorBidi" w:cstheme="majorBidi"/>
          <w:sz w:val="24"/>
          <w:szCs w:val="24"/>
        </w:rPr>
        <w:t>his chapter present</w:t>
      </w:r>
      <w:r w:rsidRPr="004F041A">
        <w:rPr>
          <w:rFonts w:asciiTheme="majorBidi" w:hAnsiTheme="majorBidi" w:cstheme="majorBidi"/>
          <w:sz w:val="24"/>
          <w:szCs w:val="24"/>
        </w:rPr>
        <w:t>s</w:t>
      </w:r>
      <w:r w:rsidR="00583019" w:rsidRPr="004F041A">
        <w:rPr>
          <w:rFonts w:asciiTheme="majorBidi" w:hAnsiTheme="majorBidi" w:cstheme="majorBidi"/>
          <w:sz w:val="24"/>
          <w:szCs w:val="24"/>
        </w:rPr>
        <w:t xml:space="preserve"> the theoretical and managerial implications of this study</w:t>
      </w:r>
      <w:r w:rsidR="006B64B2" w:rsidRPr="004F041A">
        <w:rPr>
          <w:rFonts w:asciiTheme="majorBidi" w:hAnsiTheme="majorBidi" w:cstheme="majorBidi"/>
          <w:sz w:val="24"/>
          <w:szCs w:val="24"/>
        </w:rPr>
        <w:t>, its</w:t>
      </w:r>
      <w:r w:rsidR="00583019" w:rsidRPr="004F041A">
        <w:rPr>
          <w:rFonts w:asciiTheme="majorBidi" w:hAnsiTheme="majorBidi" w:cstheme="majorBidi"/>
          <w:sz w:val="24"/>
          <w:szCs w:val="24"/>
        </w:rPr>
        <w:t xml:space="preserve"> limitations</w:t>
      </w:r>
      <w:r w:rsidR="001B1CE0" w:rsidRPr="004F041A">
        <w:rPr>
          <w:rFonts w:asciiTheme="majorBidi" w:hAnsiTheme="majorBidi" w:cstheme="majorBidi"/>
          <w:sz w:val="24"/>
          <w:szCs w:val="24"/>
        </w:rPr>
        <w:t xml:space="preserve">, directions for </w:t>
      </w:r>
      <w:r w:rsidR="00583019" w:rsidRPr="004F041A">
        <w:rPr>
          <w:rFonts w:asciiTheme="majorBidi" w:hAnsiTheme="majorBidi" w:cstheme="majorBidi"/>
          <w:sz w:val="24"/>
          <w:szCs w:val="24"/>
        </w:rPr>
        <w:t xml:space="preserve">future </w:t>
      </w:r>
      <w:r w:rsidR="001B1CE0" w:rsidRPr="004F041A">
        <w:rPr>
          <w:rFonts w:asciiTheme="majorBidi" w:hAnsiTheme="majorBidi" w:cstheme="majorBidi"/>
          <w:sz w:val="24"/>
          <w:szCs w:val="24"/>
        </w:rPr>
        <w:t>research</w:t>
      </w:r>
      <w:r w:rsidR="00F0572C" w:rsidRPr="004F041A">
        <w:rPr>
          <w:rFonts w:asciiTheme="majorBidi" w:hAnsiTheme="majorBidi" w:cstheme="majorBidi"/>
          <w:sz w:val="24"/>
          <w:szCs w:val="24"/>
        </w:rPr>
        <w:t xml:space="preserve">, </w:t>
      </w:r>
      <w:r w:rsidR="00583019" w:rsidRPr="004F041A">
        <w:rPr>
          <w:rFonts w:asciiTheme="majorBidi" w:hAnsiTheme="majorBidi" w:cstheme="majorBidi"/>
          <w:sz w:val="24"/>
          <w:szCs w:val="24"/>
        </w:rPr>
        <w:t>and conclude</w:t>
      </w:r>
      <w:r w:rsidR="00F0572C" w:rsidRPr="004F041A">
        <w:rPr>
          <w:rFonts w:asciiTheme="majorBidi" w:hAnsiTheme="majorBidi" w:cstheme="majorBidi"/>
          <w:sz w:val="24"/>
          <w:szCs w:val="24"/>
        </w:rPr>
        <w:t>s</w:t>
      </w:r>
      <w:r w:rsidR="00583019" w:rsidRPr="004F041A">
        <w:rPr>
          <w:rFonts w:asciiTheme="majorBidi" w:hAnsiTheme="majorBidi" w:cstheme="majorBidi"/>
          <w:sz w:val="24"/>
          <w:szCs w:val="24"/>
        </w:rPr>
        <w:t xml:space="preserve"> with recommendations </w:t>
      </w:r>
      <w:r w:rsidR="00520F31" w:rsidRPr="004F041A">
        <w:rPr>
          <w:rFonts w:asciiTheme="majorBidi" w:hAnsiTheme="majorBidi" w:cstheme="majorBidi"/>
          <w:sz w:val="24"/>
          <w:szCs w:val="24"/>
        </w:rPr>
        <w:t>for</w:t>
      </w:r>
      <w:r w:rsidR="00583019" w:rsidRPr="004F041A">
        <w:rPr>
          <w:rFonts w:asciiTheme="majorBidi" w:hAnsiTheme="majorBidi" w:cstheme="majorBidi"/>
          <w:sz w:val="24"/>
          <w:szCs w:val="24"/>
        </w:rPr>
        <w:t xml:space="preserve"> </w:t>
      </w:r>
      <w:r w:rsidR="00520F31" w:rsidRPr="004F041A">
        <w:rPr>
          <w:rFonts w:asciiTheme="majorBidi" w:hAnsiTheme="majorBidi" w:cstheme="majorBidi"/>
          <w:sz w:val="24"/>
          <w:szCs w:val="24"/>
        </w:rPr>
        <w:t xml:space="preserve">healthcare </w:t>
      </w:r>
      <w:r w:rsidR="00583019" w:rsidRPr="004F041A">
        <w:rPr>
          <w:rFonts w:asciiTheme="majorBidi" w:hAnsiTheme="majorBidi" w:cstheme="majorBidi"/>
          <w:sz w:val="24"/>
          <w:szCs w:val="24"/>
        </w:rPr>
        <w:t>decision makers and professionals.</w:t>
      </w:r>
    </w:p>
    <w:p w14:paraId="6D550B8B" w14:textId="664E6467"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w:t>
      </w:r>
      <w:r w:rsidR="008A270E" w:rsidRPr="004F041A">
        <w:rPr>
          <w:rFonts w:asciiTheme="majorBidi" w:hAnsiTheme="majorBidi" w:cstheme="majorBidi"/>
          <w:sz w:val="24"/>
          <w:szCs w:val="24"/>
        </w:rPr>
        <w:t>is</w:t>
      </w:r>
      <w:r w:rsidRPr="004F041A">
        <w:rPr>
          <w:rFonts w:asciiTheme="majorBidi" w:hAnsiTheme="majorBidi" w:cstheme="majorBidi"/>
          <w:sz w:val="24"/>
          <w:szCs w:val="24"/>
        </w:rPr>
        <w:t xml:space="preserve"> chapter </w:t>
      </w:r>
      <w:r w:rsidR="00E46BEF" w:rsidRPr="004F041A">
        <w:rPr>
          <w:rFonts w:asciiTheme="majorBidi" w:hAnsiTheme="majorBidi" w:cstheme="majorBidi"/>
          <w:sz w:val="24"/>
          <w:szCs w:val="24"/>
        </w:rPr>
        <w:t xml:space="preserve">further </w:t>
      </w:r>
      <w:r w:rsidR="0018165F" w:rsidRPr="004F041A">
        <w:rPr>
          <w:rFonts w:asciiTheme="majorBidi" w:hAnsiTheme="majorBidi" w:cstheme="majorBidi"/>
          <w:sz w:val="24"/>
          <w:szCs w:val="24"/>
        </w:rPr>
        <w:t>discusse</w:t>
      </w:r>
      <w:r w:rsidR="00E46BEF" w:rsidRPr="004F041A">
        <w:rPr>
          <w:rFonts w:asciiTheme="majorBidi" w:hAnsiTheme="majorBidi" w:cstheme="majorBidi"/>
          <w:sz w:val="24"/>
          <w:szCs w:val="24"/>
        </w:rPr>
        <w:t>s</w:t>
      </w:r>
      <w:r w:rsidR="0018165F" w:rsidRPr="004F041A">
        <w:rPr>
          <w:rFonts w:asciiTheme="majorBidi" w:hAnsiTheme="majorBidi" w:cstheme="majorBidi"/>
          <w:sz w:val="24"/>
          <w:szCs w:val="24"/>
        </w:rPr>
        <w:t xml:space="preserve"> </w:t>
      </w:r>
      <w:r w:rsidRPr="004F041A">
        <w:rPr>
          <w:rFonts w:asciiTheme="majorBidi" w:hAnsiTheme="majorBidi" w:cstheme="majorBidi"/>
          <w:sz w:val="24"/>
          <w:szCs w:val="24"/>
        </w:rPr>
        <w:t>the key findings to help answer the research questions</w:t>
      </w:r>
      <w:r w:rsidR="0018165F" w:rsidRPr="004F041A">
        <w:rPr>
          <w:rFonts w:asciiTheme="majorBidi" w:hAnsiTheme="majorBidi" w:cstheme="majorBidi"/>
          <w:sz w:val="24"/>
          <w:szCs w:val="24"/>
        </w:rPr>
        <w:t xml:space="preserve"> posed</w:t>
      </w:r>
      <w:r w:rsidRPr="004F041A">
        <w:rPr>
          <w:rFonts w:asciiTheme="majorBidi" w:hAnsiTheme="majorBidi" w:cstheme="majorBidi"/>
          <w:sz w:val="24"/>
          <w:szCs w:val="24"/>
        </w:rPr>
        <w:t xml:space="preserve">. The results from all phases confirm that this study is important </w:t>
      </w:r>
      <w:r w:rsidR="00EC2A6C" w:rsidRPr="004F041A">
        <w:rPr>
          <w:rFonts w:asciiTheme="majorBidi" w:hAnsiTheme="majorBidi" w:cstheme="majorBidi"/>
          <w:sz w:val="24"/>
          <w:szCs w:val="24"/>
        </w:rPr>
        <w:t>for</w:t>
      </w:r>
      <w:r w:rsidRPr="004F041A">
        <w:rPr>
          <w:rFonts w:asciiTheme="majorBidi" w:hAnsiTheme="majorBidi" w:cstheme="majorBidi"/>
          <w:sz w:val="24"/>
          <w:szCs w:val="24"/>
        </w:rPr>
        <w:t xml:space="preserve"> healthcare decision </w:t>
      </w:r>
      <w:r w:rsidR="00EC2A6C" w:rsidRPr="004F041A">
        <w:rPr>
          <w:rFonts w:asciiTheme="majorBidi" w:hAnsiTheme="majorBidi" w:cstheme="majorBidi"/>
          <w:sz w:val="24"/>
          <w:szCs w:val="24"/>
        </w:rPr>
        <w:t>makers</w:t>
      </w:r>
      <w:r w:rsidRPr="004F041A">
        <w:rPr>
          <w:rFonts w:asciiTheme="majorBidi" w:hAnsiTheme="majorBidi" w:cstheme="majorBidi"/>
          <w:sz w:val="24"/>
          <w:szCs w:val="24"/>
        </w:rPr>
        <w:t xml:space="preserve"> and other stakeholders </w:t>
      </w:r>
      <w:r w:rsidR="00EC2A6C" w:rsidRPr="004F041A">
        <w:rPr>
          <w:rFonts w:asciiTheme="majorBidi" w:hAnsiTheme="majorBidi" w:cstheme="majorBidi"/>
          <w:sz w:val="24"/>
          <w:szCs w:val="24"/>
        </w:rPr>
        <w:t>in</w:t>
      </w:r>
      <w:r w:rsidRPr="004F041A">
        <w:rPr>
          <w:rFonts w:asciiTheme="majorBidi" w:hAnsiTheme="majorBidi" w:cstheme="majorBidi"/>
          <w:sz w:val="24"/>
          <w:szCs w:val="24"/>
        </w:rPr>
        <w:t xml:space="preserve"> enhanc</w:t>
      </w:r>
      <w:r w:rsidR="00EC2A6C" w:rsidRPr="004F041A">
        <w:rPr>
          <w:rFonts w:asciiTheme="majorBidi" w:hAnsiTheme="majorBidi" w:cstheme="majorBidi"/>
          <w:sz w:val="24"/>
          <w:szCs w:val="24"/>
        </w:rPr>
        <w:t>ing</w:t>
      </w:r>
      <w:r w:rsidRPr="004F041A">
        <w:rPr>
          <w:rFonts w:asciiTheme="majorBidi" w:hAnsiTheme="majorBidi" w:cstheme="majorBidi"/>
          <w:sz w:val="24"/>
          <w:szCs w:val="24"/>
        </w:rPr>
        <w:t xml:space="preserve"> the effectiveness of the entire healthcare chain. Future </w:t>
      </w:r>
      <w:r w:rsidR="002A1DB3" w:rsidRPr="004F041A">
        <w:rPr>
          <w:rFonts w:asciiTheme="majorBidi" w:hAnsiTheme="majorBidi" w:cstheme="majorBidi"/>
          <w:sz w:val="24"/>
          <w:szCs w:val="24"/>
        </w:rPr>
        <w:t xml:space="preserve">research </w:t>
      </w:r>
      <w:r w:rsidRPr="004F041A">
        <w:rPr>
          <w:rFonts w:asciiTheme="majorBidi" w:hAnsiTheme="majorBidi" w:cstheme="majorBidi"/>
          <w:sz w:val="24"/>
          <w:szCs w:val="24"/>
        </w:rPr>
        <w:t>can include technical benchmarking between public, private, and semi-government hospitals to further help decision makers formulate strategic plans to improve hospital effectiveness across the entire healthcare chain.</w:t>
      </w:r>
    </w:p>
    <w:p w14:paraId="72A8CF80" w14:textId="1F4743BB" w:rsidR="00583019" w:rsidRPr="004F041A" w:rsidRDefault="00154A68" w:rsidP="00962545">
      <w:pPr>
        <w:pStyle w:val="Heading2"/>
      </w:pPr>
      <w:bookmarkStart w:id="155" w:name="_Toc33609198"/>
      <w:r w:rsidRPr="004F041A">
        <w:t xml:space="preserve">7.2 </w:t>
      </w:r>
      <w:r w:rsidR="00583019" w:rsidRPr="004F041A">
        <w:t>Research Implications</w:t>
      </w:r>
      <w:bookmarkEnd w:id="155"/>
    </w:p>
    <w:p w14:paraId="512D5304" w14:textId="32E3D6FD"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Previous research on sustainability has focused on lean practices and green techniques in manufacturing industries, while few studies </w:t>
      </w:r>
      <w:r w:rsidR="00D81373" w:rsidRPr="004F041A">
        <w:rPr>
          <w:rFonts w:asciiTheme="majorBidi" w:hAnsiTheme="majorBidi" w:cstheme="majorBidi"/>
          <w:sz w:val="24"/>
          <w:szCs w:val="24"/>
        </w:rPr>
        <w:t xml:space="preserve">have </w:t>
      </w:r>
      <w:r w:rsidRPr="004F041A">
        <w:rPr>
          <w:rFonts w:asciiTheme="majorBidi" w:hAnsiTheme="majorBidi" w:cstheme="majorBidi"/>
          <w:sz w:val="24"/>
          <w:szCs w:val="24"/>
        </w:rPr>
        <w:t>considered service industries. This dissertation has presented a literature review focused on organizational sustainability performance, lean practices, green techniques, knowledge sharing</w:t>
      </w:r>
      <w:r w:rsidR="00686EA4" w:rsidRPr="004F041A">
        <w:rPr>
          <w:rFonts w:asciiTheme="majorBidi" w:hAnsiTheme="majorBidi" w:cstheme="majorBidi"/>
          <w:sz w:val="24"/>
          <w:szCs w:val="24"/>
        </w:rPr>
        <w:t>,</w:t>
      </w:r>
      <w:r w:rsidRPr="004F041A">
        <w:rPr>
          <w:rFonts w:asciiTheme="majorBidi" w:hAnsiTheme="majorBidi" w:cstheme="majorBidi"/>
          <w:sz w:val="24"/>
          <w:szCs w:val="24"/>
        </w:rPr>
        <w:t xml:space="preserve"> and organizational innovation in service organizations. The paper has developed three frameworks for measuring sustainability performance in the healthcare sector in the UAE. The study included successive stages of data collection, measurement analysis</w:t>
      </w:r>
      <w:r w:rsidR="00ED74DB" w:rsidRPr="004F041A">
        <w:rPr>
          <w:rFonts w:asciiTheme="majorBidi" w:hAnsiTheme="majorBidi" w:cstheme="majorBidi"/>
          <w:sz w:val="24"/>
          <w:szCs w:val="24"/>
        </w:rPr>
        <w:t>,</w:t>
      </w:r>
      <w:r w:rsidRPr="004F041A">
        <w:rPr>
          <w:rFonts w:asciiTheme="majorBidi" w:hAnsiTheme="majorBidi" w:cstheme="majorBidi"/>
          <w:sz w:val="24"/>
          <w:szCs w:val="24"/>
        </w:rPr>
        <w:t xml:space="preserve"> and refinement. The outcome is a set of reliable, valid</w:t>
      </w:r>
      <w:r w:rsidR="00ED74DB" w:rsidRPr="004F041A">
        <w:rPr>
          <w:rFonts w:asciiTheme="majorBidi" w:hAnsiTheme="majorBidi" w:cstheme="majorBidi"/>
          <w:sz w:val="24"/>
          <w:szCs w:val="24"/>
        </w:rPr>
        <w:t>,</w:t>
      </w:r>
      <w:r w:rsidRPr="004F041A">
        <w:rPr>
          <w:rFonts w:asciiTheme="majorBidi" w:hAnsiTheme="majorBidi" w:cstheme="majorBidi"/>
          <w:sz w:val="24"/>
          <w:szCs w:val="24"/>
        </w:rPr>
        <w:t xml:space="preserve"> and unidimensional CFA and SEM measurements that can be subsequently used to conceptualize and measure organizations</w:t>
      </w:r>
      <w:r w:rsidR="00AD09DA" w:rsidRPr="004F041A">
        <w:rPr>
          <w:rFonts w:asciiTheme="majorBidi" w:hAnsiTheme="majorBidi" w:cstheme="majorBidi"/>
          <w:sz w:val="24"/>
          <w:szCs w:val="24"/>
        </w:rPr>
        <w:t>’</w:t>
      </w:r>
      <w:r w:rsidRPr="004F041A">
        <w:rPr>
          <w:rFonts w:asciiTheme="majorBidi" w:hAnsiTheme="majorBidi" w:cstheme="majorBidi"/>
          <w:sz w:val="24"/>
          <w:szCs w:val="24"/>
        </w:rPr>
        <w:t xml:space="preserve"> sustainability performance in service industries. The measurement items used in the scale for measuring sustainability performance were classified into seven dimensions: lean practices</w:t>
      </w:r>
      <w:r w:rsidR="0027624E" w:rsidRPr="004F041A">
        <w:rPr>
          <w:rFonts w:asciiTheme="majorBidi" w:hAnsiTheme="majorBidi" w:cstheme="majorBidi"/>
          <w:sz w:val="24"/>
          <w:szCs w:val="24"/>
        </w:rPr>
        <w:t>;</w:t>
      </w:r>
      <w:r w:rsidRPr="004F041A">
        <w:rPr>
          <w:rFonts w:asciiTheme="majorBidi" w:hAnsiTheme="majorBidi" w:cstheme="majorBidi"/>
          <w:sz w:val="24"/>
          <w:szCs w:val="24"/>
        </w:rPr>
        <w:t xml:space="preserve"> green techniques</w:t>
      </w:r>
      <w:r w:rsidR="0027624E" w:rsidRPr="004F041A">
        <w:rPr>
          <w:rFonts w:asciiTheme="majorBidi" w:hAnsiTheme="majorBidi" w:cstheme="majorBidi"/>
          <w:sz w:val="24"/>
          <w:szCs w:val="24"/>
        </w:rPr>
        <w:t>;</w:t>
      </w:r>
      <w:r w:rsidRPr="004F041A">
        <w:rPr>
          <w:rFonts w:asciiTheme="majorBidi" w:hAnsiTheme="majorBidi" w:cstheme="majorBidi"/>
          <w:sz w:val="24"/>
          <w:szCs w:val="24"/>
        </w:rPr>
        <w:t xml:space="preserve"> knowledge sharing</w:t>
      </w:r>
      <w:r w:rsidR="0027624E" w:rsidRPr="004F041A">
        <w:rPr>
          <w:rFonts w:asciiTheme="majorBidi" w:hAnsiTheme="majorBidi" w:cstheme="majorBidi"/>
          <w:sz w:val="24"/>
          <w:szCs w:val="24"/>
        </w:rPr>
        <w:t>;</w:t>
      </w:r>
      <w:r w:rsidRPr="004F041A">
        <w:rPr>
          <w:rFonts w:asciiTheme="majorBidi" w:hAnsiTheme="majorBidi" w:cstheme="majorBidi"/>
          <w:sz w:val="24"/>
          <w:szCs w:val="24"/>
        </w:rPr>
        <w:t xml:space="preserve"> organizational innovation, and the </w:t>
      </w:r>
      <w:r w:rsidR="0027624E" w:rsidRPr="004F041A">
        <w:rPr>
          <w:rFonts w:asciiTheme="majorBidi" w:hAnsiTheme="majorBidi" w:cstheme="majorBidi"/>
          <w:sz w:val="24"/>
          <w:szCs w:val="24"/>
        </w:rPr>
        <w:t>TBL</w:t>
      </w:r>
      <w:r w:rsidRPr="004F041A">
        <w:rPr>
          <w:rFonts w:asciiTheme="majorBidi" w:hAnsiTheme="majorBidi" w:cstheme="majorBidi"/>
          <w:sz w:val="24"/>
          <w:szCs w:val="24"/>
        </w:rPr>
        <w:t xml:space="preserve"> (i.e. </w:t>
      </w:r>
      <w:r w:rsidR="0027624E" w:rsidRPr="004F041A">
        <w:rPr>
          <w:rFonts w:asciiTheme="majorBidi" w:hAnsiTheme="majorBidi" w:cstheme="majorBidi"/>
          <w:sz w:val="24"/>
          <w:szCs w:val="24"/>
        </w:rPr>
        <w:t xml:space="preserve">the </w:t>
      </w:r>
      <w:r w:rsidRPr="004F041A">
        <w:rPr>
          <w:rFonts w:asciiTheme="majorBidi" w:hAnsiTheme="majorBidi" w:cstheme="majorBidi"/>
          <w:sz w:val="24"/>
          <w:szCs w:val="24"/>
        </w:rPr>
        <w:t>environment</w:t>
      </w:r>
      <w:r w:rsidR="0027624E" w:rsidRPr="004F041A">
        <w:rPr>
          <w:rFonts w:asciiTheme="majorBidi" w:hAnsiTheme="majorBidi" w:cstheme="majorBidi"/>
          <w:sz w:val="24"/>
          <w:szCs w:val="24"/>
        </w:rPr>
        <w:t>al</w:t>
      </w:r>
      <w:r w:rsidRPr="004F041A">
        <w:rPr>
          <w:rFonts w:asciiTheme="majorBidi" w:hAnsiTheme="majorBidi" w:cstheme="majorBidi"/>
          <w:sz w:val="24"/>
          <w:szCs w:val="24"/>
        </w:rPr>
        <w:t xml:space="preserve">, economic, and social aspects) of sustainability. The validity and reliability of the measurement scale for evaluating various aspects of sustainability were tested using CFA and SEM. </w:t>
      </w:r>
    </w:p>
    <w:p w14:paraId="52D6A17C" w14:textId="70803860"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Through sustainability, organizations ensure compliance with laws and regulations and support international standards for sustainable operations. Most organizations are taking corrective actions to achieve better social, economic</w:t>
      </w:r>
      <w:r w:rsidR="00E42FF4" w:rsidRPr="004F041A">
        <w:rPr>
          <w:rFonts w:asciiTheme="majorBidi" w:hAnsiTheme="majorBidi" w:cstheme="majorBidi"/>
          <w:sz w:val="24"/>
          <w:szCs w:val="24"/>
        </w:rPr>
        <w:t>,</w:t>
      </w:r>
      <w:r w:rsidRPr="004F041A">
        <w:rPr>
          <w:rFonts w:asciiTheme="majorBidi" w:hAnsiTheme="majorBidi" w:cstheme="majorBidi"/>
          <w:sz w:val="24"/>
          <w:szCs w:val="24"/>
        </w:rPr>
        <w:t xml:space="preserve"> and environmental impacts. </w:t>
      </w:r>
      <w:r w:rsidR="004E3449" w:rsidRPr="004F041A">
        <w:rPr>
          <w:rFonts w:asciiTheme="majorBidi" w:hAnsiTheme="majorBidi" w:cstheme="majorBidi"/>
          <w:sz w:val="24"/>
          <w:szCs w:val="24"/>
        </w:rPr>
        <w:t>S</w:t>
      </w:r>
      <w:r w:rsidRPr="004F041A">
        <w:rPr>
          <w:rFonts w:asciiTheme="majorBidi" w:hAnsiTheme="majorBidi" w:cstheme="majorBidi"/>
          <w:sz w:val="24"/>
          <w:szCs w:val="24"/>
        </w:rPr>
        <w:t>ocieties and culture</w:t>
      </w:r>
      <w:r w:rsidR="004E3449" w:rsidRPr="004F041A">
        <w:rPr>
          <w:rFonts w:asciiTheme="majorBidi" w:hAnsiTheme="majorBidi" w:cstheme="majorBidi"/>
          <w:sz w:val="24"/>
          <w:szCs w:val="24"/>
        </w:rPr>
        <w:t>s</w:t>
      </w:r>
      <w:r w:rsidRPr="004F041A">
        <w:rPr>
          <w:rFonts w:asciiTheme="majorBidi" w:hAnsiTheme="majorBidi" w:cstheme="majorBidi"/>
          <w:sz w:val="24"/>
          <w:szCs w:val="24"/>
        </w:rPr>
        <w:t xml:space="preserve"> also expect such initiatives and attitude</w:t>
      </w:r>
      <w:r w:rsidR="004E3449" w:rsidRPr="004F041A">
        <w:rPr>
          <w:rFonts w:asciiTheme="majorBidi" w:hAnsiTheme="majorBidi" w:cstheme="majorBidi"/>
          <w:sz w:val="24"/>
          <w:szCs w:val="24"/>
        </w:rPr>
        <w:t>s</w:t>
      </w:r>
      <w:r w:rsidRPr="004F041A">
        <w:rPr>
          <w:rFonts w:asciiTheme="majorBidi" w:hAnsiTheme="majorBidi" w:cstheme="majorBidi"/>
          <w:sz w:val="24"/>
          <w:szCs w:val="24"/>
        </w:rPr>
        <w:t xml:space="preserve"> from leading firms as public awareness of sustainability and its economic benefits is growing. </w:t>
      </w:r>
      <w:r w:rsidR="0017491A" w:rsidRPr="004F041A">
        <w:rPr>
          <w:rFonts w:asciiTheme="majorBidi" w:hAnsiTheme="majorBidi" w:cstheme="majorBidi"/>
          <w:sz w:val="24"/>
          <w:szCs w:val="24"/>
        </w:rPr>
        <w:t>I</w:t>
      </w:r>
      <w:r w:rsidRPr="004F041A">
        <w:rPr>
          <w:rFonts w:asciiTheme="majorBidi" w:hAnsiTheme="majorBidi" w:cstheme="majorBidi"/>
          <w:sz w:val="24"/>
          <w:szCs w:val="24"/>
        </w:rPr>
        <w:t>mproved sustainability performance through the lean practices, green techniques</w:t>
      </w:r>
      <w:r w:rsidR="0017491A" w:rsidRPr="004F041A">
        <w:rPr>
          <w:rFonts w:asciiTheme="majorBidi" w:hAnsiTheme="majorBidi" w:cstheme="majorBidi"/>
          <w:sz w:val="24"/>
          <w:szCs w:val="24"/>
        </w:rPr>
        <w:t>,</w:t>
      </w:r>
      <w:r w:rsidRPr="004F041A">
        <w:rPr>
          <w:rFonts w:asciiTheme="majorBidi" w:hAnsiTheme="majorBidi" w:cstheme="majorBidi"/>
          <w:sz w:val="24"/>
          <w:szCs w:val="24"/>
        </w:rPr>
        <w:t xml:space="preserve"> and knowledge sharing result</w:t>
      </w:r>
      <w:r w:rsidR="0017491A" w:rsidRPr="004F041A">
        <w:rPr>
          <w:rFonts w:asciiTheme="majorBidi" w:hAnsiTheme="majorBidi" w:cstheme="majorBidi"/>
          <w:sz w:val="24"/>
          <w:szCs w:val="24"/>
        </w:rPr>
        <w:t>s</w:t>
      </w:r>
      <w:r w:rsidRPr="004F041A">
        <w:rPr>
          <w:rFonts w:asciiTheme="majorBidi" w:hAnsiTheme="majorBidi" w:cstheme="majorBidi"/>
          <w:sz w:val="24"/>
          <w:szCs w:val="24"/>
        </w:rPr>
        <w:t xml:space="preserve"> in the building organization</w:t>
      </w:r>
      <w:r w:rsidR="009B3945" w:rsidRPr="004F041A">
        <w:rPr>
          <w:rFonts w:asciiTheme="majorBidi" w:hAnsiTheme="majorBidi" w:cstheme="majorBidi"/>
          <w:sz w:val="24"/>
          <w:szCs w:val="24"/>
        </w:rPr>
        <w:t>al</w:t>
      </w:r>
      <w:r w:rsidRPr="004F041A">
        <w:rPr>
          <w:rFonts w:asciiTheme="majorBidi" w:hAnsiTheme="majorBidi" w:cstheme="majorBidi"/>
          <w:sz w:val="24"/>
          <w:szCs w:val="24"/>
        </w:rPr>
        <w:t xml:space="preserve"> innovative</w:t>
      </w:r>
      <w:r w:rsidR="009B3945" w:rsidRPr="004F041A">
        <w:rPr>
          <w:rFonts w:asciiTheme="majorBidi" w:hAnsiTheme="majorBidi" w:cstheme="majorBidi"/>
          <w:sz w:val="24"/>
          <w:szCs w:val="24"/>
        </w:rPr>
        <w:t>ness</w:t>
      </w:r>
      <w:r w:rsidRPr="004F041A">
        <w:rPr>
          <w:rFonts w:asciiTheme="majorBidi" w:hAnsiTheme="majorBidi" w:cstheme="majorBidi"/>
          <w:sz w:val="24"/>
          <w:szCs w:val="24"/>
        </w:rPr>
        <w:t>.</w:t>
      </w:r>
    </w:p>
    <w:p w14:paraId="0EFDF482" w14:textId="4AEF5DA1"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The findings provide evidence to support the claim that the used instrument is valid as a practical framework for measuring </w:t>
      </w:r>
      <w:r w:rsidR="00035FE0" w:rsidRPr="004F041A">
        <w:rPr>
          <w:rFonts w:asciiTheme="majorBidi" w:hAnsiTheme="majorBidi" w:cstheme="majorBidi"/>
          <w:sz w:val="24"/>
          <w:szCs w:val="24"/>
        </w:rPr>
        <w:t>organizational sustainability performance</w:t>
      </w:r>
      <w:r w:rsidRPr="004F041A">
        <w:rPr>
          <w:rFonts w:asciiTheme="majorBidi" w:hAnsiTheme="majorBidi" w:cstheme="majorBidi"/>
          <w:sz w:val="24"/>
          <w:szCs w:val="24"/>
        </w:rPr>
        <w:t>. This contributes to the ongoing research o</w:t>
      </w:r>
      <w:r w:rsidR="00532D89" w:rsidRPr="004F041A">
        <w:rPr>
          <w:rFonts w:asciiTheme="majorBidi" w:hAnsiTheme="majorBidi" w:cstheme="majorBidi"/>
          <w:sz w:val="24"/>
          <w:szCs w:val="24"/>
        </w:rPr>
        <w:t>n</w:t>
      </w:r>
      <w:r w:rsidRPr="004F041A">
        <w:rPr>
          <w:rFonts w:asciiTheme="majorBidi" w:hAnsiTheme="majorBidi" w:cstheme="majorBidi"/>
          <w:sz w:val="24"/>
          <w:szCs w:val="24"/>
        </w:rPr>
        <w:t xml:space="preserve"> sustainability performance, and provides healthcare practitioners with a practical approach to measuring and implementing sustainability.</w:t>
      </w:r>
    </w:p>
    <w:p w14:paraId="3F99C644" w14:textId="6B6078E9"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bCs/>
          <w:sz w:val="24"/>
          <w:szCs w:val="24"/>
        </w:rPr>
        <w:t>The results in this dissertation have been obtained from a sufficiently large sample, and significant relationships observed in these data indicate that the findings are essentially strong. Furthermore, the data were obtained from various hospital types that cover public, private</w:t>
      </w:r>
      <w:r w:rsidR="00C90922" w:rsidRPr="004F041A">
        <w:rPr>
          <w:rFonts w:asciiTheme="majorBidi" w:hAnsiTheme="majorBidi" w:cstheme="majorBidi"/>
          <w:bCs/>
          <w:sz w:val="24"/>
          <w:szCs w:val="24"/>
        </w:rPr>
        <w:t>,</w:t>
      </w:r>
      <w:r w:rsidRPr="004F041A">
        <w:rPr>
          <w:rFonts w:asciiTheme="majorBidi" w:hAnsiTheme="majorBidi" w:cstheme="majorBidi"/>
          <w:bCs/>
          <w:sz w:val="24"/>
          <w:szCs w:val="24"/>
        </w:rPr>
        <w:t xml:space="preserve"> and semi-governmental hospitals. This paper also provide</w:t>
      </w:r>
      <w:r w:rsidR="00313412" w:rsidRPr="004F041A">
        <w:rPr>
          <w:rFonts w:asciiTheme="majorBidi" w:hAnsiTheme="majorBidi" w:cstheme="majorBidi"/>
          <w:bCs/>
          <w:sz w:val="24"/>
          <w:szCs w:val="24"/>
        </w:rPr>
        <w:t>s</w:t>
      </w:r>
      <w:r w:rsidRPr="004F041A">
        <w:rPr>
          <w:rFonts w:asciiTheme="majorBidi" w:hAnsiTheme="majorBidi" w:cstheme="majorBidi"/>
          <w:bCs/>
          <w:sz w:val="24"/>
          <w:szCs w:val="24"/>
        </w:rPr>
        <w:t xml:space="preserve"> </w:t>
      </w:r>
      <w:r w:rsidR="00B2488F" w:rsidRPr="004F041A">
        <w:rPr>
          <w:rFonts w:asciiTheme="majorBidi" w:hAnsiTheme="majorBidi" w:cstheme="majorBidi"/>
          <w:bCs/>
          <w:sz w:val="24"/>
          <w:szCs w:val="24"/>
        </w:rPr>
        <w:t>several</w:t>
      </w:r>
      <w:r w:rsidRPr="004F041A">
        <w:rPr>
          <w:rFonts w:asciiTheme="majorBidi" w:hAnsiTheme="majorBidi" w:cstheme="majorBidi"/>
          <w:bCs/>
          <w:sz w:val="24"/>
          <w:szCs w:val="24"/>
        </w:rPr>
        <w:t xml:space="preserve"> implications for practitioners and researchers, especially in the Middle East and North Africa (MENA) region.</w:t>
      </w:r>
    </w:p>
    <w:p w14:paraId="0957EA89" w14:textId="6F0B8458" w:rsidR="00583019" w:rsidRPr="004F041A" w:rsidRDefault="00154A68" w:rsidP="00962545">
      <w:pPr>
        <w:pStyle w:val="Heading3"/>
      </w:pPr>
      <w:bookmarkStart w:id="156" w:name="_Toc33609199"/>
      <w:r w:rsidRPr="004F041A">
        <w:t xml:space="preserve">7.2.1 </w:t>
      </w:r>
      <w:r w:rsidR="00583019" w:rsidRPr="004F041A">
        <w:t xml:space="preserve">Academic </w:t>
      </w:r>
      <w:r w:rsidR="00313412" w:rsidRPr="004F041A">
        <w:t>i</w:t>
      </w:r>
      <w:r w:rsidR="00583019" w:rsidRPr="004F041A">
        <w:t>mplications</w:t>
      </w:r>
      <w:bookmarkEnd w:id="156"/>
    </w:p>
    <w:p w14:paraId="0CCD365B" w14:textId="0F2432AC" w:rsidR="00583019" w:rsidRPr="004F041A" w:rsidRDefault="00583019" w:rsidP="00583019">
      <w:pPr>
        <w:spacing w:line="480" w:lineRule="auto"/>
        <w:jc w:val="both"/>
        <w:rPr>
          <w:rFonts w:asciiTheme="majorBidi" w:hAnsiTheme="majorBidi" w:cstheme="majorBidi"/>
          <w:bCs/>
          <w:sz w:val="24"/>
          <w:szCs w:val="24"/>
        </w:rPr>
      </w:pPr>
      <w:r w:rsidRPr="004F041A">
        <w:rPr>
          <w:rFonts w:asciiTheme="majorBidi" w:hAnsiTheme="majorBidi" w:cstheme="majorBidi"/>
          <w:bCs/>
          <w:sz w:val="24"/>
          <w:szCs w:val="24"/>
        </w:rPr>
        <w:t>The academic implications include</w:t>
      </w:r>
      <w:r w:rsidR="00313412" w:rsidRPr="004F041A">
        <w:rPr>
          <w:rFonts w:asciiTheme="majorBidi" w:hAnsiTheme="majorBidi" w:cstheme="majorBidi"/>
          <w:bCs/>
          <w:sz w:val="24"/>
          <w:szCs w:val="24"/>
        </w:rPr>
        <w:t>,</w:t>
      </w:r>
      <w:r w:rsidRPr="004F041A">
        <w:rPr>
          <w:rFonts w:asciiTheme="majorBidi" w:hAnsiTheme="majorBidi" w:cstheme="majorBidi"/>
          <w:bCs/>
          <w:sz w:val="24"/>
          <w:szCs w:val="24"/>
        </w:rPr>
        <w:t xml:space="preserve"> but are not limited to, the following:</w:t>
      </w:r>
    </w:p>
    <w:p w14:paraId="359E61B1" w14:textId="77777777" w:rsidR="0000071C" w:rsidRPr="004F041A" w:rsidRDefault="0000071C" w:rsidP="0000071C">
      <w:pPr>
        <w:pStyle w:val="ListParagraph"/>
        <w:numPr>
          <w:ilvl w:val="0"/>
          <w:numId w:val="12"/>
        </w:numPr>
        <w:spacing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The proposed framework comprises three phases. The first phase focuses on examining the impact of lean practices. The second phase focuses on examining the impact of green techniques. The third phase examines lean practices, green techniques, and knowledge sharing in relation to meeting sustainability performance dimensions. This comprehensive approach suggests that lean practices, green techniques, and knowledge sharing have a positive impact on the dimensions of organizational sustainability performance.</w:t>
      </w:r>
    </w:p>
    <w:p w14:paraId="1816A562" w14:textId="77777777" w:rsidR="0000071C" w:rsidRPr="004F041A" w:rsidRDefault="0000071C" w:rsidP="0000071C">
      <w:pPr>
        <w:pStyle w:val="ListParagraph"/>
        <w:numPr>
          <w:ilvl w:val="0"/>
          <w:numId w:val="12"/>
        </w:numPr>
        <w:spacing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The use of the organizational innovation as a mediator was tested within the three phases. Overall, results reveal the importance of innovation in organizations to enhance organizational sustainability performance.</w:t>
      </w:r>
    </w:p>
    <w:p w14:paraId="39095212" w14:textId="37D37186" w:rsidR="0000071C" w:rsidRPr="004F041A" w:rsidRDefault="0000071C" w:rsidP="0000071C">
      <w:pPr>
        <w:pStyle w:val="ListParagraph"/>
        <w:numPr>
          <w:ilvl w:val="0"/>
          <w:numId w:val="12"/>
        </w:numPr>
        <w:spacing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The questionnaires were adopted from different sectors and adjusted to the healthcare sector, which will potentially allow researchers to use them for other industry sectors, including services and manufacturing. In addition, the context of this study is the healthcare sector, which has increasingly become a focus of attention in developing countries.</w:t>
      </w:r>
    </w:p>
    <w:p w14:paraId="37AAF775" w14:textId="427243E5" w:rsidR="00583019" w:rsidRPr="004F041A" w:rsidRDefault="00583019" w:rsidP="00E316A9">
      <w:pPr>
        <w:pStyle w:val="ListParagraph"/>
        <w:numPr>
          <w:ilvl w:val="0"/>
          <w:numId w:val="12"/>
        </w:numPr>
        <w:spacing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Investigat</w:t>
      </w:r>
      <w:r w:rsidR="00DF4671" w:rsidRPr="004F041A">
        <w:rPr>
          <w:rFonts w:asciiTheme="majorBidi" w:hAnsiTheme="majorBidi" w:cstheme="majorBidi"/>
          <w:sz w:val="24"/>
          <w:szCs w:val="24"/>
          <w:lang w:val="en-US"/>
        </w:rPr>
        <w:t>ing</w:t>
      </w:r>
      <w:r w:rsidRPr="004F041A">
        <w:rPr>
          <w:rFonts w:asciiTheme="majorBidi" w:hAnsiTheme="majorBidi" w:cstheme="majorBidi"/>
          <w:sz w:val="24"/>
          <w:szCs w:val="24"/>
          <w:lang w:val="en-US"/>
        </w:rPr>
        <w:t xml:space="preserve"> the similarities and differences between lean practices and green techniques, and study</w:t>
      </w:r>
      <w:r w:rsidR="00DF4671" w:rsidRPr="004F041A">
        <w:rPr>
          <w:rFonts w:asciiTheme="majorBidi" w:hAnsiTheme="majorBidi" w:cstheme="majorBidi"/>
          <w:sz w:val="24"/>
          <w:szCs w:val="24"/>
          <w:lang w:val="en-US"/>
        </w:rPr>
        <w:t>ing</w:t>
      </w:r>
      <w:r w:rsidRPr="004F041A">
        <w:rPr>
          <w:rFonts w:asciiTheme="majorBidi" w:hAnsiTheme="majorBidi" w:cstheme="majorBidi"/>
          <w:sz w:val="24"/>
          <w:szCs w:val="24"/>
          <w:lang w:val="en-US"/>
        </w:rPr>
        <w:t xml:space="preserve"> the impact of them on </w:t>
      </w:r>
      <w:r w:rsidR="00035FE0" w:rsidRPr="004F041A">
        <w:rPr>
          <w:rFonts w:asciiTheme="majorBidi" w:hAnsiTheme="majorBidi" w:cstheme="majorBidi"/>
          <w:sz w:val="24"/>
          <w:szCs w:val="24"/>
          <w:lang w:val="en-US"/>
        </w:rPr>
        <w:t>organizational sustainability performance</w:t>
      </w:r>
      <w:r w:rsidR="006D3F41" w:rsidRPr="004F041A">
        <w:rPr>
          <w:rFonts w:asciiTheme="majorBidi" w:hAnsiTheme="majorBidi" w:cstheme="majorBidi"/>
          <w:sz w:val="24"/>
          <w:szCs w:val="24"/>
          <w:lang w:val="en-US"/>
        </w:rPr>
        <w:t xml:space="preserve">, focusing on </w:t>
      </w:r>
      <w:r w:rsidRPr="004F041A">
        <w:rPr>
          <w:rFonts w:asciiTheme="majorBidi" w:hAnsiTheme="majorBidi" w:cstheme="majorBidi"/>
          <w:sz w:val="24"/>
          <w:szCs w:val="24"/>
          <w:lang w:val="en-US"/>
        </w:rPr>
        <w:t>the healthcare sector.</w:t>
      </w:r>
    </w:p>
    <w:p w14:paraId="34E41866" w14:textId="61093EA0" w:rsidR="00583019" w:rsidRPr="004F041A" w:rsidRDefault="00583019" w:rsidP="00B404E7">
      <w:pPr>
        <w:pStyle w:val="ListParagraph"/>
        <w:numPr>
          <w:ilvl w:val="0"/>
          <w:numId w:val="12"/>
        </w:numPr>
        <w:spacing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Investigat</w:t>
      </w:r>
      <w:r w:rsidR="006D3F41" w:rsidRPr="004F041A">
        <w:rPr>
          <w:rFonts w:asciiTheme="majorBidi" w:hAnsiTheme="majorBidi" w:cstheme="majorBidi"/>
          <w:sz w:val="24"/>
          <w:szCs w:val="24"/>
          <w:lang w:val="en-US"/>
        </w:rPr>
        <w:t>ing</w:t>
      </w:r>
      <w:r w:rsidRPr="004F041A">
        <w:rPr>
          <w:rFonts w:asciiTheme="majorBidi" w:hAnsiTheme="majorBidi" w:cstheme="majorBidi"/>
          <w:sz w:val="24"/>
          <w:szCs w:val="24"/>
          <w:lang w:val="en-US"/>
        </w:rPr>
        <w:t xml:space="preserve"> the role and impact of knowledge sharing on </w:t>
      </w:r>
      <w:r w:rsidR="00035FE0" w:rsidRPr="004F041A">
        <w:rPr>
          <w:rFonts w:asciiTheme="majorBidi" w:hAnsiTheme="majorBidi" w:cstheme="majorBidi"/>
          <w:sz w:val="24"/>
          <w:szCs w:val="24"/>
          <w:lang w:val="en-US"/>
        </w:rPr>
        <w:t>organizational sustainability performance</w:t>
      </w:r>
      <w:r w:rsidRPr="004F041A">
        <w:rPr>
          <w:rFonts w:asciiTheme="majorBidi" w:hAnsiTheme="majorBidi" w:cstheme="majorBidi"/>
          <w:sz w:val="24"/>
          <w:szCs w:val="24"/>
          <w:lang w:val="en-US"/>
        </w:rPr>
        <w:t xml:space="preserve">. </w:t>
      </w:r>
    </w:p>
    <w:p w14:paraId="2D88D32D" w14:textId="3605B238" w:rsidR="00583019" w:rsidRPr="004F041A" w:rsidRDefault="00583019" w:rsidP="00B404E7">
      <w:pPr>
        <w:pStyle w:val="ListParagraph"/>
        <w:numPr>
          <w:ilvl w:val="0"/>
          <w:numId w:val="12"/>
        </w:numPr>
        <w:spacing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Propos</w:t>
      </w:r>
      <w:r w:rsidR="006D3F41" w:rsidRPr="004F041A">
        <w:rPr>
          <w:rFonts w:asciiTheme="majorBidi" w:hAnsiTheme="majorBidi" w:cstheme="majorBidi"/>
          <w:sz w:val="24"/>
          <w:szCs w:val="24"/>
          <w:lang w:val="en-US"/>
        </w:rPr>
        <w:t>ing</w:t>
      </w:r>
      <w:r w:rsidRPr="004F041A">
        <w:rPr>
          <w:rFonts w:asciiTheme="majorBidi" w:hAnsiTheme="majorBidi" w:cstheme="majorBidi"/>
          <w:sz w:val="24"/>
          <w:szCs w:val="24"/>
          <w:lang w:val="en-US"/>
        </w:rPr>
        <w:t xml:space="preserve"> three framework</w:t>
      </w:r>
      <w:r w:rsidR="006D3F41" w:rsidRPr="004F041A">
        <w:rPr>
          <w:rFonts w:asciiTheme="majorBidi" w:hAnsiTheme="majorBidi" w:cstheme="majorBidi"/>
          <w:sz w:val="24"/>
          <w:szCs w:val="24"/>
          <w:lang w:val="en-US"/>
        </w:rPr>
        <w:t>s</w:t>
      </w:r>
      <w:r w:rsidRPr="004F041A">
        <w:rPr>
          <w:rFonts w:asciiTheme="majorBidi" w:hAnsiTheme="majorBidi" w:cstheme="majorBidi"/>
          <w:sz w:val="24"/>
          <w:szCs w:val="24"/>
          <w:lang w:val="en-US"/>
        </w:rPr>
        <w:t xml:space="preserve"> to measure sustainability performance in the healthcare sector.</w:t>
      </w:r>
    </w:p>
    <w:p w14:paraId="751A422E" w14:textId="67F9822D" w:rsidR="00583019" w:rsidRPr="004F041A" w:rsidRDefault="00583019" w:rsidP="00B404E7">
      <w:pPr>
        <w:pStyle w:val="ListParagraph"/>
        <w:numPr>
          <w:ilvl w:val="0"/>
          <w:numId w:val="12"/>
        </w:numPr>
        <w:spacing w:line="480" w:lineRule="auto"/>
        <w:jc w:val="both"/>
        <w:rPr>
          <w:rFonts w:asciiTheme="majorBidi" w:hAnsiTheme="majorBidi" w:cstheme="majorBidi"/>
          <w:sz w:val="24"/>
          <w:szCs w:val="24"/>
          <w:lang w:val="en-US"/>
        </w:rPr>
      </w:pPr>
      <w:r w:rsidRPr="004F041A">
        <w:rPr>
          <w:rFonts w:asciiTheme="majorBidi" w:hAnsiTheme="majorBidi" w:cstheme="majorBidi"/>
          <w:sz w:val="24"/>
          <w:szCs w:val="24"/>
          <w:lang w:val="en-US"/>
        </w:rPr>
        <w:t>Study</w:t>
      </w:r>
      <w:r w:rsidR="006D3F41" w:rsidRPr="004F041A">
        <w:rPr>
          <w:rFonts w:asciiTheme="majorBidi" w:hAnsiTheme="majorBidi" w:cstheme="majorBidi"/>
          <w:sz w:val="24"/>
          <w:szCs w:val="24"/>
          <w:lang w:val="en-US"/>
        </w:rPr>
        <w:t>ing</w:t>
      </w:r>
      <w:r w:rsidRPr="004F041A">
        <w:rPr>
          <w:rFonts w:asciiTheme="majorBidi" w:hAnsiTheme="majorBidi" w:cstheme="majorBidi"/>
          <w:sz w:val="24"/>
          <w:szCs w:val="24"/>
          <w:lang w:val="en-US"/>
        </w:rPr>
        <w:t xml:space="preserve"> the impact of the </w:t>
      </w:r>
      <w:r w:rsidR="00CE3CD5" w:rsidRPr="004F041A">
        <w:rPr>
          <w:rFonts w:asciiTheme="majorBidi" w:hAnsiTheme="majorBidi" w:cstheme="majorBidi"/>
          <w:sz w:val="24"/>
          <w:szCs w:val="24"/>
          <w:lang w:val="en-US"/>
        </w:rPr>
        <w:t>organizational innovation</w:t>
      </w:r>
      <w:r w:rsidRPr="004F041A">
        <w:rPr>
          <w:rFonts w:asciiTheme="majorBidi" w:hAnsiTheme="majorBidi" w:cstheme="majorBidi"/>
          <w:sz w:val="24"/>
          <w:szCs w:val="24"/>
          <w:lang w:val="en-US"/>
        </w:rPr>
        <w:t xml:space="preserve"> as a mediator between lean practices, green techniques</w:t>
      </w:r>
      <w:r w:rsidR="00740108"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and knowledge sharing</w:t>
      </w:r>
      <w:r w:rsidR="00740108" w:rsidRPr="004F041A">
        <w:rPr>
          <w:rFonts w:asciiTheme="majorBidi" w:hAnsiTheme="majorBidi" w:cstheme="majorBidi"/>
          <w:sz w:val="24"/>
          <w:szCs w:val="24"/>
          <w:lang w:val="en-US"/>
        </w:rPr>
        <w:t>,</w:t>
      </w:r>
      <w:r w:rsidRPr="004F041A">
        <w:rPr>
          <w:rFonts w:asciiTheme="majorBidi" w:hAnsiTheme="majorBidi" w:cstheme="majorBidi"/>
          <w:sz w:val="24"/>
          <w:szCs w:val="24"/>
          <w:lang w:val="en-US"/>
        </w:rPr>
        <w:t xml:space="preserve"> and the </w:t>
      </w:r>
      <w:r w:rsidR="00035FE0" w:rsidRPr="004F041A">
        <w:rPr>
          <w:rFonts w:asciiTheme="majorBidi" w:hAnsiTheme="majorBidi" w:cstheme="majorBidi"/>
          <w:sz w:val="24"/>
          <w:szCs w:val="24"/>
          <w:lang w:val="en-US"/>
        </w:rPr>
        <w:t>organizational sustainability performance</w:t>
      </w:r>
      <w:r w:rsidRPr="004F041A">
        <w:rPr>
          <w:rFonts w:asciiTheme="majorBidi" w:hAnsiTheme="majorBidi" w:cstheme="majorBidi"/>
          <w:sz w:val="24"/>
          <w:szCs w:val="24"/>
          <w:lang w:val="en-US"/>
        </w:rPr>
        <w:t xml:space="preserve">.  </w:t>
      </w:r>
    </w:p>
    <w:p w14:paraId="0B69E0F1" w14:textId="011A9CF6" w:rsidR="00583019" w:rsidRPr="004F041A" w:rsidRDefault="00740108" w:rsidP="00B404E7">
      <w:pPr>
        <w:numPr>
          <w:ilvl w:val="0"/>
          <w:numId w:val="12"/>
        </w:numPr>
        <w:spacing w:line="480" w:lineRule="auto"/>
        <w:jc w:val="both"/>
        <w:rPr>
          <w:rFonts w:asciiTheme="majorBidi" w:hAnsiTheme="majorBidi" w:cstheme="majorBidi"/>
          <w:bCs/>
          <w:sz w:val="24"/>
          <w:szCs w:val="24"/>
        </w:rPr>
      </w:pPr>
      <w:r w:rsidRPr="004F041A">
        <w:rPr>
          <w:rFonts w:asciiTheme="majorBidi" w:hAnsiTheme="majorBidi" w:cstheme="majorBidi"/>
          <w:bCs/>
          <w:sz w:val="24"/>
          <w:szCs w:val="24"/>
        </w:rPr>
        <w:t>E</w:t>
      </w:r>
      <w:r w:rsidR="00583019" w:rsidRPr="004F041A">
        <w:rPr>
          <w:rFonts w:asciiTheme="majorBidi" w:hAnsiTheme="majorBidi" w:cstheme="majorBidi"/>
          <w:bCs/>
          <w:sz w:val="24"/>
          <w:szCs w:val="24"/>
        </w:rPr>
        <w:t>ncourag</w:t>
      </w:r>
      <w:r w:rsidRPr="004F041A">
        <w:rPr>
          <w:rFonts w:asciiTheme="majorBidi" w:hAnsiTheme="majorBidi" w:cstheme="majorBidi"/>
          <w:bCs/>
          <w:sz w:val="24"/>
          <w:szCs w:val="24"/>
        </w:rPr>
        <w:t>ing</w:t>
      </w:r>
      <w:r w:rsidR="00583019" w:rsidRPr="004F041A">
        <w:rPr>
          <w:rFonts w:asciiTheme="majorBidi" w:hAnsiTheme="majorBidi" w:cstheme="majorBidi"/>
          <w:bCs/>
          <w:sz w:val="24"/>
          <w:szCs w:val="24"/>
        </w:rPr>
        <w:t xml:space="preserve"> researchers and academics to explore </w:t>
      </w:r>
      <w:r w:rsidR="00B650CF" w:rsidRPr="004F041A">
        <w:rPr>
          <w:rFonts w:asciiTheme="majorBidi" w:hAnsiTheme="majorBidi" w:cstheme="majorBidi"/>
          <w:bCs/>
          <w:sz w:val="24"/>
          <w:szCs w:val="24"/>
        </w:rPr>
        <w:t xml:space="preserve">robust, reliable </w:t>
      </w:r>
      <w:r w:rsidR="00583019" w:rsidRPr="004F041A">
        <w:rPr>
          <w:rFonts w:asciiTheme="majorBidi" w:hAnsiTheme="majorBidi" w:cstheme="majorBidi"/>
          <w:bCs/>
          <w:sz w:val="24"/>
          <w:szCs w:val="24"/>
        </w:rPr>
        <w:t>constructs in coordinating organizations</w:t>
      </w:r>
      <w:r w:rsidR="00AD09DA" w:rsidRPr="004F041A">
        <w:rPr>
          <w:rFonts w:asciiTheme="majorBidi" w:hAnsiTheme="majorBidi" w:cstheme="majorBidi"/>
          <w:bCs/>
          <w:sz w:val="24"/>
          <w:szCs w:val="24"/>
        </w:rPr>
        <w:t>’</w:t>
      </w:r>
      <w:r w:rsidR="00583019" w:rsidRPr="004F041A">
        <w:rPr>
          <w:rFonts w:asciiTheme="majorBidi" w:hAnsiTheme="majorBidi" w:cstheme="majorBidi"/>
          <w:bCs/>
          <w:sz w:val="24"/>
          <w:szCs w:val="24"/>
        </w:rPr>
        <w:t xml:space="preserve"> sustainability performance.</w:t>
      </w:r>
    </w:p>
    <w:p w14:paraId="77E72556" w14:textId="7504472E" w:rsidR="00583019" w:rsidRPr="004F041A" w:rsidRDefault="00154A68" w:rsidP="00962545">
      <w:pPr>
        <w:pStyle w:val="Heading3"/>
      </w:pPr>
      <w:bookmarkStart w:id="157" w:name="_Toc33609200"/>
      <w:r w:rsidRPr="004F041A">
        <w:t xml:space="preserve">7.2.2 </w:t>
      </w:r>
      <w:r w:rsidR="00583019" w:rsidRPr="004F041A">
        <w:t xml:space="preserve">Applied </w:t>
      </w:r>
      <w:r w:rsidR="00B650CF" w:rsidRPr="004F041A">
        <w:t>i</w:t>
      </w:r>
      <w:r w:rsidR="00583019" w:rsidRPr="004F041A">
        <w:t>mplications</w:t>
      </w:r>
      <w:bookmarkEnd w:id="157"/>
    </w:p>
    <w:p w14:paraId="79903F63" w14:textId="19470A25" w:rsidR="00583019" w:rsidRPr="004F041A" w:rsidRDefault="00583019" w:rsidP="00583019">
      <w:pPr>
        <w:spacing w:line="480" w:lineRule="auto"/>
        <w:jc w:val="both"/>
        <w:rPr>
          <w:rFonts w:asciiTheme="majorBidi" w:hAnsiTheme="majorBidi" w:cstheme="majorBidi"/>
          <w:bCs/>
          <w:sz w:val="24"/>
          <w:szCs w:val="24"/>
        </w:rPr>
      </w:pPr>
      <w:r w:rsidRPr="004F041A">
        <w:rPr>
          <w:rFonts w:asciiTheme="majorBidi" w:hAnsiTheme="majorBidi" w:cstheme="majorBidi"/>
          <w:bCs/>
          <w:sz w:val="24"/>
          <w:szCs w:val="24"/>
        </w:rPr>
        <w:t>The applied implications include</w:t>
      </w:r>
      <w:r w:rsidR="00387C76" w:rsidRPr="004F041A">
        <w:rPr>
          <w:rFonts w:asciiTheme="majorBidi" w:hAnsiTheme="majorBidi" w:cstheme="majorBidi"/>
          <w:bCs/>
          <w:sz w:val="24"/>
          <w:szCs w:val="24"/>
        </w:rPr>
        <w:t>,</w:t>
      </w:r>
      <w:r w:rsidRPr="004F041A">
        <w:rPr>
          <w:rFonts w:asciiTheme="majorBidi" w:hAnsiTheme="majorBidi" w:cstheme="majorBidi"/>
          <w:bCs/>
          <w:sz w:val="24"/>
          <w:szCs w:val="24"/>
        </w:rPr>
        <w:t xml:space="preserve"> but are not limited to, the following:</w:t>
      </w:r>
    </w:p>
    <w:p w14:paraId="2DDCAF94" w14:textId="17FF105C" w:rsidR="00583019" w:rsidRPr="004F041A" w:rsidRDefault="00387C76" w:rsidP="00B404E7">
      <w:pPr>
        <w:numPr>
          <w:ilvl w:val="0"/>
          <w:numId w:val="13"/>
        </w:numPr>
        <w:spacing w:line="480" w:lineRule="auto"/>
        <w:jc w:val="both"/>
        <w:rPr>
          <w:rFonts w:asciiTheme="majorBidi" w:hAnsiTheme="majorBidi" w:cstheme="majorBidi"/>
          <w:bCs/>
          <w:sz w:val="24"/>
          <w:szCs w:val="24"/>
        </w:rPr>
      </w:pPr>
      <w:r w:rsidRPr="004F041A">
        <w:rPr>
          <w:rFonts w:asciiTheme="majorBidi" w:hAnsiTheme="majorBidi" w:cstheme="majorBidi"/>
          <w:bCs/>
          <w:sz w:val="24"/>
          <w:szCs w:val="24"/>
        </w:rPr>
        <w:t>H</w:t>
      </w:r>
      <w:r w:rsidR="00583019" w:rsidRPr="004F041A">
        <w:rPr>
          <w:rFonts w:asciiTheme="majorBidi" w:hAnsiTheme="majorBidi" w:cstheme="majorBidi"/>
          <w:bCs/>
          <w:sz w:val="24"/>
          <w:szCs w:val="24"/>
        </w:rPr>
        <w:t>ospital decision makers</w:t>
      </w:r>
      <w:r w:rsidRPr="004F041A">
        <w:rPr>
          <w:rFonts w:asciiTheme="majorBidi" w:hAnsiTheme="majorBidi" w:cstheme="majorBidi"/>
          <w:bCs/>
          <w:sz w:val="24"/>
          <w:szCs w:val="24"/>
        </w:rPr>
        <w:t>’ improved understanding of</w:t>
      </w:r>
      <w:r w:rsidR="00583019" w:rsidRPr="004F041A">
        <w:rPr>
          <w:rFonts w:asciiTheme="majorBidi" w:hAnsiTheme="majorBidi" w:cstheme="majorBidi"/>
          <w:bCs/>
          <w:sz w:val="24"/>
          <w:szCs w:val="24"/>
        </w:rPr>
        <w:t xml:space="preserve"> the importan</w:t>
      </w:r>
      <w:r w:rsidRPr="004F041A">
        <w:rPr>
          <w:rFonts w:asciiTheme="majorBidi" w:hAnsiTheme="majorBidi" w:cstheme="majorBidi"/>
          <w:bCs/>
          <w:sz w:val="24"/>
          <w:szCs w:val="24"/>
        </w:rPr>
        <w:t>ce</w:t>
      </w:r>
      <w:r w:rsidR="00583019" w:rsidRPr="004F041A">
        <w:rPr>
          <w:rFonts w:asciiTheme="majorBidi" w:hAnsiTheme="majorBidi" w:cstheme="majorBidi"/>
          <w:bCs/>
          <w:sz w:val="24"/>
          <w:szCs w:val="24"/>
        </w:rPr>
        <w:t xml:space="preserve"> of lean practices, green techniques, knowledge sharing</w:t>
      </w:r>
      <w:r w:rsidRPr="004F041A">
        <w:rPr>
          <w:rFonts w:asciiTheme="majorBidi" w:hAnsiTheme="majorBidi" w:cstheme="majorBidi"/>
          <w:bCs/>
          <w:sz w:val="24"/>
          <w:szCs w:val="24"/>
        </w:rPr>
        <w:t>,</w:t>
      </w:r>
      <w:r w:rsidR="00583019" w:rsidRPr="004F041A">
        <w:rPr>
          <w:rFonts w:asciiTheme="majorBidi" w:hAnsiTheme="majorBidi" w:cstheme="majorBidi"/>
          <w:bCs/>
          <w:sz w:val="24"/>
          <w:szCs w:val="24"/>
        </w:rPr>
        <w:t xml:space="preserve"> and </w:t>
      </w:r>
      <w:r w:rsidR="00CE3CD5" w:rsidRPr="004F041A">
        <w:rPr>
          <w:rFonts w:asciiTheme="majorBidi" w:hAnsiTheme="majorBidi" w:cstheme="majorBidi"/>
          <w:bCs/>
          <w:sz w:val="24"/>
          <w:szCs w:val="24"/>
        </w:rPr>
        <w:t>organizational innovation</w:t>
      </w:r>
      <w:r w:rsidR="00583019" w:rsidRPr="004F041A">
        <w:rPr>
          <w:rFonts w:asciiTheme="majorBidi" w:hAnsiTheme="majorBidi" w:cstheme="majorBidi"/>
          <w:bCs/>
          <w:sz w:val="24"/>
          <w:szCs w:val="24"/>
        </w:rPr>
        <w:t>; this research encourages them to use all of them to achieve waste minimization, increase efficiency</w:t>
      </w:r>
      <w:r w:rsidRPr="004F041A">
        <w:rPr>
          <w:rFonts w:asciiTheme="majorBidi" w:hAnsiTheme="majorBidi" w:cstheme="majorBidi"/>
          <w:bCs/>
          <w:sz w:val="24"/>
          <w:szCs w:val="24"/>
        </w:rPr>
        <w:t>,</w:t>
      </w:r>
      <w:r w:rsidR="00583019" w:rsidRPr="004F041A">
        <w:rPr>
          <w:rFonts w:asciiTheme="majorBidi" w:hAnsiTheme="majorBidi" w:cstheme="majorBidi"/>
          <w:bCs/>
          <w:sz w:val="24"/>
          <w:szCs w:val="24"/>
        </w:rPr>
        <w:t xml:space="preserve"> and enhance the organization</w:t>
      </w:r>
      <w:r w:rsidR="00AD09DA" w:rsidRPr="004F041A">
        <w:rPr>
          <w:rFonts w:asciiTheme="majorBidi" w:hAnsiTheme="majorBidi" w:cstheme="majorBidi"/>
          <w:bCs/>
          <w:sz w:val="24"/>
          <w:szCs w:val="24"/>
        </w:rPr>
        <w:t>’</w:t>
      </w:r>
      <w:r w:rsidR="00583019" w:rsidRPr="004F041A">
        <w:rPr>
          <w:rFonts w:asciiTheme="majorBidi" w:hAnsiTheme="majorBidi" w:cstheme="majorBidi"/>
          <w:bCs/>
          <w:sz w:val="24"/>
          <w:szCs w:val="24"/>
        </w:rPr>
        <w:t>s sustainability performance.</w:t>
      </w:r>
    </w:p>
    <w:p w14:paraId="064888ED" w14:textId="72C76E3F" w:rsidR="00583019" w:rsidRPr="004F041A" w:rsidRDefault="00E71EBC" w:rsidP="00B404E7">
      <w:pPr>
        <w:numPr>
          <w:ilvl w:val="0"/>
          <w:numId w:val="13"/>
        </w:numPr>
        <w:spacing w:line="480" w:lineRule="auto"/>
        <w:jc w:val="both"/>
        <w:rPr>
          <w:rFonts w:asciiTheme="majorBidi" w:hAnsiTheme="majorBidi" w:cstheme="majorBidi"/>
          <w:bCs/>
          <w:sz w:val="24"/>
          <w:szCs w:val="24"/>
        </w:rPr>
      </w:pPr>
      <w:r w:rsidRPr="004F041A">
        <w:rPr>
          <w:rFonts w:asciiTheme="majorBidi" w:hAnsiTheme="majorBidi" w:cstheme="majorBidi"/>
          <w:bCs/>
          <w:sz w:val="24"/>
          <w:szCs w:val="24"/>
        </w:rPr>
        <w:t xml:space="preserve">The use of the results </w:t>
      </w:r>
      <w:r w:rsidR="00583019" w:rsidRPr="004F041A">
        <w:rPr>
          <w:rFonts w:asciiTheme="majorBidi" w:hAnsiTheme="majorBidi" w:cstheme="majorBidi"/>
          <w:bCs/>
          <w:sz w:val="24"/>
          <w:szCs w:val="24"/>
        </w:rPr>
        <w:t>as a base model for the development of comprehensive benchmark</w:t>
      </w:r>
      <w:r w:rsidRPr="004F041A">
        <w:rPr>
          <w:rFonts w:asciiTheme="majorBidi" w:hAnsiTheme="majorBidi" w:cstheme="majorBidi"/>
          <w:bCs/>
          <w:sz w:val="24"/>
          <w:szCs w:val="24"/>
        </w:rPr>
        <w:t>ing</w:t>
      </w:r>
      <w:r w:rsidR="00583019" w:rsidRPr="004F041A">
        <w:rPr>
          <w:rFonts w:asciiTheme="majorBidi" w:hAnsiTheme="majorBidi" w:cstheme="majorBidi"/>
          <w:bCs/>
          <w:sz w:val="24"/>
          <w:szCs w:val="24"/>
        </w:rPr>
        <w:t xml:space="preserve"> for assessing performance </w:t>
      </w:r>
      <w:r w:rsidRPr="004F041A">
        <w:rPr>
          <w:rFonts w:asciiTheme="majorBidi" w:hAnsiTheme="majorBidi" w:cstheme="majorBidi"/>
          <w:bCs/>
          <w:sz w:val="24"/>
          <w:szCs w:val="24"/>
        </w:rPr>
        <w:t>in</w:t>
      </w:r>
      <w:r w:rsidR="00583019" w:rsidRPr="004F041A">
        <w:rPr>
          <w:rFonts w:asciiTheme="majorBidi" w:hAnsiTheme="majorBidi" w:cstheme="majorBidi"/>
          <w:bCs/>
          <w:sz w:val="24"/>
          <w:szCs w:val="24"/>
        </w:rPr>
        <w:t xml:space="preserve"> th</w:t>
      </w:r>
      <w:r w:rsidR="00973E6A" w:rsidRPr="004F041A">
        <w:rPr>
          <w:rFonts w:asciiTheme="majorBidi" w:hAnsiTheme="majorBidi" w:cstheme="majorBidi"/>
          <w:bCs/>
          <w:sz w:val="24"/>
          <w:szCs w:val="24"/>
        </w:rPr>
        <w:t>is</w:t>
      </w:r>
      <w:r w:rsidR="00583019" w:rsidRPr="004F041A">
        <w:rPr>
          <w:rFonts w:asciiTheme="majorBidi" w:hAnsiTheme="majorBidi" w:cstheme="majorBidi"/>
          <w:bCs/>
          <w:sz w:val="24"/>
          <w:szCs w:val="24"/>
        </w:rPr>
        <w:t xml:space="preserve"> fast</w:t>
      </w:r>
      <w:r w:rsidRPr="004F041A">
        <w:rPr>
          <w:rFonts w:asciiTheme="majorBidi" w:hAnsiTheme="majorBidi" w:cstheme="majorBidi"/>
          <w:bCs/>
          <w:sz w:val="24"/>
          <w:szCs w:val="24"/>
        </w:rPr>
        <w:t>-</w:t>
      </w:r>
      <w:r w:rsidR="00583019" w:rsidRPr="004F041A">
        <w:rPr>
          <w:rFonts w:asciiTheme="majorBidi" w:hAnsiTheme="majorBidi" w:cstheme="majorBidi"/>
          <w:bCs/>
          <w:sz w:val="24"/>
          <w:szCs w:val="24"/>
        </w:rPr>
        <w:t>growing service industry. Such benchmark</w:t>
      </w:r>
      <w:r w:rsidR="0050390D" w:rsidRPr="004F041A">
        <w:rPr>
          <w:rFonts w:asciiTheme="majorBidi" w:hAnsiTheme="majorBidi" w:cstheme="majorBidi"/>
          <w:bCs/>
          <w:sz w:val="24"/>
          <w:szCs w:val="24"/>
        </w:rPr>
        <w:t>ing</w:t>
      </w:r>
      <w:r w:rsidR="00583019" w:rsidRPr="004F041A">
        <w:rPr>
          <w:rFonts w:asciiTheme="majorBidi" w:hAnsiTheme="majorBidi" w:cstheme="majorBidi"/>
          <w:bCs/>
          <w:sz w:val="24"/>
          <w:szCs w:val="24"/>
        </w:rPr>
        <w:t xml:space="preserve"> would also be beneficial to regulatory authorities.</w:t>
      </w:r>
    </w:p>
    <w:p w14:paraId="27B99C81" w14:textId="31E00517" w:rsidR="00583019" w:rsidRPr="004F041A" w:rsidRDefault="00583019" w:rsidP="00B404E7">
      <w:pPr>
        <w:numPr>
          <w:ilvl w:val="0"/>
          <w:numId w:val="13"/>
        </w:numPr>
        <w:spacing w:line="480" w:lineRule="auto"/>
        <w:jc w:val="both"/>
        <w:rPr>
          <w:rFonts w:asciiTheme="majorBidi" w:hAnsiTheme="majorBidi" w:cstheme="majorBidi"/>
          <w:bCs/>
          <w:sz w:val="24"/>
          <w:szCs w:val="24"/>
        </w:rPr>
      </w:pPr>
      <w:r w:rsidRPr="004F041A">
        <w:rPr>
          <w:rFonts w:asciiTheme="majorBidi" w:hAnsiTheme="majorBidi" w:cstheme="majorBidi"/>
          <w:bCs/>
          <w:sz w:val="24"/>
          <w:szCs w:val="24"/>
        </w:rPr>
        <w:t xml:space="preserve">As management principles and theories associated with sustainability continue to advance, the proposed framework </w:t>
      </w:r>
      <w:r w:rsidR="008A1722" w:rsidRPr="004F041A">
        <w:rPr>
          <w:rFonts w:asciiTheme="majorBidi" w:hAnsiTheme="majorBidi" w:cstheme="majorBidi"/>
          <w:bCs/>
          <w:sz w:val="24"/>
          <w:szCs w:val="24"/>
        </w:rPr>
        <w:t xml:space="preserve">answers the calls for </w:t>
      </w:r>
      <w:r w:rsidRPr="004F041A">
        <w:rPr>
          <w:rFonts w:asciiTheme="majorBidi" w:hAnsiTheme="majorBidi" w:cstheme="majorBidi"/>
          <w:bCs/>
          <w:sz w:val="24"/>
          <w:szCs w:val="24"/>
        </w:rPr>
        <w:t xml:space="preserve">additional investigations and critical analysis </w:t>
      </w:r>
      <w:r w:rsidR="008A1722" w:rsidRPr="004F041A">
        <w:rPr>
          <w:rFonts w:asciiTheme="majorBidi" w:hAnsiTheme="majorBidi" w:cstheme="majorBidi"/>
          <w:bCs/>
          <w:sz w:val="24"/>
          <w:szCs w:val="24"/>
        </w:rPr>
        <w:t xml:space="preserve">to provide </w:t>
      </w:r>
      <w:r w:rsidRPr="004F041A">
        <w:rPr>
          <w:rFonts w:asciiTheme="majorBidi" w:hAnsiTheme="majorBidi" w:cstheme="majorBidi"/>
          <w:bCs/>
          <w:sz w:val="24"/>
          <w:szCs w:val="24"/>
        </w:rPr>
        <w:t>a better understanding of this field.</w:t>
      </w:r>
    </w:p>
    <w:p w14:paraId="16B5C161" w14:textId="120CDC09" w:rsidR="00583019" w:rsidRPr="004F041A" w:rsidRDefault="00583019" w:rsidP="00B404E7">
      <w:pPr>
        <w:numPr>
          <w:ilvl w:val="0"/>
          <w:numId w:val="13"/>
        </w:numPr>
        <w:spacing w:line="480" w:lineRule="auto"/>
        <w:jc w:val="both"/>
        <w:rPr>
          <w:rFonts w:asciiTheme="majorBidi" w:hAnsiTheme="majorBidi" w:cstheme="majorBidi"/>
          <w:bCs/>
          <w:sz w:val="24"/>
          <w:szCs w:val="24"/>
        </w:rPr>
      </w:pPr>
      <w:r w:rsidRPr="004F041A">
        <w:rPr>
          <w:rFonts w:asciiTheme="majorBidi" w:hAnsiTheme="majorBidi" w:cstheme="majorBidi"/>
          <w:bCs/>
          <w:sz w:val="24"/>
          <w:szCs w:val="24"/>
        </w:rPr>
        <w:t xml:space="preserve">Measuring sustainability in the Arab world and the Middle East, where the service sector represents a major contributor to local economies, is important to regulators in preparing their </w:t>
      </w:r>
      <w:r w:rsidR="008A1722" w:rsidRPr="004F041A">
        <w:rPr>
          <w:rFonts w:asciiTheme="majorBidi" w:hAnsiTheme="majorBidi" w:cstheme="majorBidi"/>
          <w:bCs/>
          <w:sz w:val="24"/>
          <w:szCs w:val="24"/>
        </w:rPr>
        <w:t xml:space="preserve">annual </w:t>
      </w:r>
      <w:r w:rsidRPr="004F041A">
        <w:rPr>
          <w:rFonts w:asciiTheme="majorBidi" w:hAnsiTheme="majorBidi" w:cstheme="majorBidi"/>
          <w:bCs/>
          <w:sz w:val="24"/>
          <w:szCs w:val="24"/>
        </w:rPr>
        <w:t>sustainability reports and outlining sustainability performance. To this end, hospital managers and practitioners in service</w:t>
      </w:r>
      <w:r w:rsidR="00D706E8" w:rsidRPr="004F041A">
        <w:rPr>
          <w:rFonts w:asciiTheme="majorBidi" w:hAnsiTheme="majorBidi" w:cstheme="majorBidi"/>
          <w:bCs/>
          <w:sz w:val="24"/>
          <w:szCs w:val="24"/>
        </w:rPr>
        <w:t>-</w:t>
      </w:r>
      <w:r w:rsidRPr="004F041A">
        <w:rPr>
          <w:rFonts w:asciiTheme="majorBidi" w:hAnsiTheme="majorBidi" w:cstheme="majorBidi"/>
          <w:bCs/>
          <w:sz w:val="24"/>
          <w:szCs w:val="24"/>
        </w:rPr>
        <w:t>sector companies can clearly benefit from this research.</w:t>
      </w:r>
    </w:p>
    <w:p w14:paraId="55C868C6" w14:textId="6FEB4E86" w:rsidR="00583019" w:rsidRPr="004F041A" w:rsidRDefault="00154A68" w:rsidP="00962545">
      <w:pPr>
        <w:pStyle w:val="Heading2"/>
      </w:pPr>
      <w:bookmarkStart w:id="158" w:name="_Toc33609201"/>
      <w:r w:rsidRPr="004F041A">
        <w:t xml:space="preserve">7.3 </w:t>
      </w:r>
      <w:r w:rsidR="00583019" w:rsidRPr="004F041A">
        <w:t xml:space="preserve">Limitations and </w:t>
      </w:r>
      <w:r w:rsidR="008174B5" w:rsidRPr="004F041A">
        <w:t>Further</w:t>
      </w:r>
      <w:r w:rsidR="00583019" w:rsidRPr="004F041A">
        <w:t xml:space="preserve"> Research</w:t>
      </w:r>
      <w:bookmarkEnd w:id="158"/>
    </w:p>
    <w:p w14:paraId="04685929" w14:textId="73B3B9C2" w:rsidR="00583019" w:rsidRPr="004F041A" w:rsidRDefault="00154A68" w:rsidP="00962545">
      <w:pPr>
        <w:pStyle w:val="Heading3"/>
      </w:pPr>
      <w:bookmarkStart w:id="159" w:name="_Toc33609202"/>
      <w:r w:rsidRPr="004F041A">
        <w:t xml:space="preserve">7.3.1 </w:t>
      </w:r>
      <w:r w:rsidR="00583019" w:rsidRPr="004F041A">
        <w:t>Limitations</w:t>
      </w:r>
      <w:bookmarkEnd w:id="159"/>
    </w:p>
    <w:p w14:paraId="32313C95" w14:textId="5400D717" w:rsidR="00583019" w:rsidRPr="004F041A" w:rsidRDefault="00583019"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However, this study has several limitations and can only be considered as a pilot study to explore the extent of</w:t>
      </w:r>
      <w:r w:rsidR="008174B5" w:rsidRPr="004F041A">
        <w:rPr>
          <w:rFonts w:asciiTheme="majorBidi" w:hAnsiTheme="majorBidi" w:cstheme="majorBidi"/>
          <w:sz w:val="24"/>
          <w:szCs w:val="24"/>
        </w:rPr>
        <w:t xml:space="preserve"> </w:t>
      </w:r>
      <w:r w:rsidR="008174B5" w:rsidRPr="004F041A">
        <w:rPr>
          <w:rFonts w:ascii="Times New Roman" w:eastAsia="Times New Roman" w:hAnsi="Times New Roman" w:cs="Times New Roman"/>
        </w:rPr>
        <w:t xml:space="preserve">explore the impacts of lean practices, green techniques, knowledge sharing and organizational innovation on meeting sustainability target in </w:t>
      </w:r>
      <w:r w:rsidR="00694DB2" w:rsidRPr="004F041A">
        <w:rPr>
          <w:rFonts w:asciiTheme="majorBidi" w:hAnsiTheme="majorBidi" w:cstheme="majorBidi"/>
          <w:sz w:val="24"/>
          <w:szCs w:val="24"/>
        </w:rPr>
        <w:t>healthcare</w:t>
      </w:r>
      <w:r w:rsidRPr="004F041A">
        <w:rPr>
          <w:rFonts w:asciiTheme="majorBidi" w:hAnsiTheme="majorBidi" w:cstheme="majorBidi"/>
          <w:sz w:val="24"/>
          <w:szCs w:val="24"/>
        </w:rPr>
        <w:t xml:space="preserve"> sector in</w:t>
      </w:r>
      <w:r w:rsidR="00CA480C" w:rsidRPr="004F041A">
        <w:rPr>
          <w:rFonts w:asciiTheme="majorBidi" w:hAnsiTheme="majorBidi" w:cstheme="majorBidi"/>
          <w:sz w:val="24"/>
          <w:szCs w:val="24"/>
        </w:rPr>
        <w:t xml:space="preserve"> the</w:t>
      </w:r>
      <w:r w:rsidRPr="004F041A">
        <w:rPr>
          <w:rFonts w:asciiTheme="majorBidi" w:hAnsiTheme="majorBidi" w:cstheme="majorBidi"/>
          <w:sz w:val="24"/>
          <w:szCs w:val="24"/>
        </w:rPr>
        <w:t xml:space="preserve"> UAE. The collected data is from the </w:t>
      </w:r>
      <w:r w:rsidR="00694DB2" w:rsidRPr="004F041A">
        <w:rPr>
          <w:rFonts w:asciiTheme="majorBidi" w:hAnsiTheme="majorBidi" w:cstheme="majorBidi"/>
          <w:sz w:val="24"/>
          <w:szCs w:val="24"/>
        </w:rPr>
        <w:t>healthcare</w:t>
      </w:r>
      <w:r w:rsidRPr="004F041A">
        <w:rPr>
          <w:rFonts w:asciiTheme="majorBidi" w:hAnsiTheme="majorBidi" w:cstheme="majorBidi"/>
          <w:sz w:val="24"/>
          <w:szCs w:val="24"/>
        </w:rPr>
        <w:t xml:space="preserve"> industry only. Other service industries could be investigated and researched </w:t>
      </w:r>
      <w:r w:rsidR="00C0278E" w:rsidRPr="004F041A">
        <w:rPr>
          <w:rFonts w:asciiTheme="majorBidi" w:hAnsiTheme="majorBidi" w:cstheme="majorBidi"/>
          <w:sz w:val="24"/>
          <w:szCs w:val="24"/>
        </w:rPr>
        <w:t>in relation to</w:t>
      </w:r>
      <w:r w:rsidRPr="004F041A">
        <w:rPr>
          <w:rFonts w:asciiTheme="majorBidi" w:hAnsiTheme="majorBidi" w:cstheme="majorBidi"/>
          <w:sz w:val="24"/>
          <w:szCs w:val="24"/>
        </w:rPr>
        <w:t xml:space="preserve"> applying </w:t>
      </w:r>
      <w:r w:rsidR="00AA0E32" w:rsidRPr="004F041A">
        <w:rPr>
          <w:rFonts w:asciiTheme="majorBidi" w:hAnsiTheme="majorBidi" w:cstheme="majorBidi"/>
          <w:sz w:val="24"/>
          <w:szCs w:val="24"/>
        </w:rPr>
        <w:t xml:space="preserve">these </w:t>
      </w:r>
      <w:r w:rsidRPr="004F041A">
        <w:rPr>
          <w:rFonts w:asciiTheme="majorBidi" w:hAnsiTheme="majorBidi" w:cstheme="majorBidi"/>
          <w:sz w:val="24"/>
          <w:szCs w:val="24"/>
        </w:rPr>
        <w:t>techniques and improving sustainability</w:t>
      </w:r>
      <w:r w:rsidR="00C0278E" w:rsidRPr="004F041A">
        <w:rPr>
          <w:rFonts w:asciiTheme="majorBidi" w:hAnsiTheme="majorBidi" w:cstheme="majorBidi"/>
          <w:sz w:val="24"/>
          <w:szCs w:val="24"/>
        </w:rPr>
        <w:t>,</w:t>
      </w:r>
      <w:r w:rsidRPr="004F041A">
        <w:rPr>
          <w:rFonts w:asciiTheme="majorBidi" w:hAnsiTheme="majorBidi" w:cstheme="majorBidi"/>
          <w:sz w:val="24"/>
          <w:szCs w:val="24"/>
        </w:rPr>
        <w:t xml:space="preserve"> such </w:t>
      </w:r>
      <w:r w:rsidR="00AA0E32" w:rsidRPr="004F041A">
        <w:rPr>
          <w:rFonts w:asciiTheme="majorBidi" w:hAnsiTheme="majorBidi" w:cstheme="majorBidi"/>
          <w:sz w:val="24"/>
          <w:szCs w:val="24"/>
        </w:rPr>
        <w:t>a</w:t>
      </w:r>
      <w:r w:rsidRPr="004F041A">
        <w:rPr>
          <w:rFonts w:asciiTheme="majorBidi" w:hAnsiTheme="majorBidi" w:cstheme="majorBidi"/>
          <w:sz w:val="24"/>
          <w:szCs w:val="24"/>
        </w:rPr>
        <w:t>s hospitality, telecommunications</w:t>
      </w:r>
      <w:r w:rsidR="00AA0E32" w:rsidRPr="004F041A">
        <w:rPr>
          <w:rFonts w:asciiTheme="majorBidi" w:hAnsiTheme="majorBidi" w:cstheme="majorBidi"/>
          <w:sz w:val="24"/>
          <w:szCs w:val="24"/>
        </w:rPr>
        <w:t>,</w:t>
      </w:r>
      <w:r w:rsidRPr="004F041A">
        <w:rPr>
          <w:rFonts w:asciiTheme="majorBidi" w:hAnsiTheme="majorBidi" w:cstheme="majorBidi"/>
          <w:sz w:val="24"/>
          <w:szCs w:val="24"/>
        </w:rPr>
        <w:t xml:space="preserve"> and transportation. </w:t>
      </w:r>
      <w:r w:rsidR="00AA0E32" w:rsidRPr="004F041A">
        <w:rPr>
          <w:rFonts w:asciiTheme="majorBidi" w:hAnsiTheme="majorBidi" w:cstheme="majorBidi"/>
          <w:sz w:val="24"/>
          <w:szCs w:val="24"/>
        </w:rPr>
        <w:t>However</w:t>
      </w:r>
      <w:r w:rsidRPr="004F041A">
        <w:rPr>
          <w:rFonts w:asciiTheme="majorBidi" w:hAnsiTheme="majorBidi" w:cstheme="majorBidi"/>
          <w:sz w:val="24"/>
          <w:szCs w:val="24"/>
        </w:rPr>
        <w:t xml:space="preserve">, the findings of this study are relevant both </w:t>
      </w:r>
      <w:r w:rsidR="00AA0E32" w:rsidRPr="004F041A">
        <w:rPr>
          <w:rFonts w:asciiTheme="majorBidi" w:hAnsiTheme="majorBidi" w:cstheme="majorBidi"/>
          <w:sz w:val="24"/>
          <w:szCs w:val="24"/>
        </w:rPr>
        <w:t xml:space="preserve">to </w:t>
      </w:r>
      <w:r w:rsidRPr="004F041A">
        <w:rPr>
          <w:rFonts w:asciiTheme="majorBidi" w:hAnsiTheme="majorBidi" w:cstheme="majorBidi"/>
          <w:sz w:val="24"/>
          <w:szCs w:val="24"/>
        </w:rPr>
        <w:t>researchers and managers in the field of sustainable management.</w:t>
      </w:r>
    </w:p>
    <w:p w14:paraId="25EDECEF" w14:textId="7B00E3EB" w:rsidR="00583019" w:rsidRPr="004F041A" w:rsidRDefault="00154A68" w:rsidP="00962545">
      <w:pPr>
        <w:pStyle w:val="Heading3"/>
      </w:pPr>
      <w:bookmarkStart w:id="160" w:name="_Toc33609203"/>
      <w:r w:rsidRPr="004F041A">
        <w:t xml:space="preserve">7.3.2 </w:t>
      </w:r>
      <w:r w:rsidR="00583019" w:rsidRPr="004F041A">
        <w:t>Fu</w:t>
      </w:r>
      <w:r w:rsidR="008174B5" w:rsidRPr="004F041A">
        <w:t>r</w:t>
      </w:r>
      <w:r w:rsidR="00583019" w:rsidRPr="004F041A">
        <w:t>t</w:t>
      </w:r>
      <w:r w:rsidR="008174B5" w:rsidRPr="004F041A">
        <w:t>he</w:t>
      </w:r>
      <w:r w:rsidR="00583019" w:rsidRPr="004F041A">
        <w:t xml:space="preserve">r </w:t>
      </w:r>
      <w:r w:rsidR="00D706E8" w:rsidRPr="004F041A">
        <w:t>r</w:t>
      </w:r>
      <w:r w:rsidR="00583019" w:rsidRPr="004F041A">
        <w:t>esearch</w:t>
      </w:r>
      <w:bookmarkEnd w:id="160"/>
    </w:p>
    <w:p w14:paraId="33A74745" w14:textId="137A4C8B" w:rsidR="00583019" w:rsidRPr="004F041A" w:rsidRDefault="00AA0E32" w:rsidP="00583019">
      <w:pPr>
        <w:spacing w:line="480" w:lineRule="auto"/>
        <w:jc w:val="both"/>
        <w:rPr>
          <w:rFonts w:asciiTheme="majorBidi" w:hAnsiTheme="majorBidi" w:cstheme="majorBidi"/>
          <w:sz w:val="24"/>
          <w:szCs w:val="24"/>
        </w:rPr>
      </w:pPr>
      <w:r w:rsidRPr="004F041A">
        <w:rPr>
          <w:rFonts w:asciiTheme="majorBidi" w:hAnsiTheme="majorBidi" w:cstheme="majorBidi"/>
          <w:sz w:val="24"/>
          <w:szCs w:val="24"/>
        </w:rPr>
        <w:t xml:space="preserve">It is suggested that </w:t>
      </w:r>
      <w:r w:rsidR="008174B5" w:rsidRPr="004F041A">
        <w:rPr>
          <w:rFonts w:asciiTheme="majorBidi" w:hAnsiTheme="majorBidi" w:cstheme="majorBidi"/>
          <w:sz w:val="24"/>
          <w:szCs w:val="24"/>
        </w:rPr>
        <w:t>further</w:t>
      </w:r>
      <w:r w:rsidR="00583019" w:rsidRPr="004F041A">
        <w:rPr>
          <w:rFonts w:asciiTheme="majorBidi" w:hAnsiTheme="majorBidi" w:cstheme="majorBidi"/>
          <w:sz w:val="24"/>
          <w:szCs w:val="24"/>
        </w:rPr>
        <w:t xml:space="preserve"> research focus </w:t>
      </w:r>
      <w:r w:rsidRPr="004F041A">
        <w:rPr>
          <w:rFonts w:asciiTheme="majorBidi" w:hAnsiTheme="majorBidi" w:cstheme="majorBidi"/>
          <w:sz w:val="24"/>
          <w:szCs w:val="24"/>
        </w:rPr>
        <w:t xml:space="preserve">on </w:t>
      </w:r>
      <w:r w:rsidR="00550DEA" w:rsidRPr="004F041A">
        <w:rPr>
          <w:rFonts w:asciiTheme="majorBidi" w:hAnsiTheme="majorBidi" w:cstheme="majorBidi"/>
          <w:sz w:val="24"/>
          <w:szCs w:val="24"/>
        </w:rPr>
        <w:t xml:space="preserve">the </w:t>
      </w:r>
      <w:r w:rsidR="00583019" w:rsidRPr="004F041A">
        <w:rPr>
          <w:rFonts w:asciiTheme="majorBidi" w:hAnsiTheme="majorBidi" w:cstheme="majorBidi"/>
          <w:sz w:val="24"/>
          <w:szCs w:val="24"/>
        </w:rPr>
        <w:t xml:space="preserve">needs </w:t>
      </w:r>
      <w:r w:rsidR="00550DEA" w:rsidRPr="004F041A">
        <w:rPr>
          <w:rFonts w:asciiTheme="majorBidi" w:hAnsiTheme="majorBidi" w:cstheme="majorBidi"/>
          <w:sz w:val="24"/>
          <w:szCs w:val="24"/>
        </w:rPr>
        <w:t>of</w:t>
      </w:r>
      <w:r w:rsidR="00583019" w:rsidRPr="004F041A">
        <w:rPr>
          <w:rFonts w:asciiTheme="majorBidi" w:hAnsiTheme="majorBidi" w:cstheme="majorBidi"/>
          <w:sz w:val="24"/>
          <w:szCs w:val="24"/>
        </w:rPr>
        <w:t xml:space="preserve"> different service industries, and on </w:t>
      </w:r>
      <w:r w:rsidR="00550DEA" w:rsidRPr="004F041A">
        <w:rPr>
          <w:rFonts w:asciiTheme="majorBidi" w:hAnsiTheme="majorBidi" w:cstheme="majorBidi"/>
          <w:sz w:val="24"/>
          <w:szCs w:val="24"/>
        </w:rPr>
        <w:t>larger</w:t>
      </w:r>
      <w:r w:rsidR="00583019" w:rsidRPr="004F041A">
        <w:rPr>
          <w:rFonts w:asciiTheme="majorBidi" w:hAnsiTheme="majorBidi" w:cstheme="majorBidi"/>
          <w:sz w:val="24"/>
          <w:szCs w:val="24"/>
        </w:rPr>
        <w:t xml:space="preserve"> geographical area</w:t>
      </w:r>
      <w:r w:rsidR="00550DEA" w:rsidRPr="004F041A">
        <w:rPr>
          <w:rFonts w:asciiTheme="majorBidi" w:hAnsiTheme="majorBidi" w:cstheme="majorBidi"/>
          <w:sz w:val="24"/>
          <w:szCs w:val="24"/>
        </w:rPr>
        <w:t>s</w:t>
      </w:r>
      <w:r w:rsidR="00583019" w:rsidRPr="004F041A">
        <w:rPr>
          <w:rFonts w:asciiTheme="majorBidi" w:hAnsiTheme="majorBidi" w:cstheme="majorBidi"/>
          <w:sz w:val="24"/>
          <w:szCs w:val="24"/>
        </w:rPr>
        <w:t xml:space="preserve">, </w:t>
      </w:r>
      <w:r w:rsidR="00550DEA" w:rsidRPr="004F041A">
        <w:rPr>
          <w:rFonts w:asciiTheme="majorBidi" w:hAnsiTheme="majorBidi" w:cstheme="majorBidi"/>
          <w:sz w:val="24"/>
          <w:szCs w:val="24"/>
        </w:rPr>
        <w:t xml:space="preserve">i.e. </w:t>
      </w:r>
      <w:r w:rsidR="00583019" w:rsidRPr="004F041A">
        <w:rPr>
          <w:rFonts w:asciiTheme="majorBidi" w:hAnsiTheme="majorBidi" w:cstheme="majorBidi"/>
          <w:sz w:val="24"/>
          <w:szCs w:val="24"/>
        </w:rPr>
        <w:t xml:space="preserve">not only limited to </w:t>
      </w:r>
      <w:r w:rsidR="00550DEA" w:rsidRPr="004F041A">
        <w:rPr>
          <w:rFonts w:asciiTheme="majorBidi" w:hAnsiTheme="majorBidi" w:cstheme="majorBidi"/>
          <w:sz w:val="24"/>
          <w:szCs w:val="24"/>
        </w:rPr>
        <w:t xml:space="preserve">the </w:t>
      </w:r>
      <w:r w:rsidR="00583019" w:rsidRPr="004F041A">
        <w:rPr>
          <w:rFonts w:asciiTheme="majorBidi" w:hAnsiTheme="majorBidi" w:cstheme="majorBidi"/>
          <w:sz w:val="24"/>
          <w:szCs w:val="24"/>
        </w:rPr>
        <w:t xml:space="preserve">UAE. </w:t>
      </w:r>
      <w:r w:rsidR="008174B5" w:rsidRPr="004F041A">
        <w:rPr>
          <w:rFonts w:asciiTheme="majorBidi" w:hAnsiTheme="majorBidi" w:cstheme="majorBidi"/>
          <w:sz w:val="24"/>
          <w:szCs w:val="24"/>
        </w:rPr>
        <w:t xml:space="preserve">Further </w:t>
      </w:r>
      <w:r w:rsidR="00583019" w:rsidRPr="004F041A">
        <w:rPr>
          <w:rFonts w:asciiTheme="majorBidi" w:hAnsiTheme="majorBidi" w:cstheme="majorBidi"/>
          <w:sz w:val="24"/>
          <w:szCs w:val="24"/>
        </w:rPr>
        <w:t xml:space="preserve">research directions include collecting more data and conducting </w:t>
      </w:r>
      <w:r w:rsidR="002C02E5" w:rsidRPr="004F041A">
        <w:rPr>
          <w:rFonts w:asciiTheme="majorBidi" w:hAnsiTheme="majorBidi" w:cstheme="majorBidi"/>
          <w:sz w:val="24"/>
          <w:szCs w:val="24"/>
        </w:rPr>
        <w:t xml:space="preserve">further </w:t>
      </w:r>
      <w:r w:rsidR="00583019" w:rsidRPr="004F041A">
        <w:rPr>
          <w:rFonts w:asciiTheme="majorBidi" w:hAnsiTheme="majorBidi" w:cstheme="majorBidi"/>
          <w:sz w:val="24"/>
          <w:szCs w:val="24"/>
        </w:rPr>
        <w:t>analys</w:t>
      </w:r>
      <w:r w:rsidR="002C02E5" w:rsidRPr="004F041A">
        <w:rPr>
          <w:rFonts w:asciiTheme="majorBidi" w:hAnsiTheme="majorBidi" w:cstheme="majorBidi"/>
          <w:sz w:val="24"/>
          <w:szCs w:val="24"/>
        </w:rPr>
        <w:t>e</w:t>
      </w:r>
      <w:r w:rsidR="00583019" w:rsidRPr="004F041A">
        <w:rPr>
          <w:rFonts w:asciiTheme="majorBidi" w:hAnsiTheme="majorBidi" w:cstheme="majorBidi"/>
          <w:sz w:val="24"/>
          <w:szCs w:val="24"/>
        </w:rPr>
        <w:t>s to establish a valid comparison between countries, cultures, environments</w:t>
      </w:r>
      <w:r w:rsidR="002C02E5" w:rsidRPr="004F041A">
        <w:rPr>
          <w:rFonts w:asciiTheme="majorBidi" w:hAnsiTheme="majorBidi" w:cstheme="majorBidi"/>
          <w:sz w:val="24"/>
          <w:szCs w:val="24"/>
        </w:rPr>
        <w:t>,</w:t>
      </w:r>
      <w:r w:rsidR="00583019" w:rsidRPr="004F041A">
        <w:rPr>
          <w:rFonts w:asciiTheme="majorBidi" w:hAnsiTheme="majorBidi" w:cstheme="majorBidi"/>
          <w:sz w:val="24"/>
          <w:szCs w:val="24"/>
        </w:rPr>
        <w:t xml:space="preserve"> and industries </w:t>
      </w:r>
      <w:r w:rsidR="007B6A85" w:rsidRPr="004F041A">
        <w:rPr>
          <w:rFonts w:asciiTheme="majorBidi" w:hAnsiTheme="majorBidi" w:cstheme="majorBidi"/>
          <w:sz w:val="24"/>
          <w:szCs w:val="24"/>
        </w:rPr>
        <w:t>in relation to</w:t>
      </w:r>
      <w:r w:rsidR="00583019" w:rsidRPr="004F041A">
        <w:rPr>
          <w:rFonts w:asciiTheme="majorBidi" w:hAnsiTheme="majorBidi" w:cstheme="majorBidi"/>
          <w:sz w:val="24"/>
          <w:szCs w:val="24"/>
        </w:rPr>
        <w:t xml:space="preserve"> measuring and improving sustainability performance. Moreover, sustainability performance require</w:t>
      </w:r>
      <w:r w:rsidR="007B6A85" w:rsidRPr="004F041A">
        <w:rPr>
          <w:rFonts w:asciiTheme="majorBidi" w:hAnsiTheme="majorBidi" w:cstheme="majorBidi"/>
          <w:sz w:val="24"/>
          <w:szCs w:val="24"/>
        </w:rPr>
        <w:t>s</w:t>
      </w:r>
      <w:r w:rsidR="00583019" w:rsidRPr="004F041A">
        <w:rPr>
          <w:rFonts w:asciiTheme="majorBidi" w:hAnsiTheme="majorBidi" w:cstheme="majorBidi"/>
          <w:sz w:val="24"/>
          <w:szCs w:val="24"/>
        </w:rPr>
        <w:t xml:space="preserve"> continu</w:t>
      </w:r>
      <w:r w:rsidR="007B6A85" w:rsidRPr="004F041A">
        <w:rPr>
          <w:rFonts w:asciiTheme="majorBidi" w:hAnsiTheme="majorBidi" w:cstheme="majorBidi"/>
          <w:sz w:val="24"/>
          <w:szCs w:val="24"/>
        </w:rPr>
        <w:t>ous</w:t>
      </w:r>
      <w:r w:rsidR="00583019" w:rsidRPr="004F041A">
        <w:rPr>
          <w:rFonts w:asciiTheme="majorBidi" w:hAnsiTheme="majorBidi" w:cstheme="majorBidi"/>
          <w:sz w:val="24"/>
          <w:szCs w:val="24"/>
        </w:rPr>
        <w:t xml:space="preserve"> improvement</w:t>
      </w:r>
      <w:r w:rsidR="007B6A85" w:rsidRPr="004F041A">
        <w:rPr>
          <w:rFonts w:asciiTheme="majorBidi" w:hAnsiTheme="majorBidi" w:cstheme="majorBidi"/>
          <w:sz w:val="24"/>
          <w:szCs w:val="24"/>
        </w:rPr>
        <w:t>, which</w:t>
      </w:r>
      <w:r w:rsidR="00583019" w:rsidRPr="004F041A">
        <w:rPr>
          <w:rFonts w:asciiTheme="majorBidi" w:hAnsiTheme="majorBidi" w:cstheme="majorBidi"/>
          <w:sz w:val="24"/>
          <w:szCs w:val="24"/>
        </w:rPr>
        <w:t xml:space="preserve"> require</w:t>
      </w:r>
      <w:r w:rsidR="007B6A85" w:rsidRPr="004F041A">
        <w:rPr>
          <w:rFonts w:asciiTheme="majorBidi" w:hAnsiTheme="majorBidi" w:cstheme="majorBidi"/>
          <w:sz w:val="24"/>
          <w:szCs w:val="24"/>
        </w:rPr>
        <w:t>s</w:t>
      </w:r>
      <w:r w:rsidR="00583019" w:rsidRPr="004F041A">
        <w:rPr>
          <w:rFonts w:asciiTheme="majorBidi" w:hAnsiTheme="majorBidi" w:cstheme="majorBidi"/>
          <w:sz w:val="24"/>
          <w:szCs w:val="24"/>
        </w:rPr>
        <w:t xml:space="preserve"> commitment and support from leadership</w:t>
      </w:r>
      <w:r w:rsidR="007B6A85" w:rsidRPr="004F041A">
        <w:rPr>
          <w:rFonts w:asciiTheme="majorBidi" w:hAnsiTheme="majorBidi" w:cstheme="majorBidi"/>
          <w:sz w:val="24"/>
          <w:szCs w:val="24"/>
        </w:rPr>
        <w:t>. T</w:t>
      </w:r>
      <w:r w:rsidR="00583019" w:rsidRPr="004F041A">
        <w:rPr>
          <w:rFonts w:asciiTheme="majorBidi" w:hAnsiTheme="majorBidi" w:cstheme="majorBidi"/>
          <w:sz w:val="24"/>
          <w:szCs w:val="24"/>
        </w:rPr>
        <w:t xml:space="preserve">herefore, studying leadership commitment and support and its effects on implementing lean practices and green techniques will help to </w:t>
      </w:r>
      <w:r w:rsidR="00495A1F" w:rsidRPr="004F041A">
        <w:rPr>
          <w:rFonts w:asciiTheme="majorBidi" w:hAnsiTheme="majorBidi" w:cstheme="majorBidi"/>
          <w:sz w:val="24"/>
          <w:szCs w:val="24"/>
        </w:rPr>
        <w:t xml:space="preserve">align </w:t>
      </w:r>
      <w:r w:rsidR="00583019" w:rsidRPr="004F041A">
        <w:rPr>
          <w:rFonts w:asciiTheme="majorBidi" w:hAnsiTheme="majorBidi" w:cstheme="majorBidi"/>
          <w:sz w:val="24"/>
          <w:szCs w:val="24"/>
        </w:rPr>
        <w:t xml:space="preserve">hospitals </w:t>
      </w:r>
      <w:r w:rsidR="00495A1F" w:rsidRPr="004F041A">
        <w:rPr>
          <w:rFonts w:asciiTheme="majorBidi" w:hAnsiTheme="majorBidi" w:cstheme="majorBidi"/>
          <w:sz w:val="24"/>
          <w:szCs w:val="24"/>
        </w:rPr>
        <w:t xml:space="preserve">with other </w:t>
      </w:r>
      <w:r w:rsidR="00583019" w:rsidRPr="004F041A">
        <w:rPr>
          <w:rFonts w:asciiTheme="majorBidi" w:hAnsiTheme="majorBidi" w:cstheme="majorBidi"/>
          <w:sz w:val="24"/>
          <w:szCs w:val="24"/>
        </w:rPr>
        <w:t>mainstream industries.</w:t>
      </w:r>
    </w:p>
    <w:p w14:paraId="4D2A0779" w14:textId="61652705" w:rsidR="00CB3C79" w:rsidRPr="004F041A" w:rsidRDefault="00CB3C79" w:rsidP="004179E2">
      <w:pPr>
        <w:spacing w:line="480" w:lineRule="auto"/>
        <w:jc w:val="both"/>
        <w:rPr>
          <w:rFonts w:asciiTheme="majorBidi" w:hAnsiTheme="majorBidi" w:cstheme="majorBidi"/>
          <w:sz w:val="24"/>
          <w:szCs w:val="24"/>
        </w:rPr>
      </w:pPr>
    </w:p>
    <w:p w14:paraId="0096E6C1" w14:textId="381F17DC" w:rsidR="00B341B7" w:rsidRPr="004F041A" w:rsidRDefault="00B341B7" w:rsidP="004179E2">
      <w:pPr>
        <w:spacing w:line="480" w:lineRule="auto"/>
        <w:jc w:val="both"/>
        <w:rPr>
          <w:rFonts w:asciiTheme="majorBidi" w:hAnsiTheme="majorBidi" w:cstheme="majorBidi"/>
          <w:sz w:val="24"/>
          <w:szCs w:val="24"/>
        </w:rPr>
      </w:pPr>
    </w:p>
    <w:p w14:paraId="1BE33109" w14:textId="75DCEA9A" w:rsidR="00B341B7" w:rsidRPr="004F041A" w:rsidRDefault="00B341B7" w:rsidP="004179E2">
      <w:pPr>
        <w:spacing w:line="480" w:lineRule="auto"/>
        <w:jc w:val="both"/>
        <w:rPr>
          <w:rFonts w:asciiTheme="majorBidi" w:hAnsiTheme="majorBidi" w:cstheme="majorBidi"/>
          <w:sz w:val="24"/>
          <w:szCs w:val="24"/>
        </w:rPr>
      </w:pPr>
    </w:p>
    <w:p w14:paraId="372108F6" w14:textId="09619851" w:rsidR="00B341B7" w:rsidRPr="004F041A" w:rsidRDefault="00B341B7" w:rsidP="004179E2">
      <w:pPr>
        <w:spacing w:line="480" w:lineRule="auto"/>
        <w:jc w:val="both"/>
        <w:rPr>
          <w:rFonts w:asciiTheme="majorBidi" w:hAnsiTheme="majorBidi" w:cstheme="majorBidi"/>
          <w:sz w:val="24"/>
          <w:szCs w:val="24"/>
        </w:rPr>
      </w:pPr>
    </w:p>
    <w:p w14:paraId="001D11D4" w14:textId="7641A08B" w:rsidR="00B341B7" w:rsidRPr="004F041A" w:rsidRDefault="00B341B7" w:rsidP="004179E2">
      <w:pPr>
        <w:spacing w:line="480" w:lineRule="auto"/>
        <w:jc w:val="both"/>
        <w:rPr>
          <w:rFonts w:asciiTheme="majorBidi" w:hAnsiTheme="majorBidi" w:cstheme="majorBidi"/>
          <w:sz w:val="24"/>
          <w:szCs w:val="24"/>
        </w:rPr>
      </w:pPr>
    </w:p>
    <w:p w14:paraId="4EB8ECFB" w14:textId="27684468" w:rsidR="00B341B7" w:rsidRPr="004F041A" w:rsidRDefault="00B341B7" w:rsidP="004179E2">
      <w:pPr>
        <w:spacing w:line="480" w:lineRule="auto"/>
        <w:jc w:val="both"/>
        <w:rPr>
          <w:rFonts w:asciiTheme="majorBidi" w:hAnsiTheme="majorBidi" w:cstheme="majorBidi"/>
          <w:sz w:val="24"/>
          <w:szCs w:val="24"/>
        </w:rPr>
      </w:pPr>
    </w:p>
    <w:p w14:paraId="661520D9" w14:textId="539A0138" w:rsidR="00B341B7" w:rsidRPr="004F041A" w:rsidRDefault="00B341B7" w:rsidP="004179E2">
      <w:pPr>
        <w:spacing w:line="480" w:lineRule="auto"/>
        <w:jc w:val="both"/>
        <w:rPr>
          <w:rFonts w:asciiTheme="majorBidi" w:hAnsiTheme="majorBidi" w:cstheme="majorBidi"/>
          <w:sz w:val="24"/>
          <w:szCs w:val="24"/>
        </w:rPr>
      </w:pPr>
    </w:p>
    <w:p w14:paraId="562D99C2" w14:textId="2E708E34" w:rsidR="00B341B7" w:rsidRPr="004F041A" w:rsidRDefault="00B341B7" w:rsidP="004179E2">
      <w:pPr>
        <w:spacing w:line="480" w:lineRule="auto"/>
        <w:jc w:val="both"/>
        <w:rPr>
          <w:rFonts w:asciiTheme="majorBidi" w:hAnsiTheme="majorBidi" w:cstheme="majorBidi"/>
          <w:sz w:val="24"/>
          <w:szCs w:val="24"/>
        </w:rPr>
      </w:pPr>
    </w:p>
    <w:p w14:paraId="2F0C3BDB" w14:textId="036107AB" w:rsidR="00B341B7" w:rsidRPr="004F041A" w:rsidRDefault="00B341B7" w:rsidP="004179E2">
      <w:pPr>
        <w:spacing w:line="480" w:lineRule="auto"/>
        <w:jc w:val="both"/>
        <w:rPr>
          <w:rFonts w:asciiTheme="majorBidi" w:hAnsiTheme="majorBidi" w:cstheme="majorBidi"/>
          <w:sz w:val="24"/>
          <w:szCs w:val="24"/>
        </w:rPr>
      </w:pPr>
    </w:p>
    <w:p w14:paraId="3C6FED0F" w14:textId="2CE62C4C" w:rsidR="00B341B7" w:rsidRPr="004F041A" w:rsidRDefault="00B341B7" w:rsidP="004179E2">
      <w:pPr>
        <w:spacing w:line="480" w:lineRule="auto"/>
        <w:jc w:val="both"/>
        <w:rPr>
          <w:rFonts w:asciiTheme="majorBidi" w:hAnsiTheme="majorBidi" w:cstheme="majorBidi"/>
          <w:sz w:val="24"/>
          <w:szCs w:val="24"/>
        </w:rPr>
      </w:pPr>
    </w:p>
    <w:p w14:paraId="46770413" w14:textId="45E341A8" w:rsidR="00B341B7" w:rsidRPr="004F041A" w:rsidRDefault="00B341B7" w:rsidP="004179E2">
      <w:pPr>
        <w:spacing w:line="480" w:lineRule="auto"/>
        <w:jc w:val="both"/>
        <w:rPr>
          <w:rFonts w:asciiTheme="majorBidi" w:hAnsiTheme="majorBidi" w:cstheme="majorBidi"/>
          <w:sz w:val="24"/>
          <w:szCs w:val="24"/>
        </w:rPr>
      </w:pPr>
    </w:p>
    <w:p w14:paraId="438771E4" w14:textId="77777777" w:rsidR="000F5A65" w:rsidRPr="004F041A" w:rsidRDefault="000F5A65" w:rsidP="00B341B7">
      <w:pPr>
        <w:pStyle w:val="Heading1"/>
        <w:numPr>
          <w:ilvl w:val="0"/>
          <w:numId w:val="0"/>
        </w:numPr>
      </w:pPr>
      <w:r w:rsidRPr="004F041A">
        <w:br w:type="page"/>
      </w:r>
    </w:p>
    <w:p w14:paraId="41BDBA26" w14:textId="5C4AFAE1" w:rsidR="00B341B7" w:rsidRPr="004F041A" w:rsidRDefault="00B341B7" w:rsidP="00B341B7">
      <w:pPr>
        <w:pStyle w:val="Heading1"/>
        <w:numPr>
          <w:ilvl w:val="0"/>
          <w:numId w:val="0"/>
        </w:numPr>
      </w:pPr>
      <w:bookmarkStart w:id="161" w:name="_Toc33609204"/>
      <w:r w:rsidRPr="004F041A">
        <w:t>APPENDIX 1: SURVEY QUESTIONNAORE FOR MODEL 1</w:t>
      </w:r>
      <w:bookmarkEnd w:id="161"/>
    </w:p>
    <w:p w14:paraId="269B2B6F" w14:textId="77777777" w:rsidR="00B341B7" w:rsidRPr="004F041A" w:rsidRDefault="00B341B7" w:rsidP="00B341B7">
      <w:pPr>
        <w:jc w:val="both"/>
        <w:rPr>
          <w:rFonts w:ascii="Times Roman" w:hAnsi="Times Roman"/>
          <w:sz w:val="28"/>
          <w:szCs w:val="28"/>
        </w:rPr>
      </w:pPr>
    </w:p>
    <w:p w14:paraId="29DDFCD2" w14:textId="77777777" w:rsidR="00B341B7" w:rsidRPr="004F041A" w:rsidRDefault="00B341B7" w:rsidP="00B341B7">
      <w:pPr>
        <w:jc w:val="both"/>
        <w:rPr>
          <w:rFonts w:ascii="Times Roman" w:hAnsi="Times Roman"/>
          <w:sz w:val="24"/>
        </w:rPr>
      </w:pPr>
      <w:r w:rsidRPr="004F041A">
        <w:rPr>
          <w:rFonts w:ascii="Times Roman" w:hAnsi="Times Roman"/>
          <w:sz w:val="24"/>
        </w:rPr>
        <w:t>Dear Participant,</w:t>
      </w:r>
    </w:p>
    <w:p w14:paraId="59F42D04" w14:textId="77777777" w:rsidR="00B341B7" w:rsidRPr="004F041A" w:rsidRDefault="00B341B7" w:rsidP="00B341B7">
      <w:pPr>
        <w:jc w:val="both"/>
        <w:rPr>
          <w:rFonts w:ascii="Times Roman" w:hAnsi="Times Roman"/>
          <w:sz w:val="24"/>
        </w:rPr>
      </w:pPr>
    </w:p>
    <w:p w14:paraId="50365D22" w14:textId="6946BE01" w:rsidR="00B341B7" w:rsidRPr="004F041A" w:rsidRDefault="00B341B7" w:rsidP="00B341B7">
      <w:pPr>
        <w:jc w:val="both"/>
        <w:rPr>
          <w:rFonts w:ascii="Times Roman" w:hAnsi="Times Roman"/>
          <w:sz w:val="24"/>
        </w:rPr>
      </w:pPr>
      <w:r w:rsidRPr="004F041A">
        <w:rPr>
          <w:rFonts w:ascii="Times Roman" w:hAnsi="Times Roman"/>
          <w:sz w:val="24"/>
        </w:rPr>
        <w:t>The information you are about to provide is valuable for conducting an effective academic research. Your participation in this study is highly valuable and appreciated.</w:t>
      </w:r>
    </w:p>
    <w:p w14:paraId="509FB14D" w14:textId="6418E3A4" w:rsidR="00B341B7" w:rsidRPr="004F041A" w:rsidRDefault="00B341B7" w:rsidP="00B341B7">
      <w:pPr>
        <w:jc w:val="both"/>
        <w:rPr>
          <w:rFonts w:ascii="Times Roman" w:hAnsi="Times Roman"/>
          <w:sz w:val="24"/>
        </w:rPr>
      </w:pPr>
      <w:r w:rsidRPr="004F041A">
        <w:rPr>
          <w:rFonts w:ascii="Times Roman" w:hAnsi="Times Roman"/>
          <w:sz w:val="24"/>
        </w:rPr>
        <w:t xml:space="preserve">You are cordially invited to participate in a survey that will make the most of the study </w:t>
      </w:r>
      <w:r w:rsidR="00511C3E" w:rsidRPr="004F041A">
        <w:rPr>
          <w:rFonts w:ascii="Times Roman" w:hAnsi="Times Roman"/>
          <w:sz w:val="24"/>
        </w:rPr>
        <w:t>mediating</w:t>
      </w:r>
      <w:r w:rsidRPr="004F041A">
        <w:rPr>
          <w:rFonts w:ascii="Times Roman" w:hAnsi="Times Roman"/>
          <w:sz w:val="24"/>
        </w:rPr>
        <w:t xml:space="preserve"> role of Organization Innovation in the relationship between Lean Practices and Sustainability Performance in Healthcare Industry within the United Arab Emirates (UAE) context. The primary purpose of this research is to measure the organizational sustainability performance in the health care organizations in UAE. The research will help policy and decision makers to adapt sustainability measures that will be ready to lend a hand in organizational performance. As an integral part of your organization, your perceptions of measuring the sustainability performance are crucial. Accordingly, I would really value your participation in this academic research by reflecting your realistic views of the current practices within your organization by answering the questions within this survey.</w:t>
      </w:r>
    </w:p>
    <w:p w14:paraId="1961A98C" w14:textId="77777777" w:rsidR="00B341B7" w:rsidRPr="004F041A" w:rsidRDefault="00B341B7" w:rsidP="00B341B7">
      <w:pPr>
        <w:jc w:val="both"/>
        <w:rPr>
          <w:rFonts w:ascii="Times Roman" w:hAnsi="Times Roman"/>
          <w:sz w:val="24"/>
        </w:rPr>
      </w:pPr>
      <w:r w:rsidRPr="004F041A">
        <w:rPr>
          <w:rFonts w:ascii="Times Roman" w:hAnsi="Times Roman"/>
          <w:sz w:val="24"/>
        </w:rPr>
        <w:t>Your participation in this academic research is completely voluntary, and your completion of the survey will demonstrate your consent that you have agreed to participate, and you may refuse and discontinue your participation at any time. It would be greatly appreciated if you could answer all questions as openly and honestly as possible. To ensure that all information will remain confidential, please do not include your name and any link to your identity or your organization. Please take few minutes to answer each question on the survey as completely and accurately as possible. There is no right and wrong answer. Your responses will be for the academic research purpose only.</w:t>
      </w:r>
    </w:p>
    <w:p w14:paraId="52B219C7" w14:textId="77777777" w:rsidR="00B341B7" w:rsidRPr="004F041A" w:rsidRDefault="00B341B7" w:rsidP="00B341B7">
      <w:pPr>
        <w:jc w:val="both"/>
        <w:rPr>
          <w:rFonts w:ascii="Times Roman" w:hAnsi="Times Roman"/>
          <w:sz w:val="24"/>
        </w:rPr>
      </w:pPr>
      <w:r w:rsidRPr="004F041A">
        <w:rPr>
          <w:rFonts w:ascii="Times Roman" w:hAnsi="Times Roman"/>
          <w:sz w:val="24"/>
        </w:rPr>
        <w:t>This survey is made for:</w:t>
      </w:r>
    </w:p>
    <w:p w14:paraId="1593D0CB" w14:textId="77777777" w:rsidR="00B341B7" w:rsidRPr="004F041A" w:rsidRDefault="00B341B7" w:rsidP="00B341B7">
      <w:pPr>
        <w:jc w:val="both"/>
        <w:rPr>
          <w:rFonts w:ascii="Times Roman" w:hAnsi="Times Roman"/>
          <w:sz w:val="24"/>
        </w:rPr>
      </w:pPr>
      <w:r w:rsidRPr="004F041A">
        <w:rPr>
          <w:rFonts w:ascii="Times Roman" w:hAnsi="Times Roman"/>
          <w:sz w:val="24"/>
        </w:rPr>
        <w:t>1. The healthcare professional with the UAE context only.</w:t>
      </w:r>
    </w:p>
    <w:p w14:paraId="62BDCBFE" w14:textId="77777777" w:rsidR="00B341B7" w:rsidRPr="004F041A" w:rsidRDefault="00B341B7" w:rsidP="00B341B7">
      <w:pPr>
        <w:jc w:val="both"/>
        <w:rPr>
          <w:rFonts w:ascii="Times Roman" w:hAnsi="Times Roman"/>
          <w:sz w:val="24"/>
        </w:rPr>
      </w:pPr>
      <w:r w:rsidRPr="004F041A">
        <w:rPr>
          <w:rFonts w:ascii="Times Roman" w:hAnsi="Times Roman"/>
          <w:sz w:val="24"/>
        </w:rPr>
        <w:t>2. The middle and upper management.</w:t>
      </w:r>
    </w:p>
    <w:p w14:paraId="2647BDB8" w14:textId="77777777" w:rsidR="00B341B7" w:rsidRPr="004F041A" w:rsidRDefault="00B341B7" w:rsidP="00B341B7">
      <w:pPr>
        <w:jc w:val="both"/>
        <w:rPr>
          <w:rFonts w:ascii="Times Roman" w:hAnsi="Times Roman"/>
          <w:sz w:val="24"/>
        </w:rPr>
      </w:pPr>
      <w:r w:rsidRPr="004F041A">
        <w:rPr>
          <w:rFonts w:ascii="Times Roman" w:hAnsi="Times Roman"/>
          <w:sz w:val="24"/>
        </w:rPr>
        <w:t>3. The administrative employee only.</w:t>
      </w:r>
    </w:p>
    <w:p w14:paraId="29460BA5" w14:textId="77777777" w:rsidR="00B341B7" w:rsidRPr="004F041A" w:rsidRDefault="00B341B7" w:rsidP="00B341B7">
      <w:pPr>
        <w:jc w:val="both"/>
        <w:rPr>
          <w:rFonts w:ascii="Times Roman" w:hAnsi="Times Roman"/>
          <w:sz w:val="24"/>
        </w:rPr>
      </w:pPr>
    </w:p>
    <w:p w14:paraId="7F397D92" w14:textId="77777777" w:rsidR="00B341B7" w:rsidRPr="004F041A" w:rsidRDefault="00B341B7" w:rsidP="00B341B7">
      <w:pPr>
        <w:jc w:val="both"/>
        <w:rPr>
          <w:rFonts w:ascii="Times Roman" w:hAnsi="Times Roman"/>
          <w:sz w:val="24"/>
        </w:rPr>
      </w:pPr>
      <w:r w:rsidRPr="004F041A">
        <w:rPr>
          <w:rFonts w:ascii="Times Roman" w:hAnsi="Times Roman"/>
          <w:sz w:val="24"/>
        </w:rPr>
        <w:t>Thank you for taking the time and effort to assist in advancing academic and educational research.</w:t>
      </w:r>
    </w:p>
    <w:p w14:paraId="5B9358ED" w14:textId="77777777" w:rsidR="00B341B7" w:rsidRPr="004F041A" w:rsidRDefault="00B341B7" w:rsidP="00B341B7">
      <w:pPr>
        <w:jc w:val="both"/>
        <w:rPr>
          <w:rFonts w:ascii="Times Roman" w:hAnsi="Times Roman"/>
          <w:sz w:val="24"/>
        </w:rPr>
      </w:pPr>
    </w:p>
    <w:p w14:paraId="3EC764EC" w14:textId="77777777" w:rsidR="00B341B7" w:rsidRPr="004F041A" w:rsidRDefault="00B341B7" w:rsidP="00B341B7">
      <w:pPr>
        <w:jc w:val="both"/>
        <w:rPr>
          <w:rFonts w:ascii="Times Roman" w:hAnsi="Times Roman"/>
          <w:sz w:val="24"/>
        </w:rPr>
      </w:pPr>
      <w:r w:rsidRPr="004F041A">
        <w:rPr>
          <w:rFonts w:ascii="Times Roman" w:hAnsi="Times Roman"/>
          <w:sz w:val="24"/>
        </w:rPr>
        <w:t>Regards,</w:t>
      </w:r>
      <w:r w:rsidRPr="004F041A">
        <w:rPr>
          <w:rFonts w:ascii="Times Roman" w:hAnsi="Times Roman"/>
          <w:sz w:val="24"/>
        </w:rPr>
        <w:br/>
        <w:t>The Researcher</w:t>
      </w:r>
    </w:p>
    <w:p w14:paraId="02779000" w14:textId="3071D483" w:rsidR="00B341B7" w:rsidRPr="004F041A" w:rsidRDefault="00B341B7" w:rsidP="00B341B7">
      <w:pPr>
        <w:jc w:val="both"/>
        <w:rPr>
          <w:rFonts w:ascii="Times Roman" w:hAnsi="Times Roman"/>
          <w:sz w:val="28"/>
          <w:szCs w:val="28"/>
        </w:rPr>
      </w:pPr>
    </w:p>
    <w:p w14:paraId="3FDBF072" w14:textId="43C77B8A"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Demographics Attributes</w:t>
      </w:r>
    </w:p>
    <w:p w14:paraId="784D606F" w14:textId="77777777" w:rsidR="00B341B7" w:rsidRPr="004F041A" w:rsidRDefault="00B341B7" w:rsidP="00B341B7">
      <w:pPr>
        <w:rPr>
          <w:rFonts w:asciiTheme="majorBidi" w:hAnsiTheme="majorBidi" w:cstheme="majorBidi"/>
          <w:i/>
          <w:sz w:val="24"/>
          <w:szCs w:val="24"/>
        </w:rPr>
      </w:pPr>
      <w:r w:rsidRPr="004F041A">
        <w:rPr>
          <w:rFonts w:asciiTheme="majorBidi" w:hAnsiTheme="majorBidi" w:cstheme="majorBidi"/>
          <w:i/>
          <w:sz w:val="24"/>
          <w:szCs w:val="24"/>
        </w:rPr>
        <w:t>Please select “One” response to each of the following questions:</w:t>
      </w:r>
    </w:p>
    <w:p w14:paraId="0F7A47D4"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1. What is your gender?</w:t>
      </w:r>
    </w:p>
    <w:p w14:paraId="6122449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Male</w:t>
      </w:r>
    </w:p>
    <w:p w14:paraId="7AAF2881"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Female</w:t>
      </w:r>
    </w:p>
    <w:p w14:paraId="3AE5B01A"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2. What is your age group?</w:t>
      </w:r>
    </w:p>
    <w:p w14:paraId="18A1B91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Below 25 years</w:t>
      </w:r>
    </w:p>
    <w:p w14:paraId="0F46E441"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26 to 35 years</w:t>
      </w:r>
    </w:p>
    <w:p w14:paraId="2DAF41D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36 to 45 years</w:t>
      </w:r>
    </w:p>
    <w:p w14:paraId="377EBA97"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46 to 55 years</w:t>
      </w:r>
    </w:p>
    <w:p w14:paraId="13C8FDA3"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Above 56 years</w:t>
      </w:r>
    </w:p>
    <w:p w14:paraId="2A93CA9C"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3. Which Nationality best describes you?</w:t>
      </w:r>
    </w:p>
    <w:p w14:paraId="02D09253"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UAE National</w:t>
      </w:r>
    </w:p>
    <w:p w14:paraId="168A30D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Other GCC National</w:t>
      </w:r>
    </w:p>
    <w:p w14:paraId="4E80E59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Other MENA National</w:t>
      </w:r>
    </w:p>
    <w:p w14:paraId="41F51D96"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Asian</w:t>
      </w:r>
    </w:p>
    <w:p w14:paraId="737CD8C2"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African</w:t>
      </w:r>
    </w:p>
    <w:p w14:paraId="17947F71"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North American</w:t>
      </w:r>
    </w:p>
    <w:p w14:paraId="36E9DA5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South American</w:t>
      </w:r>
    </w:p>
    <w:p w14:paraId="446AB9C3"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Other</w:t>
      </w:r>
    </w:p>
    <w:p w14:paraId="4233A79B"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4. What is your highest qualification?</w:t>
      </w:r>
    </w:p>
    <w:p w14:paraId="52B1C37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High School</w:t>
      </w:r>
    </w:p>
    <w:p w14:paraId="08A59EFB"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Diploma/Higher Diploma</w:t>
      </w:r>
    </w:p>
    <w:p w14:paraId="54D0AD5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Bachelor</w:t>
      </w:r>
    </w:p>
    <w:p w14:paraId="6497D31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Graduate degree or above</w:t>
      </w:r>
    </w:p>
    <w:p w14:paraId="6D48FBC1"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5. You are serving in this hospital as a part of:</w:t>
      </w:r>
    </w:p>
    <w:p w14:paraId="23EF1BEB"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Middle Management</w:t>
      </w:r>
    </w:p>
    <w:p w14:paraId="270EC324"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Top Management</w:t>
      </w:r>
    </w:p>
    <w:p w14:paraId="2F9BF7B2"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6. Your Hospital is:</w:t>
      </w:r>
    </w:p>
    <w:p w14:paraId="0D7A3E0F"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Public</w:t>
      </w:r>
    </w:p>
    <w:p w14:paraId="25AB897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Semi Government</w:t>
      </w:r>
    </w:p>
    <w:p w14:paraId="40C6313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Private</w:t>
      </w:r>
    </w:p>
    <w:p w14:paraId="2937FD0B"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7. You are serving in this hospital since last:</w:t>
      </w:r>
    </w:p>
    <w:p w14:paraId="63F34FBB"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Below 5 years</w:t>
      </w:r>
    </w:p>
    <w:p w14:paraId="0846B6B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5 to 10 years</w:t>
      </w:r>
    </w:p>
    <w:p w14:paraId="1BDD4987"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11 to 15 years</w:t>
      </w:r>
    </w:p>
    <w:p w14:paraId="135A83DB"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16 to 20 years</w:t>
      </w:r>
    </w:p>
    <w:p w14:paraId="12812AC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21 to 25 years</w:t>
      </w:r>
    </w:p>
    <w:p w14:paraId="00539D78"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Above 25 years</w:t>
      </w:r>
    </w:p>
    <w:p w14:paraId="21BE87B9"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8. Total number of employees at the organization:</w:t>
      </w:r>
    </w:p>
    <w:p w14:paraId="25699B2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Less than 500</w:t>
      </w:r>
    </w:p>
    <w:p w14:paraId="5F70E913"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Between 500 and 1000</w:t>
      </w:r>
    </w:p>
    <w:p w14:paraId="09AA5E9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More than 1000</w:t>
      </w:r>
    </w:p>
    <w:p w14:paraId="67FA79ED" w14:textId="77777777" w:rsidR="00B341B7" w:rsidRPr="004F041A" w:rsidRDefault="00B341B7" w:rsidP="00B341B7">
      <w:pPr>
        <w:rPr>
          <w:rFonts w:asciiTheme="majorBidi" w:hAnsiTheme="majorBidi" w:cstheme="majorBidi"/>
          <w:sz w:val="24"/>
          <w:szCs w:val="24"/>
        </w:rPr>
      </w:pPr>
    </w:p>
    <w:p w14:paraId="00C7E4C4"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Lean Practices</w:t>
      </w:r>
    </w:p>
    <w:p w14:paraId="05FC8065"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Lean Practices. Kindly rate your agreement level as: (1) Strongly Disagree, (2) Disagree, (3) Neutral, (4) Agree, and (5) Strongly Agree.</w:t>
      </w:r>
    </w:p>
    <w:p w14:paraId="3348B625"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1. Just In Time:</w:t>
      </w:r>
    </w:p>
    <w:p w14:paraId="078070C7"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On-time deliveries from suppliers</w:t>
      </w:r>
    </w:p>
    <w:p w14:paraId="657332C5" w14:textId="37BE2CC8"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 xml:space="preserve">On-time services to guests and </w:t>
      </w:r>
      <w:r w:rsidR="008B62FD" w:rsidRPr="004F041A">
        <w:rPr>
          <w:rFonts w:asciiTheme="majorBidi" w:hAnsiTheme="majorBidi" w:cstheme="majorBidi"/>
          <w:sz w:val="24"/>
          <w:szCs w:val="24"/>
        </w:rPr>
        <w:t>service-users</w:t>
      </w:r>
    </w:p>
    <w:p w14:paraId="0F6F9D6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Adopting Kanban for material management</w:t>
      </w:r>
    </w:p>
    <w:p w14:paraId="5CE1A856"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2. Kaizen</w:t>
      </w:r>
      <w:r w:rsidRPr="004F041A">
        <w:rPr>
          <w:rFonts w:asciiTheme="majorBidi" w:hAnsiTheme="majorBidi" w:cstheme="majorBidi"/>
          <w:sz w:val="24"/>
          <w:szCs w:val="24"/>
        </w:rPr>
        <w:tab/>
      </w:r>
    </w:p>
    <w:p w14:paraId="5803D0C5"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Having a system to suggest improvements</w:t>
      </w:r>
    </w:p>
    <w:p w14:paraId="256CF421"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Conducting improvement studies across the organization</w:t>
      </w:r>
    </w:p>
    <w:p w14:paraId="5FDE524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Linking kaizen practices to strategic objectives</w:t>
      </w:r>
    </w:p>
    <w:p w14:paraId="2ED6E568"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3. Quality Improvement</w:t>
      </w:r>
      <w:r w:rsidRPr="004F041A">
        <w:rPr>
          <w:rFonts w:asciiTheme="majorBidi" w:hAnsiTheme="majorBidi" w:cstheme="majorBidi"/>
          <w:sz w:val="24"/>
          <w:szCs w:val="24"/>
        </w:rPr>
        <w:tab/>
      </w:r>
    </w:p>
    <w:p w14:paraId="052B9AE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Applying Quality-at-the-source</w:t>
      </w:r>
    </w:p>
    <w:p w14:paraId="74E34F42"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Effective quality management system</w:t>
      </w:r>
    </w:p>
    <w:p w14:paraId="4F649D06"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Measuring quality of service</w:t>
      </w:r>
    </w:p>
    <w:p w14:paraId="3A355956"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4. Inventory control</w:t>
      </w:r>
      <w:r w:rsidRPr="004F041A">
        <w:rPr>
          <w:rFonts w:asciiTheme="majorBidi" w:hAnsiTheme="majorBidi" w:cstheme="majorBidi"/>
          <w:sz w:val="24"/>
          <w:szCs w:val="24"/>
        </w:rPr>
        <w:tab/>
      </w:r>
    </w:p>
    <w:p w14:paraId="2BB0F935"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Using Economic Order Quantity (EOQ) and Re-Order Point</w:t>
      </w:r>
    </w:p>
    <w:p w14:paraId="3F552C3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 xml:space="preserve">Inventory holding and ordering cost for items </w:t>
      </w:r>
    </w:p>
    <w:p w14:paraId="418EECA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Forecasting system of demand</w:t>
      </w:r>
    </w:p>
    <w:p w14:paraId="36B33656"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5. Productive maintenance</w:t>
      </w:r>
      <w:r w:rsidRPr="004F041A">
        <w:rPr>
          <w:rFonts w:asciiTheme="majorBidi" w:hAnsiTheme="majorBidi" w:cstheme="majorBidi"/>
          <w:sz w:val="24"/>
          <w:szCs w:val="24"/>
        </w:rPr>
        <w:tab/>
      </w:r>
    </w:p>
    <w:p w14:paraId="14385983"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Scheduled Maintenance Plan</w:t>
      </w:r>
    </w:p>
    <w:p w14:paraId="50CEA904"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Preventive maintenance plan</w:t>
      </w:r>
    </w:p>
    <w:p w14:paraId="2336E1A9"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 xml:space="preserve">Corrective monitoring system </w:t>
      </w:r>
    </w:p>
    <w:p w14:paraId="0B7BD6C1"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Safety Management</w:t>
      </w:r>
    </w:p>
    <w:p w14:paraId="454E3669"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6. Standardization</w:t>
      </w:r>
      <w:r w:rsidRPr="004F041A">
        <w:rPr>
          <w:rFonts w:asciiTheme="majorBidi" w:hAnsiTheme="majorBidi" w:cstheme="majorBidi"/>
          <w:sz w:val="24"/>
          <w:szCs w:val="24"/>
        </w:rPr>
        <w:tab/>
      </w:r>
    </w:p>
    <w:p w14:paraId="648A3A0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ISO and SOPs (Standard operating procedures)</w:t>
      </w:r>
    </w:p>
    <w:p w14:paraId="25E1F1BF"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Standardized services</w:t>
      </w:r>
    </w:p>
    <w:p w14:paraId="6803EAE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Using 5S and work standards</w:t>
      </w:r>
    </w:p>
    <w:p w14:paraId="79567FF1" w14:textId="77777777" w:rsidR="00B341B7" w:rsidRPr="004F041A" w:rsidRDefault="00B341B7" w:rsidP="00B341B7">
      <w:pPr>
        <w:rPr>
          <w:rFonts w:asciiTheme="majorBidi" w:hAnsiTheme="majorBidi" w:cstheme="majorBidi"/>
          <w:sz w:val="24"/>
          <w:szCs w:val="24"/>
        </w:rPr>
      </w:pPr>
    </w:p>
    <w:p w14:paraId="6400F1CF" w14:textId="77777777" w:rsidR="00B341B7" w:rsidRPr="004F041A" w:rsidRDefault="00B341B7" w:rsidP="00B341B7">
      <w:pPr>
        <w:rPr>
          <w:rFonts w:asciiTheme="majorBidi" w:hAnsiTheme="majorBidi" w:cstheme="majorBidi"/>
          <w:b/>
          <w:sz w:val="24"/>
          <w:szCs w:val="24"/>
        </w:rPr>
      </w:pPr>
    </w:p>
    <w:p w14:paraId="051B5248" w14:textId="77777777" w:rsidR="00B341B7" w:rsidRPr="004F041A" w:rsidRDefault="00B341B7" w:rsidP="00B341B7">
      <w:pPr>
        <w:rPr>
          <w:rFonts w:asciiTheme="majorBidi" w:hAnsiTheme="majorBidi" w:cstheme="majorBidi"/>
          <w:b/>
          <w:sz w:val="24"/>
          <w:szCs w:val="24"/>
        </w:rPr>
      </w:pPr>
    </w:p>
    <w:p w14:paraId="0B0BA85F" w14:textId="13497BB4"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 xml:space="preserve">Organizational Innovation </w:t>
      </w:r>
    </w:p>
    <w:p w14:paraId="10D2CB89"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Organization Innovation. Kindly rate your agreement level as: (1) Strongly Disagree, (2) Disagree, (3) Neutral, (4) Agree, and (5) Strongly Agree.</w:t>
      </w:r>
    </w:p>
    <w:p w14:paraId="3189FAB2" w14:textId="77777777" w:rsidR="00B341B7" w:rsidRPr="004F041A" w:rsidRDefault="00B341B7" w:rsidP="0061418D">
      <w:pPr>
        <w:pStyle w:val="ListParagraph"/>
        <w:numPr>
          <w:ilvl w:val="0"/>
          <w:numId w:val="15"/>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are very original</w:t>
      </w:r>
    </w:p>
    <w:p w14:paraId="1563457A" w14:textId="77777777" w:rsidR="00B341B7" w:rsidRPr="004F041A" w:rsidRDefault="00B341B7" w:rsidP="0061418D">
      <w:pPr>
        <w:pStyle w:val="ListParagraph"/>
        <w:numPr>
          <w:ilvl w:val="0"/>
          <w:numId w:val="15"/>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are a challenge to existing ideas in the industry</w:t>
      </w:r>
    </w:p>
    <w:p w14:paraId="1C6D1664" w14:textId="77777777" w:rsidR="00B341B7" w:rsidRPr="004F041A" w:rsidRDefault="00B341B7" w:rsidP="0061418D">
      <w:pPr>
        <w:pStyle w:val="ListParagraph"/>
        <w:numPr>
          <w:ilvl w:val="0"/>
          <w:numId w:val="15"/>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provided new ideas in the industry</w:t>
      </w:r>
    </w:p>
    <w:p w14:paraId="2000AF3B" w14:textId="77777777" w:rsidR="00B341B7" w:rsidRPr="004F041A" w:rsidRDefault="00B341B7" w:rsidP="0061418D">
      <w:pPr>
        <w:pStyle w:val="ListParagraph"/>
        <w:numPr>
          <w:ilvl w:val="0"/>
          <w:numId w:val="15"/>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are creative</w:t>
      </w:r>
    </w:p>
    <w:p w14:paraId="554F270D" w14:textId="77777777" w:rsidR="00B341B7" w:rsidRPr="004F041A" w:rsidRDefault="00B341B7" w:rsidP="0061418D">
      <w:pPr>
        <w:pStyle w:val="ListParagraph"/>
        <w:numPr>
          <w:ilvl w:val="0"/>
          <w:numId w:val="15"/>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are interesting</w:t>
      </w:r>
    </w:p>
    <w:p w14:paraId="5899F58A" w14:textId="77777777" w:rsidR="00B341B7" w:rsidRPr="004F041A" w:rsidRDefault="00B341B7" w:rsidP="0061418D">
      <w:pPr>
        <w:pStyle w:val="ListParagraph"/>
        <w:numPr>
          <w:ilvl w:val="0"/>
          <w:numId w:val="15"/>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have generated new ideas for other products and/or services</w:t>
      </w:r>
    </w:p>
    <w:p w14:paraId="256D847A" w14:textId="77777777" w:rsidR="00B341B7" w:rsidRPr="004F041A" w:rsidRDefault="00B341B7" w:rsidP="0061418D">
      <w:pPr>
        <w:pStyle w:val="ListParagraph"/>
        <w:numPr>
          <w:ilvl w:val="0"/>
          <w:numId w:val="15"/>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have given a boost to a new thinking way in the firm</w:t>
      </w:r>
    </w:p>
    <w:p w14:paraId="758011E3" w14:textId="77777777" w:rsidR="00B341B7" w:rsidRPr="004F041A" w:rsidRDefault="00B341B7" w:rsidP="00B341B7">
      <w:pPr>
        <w:rPr>
          <w:rFonts w:asciiTheme="majorBidi" w:hAnsiTheme="majorBidi" w:cstheme="majorBidi"/>
          <w:sz w:val="24"/>
          <w:szCs w:val="24"/>
        </w:rPr>
      </w:pPr>
    </w:p>
    <w:p w14:paraId="6FABA45F"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Economic Performance</w:t>
      </w:r>
    </w:p>
    <w:p w14:paraId="3CE75B07"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Economic Performance. Kindly rate your agreement level as: (1) Strongly Disagree, (2) Disagree, (3) Neutral, (4) Agree, and (5) Strongly Agree.</w:t>
      </w:r>
    </w:p>
    <w:p w14:paraId="05A590D1" w14:textId="77777777" w:rsidR="00B341B7" w:rsidRPr="004F041A" w:rsidRDefault="00B341B7" w:rsidP="0061418D">
      <w:pPr>
        <w:pStyle w:val="ListParagraph"/>
        <w:numPr>
          <w:ilvl w:val="0"/>
          <w:numId w:val="16"/>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Economic sustainability significantly improves sales and market share</w:t>
      </w:r>
    </w:p>
    <w:p w14:paraId="3BB1680F" w14:textId="77777777" w:rsidR="00B341B7" w:rsidRPr="004F041A" w:rsidRDefault="00B341B7" w:rsidP="0061418D">
      <w:pPr>
        <w:pStyle w:val="ListParagraph"/>
        <w:numPr>
          <w:ilvl w:val="0"/>
          <w:numId w:val="16"/>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Economic sustainability significantly decrease Operating expenditures</w:t>
      </w:r>
    </w:p>
    <w:p w14:paraId="1FF1E1E4" w14:textId="77777777" w:rsidR="00B341B7" w:rsidRPr="004F041A" w:rsidRDefault="00B341B7" w:rsidP="0061418D">
      <w:pPr>
        <w:pStyle w:val="ListParagraph"/>
        <w:numPr>
          <w:ilvl w:val="0"/>
          <w:numId w:val="16"/>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Economic sustainability significantly improves resources management efficiency</w:t>
      </w:r>
    </w:p>
    <w:p w14:paraId="488FA22C" w14:textId="77777777" w:rsidR="00B341B7" w:rsidRPr="004F041A" w:rsidRDefault="00B341B7" w:rsidP="00B341B7">
      <w:pPr>
        <w:rPr>
          <w:rFonts w:asciiTheme="majorBidi" w:hAnsiTheme="majorBidi" w:cstheme="majorBidi"/>
          <w:b/>
          <w:sz w:val="24"/>
          <w:szCs w:val="24"/>
        </w:rPr>
      </w:pPr>
    </w:p>
    <w:p w14:paraId="787B6119" w14:textId="043035E1" w:rsidR="00B341B7" w:rsidRPr="004F041A" w:rsidRDefault="00B341B7" w:rsidP="00B341B7">
      <w:pPr>
        <w:rPr>
          <w:rFonts w:asciiTheme="majorBidi" w:hAnsiTheme="majorBidi" w:cstheme="majorBidi"/>
          <w:sz w:val="24"/>
          <w:szCs w:val="24"/>
        </w:rPr>
      </w:pPr>
      <w:r w:rsidRPr="004F041A">
        <w:rPr>
          <w:rFonts w:asciiTheme="majorBidi" w:hAnsiTheme="majorBidi" w:cstheme="majorBidi"/>
          <w:b/>
          <w:sz w:val="24"/>
          <w:szCs w:val="24"/>
        </w:rPr>
        <w:t>Environmental Performance</w:t>
      </w:r>
    </w:p>
    <w:p w14:paraId="79B8BD10"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Environmental Performance. Kindly rate your agreement level as: (1) Strongly Disagree, (2) Disagree, (3) Neutral, (4) Agree, and (5) Strongly Agree.</w:t>
      </w:r>
    </w:p>
    <w:p w14:paraId="2D9629DC" w14:textId="77777777" w:rsidR="00B341B7" w:rsidRPr="004F041A" w:rsidRDefault="00B341B7" w:rsidP="0061418D">
      <w:pPr>
        <w:pStyle w:val="ListParagraph"/>
        <w:numPr>
          <w:ilvl w:val="0"/>
          <w:numId w:val="17"/>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Environment sustainability improves organizational compliance to environmental standards.</w:t>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p>
    <w:p w14:paraId="74D0A599" w14:textId="77777777" w:rsidR="00B341B7" w:rsidRPr="004F041A" w:rsidRDefault="00B341B7" w:rsidP="0061418D">
      <w:pPr>
        <w:pStyle w:val="ListParagraph"/>
        <w:numPr>
          <w:ilvl w:val="0"/>
          <w:numId w:val="17"/>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Environment sustainability significantly reduce energy consumption</w:t>
      </w:r>
      <w:r w:rsidRPr="004F041A">
        <w:rPr>
          <w:rFonts w:asciiTheme="majorBidi" w:hAnsiTheme="majorBidi" w:cstheme="majorBidi"/>
          <w:sz w:val="24"/>
          <w:szCs w:val="24"/>
        </w:rPr>
        <w:tab/>
      </w:r>
    </w:p>
    <w:p w14:paraId="036DE622" w14:textId="77777777" w:rsidR="00B341B7" w:rsidRPr="004F041A" w:rsidRDefault="00B341B7" w:rsidP="0061418D">
      <w:pPr>
        <w:pStyle w:val="ListParagraph"/>
        <w:numPr>
          <w:ilvl w:val="0"/>
          <w:numId w:val="17"/>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Environment sustainability significantly reduce consumption for hazardous/toxic materials</w:t>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p>
    <w:p w14:paraId="2A224A18" w14:textId="77777777" w:rsidR="00B341B7" w:rsidRPr="004F041A" w:rsidRDefault="00B341B7" w:rsidP="00B341B7">
      <w:pPr>
        <w:rPr>
          <w:rFonts w:asciiTheme="majorBidi" w:hAnsiTheme="majorBidi" w:cstheme="majorBidi"/>
          <w:sz w:val="24"/>
          <w:szCs w:val="24"/>
        </w:rPr>
      </w:pPr>
    </w:p>
    <w:p w14:paraId="008146DA"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Social Performance</w:t>
      </w:r>
    </w:p>
    <w:p w14:paraId="6D1350D3" w14:textId="220B4912"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Social Performance. Kindly rate your agreement level as: (1) Strongly Disagree, (2) Disagree, (3) Neutral, (4) Agree, and (5) Strongly Agree.</w:t>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p>
    <w:p w14:paraId="19109801" w14:textId="77777777" w:rsidR="00B341B7" w:rsidRPr="004F041A" w:rsidRDefault="00B341B7" w:rsidP="0061418D">
      <w:pPr>
        <w:pStyle w:val="ListParagraph"/>
        <w:numPr>
          <w:ilvl w:val="0"/>
          <w:numId w:val="18"/>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Social sustainability have positive effect on the image of the company</w:t>
      </w:r>
    </w:p>
    <w:p w14:paraId="2CA420D4" w14:textId="77777777" w:rsidR="00B341B7" w:rsidRPr="004F041A" w:rsidRDefault="00B341B7" w:rsidP="0061418D">
      <w:pPr>
        <w:pStyle w:val="ListParagraph"/>
        <w:numPr>
          <w:ilvl w:val="0"/>
          <w:numId w:val="18"/>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Social sustainability result in better relationship with community and stakeholders</w:t>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p>
    <w:p w14:paraId="2F8C1CEA" w14:textId="77777777" w:rsidR="00B341B7" w:rsidRPr="004F041A" w:rsidRDefault="00B341B7" w:rsidP="0061418D">
      <w:pPr>
        <w:pStyle w:val="ListParagraph"/>
        <w:numPr>
          <w:ilvl w:val="0"/>
          <w:numId w:val="18"/>
        </w:numPr>
        <w:spacing w:after="0" w:line="240" w:lineRule="auto"/>
        <w:rPr>
          <w:rFonts w:asciiTheme="majorBidi" w:hAnsiTheme="majorBidi" w:cstheme="majorBidi"/>
          <w:sz w:val="24"/>
          <w:szCs w:val="24"/>
        </w:rPr>
      </w:pPr>
      <w:r w:rsidRPr="004F041A">
        <w:rPr>
          <w:rFonts w:asciiTheme="majorBidi" w:hAnsiTheme="majorBidi" w:cstheme="majorBidi"/>
          <w:sz w:val="24"/>
          <w:szCs w:val="24"/>
        </w:rPr>
        <w:t>Lean and Social sustainability result in increase compliance with applicable social laws and regulations</w:t>
      </w:r>
    </w:p>
    <w:p w14:paraId="2D3E03D1" w14:textId="77777777" w:rsidR="00B341B7" w:rsidRPr="004F041A" w:rsidRDefault="00B341B7" w:rsidP="00B341B7">
      <w:pPr>
        <w:rPr>
          <w:rFonts w:asciiTheme="majorBidi" w:hAnsiTheme="majorBidi" w:cstheme="majorBidi"/>
          <w:sz w:val="24"/>
          <w:szCs w:val="24"/>
        </w:rPr>
      </w:pPr>
    </w:p>
    <w:p w14:paraId="3F25355A" w14:textId="77777777" w:rsidR="00B341B7" w:rsidRPr="004F041A" w:rsidRDefault="00B341B7" w:rsidP="00B341B7">
      <w:pPr>
        <w:rPr>
          <w:rFonts w:asciiTheme="majorBidi" w:hAnsiTheme="majorBidi" w:cstheme="majorBidi"/>
          <w:sz w:val="24"/>
          <w:szCs w:val="24"/>
        </w:rPr>
      </w:pPr>
    </w:p>
    <w:p w14:paraId="117CA207" w14:textId="77777777" w:rsidR="00B341B7" w:rsidRPr="004F041A" w:rsidRDefault="00B341B7" w:rsidP="00B341B7">
      <w:pPr>
        <w:rPr>
          <w:rFonts w:asciiTheme="majorBidi" w:hAnsiTheme="majorBidi" w:cstheme="majorBidi"/>
          <w:sz w:val="24"/>
          <w:szCs w:val="24"/>
        </w:rPr>
      </w:pPr>
    </w:p>
    <w:p w14:paraId="7560A255" w14:textId="77777777" w:rsidR="00B341B7" w:rsidRPr="004F041A" w:rsidRDefault="00B341B7" w:rsidP="00B341B7">
      <w:pPr>
        <w:rPr>
          <w:rFonts w:asciiTheme="majorBidi" w:hAnsiTheme="majorBidi" w:cstheme="majorBidi"/>
          <w:sz w:val="24"/>
          <w:szCs w:val="24"/>
        </w:rPr>
      </w:pPr>
    </w:p>
    <w:p w14:paraId="17409523" w14:textId="77777777" w:rsidR="00B341B7" w:rsidRPr="004F041A" w:rsidRDefault="00B341B7" w:rsidP="00B341B7">
      <w:pPr>
        <w:rPr>
          <w:rFonts w:asciiTheme="majorBidi" w:hAnsiTheme="majorBidi" w:cstheme="majorBidi"/>
          <w:sz w:val="24"/>
          <w:szCs w:val="24"/>
        </w:rPr>
      </w:pPr>
    </w:p>
    <w:p w14:paraId="23A615BD" w14:textId="77777777" w:rsidR="00B341B7" w:rsidRPr="004F041A" w:rsidRDefault="00B341B7" w:rsidP="00B341B7">
      <w:pPr>
        <w:rPr>
          <w:rFonts w:asciiTheme="majorBidi" w:hAnsiTheme="majorBidi" w:cstheme="majorBidi"/>
          <w:sz w:val="24"/>
          <w:szCs w:val="24"/>
        </w:rPr>
      </w:pPr>
    </w:p>
    <w:p w14:paraId="359CCC14" w14:textId="77777777" w:rsidR="00B341B7" w:rsidRPr="004F041A" w:rsidRDefault="00B341B7" w:rsidP="00B341B7">
      <w:pPr>
        <w:rPr>
          <w:rFonts w:asciiTheme="majorBidi" w:hAnsiTheme="majorBidi" w:cstheme="majorBidi"/>
          <w:sz w:val="24"/>
          <w:szCs w:val="24"/>
        </w:rPr>
      </w:pPr>
    </w:p>
    <w:p w14:paraId="5B4DDBA1" w14:textId="77777777" w:rsidR="00B341B7" w:rsidRPr="004F041A" w:rsidRDefault="00B341B7" w:rsidP="00B341B7">
      <w:pPr>
        <w:rPr>
          <w:rFonts w:asciiTheme="majorBidi" w:hAnsiTheme="majorBidi" w:cstheme="majorBidi"/>
          <w:sz w:val="24"/>
          <w:szCs w:val="24"/>
        </w:rPr>
      </w:pPr>
    </w:p>
    <w:p w14:paraId="54EF8A73" w14:textId="77777777" w:rsidR="00B341B7" w:rsidRPr="004F041A" w:rsidRDefault="00B341B7" w:rsidP="00B341B7">
      <w:pPr>
        <w:rPr>
          <w:rFonts w:asciiTheme="majorBidi" w:hAnsiTheme="majorBidi" w:cstheme="majorBidi"/>
          <w:sz w:val="24"/>
          <w:szCs w:val="24"/>
        </w:rPr>
      </w:pPr>
    </w:p>
    <w:p w14:paraId="049F4B40" w14:textId="77777777" w:rsidR="00B341B7" w:rsidRPr="004F041A" w:rsidRDefault="00B341B7" w:rsidP="00B341B7">
      <w:pPr>
        <w:rPr>
          <w:rFonts w:asciiTheme="majorBidi" w:hAnsiTheme="majorBidi" w:cstheme="majorBidi"/>
          <w:sz w:val="24"/>
          <w:szCs w:val="24"/>
        </w:rPr>
      </w:pPr>
    </w:p>
    <w:p w14:paraId="6E16982F" w14:textId="77777777" w:rsidR="00B341B7" w:rsidRPr="004F041A" w:rsidRDefault="00B341B7" w:rsidP="00B341B7">
      <w:pPr>
        <w:rPr>
          <w:rFonts w:asciiTheme="majorBidi" w:hAnsiTheme="majorBidi" w:cstheme="majorBidi"/>
          <w:sz w:val="24"/>
          <w:szCs w:val="24"/>
        </w:rPr>
      </w:pPr>
    </w:p>
    <w:p w14:paraId="73D93D48" w14:textId="77777777" w:rsidR="00B341B7" w:rsidRPr="004F041A" w:rsidRDefault="00B341B7" w:rsidP="00B341B7">
      <w:pPr>
        <w:rPr>
          <w:rFonts w:asciiTheme="majorBidi" w:hAnsiTheme="majorBidi" w:cstheme="majorBidi"/>
          <w:sz w:val="24"/>
          <w:szCs w:val="24"/>
        </w:rPr>
      </w:pPr>
    </w:p>
    <w:p w14:paraId="7010D6E2" w14:textId="5B58D160" w:rsidR="00B341B7" w:rsidRPr="004F041A" w:rsidRDefault="00B341B7" w:rsidP="00B341B7">
      <w:pPr>
        <w:rPr>
          <w:rFonts w:asciiTheme="majorBidi" w:hAnsiTheme="majorBidi" w:cstheme="majorBidi"/>
          <w:sz w:val="24"/>
          <w:szCs w:val="24"/>
        </w:rPr>
      </w:pPr>
    </w:p>
    <w:p w14:paraId="79652EBB" w14:textId="39BEBA7D" w:rsidR="00B341B7" w:rsidRPr="004F041A" w:rsidRDefault="00B341B7" w:rsidP="00B341B7">
      <w:pPr>
        <w:rPr>
          <w:rFonts w:asciiTheme="majorBidi" w:hAnsiTheme="majorBidi" w:cstheme="majorBidi"/>
          <w:sz w:val="24"/>
          <w:szCs w:val="24"/>
        </w:rPr>
      </w:pPr>
    </w:p>
    <w:p w14:paraId="65051F4E" w14:textId="108EE1A2" w:rsidR="00B341B7" w:rsidRPr="004F041A" w:rsidRDefault="00B341B7" w:rsidP="00B341B7">
      <w:pPr>
        <w:rPr>
          <w:rFonts w:asciiTheme="majorBidi" w:hAnsiTheme="majorBidi" w:cstheme="majorBidi"/>
          <w:sz w:val="24"/>
          <w:szCs w:val="24"/>
        </w:rPr>
      </w:pPr>
    </w:p>
    <w:p w14:paraId="5472C5B6" w14:textId="5217CA5B" w:rsidR="00B341B7" w:rsidRPr="004F041A" w:rsidRDefault="00B341B7" w:rsidP="00B341B7">
      <w:pPr>
        <w:rPr>
          <w:rFonts w:asciiTheme="majorBidi" w:hAnsiTheme="majorBidi" w:cstheme="majorBidi"/>
          <w:sz w:val="24"/>
          <w:szCs w:val="24"/>
        </w:rPr>
      </w:pPr>
    </w:p>
    <w:p w14:paraId="75BAECD5" w14:textId="1F1C972D" w:rsidR="00B341B7" w:rsidRPr="004F041A" w:rsidRDefault="00B341B7" w:rsidP="00B341B7">
      <w:pPr>
        <w:rPr>
          <w:rFonts w:asciiTheme="majorBidi" w:hAnsiTheme="majorBidi" w:cstheme="majorBidi"/>
          <w:sz w:val="24"/>
          <w:szCs w:val="24"/>
        </w:rPr>
      </w:pPr>
    </w:p>
    <w:p w14:paraId="26E04D20" w14:textId="05FB8BD0" w:rsidR="00B341B7" w:rsidRPr="004F041A" w:rsidRDefault="00B341B7" w:rsidP="00B341B7">
      <w:pPr>
        <w:rPr>
          <w:rFonts w:asciiTheme="majorBidi" w:hAnsiTheme="majorBidi" w:cstheme="majorBidi"/>
          <w:sz w:val="24"/>
          <w:szCs w:val="24"/>
        </w:rPr>
      </w:pPr>
    </w:p>
    <w:p w14:paraId="1E2F4D1B" w14:textId="17ADD489" w:rsidR="00B341B7" w:rsidRPr="004F041A" w:rsidRDefault="00B341B7" w:rsidP="00B341B7">
      <w:pPr>
        <w:rPr>
          <w:rFonts w:asciiTheme="majorBidi" w:hAnsiTheme="majorBidi" w:cstheme="majorBidi"/>
          <w:sz w:val="24"/>
          <w:szCs w:val="24"/>
        </w:rPr>
      </w:pPr>
    </w:p>
    <w:p w14:paraId="02BF4971" w14:textId="7F7113F7" w:rsidR="00B341B7" w:rsidRPr="004F041A" w:rsidRDefault="00B341B7" w:rsidP="00B341B7">
      <w:pPr>
        <w:rPr>
          <w:rFonts w:asciiTheme="majorBidi" w:hAnsiTheme="majorBidi" w:cstheme="majorBidi"/>
          <w:sz w:val="24"/>
          <w:szCs w:val="24"/>
        </w:rPr>
      </w:pPr>
    </w:p>
    <w:p w14:paraId="3017F979" w14:textId="22CA6269" w:rsidR="00B341B7" w:rsidRPr="004F041A" w:rsidRDefault="00B341B7" w:rsidP="00B341B7">
      <w:pPr>
        <w:rPr>
          <w:rFonts w:asciiTheme="majorBidi" w:hAnsiTheme="majorBidi" w:cstheme="majorBidi"/>
          <w:sz w:val="24"/>
          <w:szCs w:val="24"/>
        </w:rPr>
      </w:pPr>
    </w:p>
    <w:p w14:paraId="492E2C9D" w14:textId="0B724E0B" w:rsidR="00B341B7" w:rsidRPr="004F041A" w:rsidRDefault="00B341B7" w:rsidP="00B341B7">
      <w:pPr>
        <w:rPr>
          <w:rFonts w:asciiTheme="majorBidi" w:hAnsiTheme="majorBidi" w:cstheme="majorBidi"/>
          <w:sz w:val="24"/>
          <w:szCs w:val="24"/>
        </w:rPr>
      </w:pPr>
    </w:p>
    <w:p w14:paraId="3B28A8A7" w14:textId="77777777" w:rsidR="00B341B7" w:rsidRPr="004F041A" w:rsidRDefault="00B341B7" w:rsidP="00B341B7">
      <w:pPr>
        <w:rPr>
          <w:rFonts w:asciiTheme="majorBidi" w:hAnsiTheme="majorBidi" w:cstheme="majorBidi"/>
          <w:sz w:val="24"/>
          <w:szCs w:val="24"/>
        </w:rPr>
      </w:pPr>
    </w:p>
    <w:p w14:paraId="51109350" w14:textId="77777777" w:rsidR="00B341B7" w:rsidRPr="004F041A" w:rsidRDefault="00B341B7" w:rsidP="00B341B7">
      <w:pPr>
        <w:rPr>
          <w:rFonts w:asciiTheme="majorBidi" w:hAnsiTheme="majorBidi" w:cstheme="majorBidi"/>
          <w:sz w:val="24"/>
          <w:szCs w:val="24"/>
        </w:rPr>
      </w:pPr>
    </w:p>
    <w:p w14:paraId="03F03D9B" w14:textId="77777777" w:rsidR="00B341B7" w:rsidRPr="004F041A" w:rsidRDefault="00B341B7" w:rsidP="00B341B7">
      <w:pPr>
        <w:rPr>
          <w:rFonts w:asciiTheme="majorBidi" w:hAnsiTheme="majorBidi" w:cstheme="majorBidi"/>
          <w:sz w:val="24"/>
          <w:szCs w:val="24"/>
        </w:rPr>
      </w:pPr>
    </w:p>
    <w:p w14:paraId="3278191C" w14:textId="77777777" w:rsidR="00B341B7" w:rsidRPr="004F041A" w:rsidRDefault="00B341B7" w:rsidP="00B341B7">
      <w:pPr>
        <w:rPr>
          <w:rFonts w:asciiTheme="majorBidi" w:hAnsiTheme="majorBidi" w:cstheme="majorBidi"/>
          <w:sz w:val="24"/>
          <w:szCs w:val="24"/>
        </w:rPr>
      </w:pPr>
    </w:p>
    <w:p w14:paraId="44680AAF" w14:textId="77777777" w:rsidR="00B341B7" w:rsidRPr="004F041A" w:rsidRDefault="00B341B7" w:rsidP="00B341B7">
      <w:pPr>
        <w:rPr>
          <w:rFonts w:asciiTheme="majorBidi" w:hAnsiTheme="majorBidi" w:cstheme="majorBidi"/>
          <w:sz w:val="24"/>
          <w:szCs w:val="24"/>
        </w:rPr>
      </w:pPr>
    </w:p>
    <w:p w14:paraId="666EA84C" w14:textId="4F547005" w:rsidR="00B341B7" w:rsidRPr="004F041A" w:rsidRDefault="00B341B7" w:rsidP="00671827">
      <w:pPr>
        <w:pStyle w:val="Heading1"/>
        <w:numPr>
          <w:ilvl w:val="0"/>
          <w:numId w:val="0"/>
        </w:numPr>
      </w:pPr>
      <w:bookmarkStart w:id="162" w:name="_Toc33609205"/>
      <w:r w:rsidRPr="004F041A">
        <w:t xml:space="preserve">APPENDIX </w:t>
      </w:r>
      <w:r w:rsidR="00671827" w:rsidRPr="004F041A">
        <w:t>2</w:t>
      </w:r>
      <w:r w:rsidRPr="004F041A">
        <w:t>: SURVEY QUESTIONNAORE FOR MODEL 2</w:t>
      </w:r>
      <w:bookmarkEnd w:id="162"/>
    </w:p>
    <w:p w14:paraId="679203D3" w14:textId="77777777" w:rsidR="00B341B7" w:rsidRPr="004F041A" w:rsidRDefault="00B341B7" w:rsidP="00B341B7">
      <w:pPr>
        <w:jc w:val="both"/>
        <w:rPr>
          <w:rFonts w:asciiTheme="majorBidi" w:hAnsiTheme="majorBidi" w:cstheme="majorBidi"/>
          <w:sz w:val="24"/>
          <w:szCs w:val="24"/>
        </w:rPr>
      </w:pPr>
    </w:p>
    <w:p w14:paraId="08A3DC3D" w14:textId="21DAF266"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Dear Participant,</w:t>
      </w:r>
    </w:p>
    <w:p w14:paraId="1E02B782" w14:textId="77777777" w:rsidR="00B341B7" w:rsidRPr="004F041A" w:rsidRDefault="00B341B7" w:rsidP="00B341B7">
      <w:pPr>
        <w:jc w:val="both"/>
        <w:rPr>
          <w:rFonts w:asciiTheme="majorBidi" w:hAnsiTheme="majorBidi" w:cstheme="majorBidi"/>
          <w:sz w:val="24"/>
          <w:szCs w:val="24"/>
        </w:rPr>
      </w:pPr>
    </w:p>
    <w:p w14:paraId="1600D6AA" w14:textId="3854886E"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The information you are about to provide is valuable for conducting an effective academic research. Your participation in this study is highly valuable and appreciated.</w:t>
      </w:r>
    </w:p>
    <w:p w14:paraId="39380383" w14:textId="2E295AC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 xml:space="preserve">You are cordially invited to participate in a survey that will make the most of the study </w:t>
      </w:r>
      <w:r w:rsidR="00511C3E" w:rsidRPr="004F041A">
        <w:rPr>
          <w:rFonts w:asciiTheme="majorBidi" w:hAnsiTheme="majorBidi" w:cstheme="majorBidi"/>
          <w:sz w:val="24"/>
          <w:szCs w:val="24"/>
        </w:rPr>
        <w:t>mediating</w:t>
      </w:r>
      <w:r w:rsidRPr="004F041A">
        <w:rPr>
          <w:rFonts w:asciiTheme="majorBidi" w:hAnsiTheme="majorBidi" w:cstheme="majorBidi"/>
          <w:sz w:val="24"/>
          <w:szCs w:val="24"/>
        </w:rPr>
        <w:t xml:space="preserve"> role of Organization Innovation in the relationship between Green Techniques and Sustainability Performance in Healthcare Industry within the United Arab Emirates (UAE) context. The primary purpose of this research is to measure the organizational sustainability performance in the health care organizations in UAE. The research will help policy and decision makers to adapt sustainability measures that will be ready to lend a hand in organizational performance. As an integral part of your organization, your perceptions of measuring the sustainability performance are crucial. Accordingly, I would really value your participation in this academic research by reflecting your realistic views of the current practices within your organization by answering the questions within this survey.</w:t>
      </w:r>
    </w:p>
    <w:p w14:paraId="34EB8491"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Your participation in this academic research is completely voluntary, and your completion of the survey will demonstrate your consent that you have agreed to participate, and you may refuse and discontinue your participation at any time. It would be greatly appreciated if you could answer all questions as openly and honestly as possible. To ensure that all information will remain confidential, please do not include your name and any link to your identity or your organization. Please take few minutes to answer each question on the survey as completely and accurately as possible. There is no right and wrong answer. Your responses will be for the academic research purpose only.</w:t>
      </w:r>
    </w:p>
    <w:p w14:paraId="4A498F8F"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This survey is made for:</w:t>
      </w:r>
    </w:p>
    <w:p w14:paraId="03153579"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1. The healthcare professional with the UAE context only.</w:t>
      </w:r>
    </w:p>
    <w:p w14:paraId="5FB1123C"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2. The middle and upper management.</w:t>
      </w:r>
    </w:p>
    <w:p w14:paraId="2715793E"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3. The administrative employee only.</w:t>
      </w:r>
    </w:p>
    <w:p w14:paraId="7DD90A26" w14:textId="77777777" w:rsidR="00B341B7" w:rsidRPr="004F041A" w:rsidRDefault="00B341B7" w:rsidP="00B341B7">
      <w:pPr>
        <w:jc w:val="both"/>
        <w:rPr>
          <w:rFonts w:asciiTheme="majorBidi" w:hAnsiTheme="majorBidi" w:cstheme="majorBidi"/>
          <w:sz w:val="24"/>
          <w:szCs w:val="24"/>
        </w:rPr>
      </w:pPr>
    </w:p>
    <w:p w14:paraId="0A6750B7"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Thank you for taking the time and effort to assist in advancing academic and educational research.</w:t>
      </w:r>
    </w:p>
    <w:p w14:paraId="3890282A"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br/>
        <w:t>Regards,</w:t>
      </w:r>
      <w:r w:rsidRPr="004F041A">
        <w:rPr>
          <w:rFonts w:asciiTheme="majorBidi" w:hAnsiTheme="majorBidi" w:cstheme="majorBidi"/>
          <w:sz w:val="24"/>
          <w:szCs w:val="24"/>
        </w:rPr>
        <w:br/>
        <w:t>The Researcher</w:t>
      </w:r>
    </w:p>
    <w:p w14:paraId="0D61A921" w14:textId="67A9AE82" w:rsidR="00B341B7" w:rsidRPr="004F041A" w:rsidRDefault="00B341B7" w:rsidP="00B341B7">
      <w:pPr>
        <w:rPr>
          <w:rFonts w:asciiTheme="majorBidi" w:hAnsiTheme="majorBidi" w:cstheme="majorBidi"/>
          <w:b/>
          <w:sz w:val="24"/>
          <w:szCs w:val="24"/>
        </w:rPr>
      </w:pPr>
    </w:p>
    <w:p w14:paraId="76A2109B"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Demographics Attributes</w:t>
      </w:r>
    </w:p>
    <w:p w14:paraId="111F8A58" w14:textId="77777777" w:rsidR="00B341B7" w:rsidRPr="004F041A" w:rsidRDefault="00B341B7" w:rsidP="00B341B7">
      <w:pPr>
        <w:rPr>
          <w:rFonts w:asciiTheme="majorBidi" w:hAnsiTheme="majorBidi" w:cstheme="majorBidi"/>
          <w:i/>
          <w:sz w:val="24"/>
          <w:szCs w:val="24"/>
        </w:rPr>
      </w:pPr>
      <w:r w:rsidRPr="004F041A">
        <w:rPr>
          <w:rFonts w:asciiTheme="majorBidi" w:hAnsiTheme="majorBidi" w:cstheme="majorBidi"/>
          <w:i/>
          <w:sz w:val="24"/>
          <w:szCs w:val="24"/>
        </w:rPr>
        <w:t>Please select “One” response to each of the following questions:</w:t>
      </w:r>
    </w:p>
    <w:p w14:paraId="7EB9B71B"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1. What is your gender?</w:t>
      </w:r>
    </w:p>
    <w:p w14:paraId="35B27781"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Male</w:t>
      </w:r>
    </w:p>
    <w:p w14:paraId="1A9F619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Female</w:t>
      </w:r>
    </w:p>
    <w:p w14:paraId="499FC303"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2. What is your age group?</w:t>
      </w:r>
    </w:p>
    <w:p w14:paraId="1109164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Below 25 years</w:t>
      </w:r>
    </w:p>
    <w:p w14:paraId="24A90AA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26 to 35 years</w:t>
      </w:r>
    </w:p>
    <w:p w14:paraId="040B30A5"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36 to 45 years</w:t>
      </w:r>
    </w:p>
    <w:p w14:paraId="3C55DA58"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46 to 55 years</w:t>
      </w:r>
    </w:p>
    <w:p w14:paraId="44A648D8"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Above 56 years</w:t>
      </w:r>
    </w:p>
    <w:p w14:paraId="14CE4E61"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3. Which Nationality best describes you?</w:t>
      </w:r>
    </w:p>
    <w:p w14:paraId="49A1A1E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UAE National</w:t>
      </w:r>
    </w:p>
    <w:p w14:paraId="58CDCDE6"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Other GCC National</w:t>
      </w:r>
    </w:p>
    <w:p w14:paraId="6A60D15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Other MENA National</w:t>
      </w:r>
    </w:p>
    <w:p w14:paraId="1F4CAA57"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Asian</w:t>
      </w:r>
    </w:p>
    <w:p w14:paraId="5B2F7F01"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African</w:t>
      </w:r>
    </w:p>
    <w:p w14:paraId="48283A6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North American</w:t>
      </w:r>
    </w:p>
    <w:p w14:paraId="4A566B79"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South American</w:t>
      </w:r>
    </w:p>
    <w:p w14:paraId="7065CEC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Other</w:t>
      </w:r>
    </w:p>
    <w:p w14:paraId="1687C4B1"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4. What is your highest qualification?</w:t>
      </w:r>
    </w:p>
    <w:p w14:paraId="719180E1"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High School</w:t>
      </w:r>
    </w:p>
    <w:p w14:paraId="760A3BF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Diploma/Higher Diploma</w:t>
      </w:r>
    </w:p>
    <w:p w14:paraId="01AC2351"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Bachelor</w:t>
      </w:r>
    </w:p>
    <w:p w14:paraId="43D39C23"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Graduate degree or above</w:t>
      </w:r>
    </w:p>
    <w:p w14:paraId="014E307A"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5. You are serving in this hospital as a part of:</w:t>
      </w:r>
    </w:p>
    <w:p w14:paraId="2FA677F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Middle Management</w:t>
      </w:r>
    </w:p>
    <w:p w14:paraId="2053EDD5"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Top Management</w:t>
      </w:r>
    </w:p>
    <w:p w14:paraId="49CCB395"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6. Your Hospital is:</w:t>
      </w:r>
    </w:p>
    <w:p w14:paraId="4D122C33"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Public</w:t>
      </w:r>
    </w:p>
    <w:p w14:paraId="4D368EE5"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Semi Government</w:t>
      </w:r>
    </w:p>
    <w:p w14:paraId="4114D663"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Private</w:t>
      </w:r>
    </w:p>
    <w:p w14:paraId="32FEE6FF"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7. You are serving in this hospital since last:</w:t>
      </w:r>
    </w:p>
    <w:p w14:paraId="77F08A8B"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Below 5 years</w:t>
      </w:r>
    </w:p>
    <w:p w14:paraId="61FFE264"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5 to 10 years</w:t>
      </w:r>
    </w:p>
    <w:p w14:paraId="309D05BF"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11 to 15 years</w:t>
      </w:r>
    </w:p>
    <w:p w14:paraId="12F24E0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16 to 20 years</w:t>
      </w:r>
    </w:p>
    <w:p w14:paraId="74A8FE25"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21 to 25 years</w:t>
      </w:r>
    </w:p>
    <w:p w14:paraId="122ABED7"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Above 25 years</w:t>
      </w:r>
    </w:p>
    <w:p w14:paraId="3A4B25DE"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8. Total number of employees at the organization:</w:t>
      </w:r>
    </w:p>
    <w:p w14:paraId="6FF898E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Less than 500</w:t>
      </w:r>
    </w:p>
    <w:p w14:paraId="2F0FAFC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Between 500 and 1000</w:t>
      </w:r>
    </w:p>
    <w:p w14:paraId="07D79D3F"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More than 1000</w:t>
      </w:r>
    </w:p>
    <w:p w14:paraId="75B82A96" w14:textId="77777777" w:rsidR="00B341B7" w:rsidRPr="004F041A" w:rsidRDefault="00B341B7" w:rsidP="00B341B7">
      <w:pPr>
        <w:rPr>
          <w:rFonts w:asciiTheme="majorBidi" w:hAnsiTheme="majorBidi" w:cstheme="majorBidi"/>
          <w:sz w:val="24"/>
          <w:szCs w:val="24"/>
        </w:rPr>
      </w:pPr>
    </w:p>
    <w:p w14:paraId="76238603"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Green Techniques</w:t>
      </w:r>
    </w:p>
    <w:p w14:paraId="61190BDC"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Green Techniques. Kindly rate your agreement level as: (1) Strongly Disagree, (2) Disagree, (3) Neutral, (4) Agree, and (5) Strongly Agree.</w:t>
      </w:r>
    </w:p>
    <w:p w14:paraId="399D17FB"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1. Waste Disposal</w:t>
      </w:r>
      <w:r w:rsidRPr="004F041A">
        <w:rPr>
          <w:rFonts w:asciiTheme="majorBidi" w:hAnsiTheme="majorBidi" w:cstheme="majorBidi"/>
          <w:sz w:val="24"/>
          <w:szCs w:val="24"/>
        </w:rPr>
        <w:tab/>
      </w:r>
    </w:p>
    <w:p w14:paraId="5AADDDC9"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Applies Reuse technique for waste disposal</w:t>
      </w:r>
    </w:p>
    <w:p w14:paraId="5B224D8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Applies Recycle technique for waste disposal</w:t>
      </w:r>
    </w:p>
    <w:p w14:paraId="4E05D26B"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Applies Donate technique for waste disposal</w:t>
      </w:r>
    </w:p>
    <w:p w14:paraId="7C214486"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2. Green Procurement</w:t>
      </w:r>
      <w:r w:rsidRPr="004F041A">
        <w:rPr>
          <w:rFonts w:asciiTheme="majorBidi" w:hAnsiTheme="majorBidi" w:cstheme="majorBidi"/>
          <w:sz w:val="24"/>
          <w:szCs w:val="24"/>
        </w:rPr>
        <w:tab/>
      </w:r>
    </w:p>
    <w:p w14:paraId="234ED4DF"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Hospital has environmental purchasing policy in practice</w:t>
      </w:r>
    </w:p>
    <w:p w14:paraId="22494329"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Hospital selects Eco-friendly suppliers only</w:t>
      </w:r>
    </w:p>
    <w:p w14:paraId="6FA22EB1"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Hospital conducts supplier audit programs</w:t>
      </w:r>
    </w:p>
    <w:p w14:paraId="0B8C2887"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3. Green Technology</w:t>
      </w:r>
      <w:r w:rsidRPr="004F041A">
        <w:rPr>
          <w:rFonts w:asciiTheme="majorBidi" w:hAnsiTheme="majorBidi" w:cstheme="majorBidi"/>
          <w:sz w:val="24"/>
          <w:szCs w:val="24"/>
        </w:rPr>
        <w:tab/>
      </w:r>
    </w:p>
    <w:p w14:paraId="1AFB6E81"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motion sensors</w:t>
      </w:r>
    </w:p>
    <w:p w14:paraId="3ACB0BD4"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Solar powers</w:t>
      </w:r>
    </w:p>
    <w:p w14:paraId="1A918A0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low flow showers</w:t>
      </w:r>
    </w:p>
    <w:p w14:paraId="5C67EE8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ECO-Sensor water taps</w:t>
      </w:r>
    </w:p>
    <w:p w14:paraId="1A358FC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card system</w:t>
      </w:r>
    </w:p>
    <w:p w14:paraId="13DA6326"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Led lights</w:t>
      </w:r>
    </w:p>
    <w:p w14:paraId="3C1A5AB5"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battery operated club cars</w:t>
      </w:r>
    </w:p>
    <w:p w14:paraId="329979B4"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4. Health &amp; Safety</w:t>
      </w:r>
      <w:r w:rsidRPr="004F041A">
        <w:rPr>
          <w:rFonts w:asciiTheme="majorBidi" w:hAnsiTheme="majorBidi" w:cstheme="majorBidi"/>
          <w:sz w:val="24"/>
          <w:szCs w:val="24"/>
        </w:rPr>
        <w:tab/>
      </w:r>
    </w:p>
    <w:p w14:paraId="44DEB4C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Applies safety standards</w:t>
      </w:r>
    </w:p>
    <w:p w14:paraId="2EC8F2BB"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Frequently conducts emergency drills</w:t>
      </w:r>
    </w:p>
    <w:p w14:paraId="6E14C6A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Keeps first aid kits at different locations</w:t>
      </w:r>
    </w:p>
    <w:p w14:paraId="6E4AC7ED"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5. Green Certifications</w:t>
      </w:r>
      <w:r w:rsidRPr="004F041A">
        <w:rPr>
          <w:rFonts w:asciiTheme="majorBidi" w:hAnsiTheme="majorBidi" w:cstheme="majorBidi"/>
          <w:sz w:val="24"/>
          <w:szCs w:val="24"/>
        </w:rPr>
        <w:tab/>
      </w:r>
    </w:p>
    <w:p w14:paraId="45E4B3F3"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Organization applies EHSMS certification</w:t>
      </w:r>
    </w:p>
    <w:p w14:paraId="71D85DFF"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Organization applies OHSAS 18001 (safety certification)</w:t>
      </w:r>
    </w:p>
    <w:p w14:paraId="149AEEF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Organization applies HACCP(food safety)</w:t>
      </w:r>
    </w:p>
    <w:p w14:paraId="16CEEA07"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Organization applies ISO 14001(Environment management)</w:t>
      </w:r>
    </w:p>
    <w:p w14:paraId="1AF4D607"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Organization applies Estidama</w:t>
      </w:r>
    </w:p>
    <w:p w14:paraId="116A049C"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6. Green Products</w:t>
      </w:r>
      <w:r w:rsidRPr="004F041A">
        <w:rPr>
          <w:rFonts w:asciiTheme="majorBidi" w:hAnsiTheme="majorBidi" w:cstheme="majorBidi"/>
          <w:sz w:val="24"/>
          <w:szCs w:val="24"/>
        </w:rPr>
        <w:tab/>
      </w:r>
    </w:p>
    <w:p w14:paraId="2B3F93D7"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durable products</w:t>
      </w:r>
    </w:p>
    <w:p w14:paraId="4117574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products with less packaging</w:t>
      </w:r>
    </w:p>
    <w:p w14:paraId="377D07A7"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fillable dispensers for soap, lotion, shampoo, etc</w:t>
      </w:r>
    </w:p>
    <w:p w14:paraId="529B73F9"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green laundry</w:t>
      </w:r>
    </w:p>
    <w:p w14:paraId="30BCFD49" w14:textId="77777777" w:rsidR="00B341B7" w:rsidRPr="004F041A" w:rsidRDefault="00B341B7" w:rsidP="00B341B7">
      <w:pPr>
        <w:rPr>
          <w:rFonts w:asciiTheme="majorBidi" w:hAnsiTheme="majorBidi" w:cstheme="majorBidi"/>
          <w:sz w:val="24"/>
          <w:szCs w:val="24"/>
        </w:rPr>
      </w:pPr>
    </w:p>
    <w:p w14:paraId="08094C0E"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Organizational Innovation</w:t>
      </w:r>
    </w:p>
    <w:p w14:paraId="03B17CCA"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Organization Innovation. Kindly rate your agreement level as: (1) Strongly Disagree, (2) Disagree, (3) Neutral, (4) Agree, and (5) Strongly Agree.</w:t>
      </w:r>
    </w:p>
    <w:p w14:paraId="4BC87161" w14:textId="77777777" w:rsidR="00B341B7" w:rsidRPr="004F041A" w:rsidRDefault="00B341B7" w:rsidP="0061418D">
      <w:pPr>
        <w:pStyle w:val="ListParagraph"/>
        <w:numPr>
          <w:ilvl w:val="0"/>
          <w:numId w:val="20"/>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are very original</w:t>
      </w:r>
    </w:p>
    <w:p w14:paraId="63B28056" w14:textId="77777777" w:rsidR="00B341B7" w:rsidRPr="004F041A" w:rsidRDefault="00B341B7" w:rsidP="0061418D">
      <w:pPr>
        <w:pStyle w:val="ListParagraph"/>
        <w:numPr>
          <w:ilvl w:val="0"/>
          <w:numId w:val="20"/>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are a challenge to existing ideas in the industry</w:t>
      </w:r>
    </w:p>
    <w:p w14:paraId="51F244DF" w14:textId="77777777" w:rsidR="00B341B7" w:rsidRPr="004F041A" w:rsidRDefault="00B341B7" w:rsidP="0061418D">
      <w:pPr>
        <w:pStyle w:val="ListParagraph"/>
        <w:numPr>
          <w:ilvl w:val="0"/>
          <w:numId w:val="20"/>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provided new ideas in the industry</w:t>
      </w:r>
    </w:p>
    <w:p w14:paraId="564912DA" w14:textId="77777777" w:rsidR="00B341B7" w:rsidRPr="004F041A" w:rsidRDefault="00B341B7" w:rsidP="0061418D">
      <w:pPr>
        <w:pStyle w:val="ListParagraph"/>
        <w:numPr>
          <w:ilvl w:val="0"/>
          <w:numId w:val="20"/>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are creative</w:t>
      </w:r>
    </w:p>
    <w:p w14:paraId="4C6507FE" w14:textId="77777777" w:rsidR="00B341B7" w:rsidRPr="004F041A" w:rsidRDefault="00B341B7" w:rsidP="0061418D">
      <w:pPr>
        <w:pStyle w:val="ListParagraph"/>
        <w:numPr>
          <w:ilvl w:val="0"/>
          <w:numId w:val="20"/>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are interesting</w:t>
      </w:r>
    </w:p>
    <w:p w14:paraId="5AF06A19" w14:textId="77777777" w:rsidR="00B341B7" w:rsidRPr="004F041A" w:rsidRDefault="00B341B7" w:rsidP="0061418D">
      <w:pPr>
        <w:pStyle w:val="ListParagraph"/>
        <w:numPr>
          <w:ilvl w:val="0"/>
          <w:numId w:val="20"/>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have generated new ideas for other products and/or services</w:t>
      </w:r>
    </w:p>
    <w:p w14:paraId="54231E38" w14:textId="77777777" w:rsidR="00B341B7" w:rsidRPr="004F041A" w:rsidRDefault="00B341B7" w:rsidP="0061418D">
      <w:pPr>
        <w:pStyle w:val="ListParagraph"/>
        <w:numPr>
          <w:ilvl w:val="0"/>
          <w:numId w:val="20"/>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have given a boost to a new thinking way in the firm</w:t>
      </w:r>
    </w:p>
    <w:p w14:paraId="624B1BB7" w14:textId="77777777" w:rsidR="00B341B7" w:rsidRPr="004F041A" w:rsidRDefault="00B341B7" w:rsidP="00B341B7">
      <w:pPr>
        <w:rPr>
          <w:rFonts w:asciiTheme="majorBidi" w:hAnsiTheme="majorBidi" w:cstheme="majorBidi"/>
          <w:sz w:val="24"/>
          <w:szCs w:val="24"/>
        </w:rPr>
      </w:pPr>
    </w:p>
    <w:p w14:paraId="3986EB22"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Economic Performance</w:t>
      </w:r>
    </w:p>
    <w:p w14:paraId="339CB160"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Economic Performance. Kindly rate your agreement level as: (1) Strongly Disagree, (2) Disagree, (3) Neutral, (4) Agree, and (5) Strongly Agree.</w:t>
      </w:r>
    </w:p>
    <w:p w14:paraId="3ED1EF62" w14:textId="77777777" w:rsidR="00B341B7" w:rsidRPr="004F041A" w:rsidRDefault="00B341B7" w:rsidP="0061418D">
      <w:pPr>
        <w:pStyle w:val="ListParagraph"/>
        <w:numPr>
          <w:ilvl w:val="0"/>
          <w:numId w:val="21"/>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Economic sustainability significantly improves sales and market share</w:t>
      </w:r>
    </w:p>
    <w:p w14:paraId="16D951F4" w14:textId="77777777" w:rsidR="00B341B7" w:rsidRPr="004F041A" w:rsidRDefault="00B341B7" w:rsidP="0061418D">
      <w:pPr>
        <w:pStyle w:val="ListParagraph"/>
        <w:numPr>
          <w:ilvl w:val="0"/>
          <w:numId w:val="21"/>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Economic sustainability significantly decrease Operating expenditures</w:t>
      </w:r>
    </w:p>
    <w:p w14:paraId="2A29BED4" w14:textId="77777777" w:rsidR="00B341B7" w:rsidRPr="004F041A" w:rsidRDefault="00B341B7" w:rsidP="0061418D">
      <w:pPr>
        <w:pStyle w:val="ListParagraph"/>
        <w:numPr>
          <w:ilvl w:val="0"/>
          <w:numId w:val="21"/>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Economic sustainability significantly improves resources management efficiency</w:t>
      </w:r>
    </w:p>
    <w:p w14:paraId="1E8AA5E8" w14:textId="77777777" w:rsidR="00B341B7" w:rsidRPr="004F041A" w:rsidRDefault="00B341B7" w:rsidP="00B341B7">
      <w:pPr>
        <w:rPr>
          <w:rFonts w:asciiTheme="majorBidi" w:hAnsiTheme="majorBidi" w:cstheme="majorBidi"/>
          <w:sz w:val="24"/>
          <w:szCs w:val="24"/>
        </w:rPr>
      </w:pPr>
    </w:p>
    <w:p w14:paraId="480B756B"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b/>
          <w:sz w:val="24"/>
          <w:szCs w:val="24"/>
        </w:rPr>
        <w:t>Environmental Performance</w:t>
      </w:r>
    </w:p>
    <w:p w14:paraId="125AEEB8"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Environmental Performance. Kindly rate your agreement level as: (1) Strongly Disagree, (2) Disagree, (3) Neutral, (4) Agree, and (5) Strongly Agree.</w:t>
      </w:r>
    </w:p>
    <w:p w14:paraId="123ED02F" w14:textId="77777777" w:rsidR="00B341B7" w:rsidRPr="004F041A" w:rsidRDefault="00B341B7" w:rsidP="0061418D">
      <w:pPr>
        <w:pStyle w:val="ListParagraph"/>
        <w:numPr>
          <w:ilvl w:val="0"/>
          <w:numId w:val="22"/>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Environment sustainability improves organizational compliance to environmental standards.</w:t>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p>
    <w:p w14:paraId="0EC56794" w14:textId="77777777" w:rsidR="00B341B7" w:rsidRPr="004F041A" w:rsidRDefault="00B341B7" w:rsidP="0061418D">
      <w:pPr>
        <w:pStyle w:val="ListParagraph"/>
        <w:numPr>
          <w:ilvl w:val="0"/>
          <w:numId w:val="22"/>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Environment sustainability significantly reduce energy consumption</w:t>
      </w:r>
      <w:r w:rsidRPr="004F041A">
        <w:rPr>
          <w:rFonts w:asciiTheme="majorBidi" w:hAnsiTheme="majorBidi" w:cstheme="majorBidi"/>
          <w:sz w:val="24"/>
          <w:szCs w:val="24"/>
        </w:rPr>
        <w:tab/>
      </w:r>
    </w:p>
    <w:p w14:paraId="46235DB3" w14:textId="77777777" w:rsidR="00B341B7" w:rsidRPr="004F041A" w:rsidRDefault="00B341B7" w:rsidP="0061418D">
      <w:pPr>
        <w:pStyle w:val="ListParagraph"/>
        <w:numPr>
          <w:ilvl w:val="0"/>
          <w:numId w:val="22"/>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Environment sustainability significantly reduce consumption for hazardous/toxic materials</w:t>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p>
    <w:p w14:paraId="55CE7A10" w14:textId="77777777" w:rsidR="00B341B7" w:rsidRPr="004F041A" w:rsidRDefault="00B341B7" w:rsidP="00B341B7">
      <w:pPr>
        <w:rPr>
          <w:rFonts w:asciiTheme="majorBidi" w:hAnsiTheme="majorBidi" w:cstheme="majorBidi"/>
          <w:sz w:val="24"/>
          <w:szCs w:val="24"/>
        </w:rPr>
      </w:pPr>
    </w:p>
    <w:p w14:paraId="74160BD3"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Social Performance</w:t>
      </w:r>
    </w:p>
    <w:p w14:paraId="2D40D77A" w14:textId="7B16797B" w:rsidR="00B341B7" w:rsidRPr="004F041A" w:rsidRDefault="00B341B7" w:rsidP="00B341B7">
      <w:pPr>
        <w:rPr>
          <w:rFonts w:asciiTheme="majorBidi" w:hAnsiTheme="majorBidi" w:cstheme="majorBidi"/>
          <w:b/>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Social Performance. Kindly rate your agreement level as: (1) Strongly Disagree, (2) Disagree, (3) Neutral, (4) Agree, and (5) Strongly Agree.</w:t>
      </w:r>
      <w:r w:rsidRPr="004F041A">
        <w:rPr>
          <w:rFonts w:asciiTheme="majorBidi" w:hAnsiTheme="majorBidi" w:cstheme="majorBidi"/>
          <w:sz w:val="24"/>
          <w:szCs w:val="24"/>
        </w:rPr>
        <w:tab/>
      </w:r>
      <w:r w:rsidRPr="004F041A">
        <w:rPr>
          <w:rFonts w:asciiTheme="majorBidi" w:hAnsiTheme="majorBidi" w:cstheme="majorBidi"/>
          <w:sz w:val="24"/>
          <w:szCs w:val="24"/>
        </w:rPr>
        <w:tab/>
      </w:r>
    </w:p>
    <w:p w14:paraId="2B97282E" w14:textId="77777777" w:rsidR="00B341B7" w:rsidRPr="004F041A" w:rsidRDefault="00B341B7" w:rsidP="0061418D">
      <w:pPr>
        <w:pStyle w:val="ListParagraph"/>
        <w:numPr>
          <w:ilvl w:val="0"/>
          <w:numId w:val="23"/>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Social sustainability have positive effect on the image of the company</w:t>
      </w:r>
    </w:p>
    <w:p w14:paraId="60ED43C7" w14:textId="77777777" w:rsidR="00B341B7" w:rsidRPr="004F041A" w:rsidRDefault="00B341B7" w:rsidP="0061418D">
      <w:pPr>
        <w:pStyle w:val="ListParagraph"/>
        <w:numPr>
          <w:ilvl w:val="0"/>
          <w:numId w:val="23"/>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Social sustainability result in better relationship with community and stakeholders</w:t>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p>
    <w:p w14:paraId="094E05AF" w14:textId="77777777" w:rsidR="00B341B7" w:rsidRPr="004F041A" w:rsidRDefault="00B341B7" w:rsidP="0061418D">
      <w:pPr>
        <w:pStyle w:val="ListParagraph"/>
        <w:numPr>
          <w:ilvl w:val="0"/>
          <w:numId w:val="23"/>
        </w:numPr>
        <w:spacing w:after="0" w:line="240" w:lineRule="auto"/>
        <w:rPr>
          <w:rFonts w:asciiTheme="majorBidi" w:hAnsiTheme="majorBidi" w:cstheme="majorBidi"/>
          <w:sz w:val="24"/>
          <w:szCs w:val="24"/>
        </w:rPr>
      </w:pPr>
      <w:r w:rsidRPr="004F041A">
        <w:rPr>
          <w:rFonts w:asciiTheme="majorBidi" w:hAnsiTheme="majorBidi" w:cstheme="majorBidi"/>
          <w:sz w:val="24"/>
          <w:szCs w:val="24"/>
        </w:rPr>
        <w:t>Lean and Social sustainability result in increase compliance with applicable social laws and regulations</w:t>
      </w:r>
    </w:p>
    <w:p w14:paraId="113CBCA1" w14:textId="77777777" w:rsidR="00B341B7" w:rsidRPr="004F041A" w:rsidRDefault="00B341B7" w:rsidP="00B341B7">
      <w:pPr>
        <w:rPr>
          <w:rFonts w:asciiTheme="majorBidi" w:hAnsiTheme="majorBidi" w:cstheme="majorBidi"/>
          <w:sz w:val="24"/>
          <w:szCs w:val="24"/>
        </w:rPr>
      </w:pPr>
    </w:p>
    <w:p w14:paraId="621D2CDA" w14:textId="77777777" w:rsidR="00B341B7" w:rsidRPr="004F041A" w:rsidRDefault="00B341B7" w:rsidP="00B341B7">
      <w:pPr>
        <w:rPr>
          <w:rFonts w:asciiTheme="majorBidi" w:hAnsiTheme="majorBidi" w:cstheme="majorBidi"/>
          <w:sz w:val="24"/>
          <w:szCs w:val="24"/>
        </w:rPr>
      </w:pPr>
    </w:p>
    <w:p w14:paraId="144E8229" w14:textId="77777777" w:rsidR="00B341B7" w:rsidRPr="004F041A" w:rsidRDefault="00B341B7" w:rsidP="00B341B7">
      <w:pPr>
        <w:rPr>
          <w:rFonts w:asciiTheme="majorBidi" w:hAnsiTheme="majorBidi" w:cstheme="majorBidi"/>
          <w:sz w:val="24"/>
          <w:szCs w:val="24"/>
        </w:rPr>
      </w:pPr>
    </w:p>
    <w:p w14:paraId="22E42601" w14:textId="77777777" w:rsidR="00B341B7" w:rsidRPr="004F041A" w:rsidRDefault="00B341B7" w:rsidP="00B341B7">
      <w:pPr>
        <w:rPr>
          <w:rFonts w:asciiTheme="majorBidi" w:hAnsiTheme="majorBidi" w:cstheme="majorBidi"/>
          <w:sz w:val="24"/>
          <w:szCs w:val="24"/>
        </w:rPr>
      </w:pPr>
    </w:p>
    <w:p w14:paraId="2592B64D" w14:textId="77777777" w:rsidR="00B341B7" w:rsidRPr="004F041A" w:rsidRDefault="00B341B7" w:rsidP="00B341B7">
      <w:pPr>
        <w:rPr>
          <w:rFonts w:asciiTheme="majorBidi" w:hAnsiTheme="majorBidi" w:cstheme="majorBidi"/>
          <w:sz w:val="24"/>
          <w:szCs w:val="24"/>
        </w:rPr>
      </w:pPr>
    </w:p>
    <w:p w14:paraId="08687BD2" w14:textId="77777777" w:rsidR="00B341B7" w:rsidRPr="004F041A" w:rsidRDefault="00B341B7" w:rsidP="00B341B7">
      <w:pPr>
        <w:rPr>
          <w:rFonts w:asciiTheme="majorBidi" w:hAnsiTheme="majorBidi" w:cstheme="majorBidi"/>
          <w:sz w:val="24"/>
          <w:szCs w:val="24"/>
        </w:rPr>
      </w:pPr>
    </w:p>
    <w:p w14:paraId="2B62E495" w14:textId="77777777" w:rsidR="00B341B7" w:rsidRPr="004F041A" w:rsidRDefault="00B341B7" w:rsidP="00B341B7">
      <w:pPr>
        <w:rPr>
          <w:rFonts w:asciiTheme="majorBidi" w:hAnsiTheme="majorBidi" w:cstheme="majorBidi"/>
          <w:sz w:val="24"/>
          <w:szCs w:val="24"/>
        </w:rPr>
      </w:pPr>
    </w:p>
    <w:p w14:paraId="0BE7F1F0" w14:textId="77777777" w:rsidR="00B341B7" w:rsidRPr="004F041A" w:rsidRDefault="00B341B7" w:rsidP="00B341B7">
      <w:pPr>
        <w:rPr>
          <w:rFonts w:asciiTheme="majorBidi" w:hAnsiTheme="majorBidi" w:cstheme="majorBidi"/>
          <w:sz w:val="24"/>
          <w:szCs w:val="24"/>
        </w:rPr>
      </w:pPr>
    </w:p>
    <w:p w14:paraId="5C393471" w14:textId="77777777" w:rsidR="00B341B7" w:rsidRPr="004F041A" w:rsidRDefault="00B341B7" w:rsidP="00B341B7">
      <w:pPr>
        <w:rPr>
          <w:rFonts w:asciiTheme="majorBidi" w:hAnsiTheme="majorBidi" w:cstheme="majorBidi"/>
          <w:sz w:val="24"/>
          <w:szCs w:val="24"/>
        </w:rPr>
      </w:pPr>
    </w:p>
    <w:p w14:paraId="199DABFE" w14:textId="58ACDD66" w:rsidR="00B341B7" w:rsidRPr="004F041A" w:rsidRDefault="00B341B7" w:rsidP="00B341B7">
      <w:pPr>
        <w:rPr>
          <w:rFonts w:asciiTheme="majorBidi" w:hAnsiTheme="majorBidi" w:cstheme="majorBidi"/>
          <w:sz w:val="24"/>
          <w:szCs w:val="24"/>
        </w:rPr>
      </w:pPr>
    </w:p>
    <w:p w14:paraId="7AB66A51" w14:textId="4319A494" w:rsidR="00B341B7" w:rsidRPr="004F041A" w:rsidRDefault="00B341B7" w:rsidP="00B341B7">
      <w:pPr>
        <w:rPr>
          <w:rFonts w:asciiTheme="majorBidi" w:hAnsiTheme="majorBidi" w:cstheme="majorBidi"/>
          <w:sz w:val="24"/>
          <w:szCs w:val="24"/>
        </w:rPr>
      </w:pPr>
    </w:p>
    <w:p w14:paraId="49CBA50C" w14:textId="24878AB0" w:rsidR="00B341B7" w:rsidRPr="004F041A" w:rsidRDefault="00B341B7" w:rsidP="00B341B7">
      <w:pPr>
        <w:rPr>
          <w:rFonts w:asciiTheme="majorBidi" w:hAnsiTheme="majorBidi" w:cstheme="majorBidi"/>
          <w:sz w:val="24"/>
          <w:szCs w:val="24"/>
        </w:rPr>
      </w:pPr>
    </w:p>
    <w:p w14:paraId="7EE046CB" w14:textId="7D08D72C" w:rsidR="00B341B7" w:rsidRPr="004F041A" w:rsidRDefault="00B341B7" w:rsidP="00B341B7">
      <w:pPr>
        <w:rPr>
          <w:rFonts w:asciiTheme="majorBidi" w:hAnsiTheme="majorBidi" w:cstheme="majorBidi"/>
          <w:sz w:val="24"/>
          <w:szCs w:val="24"/>
        </w:rPr>
      </w:pPr>
    </w:p>
    <w:p w14:paraId="5733B5E2" w14:textId="75D58587" w:rsidR="00B341B7" w:rsidRPr="004F041A" w:rsidRDefault="00B341B7" w:rsidP="00B341B7">
      <w:pPr>
        <w:rPr>
          <w:rFonts w:asciiTheme="majorBidi" w:hAnsiTheme="majorBidi" w:cstheme="majorBidi"/>
          <w:sz w:val="24"/>
          <w:szCs w:val="24"/>
        </w:rPr>
      </w:pPr>
    </w:p>
    <w:p w14:paraId="1B707180" w14:textId="43BEECE1" w:rsidR="00B341B7" w:rsidRPr="004F041A" w:rsidRDefault="00B341B7" w:rsidP="00B341B7">
      <w:pPr>
        <w:rPr>
          <w:rFonts w:asciiTheme="majorBidi" w:hAnsiTheme="majorBidi" w:cstheme="majorBidi"/>
          <w:sz w:val="24"/>
          <w:szCs w:val="24"/>
        </w:rPr>
      </w:pPr>
    </w:p>
    <w:p w14:paraId="0E92421E" w14:textId="1BFF2C3A" w:rsidR="00B341B7" w:rsidRPr="004F041A" w:rsidRDefault="00B341B7" w:rsidP="00B341B7">
      <w:pPr>
        <w:rPr>
          <w:rFonts w:asciiTheme="majorBidi" w:hAnsiTheme="majorBidi" w:cstheme="majorBidi"/>
          <w:sz w:val="24"/>
          <w:szCs w:val="24"/>
        </w:rPr>
      </w:pPr>
    </w:p>
    <w:p w14:paraId="275070CF" w14:textId="54047077" w:rsidR="00B341B7" w:rsidRPr="004F041A" w:rsidRDefault="00B341B7" w:rsidP="00B341B7">
      <w:pPr>
        <w:rPr>
          <w:rFonts w:asciiTheme="majorBidi" w:hAnsiTheme="majorBidi" w:cstheme="majorBidi"/>
          <w:sz w:val="24"/>
          <w:szCs w:val="24"/>
        </w:rPr>
      </w:pPr>
    </w:p>
    <w:p w14:paraId="495B7912" w14:textId="55407A55" w:rsidR="00B341B7" w:rsidRPr="004F041A" w:rsidRDefault="00B341B7" w:rsidP="00B341B7">
      <w:pPr>
        <w:rPr>
          <w:rFonts w:asciiTheme="majorBidi" w:hAnsiTheme="majorBidi" w:cstheme="majorBidi"/>
          <w:sz w:val="24"/>
          <w:szCs w:val="24"/>
        </w:rPr>
      </w:pPr>
    </w:p>
    <w:p w14:paraId="25A20412" w14:textId="5382DD50" w:rsidR="00B341B7" w:rsidRPr="004F041A" w:rsidRDefault="00B341B7" w:rsidP="00B341B7">
      <w:pPr>
        <w:rPr>
          <w:rFonts w:asciiTheme="majorBidi" w:hAnsiTheme="majorBidi" w:cstheme="majorBidi"/>
          <w:sz w:val="24"/>
          <w:szCs w:val="24"/>
        </w:rPr>
      </w:pPr>
    </w:p>
    <w:p w14:paraId="5E71176F" w14:textId="08325BFF" w:rsidR="00B341B7" w:rsidRPr="004F041A" w:rsidRDefault="00B341B7" w:rsidP="00B341B7">
      <w:pPr>
        <w:rPr>
          <w:rFonts w:asciiTheme="majorBidi" w:hAnsiTheme="majorBidi" w:cstheme="majorBidi"/>
          <w:sz w:val="24"/>
          <w:szCs w:val="24"/>
        </w:rPr>
      </w:pPr>
    </w:p>
    <w:p w14:paraId="0EFFEFF9" w14:textId="0BA5EEFD" w:rsidR="00B341B7" w:rsidRPr="004F041A" w:rsidRDefault="00B341B7" w:rsidP="00B341B7">
      <w:pPr>
        <w:rPr>
          <w:rFonts w:asciiTheme="majorBidi" w:hAnsiTheme="majorBidi" w:cstheme="majorBidi"/>
          <w:sz w:val="24"/>
          <w:szCs w:val="24"/>
        </w:rPr>
      </w:pPr>
    </w:p>
    <w:p w14:paraId="77CE16FB" w14:textId="77777777" w:rsidR="00B341B7" w:rsidRPr="004F041A" w:rsidRDefault="00B341B7" w:rsidP="00B341B7">
      <w:pPr>
        <w:rPr>
          <w:rFonts w:asciiTheme="majorBidi" w:hAnsiTheme="majorBidi" w:cstheme="majorBidi"/>
          <w:sz w:val="24"/>
          <w:szCs w:val="24"/>
        </w:rPr>
      </w:pPr>
    </w:p>
    <w:p w14:paraId="2478669A" w14:textId="3A04EC33" w:rsidR="00B341B7" w:rsidRPr="004F041A" w:rsidRDefault="00B341B7" w:rsidP="00B341B7">
      <w:pPr>
        <w:rPr>
          <w:rFonts w:asciiTheme="majorBidi" w:hAnsiTheme="majorBidi" w:cstheme="majorBidi"/>
          <w:sz w:val="24"/>
          <w:szCs w:val="24"/>
        </w:rPr>
      </w:pPr>
    </w:p>
    <w:p w14:paraId="69E63A97" w14:textId="77777777" w:rsidR="00B341B7" w:rsidRPr="004F041A" w:rsidRDefault="00B341B7" w:rsidP="00B341B7">
      <w:pPr>
        <w:rPr>
          <w:rFonts w:asciiTheme="majorBidi" w:hAnsiTheme="majorBidi" w:cstheme="majorBidi"/>
          <w:sz w:val="24"/>
          <w:szCs w:val="24"/>
        </w:rPr>
      </w:pPr>
    </w:p>
    <w:p w14:paraId="50DBFA0D" w14:textId="77777777" w:rsidR="00B341B7" w:rsidRPr="004F041A" w:rsidRDefault="00B341B7" w:rsidP="00B341B7">
      <w:pPr>
        <w:rPr>
          <w:rFonts w:asciiTheme="majorBidi" w:hAnsiTheme="majorBidi" w:cstheme="majorBidi"/>
          <w:sz w:val="24"/>
          <w:szCs w:val="24"/>
        </w:rPr>
      </w:pPr>
    </w:p>
    <w:p w14:paraId="2214A934" w14:textId="66581F01" w:rsidR="00B341B7" w:rsidRPr="004F041A" w:rsidRDefault="00B341B7" w:rsidP="00671827">
      <w:pPr>
        <w:pStyle w:val="Heading1"/>
        <w:numPr>
          <w:ilvl w:val="0"/>
          <w:numId w:val="0"/>
        </w:numPr>
      </w:pPr>
      <w:bookmarkStart w:id="163" w:name="_Toc33609206"/>
      <w:r w:rsidRPr="004F041A">
        <w:t xml:space="preserve">APPENDIX </w:t>
      </w:r>
      <w:r w:rsidR="00671827" w:rsidRPr="004F041A">
        <w:t>3</w:t>
      </w:r>
      <w:r w:rsidRPr="004F041A">
        <w:t>: SURVEY QUESTIONNAORE FOR MODEL 3</w:t>
      </w:r>
      <w:bookmarkEnd w:id="163"/>
    </w:p>
    <w:p w14:paraId="0DABF9A0" w14:textId="77777777" w:rsidR="00B341B7" w:rsidRPr="004F041A" w:rsidRDefault="00B341B7" w:rsidP="00B341B7">
      <w:pPr>
        <w:jc w:val="both"/>
        <w:rPr>
          <w:rFonts w:asciiTheme="majorBidi" w:hAnsiTheme="majorBidi" w:cstheme="majorBidi"/>
          <w:sz w:val="24"/>
          <w:szCs w:val="24"/>
        </w:rPr>
      </w:pPr>
    </w:p>
    <w:p w14:paraId="1994186A"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Dear Participant,</w:t>
      </w:r>
    </w:p>
    <w:p w14:paraId="1666FE31" w14:textId="77777777" w:rsidR="00B341B7" w:rsidRPr="004F041A" w:rsidRDefault="00B341B7" w:rsidP="00B341B7">
      <w:pPr>
        <w:jc w:val="both"/>
        <w:rPr>
          <w:rFonts w:asciiTheme="majorBidi" w:hAnsiTheme="majorBidi" w:cstheme="majorBidi"/>
          <w:sz w:val="24"/>
          <w:szCs w:val="24"/>
        </w:rPr>
      </w:pPr>
    </w:p>
    <w:p w14:paraId="062D28A9" w14:textId="4927C96C"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The information you are about to provide is valuable for conducting an effective academic research. Your participation in this study is highly valuable and appreciated.</w:t>
      </w:r>
    </w:p>
    <w:p w14:paraId="0D7D9D09" w14:textId="29D25C33"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 xml:space="preserve">You are cordially invited to participate in a survey that will make the most of the study </w:t>
      </w:r>
      <w:r w:rsidR="00511C3E" w:rsidRPr="004F041A">
        <w:rPr>
          <w:rFonts w:asciiTheme="majorBidi" w:hAnsiTheme="majorBidi" w:cstheme="majorBidi"/>
          <w:sz w:val="24"/>
          <w:szCs w:val="24"/>
        </w:rPr>
        <w:t>mediating</w:t>
      </w:r>
      <w:r w:rsidRPr="004F041A">
        <w:rPr>
          <w:rFonts w:asciiTheme="majorBidi" w:hAnsiTheme="majorBidi" w:cstheme="majorBidi"/>
          <w:sz w:val="24"/>
          <w:szCs w:val="24"/>
        </w:rPr>
        <w:t xml:space="preserve"> role of Organization Innovation in the relationship between Lean Practices, Green Techniques and knowledge Sharing and Sustainability Performance in Healthcare Industry within the United Arab Emirates (UAE) context. The primary purpose of this research is to measure the organizational sustainability performance in the health care organizations in UAE. The research will help policy and decision makers to adapt sustainability measures that will be ready to lend a hand in organizational performance. As an integral part of your organization, your perceptions of measuring the sustainability performance are crucial. Accordingly, I would really value your participation in this academic research by reflecting your realistic views of the current practices within your organization by answering the questions within this survey.</w:t>
      </w:r>
    </w:p>
    <w:p w14:paraId="26FE1A3E"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Your participation in this academic research is completely voluntary, and your completion of the survey will demonstrate your consent that you have agreed to participate, and you may refuse and discontinue your participation at any time. It would be greatly appreciated if you could answer all questions as openly and honestly as possible. To ensure that all information will remain confidential, please do not include your name and any link to your identity or your organization. Please take few minutes to answer each question on the survey as completely and accurately as possible. There is no right and wrong answer. Your responses will be for the academic research purpose only.</w:t>
      </w:r>
    </w:p>
    <w:p w14:paraId="7D418A4C"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 xml:space="preserve">This survey is made for: </w:t>
      </w:r>
    </w:p>
    <w:p w14:paraId="56637447"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1. The healthcare professional with the UAE context only.</w:t>
      </w:r>
    </w:p>
    <w:p w14:paraId="4070AC92"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2. The middle and upper management.</w:t>
      </w:r>
    </w:p>
    <w:p w14:paraId="3D9942A4"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3. The administrative employee only.</w:t>
      </w:r>
    </w:p>
    <w:p w14:paraId="3B9E731B" w14:textId="77777777" w:rsidR="00B341B7" w:rsidRPr="004F041A" w:rsidRDefault="00B341B7" w:rsidP="00B341B7">
      <w:pPr>
        <w:jc w:val="both"/>
        <w:rPr>
          <w:rFonts w:asciiTheme="majorBidi" w:hAnsiTheme="majorBidi" w:cstheme="majorBidi"/>
          <w:sz w:val="24"/>
          <w:szCs w:val="24"/>
        </w:rPr>
      </w:pPr>
    </w:p>
    <w:p w14:paraId="48B2B15E" w14:textId="77777777"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t>Thank you for taking the time and effort to assist in advancing academic and educational research.</w:t>
      </w:r>
    </w:p>
    <w:p w14:paraId="0A4B45D5" w14:textId="4062996F" w:rsidR="00B341B7" w:rsidRPr="004F041A" w:rsidRDefault="00B341B7" w:rsidP="00B341B7">
      <w:pPr>
        <w:jc w:val="both"/>
        <w:rPr>
          <w:rFonts w:asciiTheme="majorBidi" w:hAnsiTheme="majorBidi" w:cstheme="majorBidi"/>
          <w:sz w:val="24"/>
          <w:szCs w:val="24"/>
        </w:rPr>
      </w:pPr>
      <w:r w:rsidRPr="004F041A">
        <w:rPr>
          <w:rFonts w:asciiTheme="majorBidi" w:hAnsiTheme="majorBidi" w:cstheme="majorBidi"/>
          <w:sz w:val="24"/>
          <w:szCs w:val="24"/>
        </w:rPr>
        <w:br/>
        <w:t>Regards,</w:t>
      </w:r>
      <w:r w:rsidRPr="004F041A">
        <w:rPr>
          <w:rFonts w:asciiTheme="majorBidi" w:hAnsiTheme="majorBidi" w:cstheme="majorBidi"/>
          <w:sz w:val="24"/>
          <w:szCs w:val="24"/>
        </w:rPr>
        <w:br/>
        <w:t>The Researcher</w:t>
      </w:r>
    </w:p>
    <w:p w14:paraId="21A5045A" w14:textId="52A4C00B" w:rsidR="00B341B7" w:rsidRPr="004F041A" w:rsidRDefault="00B341B7" w:rsidP="00B341B7">
      <w:pPr>
        <w:jc w:val="both"/>
        <w:rPr>
          <w:rFonts w:asciiTheme="majorBidi" w:hAnsiTheme="majorBidi" w:cstheme="majorBidi"/>
          <w:sz w:val="24"/>
          <w:szCs w:val="24"/>
        </w:rPr>
      </w:pPr>
    </w:p>
    <w:p w14:paraId="04C2B853"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Demographics Attributes</w:t>
      </w:r>
    </w:p>
    <w:p w14:paraId="76FF0C77" w14:textId="77777777" w:rsidR="00B341B7" w:rsidRPr="004F041A" w:rsidRDefault="00B341B7" w:rsidP="00B341B7">
      <w:pPr>
        <w:rPr>
          <w:rFonts w:asciiTheme="majorBidi" w:hAnsiTheme="majorBidi" w:cstheme="majorBidi"/>
          <w:i/>
          <w:sz w:val="24"/>
          <w:szCs w:val="24"/>
        </w:rPr>
      </w:pPr>
      <w:r w:rsidRPr="004F041A">
        <w:rPr>
          <w:rFonts w:asciiTheme="majorBidi" w:hAnsiTheme="majorBidi" w:cstheme="majorBidi"/>
          <w:i/>
          <w:sz w:val="24"/>
          <w:szCs w:val="24"/>
        </w:rPr>
        <w:t>Please select “One” response to each of the following questions:</w:t>
      </w:r>
    </w:p>
    <w:p w14:paraId="35E60E43"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1. What is your gender?</w:t>
      </w:r>
    </w:p>
    <w:p w14:paraId="55BDFF0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Male</w:t>
      </w:r>
    </w:p>
    <w:p w14:paraId="74EE5FF9"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Female</w:t>
      </w:r>
    </w:p>
    <w:p w14:paraId="20A16BD5"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2. What is your age group?</w:t>
      </w:r>
    </w:p>
    <w:p w14:paraId="6BB27F0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Below 25 years</w:t>
      </w:r>
    </w:p>
    <w:p w14:paraId="39C10A29"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26 to 35 years</w:t>
      </w:r>
    </w:p>
    <w:p w14:paraId="3DAFAB39"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36 to 45 years</w:t>
      </w:r>
    </w:p>
    <w:p w14:paraId="17488BD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46 to 55 years</w:t>
      </w:r>
    </w:p>
    <w:p w14:paraId="552A752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Above 56 years</w:t>
      </w:r>
    </w:p>
    <w:p w14:paraId="5BD7F3D7"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3. Which Nationality best describes you?</w:t>
      </w:r>
    </w:p>
    <w:p w14:paraId="06B269F5"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UAE National</w:t>
      </w:r>
    </w:p>
    <w:p w14:paraId="0597903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Other GCC National</w:t>
      </w:r>
    </w:p>
    <w:p w14:paraId="2284F21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Other MENA National</w:t>
      </w:r>
    </w:p>
    <w:p w14:paraId="6147265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Asian</w:t>
      </w:r>
    </w:p>
    <w:p w14:paraId="01974309"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African</w:t>
      </w:r>
    </w:p>
    <w:p w14:paraId="22F358CF"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North American</w:t>
      </w:r>
    </w:p>
    <w:p w14:paraId="6CA2BAF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South American</w:t>
      </w:r>
    </w:p>
    <w:p w14:paraId="39EA884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Other</w:t>
      </w:r>
    </w:p>
    <w:p w14:paraId="2D0C90C8"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4. What is your highest qualification?</w:t>
      </w:r>
    </w:p>
    <w:p w14:paraId="561B1E99"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High School</w:t>
      </w:r>
    </w:p>
    <w:p w14:paraId="6971BA88"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Diploma/Higher Diploma</w:t>
      </w:r>
    </w:p>
    <w:p w14:paraId="4B0DE346"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Bachelor</w:t>
      </w:r>
    </w:p>
    <w:p w14:paraId="6ED4D589"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Graduate degree or above</w:t>
      </w:r>
    </w:p>
    <w:p w14:paraId="7E5C9184"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5. You are serving in this hospital as a part of:</w:t>
      </w:r>
    </w:p>
    <w:p w14:paraId="40476E9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Middle Management</w:t>
      </w:r>
    </w:p>
    <w:p w14:paraId="0F695CA9"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Top Management</w:t>
      </w:r>
    </w:p>
    <w:p w14:paraId="271C9D6E"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6. Your Hospital is:</w:t>
      </w:r>
    </w:p>
    <w:p w14:paraId="0FD05417"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Public</w:t>
      </w:r>
    </w:p>
    <w:p w14:paraId="4636A2A3"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Semi Government</w:t>
      </w:r>
    </w:p>
    <w:p w14:paraId="390A2E77"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Private</w:t>
      </w:r>
    </w:p>
    <w:p w14:paraId="23DDE14C"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7. You are serving in this hospital since last:</w:t>
      </w:r>
    </w:p>
    <w:p w14:paraId="1218E52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Below 5 years</w:t>
      </w:r>
    </w:p>
    <w:p w14:paraId="601C842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5 to 10 years</w:t>
      </w:r>
    </w:p>
    <w:p w14:paraId="41079F38"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11 to 15 years</w:t>
      </w:r>
    </w:p>
    <w:p w14:paraId="5C73FE42"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16 to 20 years</w:t>
      </w:r>
    </w:p>
    <w:p w14:paraId="68EE1EC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21 to 25 years</w:t>
      </w:r>
    </w:p>
    <w:p w14:paraId="12200C0B"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Above 25 years</w:t>
      </w:r>
    </w:p>
    <w:p w14:paraId="6A625FAD"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8. Total number of employees at the organization:</w:t>
      </w:r>
    </w:p>
    <w:p w14:paraId="5AFD602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Less than 500</w:t>
      </w:r>
    </w:p>
    <w:p w14:paraId="455F0FD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Between 500 and 1000</w:t>
      </w:r>
    </w:p>
    <w:p w14:paraId="6AEE6F42"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More than 1000</w:t>
      </w:r>
    </w:p>
    <w:p w14:paraId="582F28DE" w14:textId="77777777" w:rsidR="00B341B7" w:rsidRPr="004F041A" w:rsidRDefault="00B341B7" w:rsidP="00B341B7">
      <w:pPr>
        <w:rPr>
          <w:rFonts w:asciiTheme="majorBidi" w:hAnsiTheme="majorBidi" w:cstheme="majorBidi"/>
          <w:sz w:val="24"/>
          <w:szCs w:val="24"/>
        </w:rPr>
      </w:pPr>
    </w:p>
    <w:p w14:paraId="396CD4E0"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Lean Practices</w:t>
      </w:r>
    </w:p>
    <w:p w14:paraId="78D32DC5"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Lean Practices. Kindly rate your agreement level as: (1) Strongly Disagree, (2) Disagree, (3) Neutral, (4) Agree, and (5) Strongly Agree.</w:t>
      </w:r>
    </w:p>
    <w:p w14:paraId="23AF6E50"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1. Just In Time:</w:t>
      </w:r>
    </w:p>
    <w:p w14:paraId="1C27C1B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On-time deliveries from suppliers</w:t>
      </w:r>
    </w:p>
    <w:p w14:paraId="3C403EDC" w14:textId="52E058BB"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 xml:space="preserve">On-time services to guests and </w:t>
      </w:r>
      <w:r w:rsidR="008B62FD" w:rsidRPr="004F041A">
        <w:rPr>
          <w:rFonts w:asciiTheme="majorBidi" w:hAnsiTheme="majorBidi" w:cstheme="majorBidi"/>
          <w:sz w:val="24"/>
          <w:szCs w:val="24"/>
        </w:rPr>
        <w:t>service-users</w:t>
      </w:r>
    </w:p>
    <w:p w14:paraId="07B8578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Adopting Kanban for material management</w:t>
      </w:r>
    </w:p>
    <w:p w14:paraId="7D062E4E"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2. Kaizen</w:t>
      </w:r>
      <w:r w:rsidRPr="004F041A">
        <w:rPr>
          <w:rFonts w:asciiTheme="majorBidi" w:hAnsiTheme="majorBidi" w:cstheme="majorBidi"/>
          <w:sz w:val="24"/>
          <w:szCs w:val="24"/>
        </w:rPr>
        <w:tab/>
      </w:r>
    </w:p>
    <w:p w14:paraId="712B59C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Having a system to suggest improvements</w:t>
      </w:r>
    </w:p>
    <w:p w14:paraId="2720E3D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Conducting improvement studies across the organization</w:t>
      </w:r>
    </w:p>
    <w:p w14:paraId="33D27FC2"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Linking kaizen practices to strategic objectives</w:t>
      </w:r>
    </w:p>
    <w:p w14:paraId="0C0840BB"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3. Quality Improvement</w:t>
      </w:r>
      <w:r w:rsidRPr="004F041A">
        <w:rPr>
          <w:rFonts w:asciiTheme="majorBidi" w:hAnsiTheme="majorBidi" w:cstheme="majorBidi"/>
          <w:sz w:val="24"/>
          <w:szCs w:val="24"/>
        </w:rPr>
        <w:tab/>
      </w:r>
    </w:p>
    <w:p w14:paraId="33A7F43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Applying Quality-at-the-source</w:t>
      </w:r>
    </w:p>
    <w:p w14:paraId="4D51ABBD"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Effective quality management system</w:t>
      </w:r>
    </w:p>
    <w:p w14:paraId="51365AD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Measuring quality of service</w:t>
      </w:r>
    </w:p>
    <w:p w14:paraId="52161FF6"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4. Inventory control</w:t>
      </w:r>
      <w:r w:rsidRPr="004F041A">
        <w:rPr>
          <w:rFonts w:asciiTheme="majorBidi" w:hAnsiTheme="majorBidi" w:cstheme="majorBidi"/>
          <w:sz w:val="24"/>
          <w:szCs w:val="24"/>
        </w:rPr>
        <w:tab/>
      </w:r>
    </w:p>
    <w:p w14:paraId="35D4EEAB"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Using Economic Order Quantity (EOQ) and Re-Order Point</w:t>
      </w:r>
    </w:p>
    <w:p w14:paraId="44D4E8D8"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 xml:space="preserve">Inventory holding and ordering cost for items </w:t>
      </w:r>
    </w:p>
    <w:p w14:paraId="36F56E53"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Forecasting system of demand</w:t>
      </w:r>
    </w:p>
    <w:p w14:paraId="203E5825"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5. Productive maintenance</w:t>
      </w:r>
      <w:r w:rsidRPr="004F041A">
        <w:rPr>
          <w:rFonts w:asciiTheme="majorBidi" w:hAnsiTheme="majorBidi" w:cstheme="majorBidi"/>
          <w:sz w:val="24"/>
          <w:szCs w:val="24"/>
        </w:rPr>
        <w:tab/>
      </w:r>
    </w:p>
    <w:p w14:paraId="12C8447C"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Scheduled Maintenance Plan</w:t>
      </w:r>
    </w:p>
    <w:p w14:paraId="27F7FB23"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Preventive maintenance plan</w:t>
      </w:r>
    </w:p>
    <w:p w14:paraId="6F6A44B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 xml:space="preserve">Corrective monitoring system </w:t>
      </w:r>
    </w:p>
    <w:p w14:paraId="5ADC191B"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Safety Management</w:t>
      </w:r>
    </w:p>
    <w:p w14:paraId="71882193"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6. Standardization</w:t>
      </w:r>
      <w:r w:rsidRPr="004F041A">
        <w:rPr>
          <w:rFonts w:asciiTheme="majorBidi" w:hAnsiTheme="majorBidi" w:cstheme="majorBidi"/>
          <w:sz w:val="24"/>
          <w:szCs w:val="24"/>
        </w:rPr>
        <w:tab/>
      </w:r>
    </w:p>
    <w:p w14:paraId="0E7CEE21"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ISO and SOPs (Standard operating procedures)</w:t>
      </w:r>
    </w:p>
    <w:p w14:paraId="69C826D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Standardized services</w:t>
      </w:r>
    </w:p>
    <w:p w14:paraId="3E87623F"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Using 5S and work standards</w:t>
      </w:r>
    </w:p>
    <w:p w14:paraId="6AD0D7B0" w14:textId="5D73CEBF" w:rsidR="00B341B7" w:rsidRPr="004F041A" w:rsidRDefault="00B341B7" w:rsidP="00B341B7">
      <w:pPr>
        <w:rPr>
          <w:rFonts w:asciiTheme="majorBidi" w:hAnsiTheme="majorBidi" w:cstheme="majorBidi"/>
          <w:sz w:val="24"/>
          <w:szCs w:val="24"/>
        </w:rPr>
      </w:pPr>
    </w:p>
    <w:p w14:paraId="3ECF5BE4" w14:textId="3404FFE3" w:rsidR="00B341B7" w:rsidRPr="004F041A" w:rsidRDefault="00B341B7" w:rsidP="00B341B7">
      <w:pPr>
        <w:rPr>
          <w:rFonts w:asciiTheme="majorBidi" w:hAnsiTheme="majorBidi" w:cstheme="majorBidi"/>
          <w:sz w:val="24"/>
          <w:szCs w:val="24"/>
        </w:rPr>
      </w:pPr>
    </w:p>
    <w:p w14:paraId="3ED97AEF" w14:textId="77777777" w:rsidR="00B341B7" w:rsidRPr="004F041A" w:rsidRDefault="00B341B7" w:rsidP="00B341B7">
      <w:pPr>
        <w:rPr>
          <w:rFonts w:asciiTheme="majorBidi" w:hAnsiTheme="majorBidi" w:cstheme="majorBidi"/>
          <w:sz w:val="24"/>
          <w:szCs w:val="24"/>
        </w:rPr>
      </w:pPr>
    </w:p>
    <w:p w14:paraId="419F7BF0"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Green Techniques</w:t>
      </w:r>
    </w:p>
    <w:p w14:paraId="43D37E58"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Green Techniques. Kindly rate your agreement level as: (1) Strongly Disagree, (2) Disagree, (3) Neutral, (4) Agree, and (5) Strongly Agree.</w:t>
      </w:r>
    </w:p>
    <w:p w14:paraId="3897E389"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1. Waste Disposal</w:t>
      </w:r>
      <w:r w:rsidRPr="004F041A">
        <w:rPr>
          <w:rFonts w:asciiTheme="majorBidi" w:hAnsiTheme="majorBidi" w:cstheme="majorBidi"/>
          <w:sz w:val="24"/>
          <w:szCs w:val="24"/>
        </w:rPr>
        <w:tab/>
      </w:r>
    </w:p>
    <w:p w14:paraId="3600CE0B"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Applies Reuse technique for waste disposal</w:t>
      </w:r>
    </w:p>
    <w:p w14:paraId="57ED5C94"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Applies Recycle technique for waste disposal</w:t>
      </w:r>
    </w:p>
    <w:p w14:paraId="480578C6"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Applies Donate technique for waste disposal</w:t>
      </w:r>
    </w:p>
    <w:p w14:paraId="69154B07"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2. Green Procurement</w:t>
      </w:r>
      <w:r w:rsidRPr="004F041A">
        <w:rPr>
          <w:rFonts w:asciiTheme="majorBidi" w:hAnsiTheme="majorBidi" w:cstheme="majorBidi"/>
          <w:sz w:val="24"/>
          <w:szCs w:val="24"/>
        </w:rPr>
        <w:tab/>
      </w:r>
    </w:p>
    <w:p w14:paraId="70EC339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Hospital has environmental purchasing policy in practice</w:t>
      </w:r>
    </w:p>
    <w:p w14:paraId="308519B4"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Hospital selects Eco-friendly suppliers only</w:t>
      </w:r>
    </w:p>
    <w:p w14:paraId="7D37D80B"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Hospital conducts supplier audit programs</w:t>
      </w:r>
    </w:p>
    <w:p w14:paraId="4CC919F7"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3. Green Technology</w:t>
      </w:r>
      <w:r w:rsidRPr="004F041A">
        <w:rPr>
          <w:rFonts w:asciiTheme="majorBidi" w:hAnsiTheme="majorBidi" w:cstheme="majorBidi"/>
          <w:sz w:val="24"/>
          <w:szCs w:val="24"/>
        </w:rPr>
        <w:tab/>
      </w:r>
    </w:p>
    <w:p w14:paraId="59F5F0B2"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motion sensors</w:t>
      </w:r>
    </w:p>
    <w:p w14:paraId="4B1FBFF2"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Solar powers</w:t>
      </w:r>
    </w:p>
    <w:p w14:paraId="1C13743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low flow showers</w:t>
      </w:r>
    </w:p>
    <w:p w14:paraId="315F3362"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ECO-Sensor water taps</w:t>
      </w:r>
    </w:p>
    <w:p w14:paraId="2C430DAB"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card system</w:t>
      </w:r>
    </w:p>
    <w:p w14:paraId="23703582"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Led lights</w:t>
      </w:r>
    </w:p>
    <w:p w14:paraId="22C194A5"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battery operated club cars</w:t>
      </w:r>
    </w:p>
    <w:p w14:paraId="2813114D"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4. Health &amp; Safety</w:t>
      </w:r>
      <w:r w:rsidRPr="004F041A">
        <w:rPr>
          <w:rFonts w:asciiTheme="majorBidi" w:hAnsiTheme="majorBidi" w:cstheme="majorBidi"/>
          <w:sz w:val="24"/>
          <w:szCs w:val="24"/>
        </w:rPr>
        <w:tab/>
      </w:r>
    </w:p>
    <w:p w14:paraId="7E8B7E3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Applies safety standards</w:t>
      </w:r>
    </w:p>
    <w:p w14:paraId="48766D4F"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Frequently conducts emergency drills</w:t>
      </w:r>
    </w:p>
    <w:p w14:paraId="024C3B75"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Keeps first aid kits at different locations</w:t>
      </w:r>
    </w:p>
    <w:p w14:paraId="0A4568C9"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5. Green Certifications</w:t>
      </w:r>
      <w:r w:rsidRPr="004F041A">
        <w:rPr>
          <w:rFonts w:asciiTheme="majorBidi" w:hAnsiTheme="majorBidi" w:cstheme="majorBidi"/>
          <w:sz w:val="24"/>
          <w:szCs w:val="24"/>
        </w:rPr>
        <w:tab/>
      </w:r>
    </w:p>
    <w:p w14:paraId="23D1AC2E"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Organization applies EHSMS certification</w:t>
      </w:r>
    </w:p>
    <w:p w14:paraId="3DC72D4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Organization applies OHSAS 18001 (safety certification)</w:t>
      </w:r>
    </w:p>
    <w:p w14:paraId="1D213BCA"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Organization applies HACCP(food safety)</w:t>
      </w:r>
    </w:p>
    <w:p w14:paraId="1EFF67F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Organization applies ISO 14001(Environment management)</w:t>
      </w:r>
    </w:p>
    <w:p w14:paraId="47431477"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Organization applies Estidama</w:t>
      </w:r>
    </w:p>
    <w:p w14:paraId="67EE7319"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sz w:val="24"/>
          <w:szCs w:val="24"/>
        </w:rPr>
        <w:t>6. Green Products</w:t>
      </w:r>
      <w:r w:rsidRPr="004F041A">
        <w:rPr>
          <w:rFonts w:asciiTheme="majorBidi" w:hAnsiTheme="majorBidi" w:cstheme="majorBidi"/>
          <w:sz w:val="24"/>
          <w:szCs w:val="24"/>
        </w:rPr>
        <w:tab/>
      </w:r>
    </w:p>
    <w:p w14:paraId="41C274C0"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durable products</w:t>
      </w:r>
    </w:p>
    <w:p w14:paraId="5C05CE74"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products with less packaging</w:t>
      </w:r>
    </w:p>
    <w:p w14:paraId="65CE16C6"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fillable dispensers for soap, lotion, shampoo, etc</w:t>
      </w:r>
    </w:p>
    <w:p w14:paraId="2E4C9394" w14:textId="77777777" w:rsidR="00B341B7" w:rsidRPr="004F041A" w:rsidRDefault="00B341B7" w:rsidP="0061418D">
      <w:pPr>
        <w:pStyle w:val="ListParagraph"/>
        <w:numPr>
          <w:ilvl w:val="0"/>
          <w:numId w:val="1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Use green laundry</w:t>
      </w:r>
    </w:p>
    <w:p w14:paraId="4AC672F3" w14:textId="77777777" w:rsidR="00B341B7" w:rsidRPr="004F041A" w:rsidRDefault="00B341B7" w:rsidP="00B341B7">
      <w:pPr>
        <w:rPr>
          <w:rFonts w:asciiTheme="majorBidi" w:hAnsiTheme="majorBidi" w:cstheme="majorBidi"/>
          <w:sz w:val="24"/>
          <w:szCs w:val="24"/>
        </w:rPr>
      </w:pPr>
    </w:p>
    <w:p w14:paraId="3A34BA7B" w14:textId="384E0A00" w:rsidR="00B341B7" w:rsidRPr="004F041A" w:rsidRDefault="00B341B7" w:rsidP="00B341B7">
      <w:pPr>
        <w:rPr>
          <w:rFonts w:asciiTheme="majorBidi" w:hAnsiTheme="majorBidi" w:cstheme="majorBidi"/>
          <w:sz w:val="24"/>
          <w:szCs w:val="24"/>
        </w:rPr>
      </w:pPr>
    </w:p>
    <w:p w14:paraId="24E28069" w14:textId="77777777" w:rsidR="00B341B7" w:rsidRPr="004F041A" w:rsidRDefault="00B341B7" w:rsidP="00B341B7">
      <w:pPr>
        <w:rPr>
          <w:rFonts w:asciiTheme="majorBidi" w:hAnsiTheme="majorBidi" w:cstheme="majorBidi"/>
          <w:sz w:val="24"/>
          <w:szCs w:val="24"/>
        </w:rPr>
      </w:pPr>
    </w:p>
    <w:p w14:paraId="13E2D13C"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Organizational Innovation</w:t>
      </w:r>
    </w:p>
    <w:p w14:paraId="2C25C3A5"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Organization Innovation. Kindly rate your agreement level as: (1) Strongly Disagree, (2) Disagree, (3) Neutral, (4) Agree, and (5) Strongly Agree.</w:t>
      </w:r>
    </w:p>
    <w:p w14:paraId="104F2E37" w14:textId="77777777" w:rsidR="00B341B7" w:rsidRPr="004F041A" w:rsidRDefault="00B341B7" w:rsidP="0061418D">
      <w:pPr>
        <w:pStyle w:val="ListParagraph"/>
        <w:numPr>
          <w:ilvl w:val="0"/>
          <w:numId w:val="2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are very original</w:t>
      </w:r>
    </w:p>
    <w:p w14:paraId="48ACAC8D" w14:textId="77777777" w:rsidR="00B341B7" w:rsidRPr="004F041A" w:rsidRDefault="00B341B7" w:rsidP="0061418D">
      <w:pPr>
        <w:pStyle w:val="ListParagraph"/>
        <w:numPr>
          <w:ilvl w:val="0"/>
          <w:numId w:val="2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are a challenge to existing ideas in the industry</w:t>
      </w:r>
    </w:p>
    <w:p w14:paraId="23647C62" w14:textId="77777777" w:rsidR="00B341B7" w:rsidRPr="004F041A" w:rsidRDefault="00B341B7" w:rsidP="0061418D">
      <w:pPr>
        <w:pStyle w:val="ListParagraph"/>
        <w:numPr>
          <w:ilvl w:val="0"/>
          <w:numId w:val="2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provided new ideas in the industry</w:t>
      </w:r>
    </w:p>
    <w:p w14:paraId="6104894D" w14:textId="77777777" w:rsidR="00B341B7" w:rsidRPr="004F041A" w:rsidRDefault="00B341B7" w:rsidP="0061418D">
      <w:pPr>
        <w:pStyle w:val="ListParagraph"/>
        <w:numPr>
          <w:ilvl w:val="0"/>
          <w:numId w:val="2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are creative</w:t>
      </w:r>
    </w:p>
    <w:p w14:paraId="061436AD" w14:textId="77777777" w:rsidR="00B341B7" w:rsidRPr="004F041A" w:rsidRDefault="00B341B7" w:rsidP="0061418D">
      <w:pPr>
        <w:pStyle w:val="ListParagraph"/>
        <w:numPr>
          <w:ilvl w:val="0"/>
          <w:numId w:val="2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are interesting</w:t>
      </w:r>
    </w:p>
    <w:p w14:paraId="50824D4F" w14:textId="77777777" w:rsidR="00B341B7" w:rsidRPr="004F041A" w:rsidRDefault="00B341B7" w:rsidP="0061418D">
      <w:pPr>
        <w:pStyle w:val="ListParagraph"/>
        <w:numPr>
          <w:ilvl w:val="0"/>
          <w:numId w:val="2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have generated new ideas for other products and/or services</w:t>
      </w:r>
    </w:p>
    <w:p w14:paraId="31DCADF6" w14:textId="77777777" w:rsidR="00B341B7" w:rsidRPr="004F041A" w:rsidRDefault="00B341B7" w:rsidP="0061418D">
      <w:pPr>
        <w:pStyle w:val="ListParagraph"/>
        <w:numPr>
          <w:ilvl w:val="0"/>
          <w:numId w:val="24"/>
        </w:numPr>
        <w:spacing w:after="0" w:line="240" w:lineRule="auto"/>
        <w:rPr>
          <w:rFonts w:asciiTheme="majorBidi" w:hAnsiTheme="majorBidi" w:cstheme="majorBidi"/>
          <w:sz w:val="24"/>
          <w:szCs w:val="24"/>
        </w:rPr>
      </w:pPr>
      <w:r w:rsidRPr="004F041A">
        <w:rPr>
          <w:rFonts w:asciiTheme="majorBidi" w:hAnsiTheme="majorBidi" w:cstheme="majorBidi"/>
          <w:sz w:val="24"/>
          <w:szCs w:val="24"/>
        </w:rPr>
        <w:t>Your new products and services have given a boost to a new thinking way in the firm</w:t>
      </w:r>
    </w:p>
    <w:p w14:paraId="7A0A7D2C" w14:textId="77777777" w:rsidR="00B341B7" w:rsidRPr="004F041A" w:rsidRDefault="00B341B7" w:rsidP="00B341B7">
      <w:pPr>
        <w:rPr>
          <w:rFonts w:asciiTheme="majorBidi" w:hAnsiTheme="majorBidi" w:cstheme="majorBidi"/>
          <w:sz w:val="24"/>
          <w:szCs w:val="24"/>
        </w:rPr>
      </w:pPr>
    </w:p>
    <w:p w14:paraId="2B44D743"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Knowledge Sharing</w:t>
      </w:r>
    </w:p>
    <w:p w14:paraId="08868D1E"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Knowledge Sharing. Kindly rate your agreement level as: (1) Strongly Disagree, (2) Disagree, (3) Neutral, (4) Agree, and (5) Strongly Agree.</w:t>
      </w:r>
    </w:p>
    <w:p w14:paraId="3844D665" w14:textId="77777777" w:rsidR="00B341B7" w:rsidRPr="004F041A" w:rsidRDefault="00B341B7" w:rsidP="0061418D">
      <w:pPr>
        <w:pStyle w:val="ListParagraph"/>
        <w:numPr>
          <w:ilvl w:val="0"/>
          <w:numId w:val="19"/>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My organization has processes for transferring organizational knowledge to employees</w:t>
      </w:r>
    </w:p>
    <w:p w14:paraId="43E1A1A8" w14:textId="77777777" w:rsidR="00B341B7" w:rsidRPr="004F041A" w:rsidRDefault="00B341B7" w:rsidP="0061418D">
      <w:pPr>
        <w:pStyle w:val="ListParagraph"/>
        <w:numPr>
          <w:ilvl w:val="0"/>
          <w:numId w:val="19"/>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My organization has processes for distributing knowledge among our business partners</w:t>
      </w:r>
    </w:p>
    <w:p w14:paraId="42037004" w14:textId="77777777" w:rsidR="00B341B7" w:rsidRPr="004F041A" w:rsidRDefault="00B341B7" w:rsidP="0061418D">
      <w:pPr>
        <w:pStyle w:val="ListParagraph"/>
        <w:numPr>
          <w:ilvl w:val="0"/>
          <w:numId w:val="19"/>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My organization has processes for distributing knowledge throughout the organization</w:t>
      </w:r>
    </w:p>
    <w:p w14:paraId="18ED15F5" w14:textId="77777777" w:rsidR="00B341B7" w:rsidRPr="004F041A" w:rsidRDefault="00B341B7" w:rsidP="0061418D">
      <w:pPr>
        <w:pStyle w:val="ListParagraph"/>
        <w:numPr>
          <w:ilvl w:val="0"/>
          <w:numId w:val="19"/>
        </w:numPr>
        <w:spacing w:after="0" w:line="240" w:lineRule="auto"/>
        <w:rPr>
          <w:rFonts w:asciiTheme="majorBidi" w:hAnsiTheme="majorBidi" w:cstheme="majorBidi"/>
          <w:sz w:val="24"/>
          <w:szCs w:val="24"/>
        </w:rPr>
      </w:pPr>
      <w:r w:rsidRPr="004F041A">
        <w:rPr>
          <w:rFonts w:asciiTheme="majorBidi" w:hAnsiTheme="majorBidi" w:cstheme="majorBidi"/>
          <w:sz w:val="24"/>
          <w:szCs w:val="24"/>
        </w:rPr>
        <w:t>My organization has a standardized reward system for sharing knowledge</w:t>
      </w:r>
    </w:p>
    <w:p w14:paraId="1A13013A" w14:textId="77777777" w:rsidR="00B341B7" w:rsidRPr="004F041A" w:rsidRDefault="00B341B7" w:rsidP="00B341B7">
      <w:pPr>
        <w:rPr>
          <w:rFonts w:asciiTheme="majorBidi" w:hAnsiTheme="majorBidi" w:cstheme="majorBidi"/>
          <w:sz w:val="24"/>
          <w:szCs w:val="24"/>
        </w:rPr>
      </w:pPr>
    </w:p>
    <w:p w14:paraId="6622BFF8"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Economic Performance</w:t>
      </w:r>
    </w:p>
    <w:p w14:paraId="47B03017"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Economic Performance. Kindly rate your agreement level as: (1) Strongly Disagree, (2) Disagree, (3) Neutral, (4) Agree, and (5) Strongly Agree.</w:t>
      </w:r>
    </w:p>
    <w:p w14:paraId="0AE1FB40" w14:textId="77777777" w:rsidR="00B341B7" w:rsidRPr="004F041A" w:rsidRDefault="00B341B7" w:rsidP="0061418D">
      <w:pPr>
        <w:pStyle w:val="ListParagraph"/>
        <w:numPr>
          <w:ilvl w:val="0"/>
          <w:numId w:val="25"/>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Economic sustainability significantly improves sales and market share</w:t>
      </w:r>
    </w:p>
    <w:p w14:paraId="1A707695" w14:textId="77777777" w:rsidR="00B341B7" w:rsidRPr="004F041A" w:rsidRDefault="00B341B7" w:rsidP="0061418D">
      <w:pPr>
        <w:pStyle w:val="ListParagraph"/>
        <w:numPr>
          <w:ilvl w:val="0"/>
          <w:numId w:val="25"/>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Economic sustainability significantly decrease Operating expenditures</w:t>
      </w:r>
    </w:p>
    <w:p w14:paraId="6781EBAC" w14:textId="77777777" w:rsidR="00B341B7" w:rsidRPr="004F041A" w:rsidRDefault="00B341B7" w:rsidP="0061418D">
      <w:pPr>
        <w:pStyle w:val="ListParagraph"/>
        <w:numPr>
          <w:ilvl w:val="0"/>
          <w:numId w:val="25"/>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Economic sustainability significantly improves resources management efficiency</w:t>
      </w:r>
    </w:p>
    <w:p w14:paraId="7E3B1280" w14:textId="77777777" w:rsidR="00B341B7" w:rsidRPr="004F041A" w:rsidRDefault="00B341B7" w:rsidP="00B341B7">
      <w:pPr>
        <w:rPr>
          <w:rFonts w:asciiTheme="majorBidi" w:hAnsiTheme="majorBidi" w:cstheme="majorBidi"/>
          <w:sz w:val="24"/>
          <w:szCs w:val="24"/>
        </w:rPr>
      </w:pPr>
    </w:p>
    <w:p w14:paraId="3B41C3B8" w14:textId="77777777" w:rsidR="00B341B7" w:rsidRPr="004F041A" w:rsidRDefault="00B341B7" w:rsidP="00B341B7">
      <w:pPr>
        <w:rPr>
          <w:rFonts w:asciiTheme="majorBidi" w:hAnsiTheme="majorBidi" w:cstheme="majorBidi"/>
          <w:sz w:val="24"/>
          <w:szCs w:val="24"/>
        </w:rPr>
      </w:pPr>
      <w:r w:rsidRPr="004F041A">
        <w:rPr>
          <w:rFonts w:asciiTheme="majorBidi" w:hAnsiTheme="majorBidi" w:cstheme="majorBidi"/>
          <w:b/>
          <w:sz w:val="24"/>
          <w:szCs w:val="24"/>
        </w:rPr>
        <w:t>Environmental Performance</w:t>
      </w:r>
    </w:p>
    <w:p w14:paraId="068C03E0" w14:textId="77777777"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Environmental Performance. Kindly rate your agreement level as: (1) Strongly Disagree, (2) Disagree, (3) Neutral, (4) Agree, and (5) Strongly Agree.</w:t>
      </w:r>
    </w:p>
    <w:p w14:paraId="17C0D14D" w14:textId="77777777" w:rsidR="00B341B7" w:rsidRPr="004F041A" w:rsidRDefault="00B341B7" w:rsidP="0061418D">
      <w:pPr>
        <w:pStyle w:val="ListParagraph"/>
        <w:numPr>
          <w:ilvl w:val="0"/>
          <w:numId w:val="26"/>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Environment sustainability improves organizational compliance to environmental standards.</w:t>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p>
    <w:p w14:paraId="5B2A3DA1" w14:textId="77777777" w:rsidR="00B341B7" w:rsidRPr="004F041A" w:rsidRDefault="00B341B7" w:rsidP="0061418D">
      <w:pPr>
        <w:pStyle w:val="ListParagraph"/>
        <w:numPr>
          <w:ilvl w:val="0"/>
          <w:numId w:val="26"/>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Environment sustainability significantly reduce energy consumption</w:t>
      </w:r>
      <w:r w:rsidRPr="004F041A">
        <w:rPr>
          <w:rFonts w:asciiTheme="majorBidi" w:hAnsiTheme="majorBidi" w:cstheme="majorBidi"/>
          <w:sz w:val="24"/>
          <w:szCs w:val="24"/>
        </w:rPr>
        <w:tab/>
      </w:r>
    </w:p>
    <w:p w14:paraId="7E8B2E57" w14:textId="77777777" w:rsidR="00B341B7" w:rsidRPr="004F041A" w:rsidRDefault="00B341B7" w:rsidP="0061418D">
      <w:pPr>
        <w:pStyle w:val="ListParagraph"/>
        <w:numPr>
          <w:ilvl w:val="0"/>
          <w:numId w:val="26"/>
        </w:numPr>
        <w:spacing w:after="0" w:line="240" w:lineRule="auto"/>
        <w:rPr>
          <w:rFonts w:asciiTheme="majorBidi" w:hAnsiTheme="majorBidi" w:cstheme="majorBidi"/>
          <w:sz w:val="24"/>
          <w:szCs w:val="24"/>
        </w:rPr>
      </w:pPr>
      <w:r w:rsidRPr="004F041A">
        <w:rPr>
          <w:rFonts w:asciiTheme="majorBidi" w:hAnsiTheme="majorBidi" w:cstheme="majorBidi"/>
          <w:sz w:val="24"/>
          <w:szCs w:val="24"/>
        </w:rPr>
        <w:t>Environment sustainability significantly reduce consumption for hazardous/toxic materials</w:t>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p>
    <w:p w14:paraId="3C431BD4" w14:textId="77777777" w:rsidR="00B341B7" w:rsidRPr="004F041A" w:rsidRDefault="00B341B7" w:rsidP="00B341B7">
      <w:pPr>
        <w:rPr>
          <w:rFonts w:asciiTheme="majorBidi" w:hAnsiTheme="majorBidi" w:cstheme="majorBidi"/>
          <w:b/>
          <w:sz w:val="24"/>
          <w:szCs w:val="24"/>
        </w:rPr>
      </w:pPr>
      <w:r w:rsidRPr="004F041A">
        <w:rPr>
          <w:rFonts w:asciiTheme="majorBidi" w:hAnsiTheme="majorBidi" w:cstheme="majorBidi"/>
          <w:b/>
          <w:sz w:val="24"/>
          <w:szCs w:val="24"/>
        </w:rPr>
        <w:t>Social Performance</w:t>
      </w:r>
    </w:p>
    <w:p w14:paraId="1F3A154C" w14:textId="47EBAD19" w:rsidR="00B341B7" w:rsidRPr="004F041A" w:rsidRDefault="00B341B7" w:rsidP="00B341B7">
      <w:pPr>
        <w:jc w:val="both"/>
        <w:rPr>
          <w:rFonts w:asciiTheme="majorBidi" w:eastAsia="Times New Roman" w:hAnsiTheme="majorBidi" w:cstheme="majorBidi"/>
          <w:i/>
          <w:sz w:val="24"/>
          <w:szCs w:val="24"/>
        </w:rPr>
      </w:pPr>
      <w:r w:rsidRPr="004F041A">
        <w:rPr>
          <w:rFonts w:asciiTheme="majorBidi" w:eastAsia="Times New Roman" w:hAnsiTheme="majorBidi" w:cstheme="majorBidi"/>
          <w:i/>
          <w:color w:val="333333"/>
          <w:sz w:val="24"/>
          <w:szCs w:val="24"/>
          <w:shd w:val="clear" w:color="auto" w:fill="FFFFFF"/>
        </w:rPr>
        <w:t>The following are the statements about your perception on Social Performance. Kindly rate your agreement level as: (1) Strongly Disagree, (2) Disagree, (3) Neutral, (4) Agree, and (5) Strongly Agree.</w:t>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p>
    <w:p w14:paraId="124FC966" w14:textId="77777777" w:rsidR="00B341B7" w:rsidRPr="004F041A" w:rsidRDefault="00B341B7" w:rsidP="0061418D">
      <w:pPr>
        <w:pStyle w:val="ListParagraph"/>
        <w:numPr>
          <w:ilvl w:val="0"/>
          <w:numId w:val="27"/>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Social sustainability have positive effect on the image of the company</w:t>
      </w:r>
    </w:p>
    <w:p w14:paraId="19EDF7CB" w14:textId="77777777" w:rsidR="00B341B7" w:rsidRPr="004F041A" w:rsidRDefault="00B341B7" w:rsidP="0061418D">
      <w:pPr>
        <w:pStyle w:val="ListParagraph"/>
        <w:numPr>
          <w:ilvl w:val="0"/>
          <w:numId w:val="27"/>
        </w:numPr>
        <w:spacing w:after="0" w:line="240" w:lineRule="auto"/>
        <w:rPr>
          <w:rFonts w:asciiTheme="majorBidi" w:hAnsiTheme="majorBidi" w:cstheme="majorBidi"/>
          <w:sz w:val="24"/>
          <w:szCs w:val="24"/>
        </w:rPr>
      </w:pPr>
      <w:r w:rsidRPr="004F041A">
        <w:rPr>
          <w:rFonts w:asciiTheme="majorBidi" w:hAnsiTheme="majorBidi" w:cstheme="majorBidi"/>
          <w:sz w:val="24"/>
          <w:szCs w:val="24"/>
        </w:rPr>
        <w:t>Social sustainability result in better relationship with community and stakeholders</w:t>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r w:rsidRPr="004F041A">
        <w:rPr>
          <w:rFonts w:asciiTheme="majorBidi" w:hAnsiTheme="majorBidi" w:cstheme="majorBidi"/>
          <w:sz w:val="24"/>
          <w:szCs w:val="24"/>
        </w:rPr>
        <w:tab/>
      </w:r>
    </w:p>
    <w:p w14:paraId="3A5AA020" w14:textId="40177953" w:rsidR="00B341B7" w:rsidRPr="004F041A" w:rsidRDefault="00B341B7" w:rsidP="0061418D">
      <w:pPr>
        <w:pStyle w:val="ListParagraph"/>
        <w:numPr>
          <w:ilvl w:val="0"/>
          <w:numId w:val="27"/>
        </w:numPr>
        <w:spacing w:after="0" w:line="240" w:lineRule="auto"/>
        <w:rPr>
          <w:rFonts w:asciiTheme="majorBidi" w:hAnsiTheme="majorBidi" w:cstheme="majorBidi"/>
          <w:sz w:val="24"/>
          <w:szCs w:val="24"/>
        </w:rPr>
      </w:pPr>
      <w:r w:rsidRPr="004F041A">
        <w:rPr>
          <w:rFonts w:asciiTheme="majorBidi" w:hAnsiTheme="majorBidi" w:cstheme="majorBidi"/>
          <w:sz w:val="24"/>
          <w:szCs w:val="24"/>
        </w:rPr>
        <w:t>Lean and Social sustainability result in increase compliance with applicable social laws and regulations</w:t>
      </w:r>
    </w:p>
    <w:p w14:paraId="5F96297C" w14:textId="3A6022B9" w:rsidR="000F68FF" w:rsidRPr="004F041A" w:rsidRDefault="000F68FF" w:rsidP="000F68FF">
      <w:pPr>
        <w:spacing w:after="0" w:line="240" w:lineRule="auto"/>
        <w:rPr>
          <w:rFonts w:asciiTheme="majorBidi" w:hAnsiTheme="majorBidi" w:cstheme="majorBidi"/>
          <w:sz w:val="24"/>
          <w:szCs w:val="24"/>
        </w:rPr>
      </w:pPr>
    </w:p>
    <w:p w14:paraId="1520DD50" w14:textId="28D71231" w:rsidR="000F68FF" w:rsidRPr="004F041A" w:rsidRDefault="000F68FF" w:rsidP="000F68FF">
      <w:pPr>
        <w:spacing w:after="0" w:line="240" w:lineRule="auto"/>
        <w:rPr>
          <w:rFonts w:asciiTheme="majorBidi" w:hAnsiTheme="majorBidi" w:cstheme="majorBidi"/>
          <w:sz w:val="24"/>
          <w:szCs w:val="24"/>
        </w:rPr>
      </w:pPr>
    </w:p>
    <w:p w14:paraId="5DE1AA41" w14:textId="354D7241" w:rsidR="000F68FF" w:rsidRPr="004F041A" w:rsidRDefault="000F68FF" w:rsidP="000F68FF">
      <w:pPr>
        <w:spacing w:after="0" w:line="240" w:lineRule="auto"/>
        <w:rPr>
          <w:rFonts w:asciiTheme="majorBidi" w:hAnsiTheme="majorBidi" w:cstheme="majorBidi"/>
          <w:sz w:val="24"/>
          <w:szCs w:val="24"/>
        </w:rPr>
      </w:pPr>
    </w:p>
    <w:p w14:paraId="7724FE01" w14:textId="613156C2" w:rsidR="000F68FF" w:rsidRPr="004F041A" w:rsidRDefault="000F68FF" w:rsidP="000F68FF">
      <w:pPr>
        <w:spacing w:after="0" w:line="240" w:lineRule="auto"/>
        <w:rPr>
          <w:rFonts w:asciiTheme="majorBidi" w:hAnsiTheme="majorBidi" w:cstheme="majorBidi"/>
          <w:sz w:val="24"/>
          <w:szCs w:val="24"/>
        </w:rPr>
      </w:pPr>
    </w:p>
    <w:p w14:paraId="3CDA4DFB" w14:textId="1DEE798A" w:rsidR="000F68FF" w:rsidRPr="004F041A" w:rsidRDefault="000F68FF" w:rsidP="000F68FF">
      <w:pPr>
        <w:spacing w:after="0" w:line="240" w:lineRule="auto"/>
        <w:rPr>
          <w:rFonts w:asciiTheme="majorBidi" w:hAnsiTheme="majorBidi" w:cstheme="majorBidi"/>
          <w:sz w:val="24"/>
          <w:szCs w:val="24"/>
        </w:rPr>
      </w:pPr>
    </w:p>
    <w:p w14:paraId="60B9776D" w14:textId="462777B3" w:rsidR="000F68FF" w:rsidRPr="004F041A" w:rsidRDefault="000F68FF" w:rsidP="000F68FF">
      <w:pPr>
        <w:spacing w:after="0" w:line="240" w:lineRule="auto"/>
        <w:rPr>
          <w:rFonts w:asciiTheme="majorBidi" w:hAnsiTheme="majorBidi" w:cstheme="majorBidi"/>
          <w:sz w:val="24"/>
          <w:szCs w:val="24"/>
        </w:rPr>
      </w:pPr>
    </w:p>
    <w:p w14:paraId="7327E577" w14:textId="5C9B0575" w:rsidR="000F68FF" w:rsidRPr="004F041A" w:rsidRDefault="000F68FF" w:rsidP="000F68FF">
      <w:pPr>
        <w:spacing w:after="0" w:line="240" w:lineRule="auto"/>
        <w:rPr>
          <w:rFonts w:asciiTheme="majorBidi" w:hAnsiTheme="majorBidi" w:cstheme="majorBidi"/>
          <w:sz w:val="24"/>
          <w:szCs w:val="24"/>
        </w:rPr>
      </w:pPr>
    </w:p>
    <w:p w14:paraId="422D43D4" w14:textId="5D8FEC30" w:rsidR="000F68FF" w:rsidRPr="004F041A" w:rsidRDefault="000F68FF" w:rsidP="000F68FF">
      <w:pPr>
        <w:spacing w:after="0" w:line="240" w:lineRule="auto"/>
        <w:rPr>
          <w:rFonts w:asciiTheme="majorBidi" w:hAnsiTheme="majorBidi" w:cstheme="majorBidi"/>
          <w:sz w:val="24"/>
          <w:szCs w:val="24"/>
        </w:rPr>
      </w:pPr>
    </w:p>
    <w:p w14:paraId="7564D4E9" w14:textId="3848E8EE" w:rsidR="000F68FF" w:rsidRPr="004F041A" w:rsidRDefault="000F68FF" w:rsidP="000F68FF">
      <w:pPr>
        <w:spacing w:after="0" w:line="240" w:lineRule="auto"/>
        <w:rPr>
          <w:rFonts w:asciiTheme="majorBidi" w:hAnsiTheme="majorBidi" w:cstheme="majorBidi"/>
          <w:sz w:val="24"/>
          <w:szCs w:val="24"/>
        </w:rPr>
      </w:pPr>
    </w:p>
    <w:p w14:paraId="601CB6B8" w14:textId="489A9CE4" w:rsidR="000F68FF" w:rsidRPr="004F041A" w:rsidRDefault="000F68FF" w:rsidP="000F68FF">
      <w:pPr>
        <w:spacing w:after="0" w:line="240" w:lineRule="auto"/>
        <w:rPr>
          <w:rFonts w:asciiTheme="majorBidi" w:hAnsiTheme="majorBidi" w:cstheme="majorBidi"/>
          <w:sz w:val="24"/>
          <w:szCs w:val="24"/>
        </w:rPr>
      </w:pPr>
    </w:p>
    <w:p w14:paraId="6E81ADD1" w14:textId="7FF626B4" w:rsidR="000F68FF" w:rsidRPr="004F041A" w:rsidRDefault="000F68FF" w:rsidP="000F68FF">
      <w:pPr>
        <w:spacing w:after="0" w:line="240" w:lineRule="auto"/>
        <w:rPr>
          <w:rFonts w:asciiTheme="majorBidi" w:hAnsiTheme="majorBidi" w:cstheme="majorBidi"/>
          <w:sz w:val="24"/>
          <w:szCs w:val="24"/>
        </w:rPr>
      </w:pPr>
    </w:p>
    <w:p w14:paraId="2137CA4B" w14:textId="74585F4F" w:rsidR="000F68FF" w:rsidRPr="004F041A" w:rsidRDefault="000F68FF" w:rsidP="000F68FF">
      <w:pPr>
        <w:spacing w:after="0" w:line="240" w:lineRule="auto"/>
        <w:rPr>
          <w:rFonts w:asciiTheme="majorBidi" w:hAnsiTheme="majorBidi" w:cstheme="majorBidi"/>
          <w:sz w:val="24"/>
          <w:szCs w:val="24"/>
        </w:rPr>
      </w:pPr>
    </w:p>
    <w:p w14:paraId="7D4D3F26" w14:textId="177C92E9" w:rsidR="000F68FF" w:rsidRPr="004F041A" w:rsidRDefault="000F68FF" w:rsidP="000F68FF">
      <w:pPr>
        <w:spacing w:after="0" w:line="240" w:lineRule="auto"/>
        <w:rPr>
          <w:rFonts w:asciiTheme="majorBidi" w:hAnsiTheme="majorBidi" w:cstheme="majorBidi"/>
          <w:sz w:val="24"/>
          <w:szCs w:val="24"/>
        </w:rPr>
      </w:pPr>
    </w:p>
    <w:p w14:paraId="211CC319" w14:textId="67755060" w:rsidR="000F68FF" w:rsidRPr="004F041A" w:rsidRDefault="000F68FF" w:rsidP="000F68FF">
      <w:pPr>
        <w:spacing w:after="0" w:line="240" w:lineRule="auto"/>
        <w:rPr>
          <w:rFonts w:asciiTheme="majorBidi" w:hAnsiTheme="majorBidi" w:cstheme="majorBidi"/>
          <w:sz w:val="24"/>
          <w:szCs w:val="24"/>
        </w:rPr>
      </w:pPr>
    </w:p>
    <w:p w14:paraId="1A9958DB" w14:textId="07F28535" w:rsidR="000F68FF" w:rsidRPr="004F041A" w:rsidRDefault="000F68FF" w:rsidP="000F68FF">
      <w:pPr>
        <w:spacing w:after="0" w:line="240" w:lineRule="auto"/>
        <w:rPr>
          <w:rFonts w:asciiTheme="majorBidi" w:hAnsiTheme="majorBidi" w:cstheme="majorBidi"/>
          <w:sz w:val="24"/>
          <w:szCs w:val="24"/>
        </w:rPr>
      </w:pPr>
    </w:p>
    <w:p w14:paraId="7DECE5D7" w14:textId="043A7407" w:rsidR="000F68FF" w:rsidRPr="004F041A" w:rsidRDefault="000F68FF" w:rsidP="000F68FF">
      <w:pPr>
        <w:spacing w:after="0" w:line="240" w:lineRule="auto"/>
        <w:rPr>
          <w:rFonts w:asciiTheme="majorBidi" w:hAnsiTheme="majorBidi" w:cstheme="majorBidi"/>
          <w:sz w:val="24"/>
          <w:szCs w:val="24"/>
        </w:rPr>
      </w:pPr>
    </w:p>
    <w:p w14:paraId="5181DB07" w14:textId="7DBC7501" w:rsidR="000F68FF" w:rsidRPr="004F041A" w:rsidRDefault="000F68FF" w:rsidP="000F68FF">
      <w:pPr>
        <w:spacing w:after="0" w:line="240" w:lineRule="auto"/>
        <w:rPr>
          <w:rFonts w:asciiTheme="majorBidi" w:hAnsiTheme="majorBidi" w:cstheme="majorBidi"/>
          <w:sz w:val="24"/>
          <w:szCs w:val="24"/>
        </w:rPr>
      </w:pPr>
    </w:p>
    <w:p w14:paraId="41E1A2EC" w14:textId="0833FF72" w:rsidR="000F68FF" w:rsidRPr="004F041A" w:rsidRDefault="000F68FF" w:rsidP="000F68FF">
      <w:pPr>
        <w:spacing w:after="0" w:line="240" w:lineRule="auto"/>
        <w:rPr>
          <w:rFonts w:asciiTheme="majorBidi" w:hAnsiTheme="majorBidi" w:cstheme="majorBidi"/>
          <w:sz w:val="24"/>
          <w:szCs w:val="24"/>
        </w:rPr>
      </w:pPr>
    </w:p>
    <w:p w14:paraId="4DDB655F" w14:textId="74CCC6C0" w:rsidR="000F68FF" w:rsidRPr="004F041A" w:rsidRDefault="000F68FF" w:rsidP="000F68FF">
      <w:pPr>
        <w:spacing w:after="0" w:line="240" w:lineRule="auto"/>
        <w:rPr>
          <w:rFonts w:asciiTheme="majorBidi" w:hAnsiTheme="majorBidi" w:cstheme="majorBidi"/>
          <w:sz w:val="24"/>
          <w:szCs w:val="24"/>
        </w:rPr>
      </w:pPr>
    </w:p>
    <w:p w14:paraId="6EF19A66" w14:textId="45BD3590" w:rsidR="000F68FF" w:rsidRPr="004F041A" w:rsidRDefault="000F68FF" w:rsidP="000F68FF">
      <w:pPr>
        <w:spacing w:after="0" w:line="240" w:lineRule="auto"/>
        <w:rPr>
          <w:rFonts w:asciiTheme="majorBidi" w:hAnsiTheme="majorBidi" w:cstheme="majorBidi"/>
          <w:sz w:val="24"/>
          <w:szCs w:val="24"/>
        </w:rPr>
      </w:pPr>
    </w:p>
    <w:p w14:paraId="06BCAE8E" w14:textId="0F813DE1" w:rsidR="000F68FF" w:rsidRPr="004F041A" w:rsidRDefault="000F68FF" w:rsidP="000F68FF">
      <w:pPr>
        <w:spacing w:after="0" w:line="240" w:lineRule="auto"/>
        <w:rPr>
          <w:rFonts w:asciiTheme="majorBidi" w:hAnsiTheme="majorBidi" w:cstheme="majorBidi"/>
          <w:sz w:val="24"/>
          <w:szCs w:val="24"/>
        </w:rPr>
      </w:pPr>
    </w:p>
    <w:p w14:paraId="6C2F8E5E" w14:textId="77759DBD" w:rsidR="000F68FF" w:rsidRPr="004F041A" w:rsidRDefault="000F68FF" w:rsidP="000F68FF">
      <w:pPr>
        <w:spacing w:after="0" w:line="240" w:lineRule="auto"/>
        <w:rPr>
          <w:rFonts w:asciiTheme="majorBidi" w:hAnsiTheme="majorBidi" w:cstheme="majorBidi"/>
          <w:sz w:val="24"/>
          <w:szCs w:val="24"/>
        </w:rPr>
      </w:pPr>
    </w:p>
    <w:p w14:paraId="76314395" w14:textId="5AFAA8EF" w:rsidR="000F68FF" w:rsidRPr="004F041A" w:rsidRDefault="000F68FF" w:rsidP="000F68FF">
      <w:pPr>
        <w:spacing w:after="0" w:line="240" w:lineRule="auto"/>
        <w:rPr>
          <w:rFonts w:asciiTheme="majorBidi" w:hAnsiTheme="majorBidi" w:cstheme="majorBidi"/>
          <w:sz w:val="24"/>
          <w:szCs w:val="24"/>
        </w:rPr>
      </w:pPr>
    </w:p>
    <w:p w14:paraId="5D2FB1C3" w14:textId="09C376FC" w:rsidR="000F68FF" w:rsidRPr="004F041A" w:rsidRDefault="000F68FF" w:rsidP="000F68FF">
      <w:pPr>
        <w:spacing w:after="0" w:line="240" w:lineRule="auto"/>
        <w:rPr>
          <w:rFonts w:asciiTheme="majorBidi" w:hAnsiTheme="majorBidi" w:cstheme="majorBidi"/>
          <w:sz w:val="24"/>
          <w:szCs w:val="24"/>
        </w:rPr>
      </w:pPr>
    </w:p>
    <w:p w14:paraId="2AB85FAA" w14:textId="7E3AC67C" w:rsidR="000F68FF" w:rsidRPr="004F041A" w:rsidRDefault="000F68FF" w:rsidP="000F68FF">
      <w:pPr>
        <w:spacing w:after="0" w:line="240" w:lineRule="auto"/>
        <w:rPr>
          <w:rFonts w:asciiTheme="majorBidi" w:hAnsiTheme="majorBidi" w:cstheme="majorBidi"/>
          <w:sz w:val="24"/>
          <w:szCs w:val="24"/>
        </w:rPr>
      </w:pPr>
    </w:p>
    <w:p w14:paraId="2FDD790F" w14:textId="5E7A1195" w:rsidR="000F68FF" w:rsidRPr="004F041A" w:rsidRDefault="000F68FF" w:rsidP="000F68FF">
      <w:pPr>
        <w:spacing w:after="0" w:line="240" w:lineRule="auto"/>
        <w:rPr>
          <w:rFonts w:asciiTheme="majorBidi" w:hAnsiTheme="majorBidi" w:cstheme="majorBidi"/>
          <w:sz w:val="24"/>
          <w:szCs w:val="24"/>
        </w:rPr>
      </w:pPr>
    </w:p>
    <w:p w14:paraId="0C0178DE" w14:textId="2F869A2A" w:rsidR="000F68FF" w:rsidRPr="004F041A" w:rsidRDefault="000F68FF" w:rsidP="000F68FF">
      <w:pPr>
        <w:spacing w:after="0" w:line="240" w:lineRule="auto"/>
        <w:rPr>
          <w:rFonts w:asciiTheme="majorBidi" w:hAnsiTheme="majorBidi" w:cstheme="majorBidi"/>
          <w:sz w:val="24"/>
          <w:szCs w:val="24"/>
        </w:rPr>
      </w:pPr>
    </w:p>
    <w:p w14:paraId="59D51BF7" w14:textId="5F9EC359" w:rsidR="000F68FF" w:rsidRPr="004F041A" w:rsidRDefault="000F68FF" w:rsidP="000F68FF">
      <w:pPr>
        <w:spacing w:after="0" w:line="240" w:lineRule="auto"/>
        <w:rPr>
          <w:rFonts w:asciiTheme="majorBidi" w:hAnsiTheme="majorBidi" w:cstheme="majorBidi"/>
          <w:sz w:val="24"/>
          <w:szCs w:val="24"/>
        </w:rPr>
      </w:pPr>
    </w:p>
    <w:p w14:paraId="68B90765" w14:textId="1D5D9445" w:rsidR="000F68FF" w:rsidRPr="004F041A" w:rsidRDefault="000F68FF" w:rsidP="000F68FF">
      <w:pPr>
        <w:spacing w:after="0" w:line="240" w:lineRule="auto"/>
        <w:rPr>
          <w:rFonts w:asciiTheme="majorBidi" w:hAnsiTheme="majorBidi" w:cstheme="majorBidi"/>
          <w:sz w:val="24"/>
          <w:szCs w:val="24"/>
        </w:rPr>
      </w:pPr>
    </w:p>
    <w:p w14:paraId="2A0DE818" w14:textId="728DB011" w:rsidR="000F68FF" w:rsidRPr="004F041A" w:rsidRDefault="000F68FF" w:rsidP="000F68FF">
      <w:pPr>
        <w:spacing w:after="0" w:line="240" w:lineRule="auto"/>
        <w:rPr>
          <w:rFonts w:asciiTheme="majorBidi" w:hAnsiTheme="majorBidi" w:cstheme="majorBidi"/>
          <w:sz w:val="24"/>
          <w:szCs w:val="24"/>
        </w:rPr>
      </w:pPr>
    </w:p>
    <w:p w14:paraId="40A863BA" w14:textId="1706B19C" w:rsidR="000F68FF" w:rsidRPr="004F041A" w:rsidRDefault="000F68FF" w:rsidP="000F68FF">
      <w:pPr>
        <w:spacing w:after="0" w:line="240" w:lineRule="auto"/>
        <w:rPr>
          <w:rFonts w:asciiTheme="majorBidi" w:hAnsiTheme="majorBidi" w:cstheme="majorBidi"/>
          <w:sz w:val="24"/>
          <w:szCs w:val="24"/>
        </w:rPr>
      </w:pPr>
    </w:p>
    <w:p w14:paraId="76D87BBE" w14:textId="6A103290" w:rsidR="000F68FF" w:rsidRPr="004F041A" w:rsidRDefault="000F68FF" w:rsidP="000F68FF">
      <w:pPr>
        <w:spacing w:after="0" w:line="240" w:lineRule="auto"/>
        <w:rPr>
          <w:rFonts w:asciiTheme="majorBidi" w:hAnsiTheme="majorBidi" w:cstheme="majorBidi"/>
          <w:sz w:val="24"/>
          <w:szCs w:val="24"/>
        </w:rPr>
      </w:pPr>
    </w:p>
    <w:p w14:paraId="0A70B8F9" w14:textId="2174E933" w:rsidR="000F68FF" w:rsidRPr="004F041A" w:rsidRDefault="000F68FF" w:rsidP="000F68FF">
      <w:pPr>
        <w:spacing w:after="0" w:line="240" w:lineRule="auto"/>
        <w:rPr>
          <w:rFonts w:asciiTheme="majorBidi" w:hAnsiTheme="majorBidi" w:cstheme="majorBidi"/>
          <w:sz w:val="24"/>
          <w:szCs w:val="24"/>
        </w:rPr>
      </w:pPr>
    </w:p>
    <w:p w14:paraId="1D22FA9C" w14:textId="61F4E52C" w:rsidR="000F68FF" w:rsidRPr="004F041A" w:rsidRDefault="000F68FF" w:rsidP="000F68FF">
      <w:pPr>
        <w:spacing w:after="0" w:line="240" w:lineRule="auto"/>
        <w:rPr>
          <w:rFonts w:asciiTheme="majorBidi" w:hAnsiTheme="majorBidi" w:cstheme="majorBidi"/>
          <w:sz w:val="24"/>
          <w:szCs w:val="24"/>
        </w:rPr>
      </w:pPr>
    </w:p>
    <w:p w14:paraId="0B08B329" w14:textId="67CDEE21" w:rsidR="000F68FF" w:rsidRPr="004F041A" w:rsidRDefault="000F68FF" w:rsidP="000F68FF">
      <w:pPr>
        <w:spacing w:after="0" w:line="240" w:lineRule="auto"/>
        <w:rPr>
          <w:rFonts w:asciiTheme="majorBidi" w:hAnsiTheme="majorBidi" w:cstheme="majorBidi"/>
          <w:sz w:val="24"/>
          <w:szCs w:val="24"/>
        </w:rPr>
      </w:pPr>
    </w:p>
    <w:p w14:paraId="623557B4" w14:textId="33728DED" w:rsidR="000F68FF" w:rsidRPr="004F041A" w:rsidRDefault="000F68FF" w:rsidP="000F68FF">
      <w:pPr>
        <w:spacing w:after="0" w:line="240" w:lineRule="auto"/>
        <w:rPr>
          <w:rFonts w:asciiTheme="majorBidi" w:hAnsiTheme="majorBidi" w:cstheme="majorBidi"/>
          <w:sz w:val="24"/>
          <w:szCs w:val="24"/>
        </w:rPr>
      </w:pPr>
    </w:p>
    <w:p w14:paraId="62461359" w14:textId="38BD2489" w:rsidR="00251F50" w:rsidRPr="004F041A" w:rsidRDefault="000F68FF" w:rsidP="00251F50">
      <w:pPr>
        <w:pStyle w:val="Heading1"/>
        <w:numPr>
          <w:ilvl w:val="0"/>
          <w:numId w:val="0"/>
        </w:numPr>
      </w:pPr>
      <w:bookmarkStart w:id="164" w:name="_Toc33609207"/>
      <w:r w:rsidRPr="004F041A">
        <w:t>References</w:t>
      </w:r>
      <w:bookmarkEnd w:id="164"/>
      <w:r w:rsidR="00251F50" w:rsidRPr="004F041A">
        <w:rPr>
          <w:rFonts w:asciiTheme="majorBidi" w:hAnsiTheme="majorBidi"/>
          <w:sz w:val="24"/>
          <w:szCs w:val="24"/>
          <w:lang w:val="en"/>
        </w:rPr>
        <w:fldChar w:fldCharType="begin"/>
      </w:r>
      <w:r w:rsidR="00251F50" w:rsidRPr="004F041A">
        <w:rPr>
          <w:rFonts w:asciiTheme="majorBidi" w:hAnsiTheme="majorBidi"/>
          <w:lang w:val="en"/>
        </w:rPr>
        <w:instrText>ADDIN RW.BIB</w:instrText>
      </w:r>
      <w:r w:rsidR="00251F50" w:rsidRPr="004F041A">
        <w:rPr>
          <w:rFonts w:asciiTheme="majorBidi" w:hAnsiTheme="majorBidi"/>
          <w:sz w:val="24"/>
          <w:szCs w:val="24"/>
          <w:lang w:val="en"/>
        </w:rPr>
        <w:fldChar w:fldCharType="separate"/>
      </w:r>
    </w:p>
    <w:p w14:paraId="35611DC4" w14:textId="77777777" w:rsidR="00251F50" w:rsidRPr="004F041A" w:rsidRDefault="00251F50" w:rsidP="00251F50">
      <w:pPr>
        <w:pStyle w:val="NormalWeb"/>
        <w:spacing w:line="480" w:lineRule="auto"/>
        <w:ind w:left="450" w:hanging="450"/>
      </w:pPr>
      <w:r w:rsidRPr="004F041A">
        <w:t>A. Adams, C., Muir, S., &amp; Hoque, Z. (2014). Measurement of sustainability performance in the public sector.</w:t>
      </w:r>
      <w:r w:rsidRPr="004F041A">
        <w:rPr>
          <w:i/>
          <w:iCs/>
        </w:rPr>
        <w:t xml:space="preserve"> Sustainability Accounting, Management and Policy Journal, 5</w:t>
      </w:r>
      <w:r w:rsidRPr="004F041A">
        <w:t xml:space="preserve">(1), 46-67. </w:t>
      </w:r>
    </w:p>
    <w:p w14:paraId="69BFB946" w14:textId="77777777" w:rsidR="00251F50" w:rsidRPr="004F041A" w:rsidRDefault="00251F50" w:rsidP="00251F50">
      <w:pPr>
        <w:pStyle w:val="NormalWeb"/>
        <w:spacing w:line="480" w:lineRule="auto"/>
        <w:ind w:left="450" w:hanging="450"/>
      </w:pPr>
      <w:r w:rsidRPr="004F041A">
        <w:t>Abdul-Rashid, S. H., Sakundarini, N., Raja Ghazilla, R. A., &amp; Thurasamy, R. (2017). The impact of sustainable manufacturing practices on sustainability performance: Empirical evidence from malaysia.</w:t>
      </w:r>
      <w:r w:rsidRPr="004F041A">
        <w:rPr>
          <w:i/>
          <w:iCs/>
        </w:rPr>
        <w:t xml:space="preserve"> International Journal of Operations &amp; Production Management, 37</w:t>
      </w:r>
      <w:r w:rsidRPr="004F041A">
        <w:t xml:space="preserve">(2), 182-204. </w:t>
      </w:r>
    </w:p>
    <w:p w14:paraId="7B33A0CC" w14:textId="77777777" w:rsidR="00251F50" w:rsidRPr="004F041A" w:rsidRDefault="00251F50" w:rsidP="00251F50">
      <w:pPr>
        <w:pStyle w:val="NormalWeb"/>
        <w:spacing w:line="480" w:lineRule="auto"/>
        <w:ind w:left="450" w:hanging="450"/>
      </w:pPr>
      <w:r w:rsidRPr="004F041A">
        <w:t>Adler, P. S. (2003). Learning from hospitals: An introduction.</w:t>
      </w:r>
      <w:r w:rsidRPr="004F041A">
        <w:rPr>
          <w:i/>
          <w:iCs/>
        </w:rPr>
        <w:t xml:space="preserve"> California Management Review, </w:t>
      </w:r>
      <w:r w:rsidRPr="004F041A">
        <w:t xml:space="preserve">, 6-11. </w:t>
      </w:r>
    </w:p>
    <w:p w14:paraId="06ACA14F" w14:textId="77777777" w:rsidR="00251F50" w:rsidRPr="004F041A" w:rsidRDefault="00251F50" w:rsidP="00251F50">
      <w:pPr>
        <w:pStyle w:val="NormalWeb"/>
        <w:spacing w:line="480" w:lineRule="auto"/>
        <w:ind w:left="450" w:hanging="450"/>
      </w:pPr>
      <w:r w:rsidRPr="004F041A">
        <w:t>Ahi, P., &amp; Searcy, C. (2013). A comparative literature analysis of definitions for green and sustainable supply chain management.</w:t>
      </w:r>
      <w:r w:rsidRPr="004F041A">
        <w:rPr>
          <w:i/>
          <w:iCs/>
        </w:rPr>
        <w:t xml:space="preserve"> Journal of Cleaner Production, 52</w:t>
      </w:r>
      <w:r w:rsidRPr="004F041A">
        <w:t xml:space="preserve">, 329-341. </w:t>
      </w:r>
    </w:p>
    <w:p w14:paraId="27B4F618" w14:textId="77777777" w:rsidR="00251F50" w:rsidRPr="004F041A" w:rsidRDefault="00251F50" w:rsidP="00251F50">
      <w:pPr>
        <w:pStyle w:val="NormalWeb"/>
        <w:spacing w:line="480" w:lineRule="auto"/>
        <w:ind w:left="450" w:hanging="450"/>
      </w:pPr>
      <w:r w:rsidRPr="004F041A">
        <w:t>Ahire, S. L. (1996). An empirical investigation of quality management in small firms.</w:t>
      </w:r>
      <w:r w:rsidRPr="004F041A">
        <w:rPr>
          <w:i/>
          <w:iCs/>
        </w:rPr>
        <w:t xml:space="preserve"> Production and Inventory Management Journal, 37</w:t>
      </w:r>
      <w:r w:rsidRPr="004F041A">
        <w:t xml:space="preserve">(2), 44. </w:t>
      </w:r>
    </w:p>
    <w:p w14:paraId="6451B881" w14:textId="77777777" w:rsidR="00251F50" w:rsidRPr="004F041A" w:rsidRDefault="00251F50" w:rsidP="00251F50">
      <w:pPr>
        <w:pStyle w:val="NormalWeb"/>
        <w:spacing w:line="480" w:lineRule="auto"/>
        <w:ind w:left="450" w:hanging="450"/>
      </w:pPr>
      <w:r w:rsidRPr="004F041A">
        <w:t>Ahmad, N. (2013). Assessing the unidimensionality, reliability, validity and fitness of influential factors of 8th grades student’s mathematics achievement in malaysia.</w:t>
      </w:r>
      <w:r w:rsidRPr="004F041A">
        <w:rPr>
          <w:i/>
          <w:iCs/>
        </w:rPr>
        <w:t xml:space="preserve"> International Journal of Advanced Research, 1</w:t>
      </w:r>
      <w:r w:rsidRPr="004F041A">
        <w:t xml:space="preserve">(2), 1-7. </w:t>
      </w:r>
    </w:p>
    <w:p w14:paraId="2E201923" w14:textId="77777777" w:rsidR="00251F50" w:rsidRPr="004F041A" w:rsidRDefault="00251F50" w:rsidP="00251F50">
      <w:pPr>
        <w:pStyle w:val="NormalWeb"/>
        <w:spacing w:line="480" w:lineRule="auto"/>
        <w:ind w:left="450" w:hanging="450"/>
      </w:pPr>
      <w:r w:rsidRPr="004F041A">
        <w:t>Al Hammadi, F., &amp; Hussain, M. (2019). Sustainable organizational performance: A study of health-care organizations in the united arab emirates.</w:t>
      </w:r>
      <w:r w:rsidRPr="004F041A">
        <w:rPr>
          <w:i/>
          <w:iCs/>
        </w:rPr>
        <w:t xml:space="preserve"> International Journal of Organizational Analysis, 27</w:t>
      </w:r>
      <w:r w:rsidRPr="004F041A">
        <w:t xml:space="preserve">(1), 169-186. </w:t>
      </w:r>
    </w:p>
    <w:p w14:paraId="20711940" w14:textId="77777777" w:rsidR="00251F50" w:rsidRPr="004F041A" w:rsidRDefault="00251F50" w:rsidP="00251F50">
      <w:pPr>
        <w:pStyle w:val="NormalWeb"/>
        <w:spacing w:line="480" w:lineRule="auto"/>
        <w:ind w:left="450" w:hanging="450"/>
      </w:pPr>
      <w:r w:rsidRPr="004F041A">
        <w:t>Al Marzouqi, A. H., Khan, M., &amp; Hussain, M. (2019). Employee social sustainability: Prioritizing dimensions in the UAE’s airlines industry.</w:t>
      </w:r>
      <w:r w:rsidRPr="004F041A">
        <w:rPr>
          <w:i/>
          <w:iCs/>
        </w:rPr>
        <w:t xml:space="preserve"> Social Responsibility Journal, </w:t>
      </w:r>
    </w:p>
    <w:p w14:paraId="2DE2754E" w14:textId="77777777" w:rsidR="00251F50" w:rsidRPr="004F041A" w:rsidRDefault="00251F50" w:rsidP="00251F50">
      <w:pPr>
        <w:pStyle w:val="NormalWeb"/>
        <w:spacing w:line="480" w:lineRule="auto"/>
        <w:ind w:left="450" w:hanging="450"/>
      </w:pPr>
      <w:r w:rsidRPr="004F041A">
        <w:t>Al-Aomar, R., &amp; Hussain, M. (2017). An assessment of green practices in a hotel supply chain: A study of UAE hotels.</w:t>
      </w:r>
      <w:r w:rsidRPr="004F041A">
        <w:rPr>
          <w:i/>
          <w:iCs/>
        </w:rPr>
        <w:t xml:space="preserve"> Journal of Hospitality and Tourism Management, 32</w:t>
      </w:r>
      <w:r w:rsidRPr="004F041A">
        <w:t xml:space="preserve">, 71-81. </w:t>
      </w:r>
    </w:p>
    <w:p w14:paraId="63BB0EFF" w14:textId="77777777" w:rsidR="00251F50" w:rsidRPr="004F041A" w:rsidRDefault="00251F50" w:rsidP="00251F50">
      <w:pPr>
        <w:pStyle w:val="NormalWeb"/>
        <w:spacing w:line="480" w:lineRule="auto"/>
        <w:ind w:left="450" w:hanging="450"/>
      </w:pPr>
      <w:r w:rsidRPr="004F041A">
        <w:t>Alegre, J., Lapiedra, R., &amp; Chiva, R. (2006). A measurement scale for product innovation performance.</w:t>
      </w:r>
      <w:r w:rsidRPr="004F041A">
        <w:rPr>
          <w:i/>
          <w:iCs/>
        </w:rPr>
        <w:t xml:space="preserve"> European Journal of Innovation Management, 9</w:t>
      </w:r>
      <w:r w:rsidRPr="004F041A">
        <w:t xml:space="preserve">(4), 333-346. </w:t>
      </w:r>
    </w:p>
    <w:p w14:paraId="1A3B286D" w14:textId="77777777" w:rsidR="00251F50" w:rsidRPr="004F041A" w:rsidRDefault="00251F50" w:rsidP="00251F50">
      <w:pPr>
        <w:pStyle w:val="NormalWeb"/>
        <w:spacing w:line="480" w:lineRule="auto"/>
        <w:ind w:left="450" w:hanging="450"/>
      </w:pPr>
      <w:r w:rsidRPr="004F041A">
        <w:t>AlJaberi, O. A., Hussain, M., &amp; Drake, P. R. (2017). A framework for measuring sustainability in healthcare systems.</w:t>
      </w:r>
      <w:r w:rsidRPr="004F041A">
        <w:rPr>
          <w:i/>
          <w:iCs/>
        </w:rPr>
        <w:t xml:space="preserve"> International Journal of Healthcare Management, </w:t>
      </w:r>
      <w:r w:rsidRPr="004F041A">
        <w:t xml:space="preserve">, 1-10. </w:t>
      </w:r>
    </w:p>
    <w:p w14:paraId="6A8AA4A1" w14:textId="77777777" w:rsidR="00251F50" w:rsidRPr="004F041A" w:rsidRDefault="00251F50" w:rsidP="00251F50">
      <w:pPr>
        <w:pStyle w:val="NormalWeb"/>
        <w:spacing w:line="480" w:lineRule="auto"/>
        <w:ind w:left="450" w:hanging="450"/>
      </w:pPr>
      <w:r w:rsidRPr="004F041A">
        <w:t>Aljanabi, A., &amp; Kumar, D. (2012). Knowledge sharing and its impact on innovation performance: A case study of teaching quality assurance program.</w:t>
      </w:r>
      <w:r w:rsidRPr="004F041A">
        <w:rPr>
          <w:i/>
          <w:iCs/>
        </w:rPr>
        <w:t xml:space="preserve"> Research Journal of Commerce &amp; Behavioural Science (RJCBS), 2</w:t>
      </w:r>
      <w:r w:rsidRPr="004F041A">
        <w:t xml:space="preserve">(2), 14-23. </w:t>
      </w:r>
    </w:p>
    <w:p w14:paraId="63DA95D1" w14:textId="77777777" w:rsidR="00251F50" w:rsidRPr="004F041A" w:rsidRDefault="00251F50" w:rsidP="00251F50">
      <w:pPr>
        <w:pStyle w:val="NormalWeb"/>
        <w:spacing w:line="480" w:lineRule="auto"/>
        <w:ind w:left="450" w:hanging="450"/>
      </w:pPr>
      <w:r w:rsidRPr="004F041A">
        <w:t>Al-Tekreeti, M. S., &amp; Beheiry, S. M. (2016). A decision matrix approach to green project management processes.</w:t>
      </w:r>
      <w:r w:rsidRPr="004F041A">
        <w:rPr>
          <w:i/>
          <w:iCs/>
        </w:rPr>
        <w:t xml:space="preserve"> World Journal of Science, Technology and Sustainable Development, 13</w:t>
      </w:r>
      <w:r w:rsidRPr="004F041A">
        <w:t xml:space="preserve">(3), 174-189. </w:t>
      </w:r>
    </w:p>
    <w:p w14:paraId="53B27141" w14:textId="77777777" w:rsidR="00251F50" w:rsidRPr="004F041A" w:rsidRDefault="00251F50" w:rsidP="00251F50">
      <w:pPr>
        <w:pStyle w:val="NormalWeb"/>
        <w:spacing w:line="480" w:lineRule="auto"/>
        <w:ind w:left="450" w:hanging="450"/>
      </w:pPr>
      <w:r w:rsidRPr="004F041A">
        <w:t xml:space="preserve">Al-Zubaidi, M. S. S. (2007). </w:t>
      </w:r>
      <w:r w:rsidRPr="004F041A">
        <w:rPr>
          <w:i/>
          <w:iCs/>
        </w:rPr>
        <w:t xml:space="preserve">The Sustainability Potential of Traditional Architecture in the Arab World-with Reference to Domestic Buildings in the UAE, </w:t>
      </w:r>
    </w:p>
    <w:p w14:paraId="7FAFADE4" w14:textId="77777777" w:rsidR="00251F50" w:rsidRPr="004F041A" w:rsidRDefault="00251F50" w:rsidP="00251F50">
      <w:pPr>
        <w:pStyle w:val="NormalWeb"/>
        <w:spacing w:line="480" w:lineRule="auto"/>
        <w:ind w:left="450" w:hanging="450"/>
      </w:pPr>
      <w:r w:rsidRPr="004F041A">
        <w:t>Andreeva, T., &amp; Kianto, A. (2012). Does knowledge management really matter.</w:t>
      </w:r>
      <w:r w:rsidRPr="004F041A">
        <w:rPr>
          <w:i/>
          <w:iCs/>
        </w:rPr>
        <w:t xml:space="preserve"> Linking Knowledge Management Practices, Competitiveness and Economic Performance, </w:t>
      </w:r>
    </w:p>
    <w:p w14:paraId="11AEF785" w14:textId="77777777" w:rsidR="00251F50" w:rsidRPr="004F041A" w:rsidRDefault="00251F50" w:rsidP="00251F50">
      <w:pPr>
        <w:pStyle w:val="NormalWeb"/>
        <w:spacing w:line="480" w:lineRule="auto"/>
        <w:ind w:left="450" w:hanging="450"/>
      </w:pPr>
      <w:r w:rsidRPr="004F041A">
        <w:t>Ardichvili, A., Maurer, M., Li, W., Wentling, T., &amp; Stuedemann, R. (2006). Cultural influences on knowledge sharing through online communities of practice.</w:t>
      </w:r>
      <w:r w:rsidRPr="004F041A">
        <w:rPr>
          <w:i/>
          <w:iCs/>
        </w:rPr>
        <w:t xml:space="preserve"> Journal of Knowledge Management, 10</w:t>
      </w:r>
      <w:r w:rsidRPr="004F041A">
        <w:t xml:space="preserve">(1), 94-107. </w:t>
      </w:r>
    </w:p>
    <w:p w14:paraId="005A6E2E" w14:textId="77777777" w:rsidR="00251F50" w:rsidRPr="004F041A" w:rsidRDefault="00251F50" w:rsidP="00251F50">
      <w:pPr>
        <w:pStyle w:val="NormalWeb"/>
        <w:spacing w:line="480" w:lineRule="auto"/>
        <w:ind w:left="450" w:hanging="450"/>
      </w:pPr>
      <w:r w:rsidRPr="004F041A">
        <w:t xml:space="preserve">Argote, L. (2012). </w:t>
      </w:r>
      <w:r w:rsidRPr="004F041A">
        <w:rPr>
          <w:i/>
          <w:iCs/>
        </w:rPr>
        <w:t>Organizational learning: Creating, retaining and transferring knowledge</w:t>
      </w:r>
      <w:r w:rsidRPr="004F041A">
        <w:t xml:space="preserve"> Springer Science &amp; Business Media.</w:t>
      </w:r>
    </w:p>
    <w:p w14:paraId="28418B6B" w14:textId="77777777" w:rsidR="00251F50" w:rsidRPr="004F041A" w:rsidRDefault="00251F50" w:rsidP="00251F50">
      <w:pPr>
        <w:pStyle w:val="NormalWeb"/>
        <w:spacing w:line="480" w:lineRule="auto"/>
        <w:ind w:left="450" w:hanging="450"/>
      </w:pPr>
      <w:r w:rsidRPr="004F041A">
        <w:t>Argote, L., &amp; Miron-Spektor, E. (2011). Organizational learning: From experience to knowledge.</w:t>
      </w:r>
      <w:r w:rsidRPr="004F041A">
        <w:rPr>
          <w:i/>
          <w:iCs/>
        </w:rPr>
        <w:t xml:space="preserve"> Organization Science, 22</w:t>
      </w:r>
      <w:r w:rsidRPr="004F041A">
        <w:t xml:space="preserve">(5), 1123-1137. </w:t>
      </w:r>
    </w:p>
    <w:p w14:paraId="758E3DE5" w14:textId="77777777" w:rsidR="00251F50" w:rsidRPr="004F041A" w:rsidRDefault="00251F50" w:rsidP="00251F50">
      <w:pPr>
        <w:pStyle w:val="NormalWeb"/>
        <w:spacing w:line="480" w:lineRule="auto"/>
        <w:ind w:left="450" w:hanging="450"/>
      </w:pPr>
      <w:r w:rsidRPr="004F041A">
        <w:t>Arnett, D. B., &amp; Wittmann, C. M. (2014). Improving marketing success: The role of tacit knowledge exchange between sales and marketing.</w:t>
      </w:r>
      <w:r w:rsidRPr="004F041A">
        <w:rPr>
          <w:i/>
          <w:iCs/>
        </w:rPr>
        <w:t xml:space="preserve"> Journal of Business Research, 67</w:t>
      </w:r>
      <w:r w:rsidRPr="004F041A">
        <w:t xml:space="preserve">(3), 324-331. </w:t>
      </w:r>
    </w:p>
    <w:p w14:paraId="6CE960FE" w14:textId="77777777" w:rsidR="00251F50" w:rsidRPr="004F041A" w:rsidRDefault="00251F50" w:rsidP="00251F50">
      <w:pPr>
        <w:pStyle w:val="NormalWeb"/>
        <w:spacing w:line="480" w:lineRule="auto"/>
        <w:ind w:left="450" w:hanging="450"/>
      </w:pPr>
      <w:r w:rsidRPr="004F041A">
        <w:t>Asif, M. (2016). Growth and sustainability trends in the buildings sector in the GCC region with particular reference to the KSA and UAE.</w:t>
      </w:r>
      <w:r w:rsidRPr="004F041A">
        <w:rPr>
          <w:i/>
          <w:iCs/>
        </w:rPr>
        <w:t xml:space="preserve"> Renewable and Sustainable Energy Reviews, 55</w:t>
      </w:r>
      <w:r w:rsidRPr="004F041A">
        <w:t xml:space="preserve">, 1267-1273. </w:t>
      </w:r>
    </w:p>
    <w:p w14:paraId="503AD234" w14:textId="77777777" w:rsidR="00251F50" w:rsidRPr="004F041A" w:rsidRDefault="00251F50" w:rsidP="00251F50">
      <w:pPr>
        <w:pStyle w:val="NormalWeb"/>
        <w:spacing w:line="480" w:lineRule="auto"/>
        <w:ind w:left="450" w:hanging="450"/>
      </w:pPr>
      <w:r w:rsidRPr="004F041A">
        <w:t>Awang, Z., Afthanorhan, A., &amp; Asri, M. (2015). Parametric and non parametric approach in structural equation modeling (SEM): The application of bootstrapping.</w:t>
      </w:r>
      <w:r w:rsidRPr="004F041A">
        <w:rPr>
          <w:i/>
          <w:iCs/>
        </w:rPr>
        <w:t xml:space="preserve"> Modern Applied Science, 9</w:t>
      </w:r>
      <w:r w:rsidRPr="004F041A">
        <w:t xml:space="preserve">(9), 58. </w:t>
      </w:r>
    </w:p>
    <w:p w14:paraId="7B9EFE50" w14:textId="77777777" w:rsidR="00251F50" w:rsidRPr="004F041A" w:rsidRDefault="00251F50" w:rsidP="00251F50">
      <w:pPr>
        <w:pStyle w:val="NormalWeb"/>
        <w:spacing w:line="480" w:lineRule="auto"/>
        <w:ind w:left="450" w:hanging="450"/>
      </w:pPr>
      <w:r w:rsidRPr="004F041A">
        <w:t>Azar, G., &amp; Ciabuschi, F. (2017). Organizational innovation, technological innovation, and export performance: The effects of innovation radicalness and extensiveness.</w:t>
      </w:r>
      <w:r w:rsidRPr="004F041A">
        <w:rPr>
          <w:i/>
          <w:iCs/>
        </w:rPr>
        <w:t xml:space="preserve"> International Business Review, 26</w:t>
      </w:r>
      <w:r w:rsidRPr="004F041A">
        <w:t xml:space="preserve">(2), 324-336. </w:t>
      </w:r>
    </w:p>
    <w:p w14:paraId="1D8F32B5" w14:textId="77777777" w:rsidR="00251F50" w:rsidRPr="004F041A" w:rsidRDefault="00251F50" w:rsidP="00251F50">
      <w:pPr>
        <w:pStyle w:val="NormalWeb"/>
        <w:spacing w:line="480" w:lineRule="auto"/>
        <w:ind w:left="450" w:hanging="450"/>
      </w:pPr>
      <w:r w:rsidRPr="004F041A">
        <w:t>Bagozzi, R. P., &amp; Yi, Y. (1988). On the evaluation of structural equation models.</w:t>
      </w:r>
      <w:r w:rsidRPr="004F041A">
        <w:rPr>
          <w:i/>
          <w:iCs/>
        </w:rPr>
        <w:t xml:space="preserve"> Journal of the Academy of Marketing Science, 16</w:t>
      </w:r>
      <w:r w:rsidRPr="004F041A">
        <w:t xml:space="preserve">(1), 74-94. </w:t>
      </w:r>
    </w:p>
    <w:p w14:paraId="1999161C" w14:textId="77777777" w:rsidR="00251F50" w:rsidRPr="004F041A" w:rsidRDefault="00251F50" w:rsidP="00251F50">
      <w:pPr>
        <w:pStyle w:val="NormalWeb"/>
        <w:spacing w:line="480" w:lineRule="auto"/>
        <w:ind w:left="450" w:hanging="450"/>
      </w:pPr>
      <w:r w:rsidRPr="004F041A">
        <w:t>Bakar, L. J. A., &amp; Ahmad, H. (2010). Assessing the relationship between firm resources and product innovation performance: A resource-based view.</w:t>
      </w:r>
      <w:r w:rsidRPr="004F041A">
        <w:rPr>
          <w:i/>
          <w:iCs/>
        </w:rPr>
        <w:t xml:space="preserve"> Business Process Management Journal, 16</w:t>
      </w:r>
      <w:r w:rsidRPr="004F041A">
        <w:t xml:space="preserve">(3), 420-435. </w:t>
      </w:r>
    </w:p>
    <w:p w14:paraId="20F1E72C" w14:textId="77777777" w:rsidR="00251F50" w:rsidRPr="004F041A" w:rsidRDefault="00251F50" w:rsidP="00251F50">
      <w:pPr>
        <w:pStyle w:val="NormalWeb"/>
        <w:spacing w:line="480" w:lineRule="auto"/>
        <w:ind w:left="450" w:hanging="450"/>
      </w:pPr>
      <w:r w:rsidRPr="004F041A">
        <w:t>Barsh, J., Capozzi, M., &amp; Mendonca, L. (2007). How companies approach innovation: A mckinsey global survey.</w:t>
      </w:r>
      <w:r w:rsidRPr="004F041A">
        <w:rPr>
          <w:i/>
          <w:iCs/>
        </w:rPr>
        <w:t xml:space="preserve"> The McKinsey Quarterly, </w:t>
      </w:r>
      <w:r w:rsidRPr="004F041A">
        <w:t xml:space="preserve">, 1-13. </w:t>
      </w:r>
    </w:p>
    <w:p w14:paraId="7B3E42E5" w14:textId="77777777" w:rsidR="00251F50" w:rsidRPr="004F041A" w:rsidRDefault="00251F50" w:rsidP="00251F50">
      <w:pPr>
        <w:pStyle w:val="NormalWeb"/>
        <w:spacing w:line="480" w:lineRule="auto"/>
        <w:ind w:left="450" w:hanging="450"/>
      </w:pPr>
      <w:r w:rsidRPr="004F041A">
        <w:t>BAŞAR, P. (2018). The sustainability endeavor in terms of the triple bottom line approach versus planned obsolescence.</w:t>
      </w:r>
      <w:r w:rsidRPr="004F041A">
        <w:rPr>
          <w:i/>
          <w:iCs/>
        </w:rPr>
        <w:t xml:space="preserve"> Turan-Sam, 10</w:t>
      </w:r>
      <w:r w:rsidRPr="004F041A">
        <w:t xml:space="preserve">(38), 181-192. </w:t>
      </w:r>
    </w:p>
    <w:p w14:paraId="1E994913" w14:textId="77777777" w:rsidR="00251F50" w:rsidRPr="004F041A" w:rsidRDefault="00251F50" w:rsidP="00251F50">
      <w:pPr>
        <w:pStyle w:val="NormalWeb"/>
        <w:spacing w:line="480" w:lineRule="auto"/>
        <w:ind w:left="450" w:hanging="450"/>
      </w:pPr>
      <w:r w:rsidRPr="004F041A">
        <w:t xml:space="preserve">Bashir, A. M., Suresh, S., Proverbs, D. G., &amp; Gameson, R. (2010). Barriers towards the sustainable implementation of lean construction in the united kingdom construction organisations. Paper presented at the </w:t>
      </w:r>
      <w:r w:rsidRPr="004F041A">
        <w:rPr>
          <w:i/>
          <w:iCs/>
        </w:rPr>
        <w:t xml:space="preserve">ARCOM Doctoral Workshop, </w:t>
      </w:r>
      <w:r w:rsidRPr="004F041A">
        <w:t xml:space="preserve">1. </w:t>
      </w:r>
    </w:p>
    <w:p w14:paraId="7995175F" w14:textId="77777777" w:rsidR="00251F50" w:rsidRPr="004F041A" w:rsidRDefault="00251F50" w:rsidP="00251F50">
      <w:pPr>
        <w:pStyle w:val="NormalWeb"/>
        <w:spacing w:line="480" w:lineRule="auto"/>
        <w:ind w:left="450" w:hanging="450"/>
      </w:pPr>
      <w:r w:rsidRPr="004F041A">
        <w:t>Bashir, M., Afzal, M. T., &amp; Azeem, M. (2008). Reliability and validity of qualitative and operational research paradigm.</w:t>
      </w:r>
      <w:r w:rsidRPr="004F041A">
        <w:rPr>
          <w:i/>
          <w:iCs/>
        </w:rPr>
        <w:t xml:space="preserve"> Pakistan Journal of Statistics and Operation Research, 4</w:t>
      </w:r>
      <w:r w:rsidRPr="004F041A">
        <w:t xml:space="preserve">(1), 35-45. </w:t>
      </w:r>
    </w:p>
    <w:p w14:paraId="67AE7D90" w14:textId="77777777" w:rsidR="00251F50" w:rsidRPr="004F041A" w:rsidRDefault="00251F50" w:rsidP="00251F50">
      <w:pPr>
        <w:pStyle w:val="NormalWeb"/>
        <w:spacing w:line="480" w:lineRule="auto"/>
        <w:ind w:left="450" w:hanging="450"/>
      </w:pPr>
      <w:r w:rsidRPr="004F041A">
        <w:t>Basu, B., &amp; Kumar Ray, P. (2014). Measuring and evaluating KM capability in an organization: An exploratory case study.</w:t>
      </w:r>
      <w:r w:rsidRPr="004F041A">
        <w:rPr>
          <w:i/>
          <w:iCs/>
        </w:rPr>
        <w:t xml:space="preserve"> VINE: The Journal of Information and Knowledge Management Systems, 44</w:t>
      </w:r>
      <w:r w:rsidRPr="004F041A">
        <w:t xml:space="preserve">(2), 267-294. </w:t>
      </w:r>
    </w:p>
    <w:p w14:paraId="2C13E670" w14:textId="77777777" w:rsidR="00251F50" w:rsidRPr="004F041A" w:rsidRDefault="00251F50" w:rsidP="00251F50">
      <w:pPr>
        <w:pStyle w:val="NormalWeb"/>
        <w:spacing w:line="480" w:lineRule="auto"/>
        <w:ind w:left="450" w:hanging="450"/>
      </w:pPr>
      <w:r w:rsidRPr="004F041A">
        <w:t>Bates, R., &amp; Khasawneh, S. (2004). Organizational learning culture, transfer climate and perceived innovation in jordan.</w:t>
      </w:r>
      <w:r w:rsidRPr="004F041A">
        <w:rPr>
          <w:i/>
          <w:iCs/>
        </w:rPr>
        <w:t xml:space="preserve"> Online Submission, </w:t>
      </w:r>
    </w:p>
    <w:p w14:paraId="127C2A76" w14:textId="77777777" w:rsidR="00251F50" w:rsidRPr="004F041A" w:rsidRDefault="00251F50" w:rsidP="00251F50">
      <w:pPr>
        <w:pStyle w:val="NormalWeb"/>
        <w:spacing w:line="480" w:lineRule="auto"/>
        <w:ind w:left="450" w:hanging="450"/>
      </w:pPr>
      <w:r w:rsidRPr="004F041A">
        <w:t>Benkari, N. (2013). The “Sustainability” paradigm in architectural education in UAE.</w:t>
      </w:r>
      <w:r w:rsidRPr="004F041A">
        <w:rPr>
          <w:i/>
          <w:iCs/>
        </w:rPr>
        <w:t xml:space="preserve"> Procedia-Social and Behavioral Sciences, 102</w:t>
      </w:r>
      <w:r w:rsidRPr="004F041A">
        <w:t xml:space="preserve">, 601-610. </w:t>
      </w:r>
    </w:p>
    <w:p w14:paraId="4075A731" w14:textId="77777777" w:rsidR="00251F50" w:rsidRPr="004F041A" w:rsidRDefault="00251F50" w:rsidP="00251F50">
      <w:pPr>
        <w:pStyle w:val="NormalWeb"/>
        <w:spacing w:line="480" w:lineRule="auto"/>
        <w:ind w:left="450" w:hanging="450"/>
      </w:pPr>
      <w:r w:rsidRPr="004F041A">
        <w:t>Bentler, P. M. (1992). On the fit of models to covariances and methodology to the bulletin..</w:t>
      </w:r>
      <w:r w:rsidRPr="004F041A">
        <w:rPr>
          <w:i/>
          <w:iCs/>
        </w:rPr>
        <w:t xml:space="preserve"> Psychological Bulletin, 112</w:t>
      </w:r>
      <w:r w:rsidRPr="004F041A">
        <w:t xml:space="preserve">(3), 400. </w:t>
      </w:r>
    </w:p>
    <w:p w14:paraId="7C9BD0B9" w14:textId="77777777" w:rsidR="00251F50" w:rsidRPr="004F041A" w:rsidRDefault="00251F50" w:rsidP="00251F50">
      <w:pPr>
        <w:pStyle w:val="NormalWeb"/>
        <w:spacing w:line="480" w:lineRule="auto"/>
        <w:ind w:left="450" w:hanging="450"/>
      </w:pPr>
      <w:r w:rsidRPr="004F041A">
        <w:t xml:space="preserve">Bergmiller, G. G., &amp; McCright, P. R. (2009). Parallel models for lean and green operations. Paper presented at the </w:t>
      </w:r>
      <w:r w:rsidRPr="004F041A">
        <w:rPr>
          <w:i/>
          <w:iCs/>
        </w:rPr>
        <w:t xml:space="preserve">Proceedings of the 2009 Industrial Engineering Research Conference, </w:t>
      </w:r>
      <w:r w:rsidRPr="004F041A">
        <w:t xml:space="preserve">1138-1143. </w:t>
      </w:r>
    </w:p>
    <w:p w14:paraId="00A345D1" w14:textId="77777777" w:rsidR="00251F50" w:rsidRPr="004F041A" w:rsidRDefault="00251F50" w:rsidP="00251F50">
      <w:pPr>
        <w:pStyle w:val="NormalWeb"/>
        <w:spacing w:line="480" w:lineRule="auto"/>
        <w:ind w:left="450" w:hanging="450"/>
      </w:pPr>
      <w:r w:rsidRPr="004F041A">
        <w:t>Bicheno, J., &amp; Holweg, M. (2009). The lean toolbox: The essential guide to lean transformation buckingham.</w:t>
      </w:r>
    </w:p>
    <w:p w14:paraId="12BA191A" w14:textId="77777777" w:rsidR="00251F50" w:rsidRPr="004F041A" w:rsidRDefault="00251F50" w:rsidP="00251F50">
      <w:pPr>
        <w:pStyle w:val="NormalWeb"/>
        <w:spacing w:line="480" w:lineRule="auto"/>
        <w:ind w:left="450" w:hanging="450"/>
      </w:pPr>
      <w:r w:rsidRPr="004F041A">
        <w:t>Birkie, S. E., Trucco, P., &amp; Kaulio, M. (2017). Sustaining performance under operational turbulence: The role of lean in engineer-to-order operations.</w:t>
      </w:r>
      <w:r w:rsidRPr="004F041A">
        <w:rPr>
          <w:i/>
          <w:iCs/>
        </w:rPr>
        <w:t xml:space="preserve"> International Journal of Lean Six Sigma, 8</w:t>
      </w:r>
      <w:r w:rsidRPr="004F041A">
        <w:t xml:space="preserve">(4), 457-481. </w:t>
      </w:r>
    </w:p>
    <w:p w14:paraId="0861BA70" w14:textId="77777777" w:rsidR="00251F50" w:rsidRPr="004F041A" w:rsidRDefault="00251F50" w:rsidP="00251F50">
      <w:pPr>
        <w:pStyle w:val="NormalWeb"/>
        <w:spacing w:line="480" w:lineRule="auto"/>
        <w:ind w:left="450" w:hanging="450"/>
      </w:pPr>
      <w:r w:rsidRPr="004F041A">
        <w:t>Bloodgood, J. M., &amp; Chilton, M. A. (2012). Performance implications of matching adaption and innovation cognitive style with explicit and tacit knowledge resources.</w:t>
      </w:r>
      <w:r w:rsidRPr="004F041A">
        <w:rPr>
          <w:i/>
          <w:iCs/>
        </w:rPr>
        <w:t xml:space="preserve"> Knowledge Management Research &amp; Practice, 10</w:t>
      </w:r>
      <w:r w:rsidRPr="004F041A">
        <w:t xml:space="preserve">(2), 106-117. </w:t>
      </w:r>
    </w:p>
    <w:p w14:paraId="283A1E50" w14:textId="77777777" w:rsidR="00251F50" w:rsidRPr="004F041A" w:rsidRDefault="00251F50" w:rsidP="00251F50">
      <w:pPr>
        <w:pStyle w:val="NormalWeb"/>
        <w:spacing w:line="480" w:lineRule="auto"/>
        <w:ind w:left="450" w:hanging="450"/>
      </w:pPr>
      <w:r w:rsidRPr="004F041A">
        <w:t xml:space="preserve">Blunch, N. J. (2015). </w:t>
      </w:r>
      <w:r w:rsidRPr="004F041A">
        <w:rPr>
          <w:i/>
          <w:iCs/>
        </w:rPr>
        <w:t>Introduction to structural equation modeling using IBM SPSS statistics and EQS</w:t>
      </w:r>
      <w:r w:rsidRPr="004F041A">
        <w:t xml:space="preserve"> Sage.</w:t>
      </w:r>
    </w:p>
    <w:p w14:paraId="58A9A70F" w14:textId="77777777" w:rsidR="00251F50" w:rsidRPr="004F041A" w:rsidRDefault="00251F50" w:rsidP="00251F50">
      <w:pPr>
        <w:pStyle w:val="NormalWeb"/>
        <w:spacing w:line="480" w:lineRule="auto"/>
        <w:ind w:left="450" w:hanging="450"/>
      </w:pPr>
      <w:r w:rsidRPr="004F041A">
        <w:t>Bontis, N., Bart, C., Sáenz, J., Aramburu, N., &amp; Rivera, O. (2009). Knowledge sharing and innovation performance.</w:t>
      </w:r>
      <w:r w:rsidRPr="004F041A">
        <w:rPr>
          <w:i/>
          <w:iCs/>
        </w:rPr>
        <w:t xml:space="preserve"> Journal of Intellectual Capital, </w:t>
      </w:r>
    </w:p>
    <w:p w14:paraId="7F7AD149" w14:textId="77777777" w:rsidR="00251F50" w:rsidRPr="004F041A" w:rsidRDefault="00251F50" w:rsidP="00251F50">
      <w:pPr>
        <w:pStyle w:val="NormalWeb"/>
        <w:spacing w:line="480" w:lineRule="auto"/>
        <w:ind w:left="450" w:hanging="450"/>
      </w:pPr>
      <w:r w:rsidRPr="004F041A">
        <w:t>Boone, J. (2000). Competitive pressure: The effects on investments in product and process innovation.</w:t>
      </w:r>
      <w:r w:rsidRPr="004F041A">
        <w:rPr>
          <w:i/>
          <w:iCs/>
        </w:rPr>
        <w:t xml:space="preserve"> The Rand Journal of Economics, </w:t>
      </w:r>
      <w:r w:rsidRPr="004F041A">
        <w:t xml:space="preserve">, 549-569. </w:t>
      </w:r>
    </w:p>
    <w:p w14:paraId="25BBD628" w14:textId="77777777" w:rsidR="00251F50" w:rsidRPr="004F041A" w:rsidRDefault="00251F50" w:rsidP="00251F50">
      <w:pPr>
        <w:pStyle w:val="NormalWeb"/>
        <w:spacing w:line="480" w:lineRule="auto"/>
        <w:ind w:left="450" w:hanging="450"/>
      </w:pPr>
      <w:r w:rsidRPr="004F041A">
        <w:t>Borowy, I. (2012). Global health and development: Conceptualizing health between economic growth and environmental sustainability.</w:t>
      </w:r>
      <w:r w:rsidRPr="004F041A">
        <w:rPr>
          <w:i/>
          <w:iCs/>
        </w:rPr>
        <w:t xml:space="preserve"> Journal of the History of Medicine and Allied Sciences, 68</w:t>
      </w:r>
      <w:r w:rsidRPr="004F041A">
        <w:t xml:space="preserve">(3), 451-485. </w:t>
      </w:r>
    </w:p>
    <w:p w14:paraId="32138118" w14:textId="77777777" w:rsidR="00251F50" w:rsidRPr="004F041A" w:rsidRDefault="00251F50" w:rsidP="00251F50">
      <w:pPr>
        <w:pStyle w:val="NormalWeb"/>
        <w:spacing w:line="480" w:lineRule="auto"/>
        <w:ind w:left="450" w:hanging="450"/>
      </w:pPr>
      <w:r w:rsidRPr="004F041A">
        <w:t>Bortolotti, T., Boscari, S., &amp; Danese, P. (2015). Successful lean implementation: Organizational culture and soft lean practices.</w:t>
      </w:r>
      <w:r w:rsidRPr="004F041A">
        <w:rPr>
          <w:i/>
          <w:iCs/>
        </w:rPr>
        <w:t xml:space="preserve"> International Journal of Production Economics, 160</w:t>
      </w:r>
      <w:r w:rsidRPr="004F041A">
        <w:t xml:space="preserve">, 182-201. </w:t>
      </w:r>
    </w:p>
    <w:p w14:paraId="314C30EA" w14:textId="77777777" w:rsidR="00251F50" w:rsidRPr="004F041A" w:rsidRDefault="00251F50" w:rsidP="00251F50">
      <w:pPr>
        <w:pStyle w:val="NormalWeb"/>
        <w:spacing w:line="480" w:lineRule="auto"/>
        <w:ind w:left="450" w:hanging="450"/>
      </w:pPr>
      <w:r w:rsidRPr="004F041A">
        <w:t>Bracho, F. (2000). The future of oil and energy: Consequences for oil producing countries.</w:t>
      </w:r>
      <w:r w:rsidRPr="004F041A">
        <w:rPr>
          <w:i/>
          <w:iCs/>
        </w:rPr>
        <w:t xml:space="preserve"> Foresight, 2</w:t>
      </w:r>
      <w:r w:rsidRPr="004F041A">
        <w:t xml:space="preserve">(4), 379-390. </w:t>
      </w:r>
    </w:p>
    <w:p w14:paraId="52FD4784" w14:textId="77777777" w:rsidR="00251F50" w:rsidRPr="004F041A" w:rsidRDefault="00251F50" w:rsidP="00251F50">
      <w:pPr>
        <w:pStyle w:val="NormalWeb"/>
        <w:spacing w:line="480" w:lineRule="auto"/>
        <w:ind w:left="450" w:hanging="450"/>
      </w:pPr>
      <w:r w:rsidRPr="004F041A">
        <w:t xml:space="preserve">Brown, T. A. (2014). </w:t>
      </w:r>
      <w:r w:rsidRPr="004F041A">
        <w:rPr>
          <w:i/>
          <w:iCs/>
        </w:rPr>
        <w:t>Confirmatory factor analysis for applied research</w:t>
      </w:r>
      <w:r w:rsidRPr="004F041A">
        <w:t xml:space="preserve"> Guilford Publications.</w:t>
      </w:r>
    </w:p>
    <w:p w14:paraId="59AD69DE" w14:textId="77777777" w:rsidR="00251F50" w:rsidRPr="004F041A" w:rsidRDefault="00251F50" w:rsidP="00251F50">
      <w:pPr>
        <w:pStyle w:val="NormalWeb"/>
        <w:spacing w:line="480" w:lineRule="auto"/>
        <w:ind w:left="450" w:hanging="450"/>
      </w:pPr>
      <w:r w:rsidRPr="004F041A">
        <w:t>Browning, T. R., &amp; Heath, R. D. (2009). Reconceptualizing the effects of lean on production costs with evidence from the F-22 program.</w:t>
      </w:r>
      <w:r w:rsidRPr="004F041A">
        <w:rPr>
          <w:i/>
          <w:iCs/>
        </w:rPr>
        <w:t xml:space="preserve"> Journal of Operations Management, 27</w:t>
      </w:r>
      <w:r w:rsidRPr="004F041A">
        <w:t xml:space="preserve">(1), 23-44. </w:t>
      </w:r>
    </w:p>
    <w:p w14:paraId="6CC35E76" w14:textId="77777777" w:rsidR="00251F50" w:rsidRPr="004F041A" w:rsidRDefault="00251F50" w:rsidP="00251F50">
      <w:pPr>
        <w:pStyle w:val="NormalWeb"/>
        <w:spacing w:line="480" w:lineRule="auto"/>
        <w:ind w:left="450" w:hanging="450"/>
      </w:pPr>
      <w:r w:rsidRPr="004F041A">
        <w:t xml:space="preserve">Brundtland, G. H. (1987). </w:t>
      </w:r>
      <w:r w:rsidRPr="004F041A">
        <w:rPr>
          <w:i/>
          <w:iCs/>
        </w:rPr>
        <w:t>Report of the world commission on environment and development:" Our common future."</w:t>
      </w:r>
      <w:r w:rsidRPr="004F041A">
        <w:t xml:space="preserve"> United Nations.</w:t>
      </w:r>
    </w:p>
    <w:p w14:paraId="1E0BB587" w14:textId="77777777" w:rsidR="00251F50" w:rsidRPr="004F041A" w:rsidRDefault="00251F50" w:rsidP="00251F50">
      <w:pPr>
        <w:pStyle w:val="NormalWeb"/>
        <w:spacing w:line="480" w:lineRule="auto"/>
        <w:ind w:left="450" w:hanging="450"/>
      </w:pPr>
      <w:r w:rsidRPr="004F041A">
        <w:t>Cacciatori, E., Tamoschus, D., &amp; Grabher, G. (2012). Knowledge transfer across projects: Codification in creative, high-tech and engineering industries.</w:t>
      </w:r>
      <w:r w:rsidRPr="004F041A">
        <w:rPr>
          <w:i/>
          <w:iCs/>
        </w:rPr>
        <w:t xml:space="preserve"> Management Learning, 43</w:t>
      </w:r>
      <w:r w:rsidRPr="004F041A">
        <w:t xml:space="preserve">(3), 309-331. </w:t>
      </w:r>
    </w:p>
    <w:p w14:paraId="423FBBCF" w14:textId="77777777" w:rsidR="00251F50" w:rsidRPr="004F041A" w:rsidRDefault="00251F50" w:rsidP="00251F50">
      <w:pPr>
        <w:pStyle w:val="NormalWeb"/>
        <w:spacing w:line="480" w:lineRule="auto"/>
        <w:ind w:left="450" w:hanging="450"/>
      </w:pPr>
      <w:r w:rsidRPr="004F041A">
        <w:t xml:space="preserve">Carnegie, R., &amp; Butlin, M. (1993). </w:t>
      </w:r>
      <w:r w:rsidRPr="004F041A">
        <w:rPr>
          <w:i/>
          <w:iCs/>
        </w:rPr>
        <w:t>Managing the innovative enterprise: Australian companies competing with the world's best</w:t>
      </w:r>
      <w:r w:rsidRPr="004F041A">
        <w:t xml:space="preserve"> Information Australia.</w:t>
      </w:r>
    </w:p>
    <w:p w14:paraId="2214BDC8" w14:textId="77777777" w:rsidR="00251F50" w:rsidRPr="004F041A" w:rsidRDefault="00251F50" w:rsidP="00251F50">
      <w:pPr>
        <w:pStyle w:val="NormalWeb"/>
        <w:spacing w:line="480" w:lineRule="auto"/>
        <w:ind w:left="450" w:hanging="450"/>
      </w:pPr>
      <w:r w:rsidRPr="004F041A">
        <w:t>Carter, C. R., &amp; Rogers, D. S. (2008a). A framework of sustainable supply chain management: Moving toward new theory.</w:t>
      </w:r>
      <w:r w:rsidRPr="004F041A">
        <w:rPr>
          <w:i/>
          <w:iCs/>
        </w:rPr>
        <w:t xml:space="preserve"> International Journal of Physical Distribution &amp; Logistics Management, </w:t>
      </w:r>
    </w:p>
    <w:p w14:paraId="10C1635F" w14:textId="77777777" w:rsidR="00251F50" w:rsidRPr="004F041A" w:rsidRDefault="00251F50" w:rsidP="00251F50">
      <w:pPr>
        <w:pStyle w:val="NormalWeb"/>
        <w:spacing w:line="480" w:lineRule="auto"/>
        <w:ind w:left="450" w:hanging="450"/>
      </w:pPr>
      <w:r w:rsidRPr="004F041A">
        <w:t>Carter, C. R., &amp; Rogers, D. S. (2008b). A framework of sustainable supply chain management: Moving toward new theory.</w:t>
      </w:r>
      <w:r w:rsidRPr="004F041A">
        <w:rPr>
          <w:i/>
          <w:iCs/>
        </w:rPr>
        <w:t xml:space="preserve"> International Journal of Physical Distribution &amp; Logistics Management, 38</w:t>
      </w:r>
      <w:r w:rsidRPr="004F041A">
        <w:t xml:space="preserve">(5), 360-387. </w:t>
      </w:r>
    </w:p>
    <w:p w14:paraId="660DF273" w14:textId="77777777" w:rsidR="00251F50" w:rsidRPr="004F041A" w:rsidRDefault="00251F50" w:rsidP="00251F50">
      <w:pPr>
        <w:pStyle w:val="NormalWeb"/>
        <w:spacing w:line="480" w:lineRule="auto"/>
        <w:ind w:left="450" w:hanging="450"/>
      </w:pPr>
      <w:r w:rsidRPr="004F041A">
        <w:t>Carvalho, H., Duarte, S., &amp; Cruz Machado, V. (2011). Lean, agile, resilient and green: Divergencies and synergies.</w:t>
      </w:r>
      <w:r w:rsidRPr="004F041A">
        <w:rPr>
          <w:i/>
          <w:iCs/>
        </w:rPr>
        <w:t xml:space="preserve"> International Journal of Lean Six Sigma, 2</w:t>
      </w:r>
      <w:r w:rsidRPr="004F041A">
        <w:t xml:space="preserve">(2), 151-179. </w:t>
      </w:r>
    </w:p>
    <w:p w14:paraId="401B15CC" w14:textId="77777777" w:rsidR="00251F50" w:rsidRPr="004F041A" w:rsidRDefault="00251F50" w:rsidP="00251F50">
      <w:pPr>
        <w:pStyle w:val="NormalWeb"/>
        <w:spacing w:line="480" w:lineRule="auto"/>
        <w:ind w:left="450" w:hanging="450"/>
      </w:pPr>
      <w:r w:rsidRPr="004F041A">
        <w:t>Chai, S., &amp; Kim, M. (2010). What makes bloggers share knowledge? an investigation on the role of trust.</w:t>
      </w:r>
      <w:r w:rsidRPr="004F041A">
        <w:rPr>
          <w:i/>
          <w:iCs/>
        </w:rPr>
        <w:t xml:space="preserve"> International Journal of Information Management, 30</w:t>
      </w:r>
      <w:r w:rsidRPr="004F041A">
        <w:t xml:space="preserve">(5), 408-415. </w:t>
      </w:r>
    </w:p>
    <w:p w14:paraId="6A1FFBCA" w14:textId="77777777" w:rsidR="00251F50" w:rsidRPr="004F041A" w:rsidRDefault="00251F50" w:rsidP="00251F50">
      <w:pPr>
        <w:pStyle w:val="NormalWeb"/>
        <w:spacing w:line="480" w:lineRule="auto"/>
        <w:ind w:left="450" w:hanging="450"/>
      </w:pPr>
      <w:r w:rsidRPr="004F041A">
        <w:t>Chauhan, G., &amp; Singh, T. (2012). Measuring parameters of lean manufacturing realization.</w:t>
      </w:r>
      <w:r w:rsidRPr="004F041A">
        <w:rPr>
          <w:i/>
          <w:iCs/>
        </w:rPr>
        <w:t xml:space="preserve"> Measuring Business Excellence, 16</w:t>
      </w:r>
      <w:r w:rsidRPr="004F041A">
        <w:t xml:space="preserve">(3), 57-71. </w:t>
      </w:r>
    </w:p>
    <w:p w14:paraId="680B5590" w14:textId="77777777" w:rsidR="00251F50" w:rsidRPr="004F041A" w:rsidRDefault="00251F50" w:rsidP="00251F50">
      <w:pPr>
        <w:pStyle w:val="NormalWeb"/>
        <w:spacing w:line="480" w:lineRule="auto"/>
        <w:ind w:left="450" w:hanging="450"/>
      </w:pPr>
      <w:r w:rsidRPr="004F041A">
        <w:t>Chavez, R., Gimenez, C., Fynes, B., Wiengarten, F., &amp; Yu, W. (2013). Internal lean practices and operational performance: The contingency perspective of industry clockspeed.</w:t>
      </w:r>
      <w:r w:rsidRPr="004F041A">
        <w:rPr>
          <w:i/>
          <w:iCs/>
        </w:rPr>
        <w:t xml:space="preserve"> International Journal of Operations &amp; Production Management, 33</w:t>
      </w:r>
      <w:r w:rsidRPr="004F041A">
        <w:t xml:space="preserve">(5), 562-588. </w:t>
      </w:r>
    </w:p>
    <w:p w14:paraId="15DE65B5" w14:textId="77777777" w:rsidR="00251F50" w:rsidRPr="004F041A" w:rsidRDefault="00251F50" w:rsidP="00251F50">
      <w:pPr>
        <w:pStyle w:val="NormalWeb"/>
        <w:spacing w:line="480" w:lineRule="auto"/>
        <w:ind w:left="450" w:hanging="450"/>
      </w:pPr>
      <w:r w:rsidRPr="004F041A">
        <w:t>Chow, W. S., &amp; Chan, L. S. (2008). Social network, social trust and shared goals in organizational knowledge sharing.</w:t>
      </w:r>
      <w:r w:rsidRPr="004F041A">
        <w:rPr>
          <w:i/>
          <w:iCs/>
        </w:rPr>
        <w:t xml:space="preserve"> Information &amp; Management, 45</w:t>
      </w:r>
      <w:r w:rsidRPr="004F041A">
        <w:t xml:space="preserve">(7), 458-465. </w:t>
      </w:r>
    </w:p>
    <w:p w14:paraId="0FF095EA" w14:textId="77777777" w:rsidR="00251F50" w:rsidRPr="004F041A" w:rsidRDefault="00251F50" w:rsidP="00251F50">
      <w:pPr>
        <w:pStyle w:val="NormalWeb"/>
        <w:spacing w:line="480" w:lineRule="auto"/>
        <w:ind w:left="450" w:hanging="450"/>
      </w:pPr>
      <w:r w:rsidRPr="004F041A">
        <w:t>Chuang, S., &amp; Yang, C. (2014). Key success factors when implementing a green-manufacturing system.</w:t>
      </w:r>
      <w:r w:rsidRPr="004F041A">
        <w:rPr>
          <w:i/>
          <w:iCs/>
        </w:rPr>
        <w:t xml:space="preserve"> Production Planning &amp; Control, 25</w:t>
      </w:r>
      <w:r w:rsidRPr="004F041A">
        <w:t xml:space="preserve">(11), 923-937. </w:t>
      </w:r>
    </w:p>
    <w:p w14:paraId="1BB3FE96" w14:textId="77777777" w:rsidR="00251F50" w:rsidRPr="004F041A" w:rsidRDefault="00251F50" w:rsidP="00251F50">
      <w:pPr>
        <w:pStyle w:val="NormalWeb"/>
        <w:spacing w:line="480" w:lineRule="auto"/>
        <w:ind w:left="450" w:hanging="450"/>
      </w:pPr>
      <w:r w:rsidRPr="004F041A">
        <w:t>Chuang, Y., Ginsburg, L., &amp; Berta, W. B. (2007). Learning from preventable adverse events in health care organizations: Development of a multilevel model of learning and propositions.</w:t>
      </w:r>
      <w:r w:rsidRPr="004F041A">
        <w:rPr>
          <w:i/>
          <w:iCs/>
        </w:rPr>
        <w:t xml:space="preserve"> Health Care Management Review, 32</w:t>
      </w:r>
      <w:r w:rsidRPr="004F041A">
        <w:t xml:space="preserve">(4), 330-340. </w:t>
      </w:r>
    </w:p>
    <w:p w14:paraId="633A8C65" w14:textId="77777777" w:rsidR="00251F50" w:rsidRPr="004F041A" w:rsidRDefault="00251F50" w:rsidP="00251F50">
      <w:pPr>
        <w:pStyle w:val="NormalWeb"/>
        <w:spacing w:line="480" w:lineRule="auto"/>
        <w:ind w:left="450" w:hanging="450"/>
      </w:pPr>
      <w:r w:rsidRPr="004F041A">
        <w:t>Cima, R. R., Brown, M. J., Hebl, J. R., Moore, R., Rogers, J. C., Kollengode, A., . . . Deschamps, C. (2011). Use of lean and six sigma methodology to improve operating room efficiency in a high-volume tertiary-care academic medical center.</w:t>
      </w:r>
      <w:r w:rsidRPr="004F041A">
        <w:rPr>
          <w:i/>
          <w:iCs/>
        </w:rPr>
        <w:t xml:space="preserve"> Journal of the American College of Surgeons, 213</w:t>
      </w:r>
      <w:r w:rsidRPr="004F041A">
        <w:t xml:space="preserve">(1), 83-92. </w:t>
      </w:r>
    </w:p>
    <w:p w14:paraId="5828D89B" w14:textId="77777777" w:rsidR="00251F50" w:rsidRPr="004F041A" w:rsidRDefault="00251F50" w:rsidP="00251F50">
      <w:pPr>
        <w:pStyle w:val="NormalWeb"/>
        <w:spacing w:line="480" w:lineRule="auto"/>
        <w:ind w:left="450" w:hanging="450"/>
      </w:pPr>
      <w:r w:rsidRPr="004F041A">
        <w:t>Collins, C. S., &amp; Cooper, J. E. (2014). Emotional intelligence and the qualitative researcher.</w:t>
      </w:r>
      <w:r w:rsidRPr="004F041A">
        <w:rPr>
          <w:i/>
          <w:iCs/>
        </w:rPr>
        <w:t xml:space="preserve"> International Journal of Qualitative Methods, 13</w:t>
      </w:r>
      <w:r w:rsidRPr="004F041A">
        <w:t xml:space="preserve">(1), 88-103. </w:t>
      </w:r>
    </w:p>
    <w:p w14:paraId="320A8AF3" w14:textId="77777777" w:rsidR="00251F50" w:rsidRPr="004F041A" w:rsidRDefault="00251F50" w:rsidP="00251F50">
      <w:pPr>
        <w:pStyle w:val="NormalWeb"/>
        <w:spacing w:line="480" w:lineRule="auto"/>
        <w:ind w:left="450" w:hanging="450"/>
      </w:pPr>
      <w:r w:rsidRPr="004F041A">
        <w:t>Corbett, C. J., &amp; Van Wassenhove, L. N. (1993). The green fee: Internalizing and operationalizing environmental issues.</w:t>
      </w:r>
      <w:r w:rsidRPr="004F041A">
        <w:rPr>
          <w:i/>
          <w:iCs/>
        </w:rPr>
        <w:t xml:space="preserve"> California Management Review, 36</w:t>
      </w:r>
      <w:r w:rsidRPr="004F041A">
        <w:t xml:space="preserve">(1), 116-135. </w:t>
      </w:r>
    </w:p>
    <w:p w14:paraId="5981618B" w14:textId="77777777" w:rsidR="00251F50" w:rsidRPr="004F041A" w:rsidRDefault="00251F50" w:rsidP="00251F50">
      <w:pPr>
        <w:pStyle w:val="NormalWeb"/>
        <w:spacing w:line="480" w:lineRule="auto"/>
        <w:ind w:left="450" w:hanging="450"/>
      </w:pPr>
      <w:r w:rsidRPr="004F041A">
        <w:t xml:space="preserve">Creswell, J. W., &amp; Clark, V. L. P. (2017). </w:t>
      </w:r>
      <w:r w:rsidRPr="004F041A">
        <w:rPr>
          <w:i/>
          <w:iCs/>
        </w:rPr>
        <w:t>Designing and conducting mixed methods research</w:t>
      </w:r>
      <w:r w:rsidRPr="004F041A">
        <w:t xml:space="preserve"> Sage publications.</w:t>
      </w:r>
    </w:p>
    <w:p w14:paraId="53880675" w14:textId="77777777" w:rsidR="00251F50" w:rsidRPr="004F041A" w:rsidRDefault="00251F50" w:rsidP="00251F50">
      <w:pPr>
        <w:pStyle w:val="NormalWeb"/>
        <w:spacing w:line="480" w:lineRule="auto"/>
        <w:ind w:left="450" w:hanging="450"/>
      </w:pPr>
      <w:r w:rsidRPr="004F041A">
        <w:t>Creswell, J. W., &amp; Miller, D. L. (2000). Determining validity in qualitative inquiry.</w:t>
      </w:r>
      <w:r w:rsidRPr="004F041A">
        <w:rPr>
          <w:i/>
          <w:iCs/>
        </w:rPr>
        <w:t xml:space="preserve"> Theory into Practice, 39</w:t>
      </w:r>
      <w:r w:rsidRPr="004F041A">
        <w:t xml:space="preserve">(3), 124-130. </w:t>
      </w:r>
    </w:p>
    <w:p w14:paraId="246CA51A" w14:textId="77777777" w:rsidR="00251F50" w:rsidRPr="004F041A" w:rsidRDefault="00251F50" w:rsidP="00251F50">
      <w:pPr>
        <w:pStyle w:val="NormalWeb"/>
        <w:spacing w:line="480" w:lineRule="auto"/>
        <w:ind w:left="450" w:hanging="450"/>
      </w:pPr>
      <w:r w:rsidRPr="004F041A">
        <w:t xml:space="preserve">Creswell, J. W., &amp; Poth, C. N. (2016). </w:t>
      </w:r>
      <w:r w:rsidRPr="004F041A">
        <w:rPr>
          <w:i/>
          <w:iCs/>
        </w:rPr>
        <w:t>Qualitative inquiry and research design: Choosing among five approaches</w:t>
      </w:r>
      <w:r w:rsidRPr="004F041A">
        <w:t xml:space="preserve"> Sage publications.</w:t>
      </w:r>
    </w:p>
    <w:p w14:paraId="77068DD0" w14:textId="77777777" w:rsidR="00251F50" w:rsidRPr="004F041A" w:rsidRDefault="00251F50" w:rsidP="00251F50">
      <w:pPr>
        <w:pStyle w:val="NormalWeb"/>
        <w:spacing w:line="480" w:lineRule="auto"/>
        <w:ind w:left="450" w:hanging="450"/>
      </w:pPr>
      <w:r w:rsidRPr="004F041A">
        <w:t>Cronbach, L. (1951). 1951 “Coefficient alpha and the internal structure of tests.” psychometrika 16: 297-334.</w:t>
      </w:r>
    </w:p>
    <w:p w14:paraId="517B6DAE" w14:textId="77777777" w:rsidR="00251F50" w:rsidRPr="004F041A" w:rsidRDefault="00251F50" w:rsidP="00251F50">
      <w:pPr>
        <w:pStyle w:val="NormalWeb"/>
        <w:spacing w:line="480" w:lineRule="auto"/>
        <w:ind w:left="450" w:hanging="450"/>
      </w:pPr>
      <w:r w:rsidRPr="004F041A">
        <w:t>Cua, K. O., McKone, K. E., &amp; Schroeder, R. G. (2001). Relationships between implementation of TQM, JIT, and TPM and manufacturing performance.</w:t>
      </w:r>
      <w:r w:rsidRPr="004F041A">
        <w:rPr>
          <w:i/>
          <w:iCs/>
        </w:rPr>
        <w:t xml:space="preserve"> Journal of Operations Management, 19</w:t>
      </w:r>
      <w:r w:rsidRPr="004F041A">
        <w:t xml:space="preserve">(6), 675-694. </w:t>
      </w:r>
    </w:p>
    <w:p w14:paraId="072B95A4" w14:textId="77777777" w:rsidR="00251F50" w:rsidRPr="004F041A" w:rsidRDefault="00251F50" w:rsidP="00251F50">
      <w:pPr>
        <w:pStyle w:val="NormalWeb"/>
        <w:spacing w:line="480" w:lineRule="auto"/>
        <w:ind w:left="450" w:hanging="450"/>
      </w:pPr>
      <w:r w:rsidRPr="004F041A">
        <w:t>Dahlgaard‐Park, S. M., &amp; Pettersen, J. (2009). Defining lean production: Some conceptual and practical issues.</w:t>
      </w:r>
      <w:r w:rsidRPr="004F041A">
        <w:rPr>
          <w:i/>
          <w:iCs/>
        </w:rPr>
        <w:t xml:space="preserve"> The TQM Journal, </w:t>
      </w:r>
    </w:p>
    <w:p w14:paraId="2E18577F" w14:textId="77777777" w:rsidR="00251F50" w:rsidRPr="004F041A" w:rsidRDefault="00251F50" w:rsidP="00251F50">
      <w:pPr>
        <w:pStyle w:val="NormalWeb"/>
        <w:spacing w:line="480" w:lineRule="auto"/>
        <w:ind w:left="450" w:hanging="450"/>
      </w:pPr>
      <w:r w:rsidRPr="004F041A">
        <w:t>Damanpour, F. (1991). Organizational innovation: A meta-analysis of effects of determinants and moderators.</w:t>
      </w:r>
      <w:r w:rsidRPr="004F041A">
        <w:rPr>
          <w:i/>
          <w:iCs/>
        </w:rPr>
        <w:t xml:space="preserve"> Academy of Management Journal, 34</w:t>
      </w:r>
      <w:r w:rsidRPr="004F041A">
        <w:t xml:space="preserve">(3), 555-590. </w:t>
      </w:r>
    </w:p>
    <w:p w14:paraId="76E16F56" w14:textId="77777777" w:rsidR="00251F50" w:rsidRPr="004F041A" w:rsidRDefault="00251F50" w:rsidP="00251F50">
      <w:pPr>
        <w:pStyle w:val="NormalWeb"/>
        <w:spacing w:line="480" w:lineRule="auto"/>
        <w:ind w:left="450" w:hanging="450"/>
      </w:pPr>
      <w:r w:rsidRPr="004F041A">
        <w:t>Darroch, J., &amp; McNaughton, R. (2002). Examining the link between knowledge management practices and types of innovation.</w:t>
      </w:r>
      <w:r w:rsidRPr="004F041A">
        <w:rPr>
          <w:i/>
          <w:iCs/>
        </w:rPr>
        <w:t xml:space="preserve"> Journal of Intellectual Capital, 3</w:t>
      </w:r>
      <w:r w:rsidRPr="004F041A">
        <w:t xml:space="preserve">(3), 210-222. </w:t>
      </w:r>
    </w:p>
    <w:p w14:paraId="41792C08" w14:textId="77777777" w:rsidR="00251F50" w:rsidRPr="004F041A" w:rsidRDefault="00251F50" w:rsidP="00251F50">
      <w:pPr>
        <w:pStyle w:val="NormalWeb"/>
        <w:spacing w:line="480" w:lineRule="auto"/>
        <w:ind w:left="450" w:hanging="450"/>
      </w:pPr>
      <w:r w:rsidRPr="004F041A">
        <w:t>Das, K. (2018). Integrating lean systems in the design of a sustainable supply chain model.</w:t>
      </w:r>
      <w:r w:rsidRPr="004F041A">
        <w:rPr>
          <w:i/>
          <w:iCs/>
        </w:rPr>
        <w:t xml:space="preserve"> International Journal of Production Economics, </w:t>
      </w:r>
    </w:p>
    <w:p w14:paraId="609AF70F" w14:textId="77777777" w:rsidR="00251F50" w:rsidRPr="004F041A" w:rsidRDefault="00251F50" w:rsidP="00251F50">
      <w:pPr>
        <w:pStyle w:val="NormalWeb"/>
        <w:spacing w:line="480" w:lineRule="auto"/>
        <w:ind w:left="450" w:hanging="450"/>
      </w:pPr>
      <w:r w:rsidRPr="004F041A">
        <w:t xml:space="preserve">Davenport, T. H., &amp; Prusak, L. (1998). </w:t>
      </w:r>
      <w:r w:rsidRPr="004F041A">
        <w:rPr>
          <w:i/>
          <w:iCs/>
        </w:rPr>
        <w:t>Working knowledge: How organizations manage what they know</w:t>
      </w:r>
      <w:r w:rsidRPr="004F041A">
        <w:t xml:space="preserve"> Harvard Business Press.</w:t>
      </w:r>
    </w:p>
    <w:p w14:paraId="3404F795" w14:textId="77777777" w:rsidR="00251F50" w:rsidRPr="004F041A" w:rsidRDefault="00251F50" w:rsidP="00251F50">
      <w:pPr>
        <w:pStyle w:val="NormalWeb"/>
        <w:spacing w:line="480" w:lineRule="auto"/>
        <w:ind w:left="450" w:hanging="450"/>
      </w:pPr>
      <w:r w:rsidRPr="004F041A">
        <w:t>Denscombe, M. (2008). Communities of practice: A research paradigm for the mixed methods approach.</w:t>
      </w:r>
      <w:r w:rsidRPr="004F041A">
        <w:rPr>
          <w:i/>
          <w:iCs/>
        </w:rPr>
        <w:t xml:space="preserve"> Journal of Mixed Methods Research, 2</w:t>
      </w:r>
      <w:r w:rsidRPr="004F041A">
        <w:t xml:space="preserve">(3), 270-283. </w:t>
      </w:r>
    </w:p>
    <w:p w14:paraId="3D9ACFA5" w14:textId="77777777" w:rsidR="00251F50" w:rsidRPr="004F041A" w:rsidRDefault="00251F50" w:rsidP="00251F50">
      <w:pPr>
        <w:pStyle w:val="NormalWeb"/>
        <w:spacing w:line="480" w:lineRule="auto"/>
        <w:ind w:left="450" w:hanging="450"/>
      </w:pPr>
      <w:r w:rsidRPr="004F041A">
        <w:t>Denzin, N. K., &amp; Lincoln, Y. S. (2005). Qualitative research.</w:t>
      </w:r>
      <w:r w:rsidRPr="004F041A">
        <w:rPr>
          <w:i/>
          <w:iCs/>
        </w:rPr>
        <w:t xml:space="preserve"> Denzin, NK Y Lincoln YS, 2</w:t>
      </w:r>
    </w:p>
    <w:p w14:paraId="771CAF7A" w14:textId="77777777" w:rsidR="00251F50" w:rsidRPr="004F041A" w:rsidRDefault="00251F50" w:rsidP="00251F50">
      <w:pPr>
        <w:pStyle w:val="NormalWeb"/>
        <w:spacing w:line="480" w:lineRule="auto"/>
        <w:ind w:left="450" w:hanging="450"/>
      </w:pPr>
      <w:r w:rsidRPr="004F041A">
        <w:t xml:space="preserve">Department of Health. (2000). </w:t>
      </w:r>
      <w:r w:rsidRPr="004F041A">
        <w:rPr>
          <w:i/>
          <w:iCs/>
        </w:rPr>
        <w:t>An organisation with a memory: Report of an expert group on learning from adverse events in the NHS chaired by the chief medical officer</w:t>
      </w:r>
      <w:r w:rsidRPr="004F041A">
        <w:t xml:space="preserve"> HM Stationery Office.</w:t>
      </w:r>
    </w:p>
    <w:p w14:paraId="2284C08D" w14:textId="77777777" w:rsidR="00251F50" w:rsidRPr="004F041A" w:rsidRDefault="00251F50" w:rsidP="00251F50">
      <w:pPr>
        <w:pStyle w:val="NormalWeb"/>
        <w:spacing w:line="480" w:lineRule="auto"/>
        <w:ind w:left="450" w:hanging="450"/>
      </w:pPr>
      <w:r w:rsidRPr="004F041A">
        <w:t>Diaz-Elsayed, N., Jondral, A., Greinacher, S., Dornfeld, D., &amp; Lanza, G. (2013). Assessment of lean and green strategies by simulation of manufacturing systems in discrete production environments.</w:t>
      </w:r>
      <w:r w:rsidRPr="004F041A">
        <w:rPr>
          <w:i/>
          <w:iCs/>
        </w:rPr>
        <w:t xml:space="preserve"> CIRP Annals, 62</w:t>
      </w:r>
      <w:r w:rsidRPr="004F041A">
        <w:t xml:space="preserve">(1), 475-478. </w:t>
      </w:r>
    </w:p>
    <w:p w14:paraId="59DBA3FC" w14:textId="77777777" w:rsidR="00251F50" w:rsidRPr="004F041A" w:rsidRDefault="00251F50" w:rsidP="00251F50">
      <w:pPr>
        <w:pStyle w:val="NormalWeb"/>
        <w:spacing w:line="480" w:lineRule="auto"/>
        <w:ind w:left="450" w:hanging="450"/>
      </w:pPr>
      <w:r w:rsidRPr="004F041A">
        <w:t xml:space="preserve">Donaldson, M. S., Corrigan, J. M., &amp; Kohn, L. T. (2000). </w:t>
      </w:r>
      <w:r w:rsidRPr="004F041A">
        <w:rPr>
          <w:i/>
          <w:iCs/>
        </w:rPr>
        <w:t>To err is human: Building a safer health system</w:t>
      </w:r>
      <w:r w:rsidRPr="004F041A">
        <w:t xml:space="preserve"> National Academies Press.</w:t>
      </w:r>
    </w:p>
    <w:p w14:paraId="5A2ECE51" w14:textId="77777777" w:rsidR="00251F50" w:rsidRPr="004F041A" w:rsidRDefault="00251F50" w:rsidP="00251F50">
      <w:pPr>
        <w:pStyle w:val="NormalWeb"/>
        <w:spacing w:line="480" w:lineRule="auto"/>
        <w:ind w:left="450" w:hanging="450"/>
      </w:pPr>
      <w:r w:rsidRPr="004F041A">
        <w:t>Donate, M. J., &amp; de Pablo, Jesús D Sánchez. (2015). The role of knowledge-oriented leadership in knowledge management practices and innovation.</w:t>
      </w:r>
      <w:r w:rsidRPr="004F041A">
        <w:rPr>
          <w:i/>
          <w:iCs/>
        </w:rPr>
        <w:t xml:space="preserve"> Journal of Business Research, 68</w:t>
      </w:r>
      <w:r w:rsidRPr="004F041A">
        <w:t xml:space="preserve">(2), 360-370. </w:t>
      </w:r>
    </w:p>
    <w:p w14:paraId="50ADD61D" w14:textId="77777777" w:rsidR="00251F50" w:rsidRPr="004F041A" w:rsidRDefault="00251F50" w:rsidP="00251F50">
      <w:pPr>
        <w:pStyle w:val="NormalWeb"/>
        <w:spacing w:line="480" w:lineRule="auto"/>
        <w:ind w:left="450" w:hanging="450"/>
      </w:pPr>
      <w:r w:rsidRPr="004F041A">
        <w:t>Donaton, S., &amp; Fitch, K. (1992). Polls show ecological concern is strong.</w:t>
      </w:r>
      <w:r w:rsidRPr="004F041A">
        <w:rPr>
          <w:i/>
          <w:iCs/>
        </w:rPr>
        <w:t xml:space="preserve"> Advertising Age, 63</w:t>
      </w:r>
      <w:r w:rsidRPr="004F041A">
        <w:t xml:space="preserve">(24), 49-49. </w:t>
      </w:r>
    </w:p>
    <w:p w14:paraId="37FBE476" w14:textId="77777777" w:rsidR="00251F50" w:rsidRPr="004F041A" w:rsidRDefault="00251F50" w:rsidP="00251F50">
      <w:pPr>
        <w:pStyle w:val="NormalWeb"/>
        <w:spacing w:line="480" w:lineRule="auto"/>
        <w:ind w:left="450" w:hanging="450"/>
      </w:pPr>
      <w:r w:rsidRPr="004F041A">
        <w:t>Dougherty, D. (1992). Interpretive barriers to successful product innovation in large firms.</w:t>
      </w:r>
      <w:r w:rsidRPr="004F041A">
        <w:rPr>
          <w:i/>
          <w:iCs/>
        </w:rPr>
        <w:t xml:space="preserve"> Organization Science, 3</w:t>
      </w:r>
      <w:r w:rsidRPr="004F041A">
        <w:t xml:space="preserve">(2), 179-202. </w:t>
      </w:r>
    </w:p>
    <w:p w14:paraId="5578591C" w14:textId="77777777" w:rsidR="00251F50" w:rsidRPr="004F041A" w:rsidRDefault="00251F50" w:rsidP="00251F50">
      <w:pPr>
        <w:pStyle w:val="NormalWeb"/>
        <w:spacing w:line="480" w:lineRule="auto"/>
        <w:ind w:left="450" w:hanging="450"/>
      </w:pPr>
      <w:r w:rsidRPr="004F041A">
        <w:t>Dougherty, D., &amp; Hardy, C. (1996). Sustained product innovation in large, mature organizations: Overcoming innovation-to-organization problems.</w:t>
      </w:r>
      <w:r w:rsidRPr="004F041A">
        <w:rPr>
          <w:i/>
          <w:iCs/>
        </w:rPr>
        <w:t xml:space="preserve"> Academy of Management Journal, 39</w:t>
      </w:r>
      <w:r w:rsidRPr="004F041A">
        <w:t xml:space="preserve">(5), 1120-1153. </w:t>
      </w:r>
    </w:p>
    <w:p w14:paraId="04FF63A3" w14:textId="77777777" w:rsidR="00251F50" w:rsidRPr="004F041A" w:rsidRDefault="00251F50" w:rsidP="00251F50">
      <w:pPr>
        <w:pStyle w:val="NormalWeb"/>
        <w:spacing w:line="480" w:lineRule="auto"/>
        <w:ind w:left="450" w:hanging="450"/>
      </w:pPr>
      <w:r w:rsidRPr="004F041A">
        <w:t xml:space="preserve">Duarte, S., &amp; Cruz-Machado, V. (2013). Lean and green: A business model framework. Paper presented at the </w:t>
      </w:r>
      <w:r w:rsidRPr="004F041A">
        <w:rPr>
          <w:i/>
          <w:iCs/>
        </w:rPr>
        <w:t xml:space="preserve">Proceedings of the Sixth International Conference on Management Science and Engineering Management, </w:t>
      </w:r>
      <w:r w:rsidRPr="004F041A">
        <w:t xml:space="preserve">751-759. </w:t>
      </w:r>
    </w:p>
    <w:p w14:paraId="549E1D3C" w14:textId="77777777" w:rsidR="00251F50" w:rsidRPr="004F041A" w:rsidRDefault="00251F50" w:rsidP="00251F50">
      <w:pPr>
        <w:pStyle w:val="NormalWeb"/>
        <w:spacing w:line="480" w:lineRule="auto"/>
        <w:ind w:left="450" w:hanging="450"/>
      </w:pPr>
      <w:r w:rsidRPr="004F041A">
        <w:t>Dües, C. M., Tan, K. H., &amp; Lim, M. (2013). Green as the new lean: How to use lean practices as a catalyst to greening your supply chain.</w:t>
      </w:r>
      <w:r w:rsidRPr="004F041A">
        <w:rPr>
          <w:i/>
          <w:iCs/>
        </w:rPr>
        <w:t xml:space="preserve"> Journal of Cleaner Production, 40</w:t>
      </w:r>
      <w:r w:rsidRPr="004F041A">
        <w:t xml:space="preserve">, 93-100. </w:t>
      </w:r>
    </w:p>
    <w:p w14:paraId="50D46967" w14:textId="77777777" w:rsidR="00251F50" w:rsidRPr="004F041A" w:rsidRDefault="00251F50" w:rsidP="00251F50">
      <w:pPr>
        <w:pStyle w:val="NormalWeb"/>
        <w:spacing w:line="480" w:lineRule="auto"/>
        <w:ind w:left="450" w:hanging="450"/>
      </w:pPr>
      <w:r w:rsidRPr="004F041A">
        <w:t>Dzekashu, W. G., &amp; Walter, R. (2014). A quality approach to tacit knowledge capture: Effective practice to achieving operational excellence.</w:t>
      </w:r>
      <w:r w:rsidRPr="004F041A">
        <w:rPr>
          <w:i/>
          <w:iCs/>
        </w:rPr>
        <w:t xml:space="preserve"> International Journal of Applied Management and Technology, 13</w:t>
      </w:r>
      <w:r w:rsidRPr="004F041A">
        <w:t xml:space="preserve">(1), 4. </w:t>
      </w:r>
    </w:p>
    <w:p w14:paraId="7FDC6FC1" w14:textId="77777777" w:rsidR="00251F50" w:rsidRPr="004F041A" w:rsidRDefault="00251F50" w:rsidP="00251F50">
      <w:pPr>
        <w:pStyle w:val="NormalWeb"/>
        <w:spacing w:line="480" w:lineRule="auto"/>
        <w:ind w:left="450" w:hanging="450"/>
      </w:pPr>
      <w:r w:rsidRPr="004F041A">
        <w:t>Edenius, M., Keller, C., &amp; Lindblad, S. (2010). Managing knowledge across boundaries in healthcare when innovation is desired.</w:t>
      </w:r>
      <w:r w:rsidRPr="004F041A">
        <w:rPr>
          <w:i/>
          <w:iCs/>
        </w:rPr>
        <w:t xml:space="preserve"> Knowledge Management &amp; E-Learning, 2</w:t>
      </w:r>
      <w:r w:rsidRPr="004F041A">
        <w:t xml:space="preserve">(2), 134. </w:t>
      </w:r>
    </w:p>
    <w:p w14:paraId="46B82910" w14:textId="77777777" w:rsidR="00251F50" w:rsidRPr="004F041A" w:rsidRDefault="00251F50" w:rsidP="00251F50">
      <w:pPr>
        <w:pStyle w:val="NormalWeb"/>
        <w:spacing w:line="480" w:lineRule="auto"/>
        <w:ind w:left="450" w:hanging="450"/>
      </w:pPr>
      <w:r w:rsidRPr="004F041A">
        <w:t>Edmondson, A. (1999). Psychological safety and learning behavior in work teams.</w:t>
      </w:r>
      <w:r w:rsidRPr="004F041A">
        <w:rPr>
          <w:i/>
          <w:iCs/>
        </w:rPr>
        <w:t xml:space="preserve"> Administrative Science Quarterly, 44</w:t>
      </w:r>
      <w:r w:rsidRPr="004F041A">
        <w:t xml:space="preserve">(2), 350-383. </w:t>
      </w:r>
    </w:p>
    <w:p w14:paraId="220C1EA9" w14:textId="77777777" w:rsidR="00251F50" w:rsidRPr="004F041A" w:rsidRDefault="00251F50" w:rsidP="00251F50">
      <w:pPr>
        <w:pStyle w:val="NormalWeb"/>
        <w:spacing w:line="480" w:lineRule="auto"/>
        <w:ind w:left="450" w:hanging="450"/>
      </w:pPr>
      <w:r w:rsidRPr="004F041A">
        <w:t>Edmondson, A. C. (2003). Speaking up in the operating room: How team leaders promote learning in interdisciplinary action teams.</w:t>
      </w:r>
      <w:r w:rsidRPr="004F041A">
        <w:rPr>
          <w:i/>
          <w:iCs/>
        </w:rPr>
        <w:t xml:space="preserve"> Journal of Management Studies, 40</w:t>
      </w:r>
      <w:r w:rsidRPr="004F041A">
        <w:t xml:space="preserve">(6), 1419-1452. </w:t>
      </w:r>
    </w:p>
    <w:p w14:paraId="4600F6B0" w14:textId="77777777" w:rsidR="00251F50" w:rsidRPr="004F041A" w:rsidRDefault="00251F50" w:rsidP="00251F50">
      <w:pPr>
        <w:pStyle w:val="NormalWeb"/>
        <w:spacing w:line="480" w:lineRule="auto"/>
        <w:ind w:left="450" w:hanging="450"/>
      </w:pPr>
      <w:r w:rsidRPr="004F041A">
        <w:t>Edmondson, A. C., Bohmer, R. M., &amp; Pisano, G. P. (2001). Disrupted routines: Team learning and new technology implementation in hospitals.</w:t>
      </w:r>
      <w:r w:rsidRPr="004F041A">
        <w:rPr>
          <w:i/>
          <w:iCs/>
        </w:rPr>
        <w:t xml:space="preserve"> Administrative Science Quarterly, 46</w:t>
      </w:r>
      <w:r w:rsidRPr="004F041A">
        <w:t xml:space="preserve">(4), 685-716. </w:t>
      </w:r>
    </w:p>
    <w:p w14:paraId="2E0487BE" w14:textId="77777777" w:rsidR="00251F50" w:rsidRPr="004F041A" w:rsidRDefault="00251F50" w:rsidP="00251F50">
      <w:pPr>
        <w:pStyle w:val="NormalWeb"/>
        <w:spacing w:line="480" w:lineRule="auto"/>
        <w:ind w:left="450" w:hanging="450"/>
      </w:pPr>
      <w:r w:rsidRPr="004F041A">
        <w:t>Elhadj, E. (2010). Abu dhabi's nuclear power plant folly.</w:t>
      </w:r>
      <w:r w:rsidRPr="004F041A">
        <w:rPr>
          <w:i/>
          <w:iCs/>
        </w:rPr>
        <w:t xml:space="preserve"> MERIA Journal, 14</w:t>
      </w:r>
      <w:r w:rsidRPr="004F041A">
        <w:t>(2)</w:t>
      </w:r>
    </w:p>
    <w:p w14:paraId="7ED85AA3" w14:textId="77777777" w:rsidR="00251F50" w:rsidRPr="004F041A" w:rsidRDefault="00251F50" w:rsidP="00251F50">
      <w:pPr>
        <w:pStyle w:val="NormalWeb"/>
        <w:spacing w:line="480" w:lineRule="auto"/>
        <w:ind w:left="450" w:hanging="450"/>
      </w:pPr>
      <w:r w:rsidRPr="004F041A">
        <w:t>Elkington, J. (1998). Partnerships from cannibals with forks: The triple bottom line of 21st‐century business.</w:t>
      </w:r>
      <w:r w:rsidRPr="004F041A">
        <w:rPr>
          <w:i/>
          <w:iCs/>
        </w:rPr>
        <w:t xml:space="preserve"> Environmental Quality Management, 8</w:t>
      </w:r>
      <w:r w:rsidRPr="004F041A">
        <w:t xml:space="preserve">(1), 37-51. </w:t>
      </w:r>
    </w:p>
    <w:p w14:paraId="4D1A1E84" w14:textId="77777777" w:rsidR="00251F50" w:rsidRPr="004F041A" w:rsidRDefault="00251F50" w:rsidP="00251F50">
      <w:pPr>
        <w:pStyle w:val="NormalWeb"/>
        <w:spacing w:line="480" w:lineRule="auto"/>
        <w:ind w:left="450" w:hanging="450"/>
      </w:pPr>
      <w:r w:rsidRPr="004F041A">
        <w:t>Elkington, J., Henriques, A., &amp; Richardson, J. (2004). The triple bottom line, does it all add up?: Assessing the sustainability of business and CSR.</w:t>
      </w:r>
      <w:r w:rsidRPr="004F041A">
        <w:rPr>
          <w:i/>
          <w:iCs/>
        </w:rPr>
        <w:t xml:space="preserve"> Edited by Adrian Henriques and Julie Richardson.Earthscan Publications.London, </w:t>
      </w:r>
      <w:r w:rsidRPr="004F041A">
        <w:t xml:space="preserve">, 1-16. </w:t>
      </w:r>
    </w:p>
    <w:p w14:paraId="7E119F2B" w14:textId="77777777" w:rsidR="00251F50" w:rsidRPr="004F041A" w:rsidRDefault="00251F50" w:rsidP="00251F50">
      <w:pPr>
        <w:pStyle w:val="NormalWeb"/>
        <w:spacing w:line="480" w:lineRule="auto"/>
        <w:ind w:left="450" w:hanging="450"/>
      </w:pPr>
      <w:r w:rsidRPr="004F041A">
        <w:t>Eltayeb, T. K., Zailani, S., &amp; Ramayah, T. (2011). Green supply chain initiatives among certified companies in malaysia and environmental sustainability: Investigating the outcomes.</w:t>
      </w:r>
      <w:r w:rsidRPr="004F041A">
        <w:rPr>
          <w:i/>
          <w:iCs/>
        </w:rPr>
        <w:t xml:space="preserve"> Resources, Conservation and Recycling, 55</w:t>
      </w:r>
      <w:r w:rsidRPr="004F041A">
        <w:t xml:space="preserve">(5), 495-506. </w:t>
      </w:r>
    </w:p>
    <w:p w14:paraId="05142012" w14:textId="77777777" w:rsidR="00251F50" w:rsidRPr="004F041A" w:rsidRDefault="00251F50" w:rsidP="00251F50">
      <w:pPr>
        <w:pStyle w:val="NormalWeb"/>
        <w:spacing w:line="480" w:lineRule="auto"/>
        <w:ind w:left="450" w:hanging="450"/>
      </w:pPr>
      <w:r w:rsidRPr="004F041A">
        <w:t xml:space="preserve">Emirates Nuclear Energy Corporation. (2018). Barakah NEP. Retrieved from </w:t>
      </w:r>
      <w:hyperlink r:id="rId24" w:tgtFrame="_blank" w:history="1">
        <w:r w:rsidRPr="004F041A">
          <w:rPr>
            <w:rStyle w:val="Hyperlink"/>
            <w:u w:val="none"/>
          </w:rPr>
          <w:t>https://www.enec.gov.ae/barakah-npp/</w:t>
        </w:r>
      </w:hyperlink>
    </w:p>
    <w:p w14:paraId="701F184B" w14:textId="77777777" w:rsidR="00251F50" w:rsidRPr="004F041A" w:rsidRDefault="00251F50" w:rsidP="00251F50">
      <w:pPr>
        <w:pStyle w:val="NormalWeb"/>
        <w:spacing w:line="480" w:lineRule="auto"/>
        <w:ind w:left="450" w:hanging="450"/>
      </w:pPr>
      <w:r w:rsidRPr="004F041A">
        <w:t>Evangelista, P. (2014). Environmental sustainability practices in the transport and logistics service industry: An exploratory case study investigation.</w:t>
      </w:r>
      <w:r w:rsidRPr="004F041A">
        <w:rPr>
          <w:i/>
          <w:iCs/>
        </w:rPr>
        <w:t xml:space="preserve"> Research in Transportation Business &amp; Management, 12</w:t>
      </w:r>
      <w:r w:rsidRPr="004F041A">
        <w:t xml:space="preserve">, 63-72. </w:t>
      </w:r>
    </w:p>
    <w:p w14:paraId="73F3F991" w14:textId="77777777" w:rsidR="00251F50" w:rsidRPr="004F041A" w:rsidRDefault="00251F50" w:rsidP="00251F50">
      <w:pPr>
        <w:pStyle w:val="NormalWeb"/>
        <w:spacing w:line="480" w:lineRule="auto"/>
        <w:ind w:left="450" w:hanging="450"/>
      </w:pPr>
      <w:r w:rsidRPr="004F041A">
        <w:t>Fadil, H., Singh, K., &amp; Joseph, C. (2016). The influence of organizational innovation towards internal service quality in MBKS.</w:t>
      </w:r>
      <w:r w:rsidRPr="004F041A">
        <w:rPr>
          <w:i/>
          <w:iCs/>
        </w:rPr>
        <w:t xml:space="preserve"> Procedia-Social and Behavioral Sciences, 224</w:t>
      </w:r>
      <w:r w:rsidRPr="004F041A">
        <w:t xml:space="preserve">, 317-324. </w:t>
      </w:r>
    </w:p>
    <w:p w14:paraId="71BA277C" w14:textId="77777777" w:rsidR="00251F50" w:rsidRPr="004F041A" w:rsidRDefault="00251F50" w:rsidP="00251F50">
      <w:pPr>
        <w:pStyle w:val="NormalWeb"/>
        <w:spacing w:line="480" w:lineRule="auto"/>
        <w:ind w:left="450" w:hanging="450"/>
      </w:pPr>
      <w:r w:rsidRPr="004F041A">
        <w:t>Farchi, T., &amp; Salge, T. (2017). Shaping innovation in health care: A content analysis of innovation policies in the english NHS, 1948–2015.</w:t>
      </w:r>
      <w:r w:rsidRPr="004F041A">
        <w:rPr>
          <w:i/>
          <w:iCs/>
        </w:rPr>
        <w:t xml:space="preserve"> Social Science &amp; Medicine, 192</w:t>
      </w:r>
      <w:r w:rsidRPr="004F041A">
        <w:t xml:space="preserve">, 143-151. </w:t>
      </w:r>
    </w:p>
    <w:p w14:paraId="0D89AAF9" w14:textId="77777777" w:rsidR="00251F50" w:rsidRPr="004F041A" w:rsidRDefault="00251F50" w:rsidP="00251F50">
      <w:pPr>
        <w:pStyle w:val="NormalWeb"/>
        <w:spacing w:line="480" w:lineRule="auto"/>
        <w:ind w:left="450" w:hanging="450"/>
      </w:pPr>
      <w:r w:rsidRPr="004F041A">
        <w:t>Ferroukhi, R., Ghazal‐Aswad, N., Androulaki, S., Hawila, D., &amp; Mezher, T. (2013). Renewable energy in the GCC: Status and challenges.</w:t>
      </w:r>
      <w:r w:rsidRPr="004F041A">
        <w:rPr>
          <w:i/>
          <w:iCs/>
        </w:rPr>
        <w:t xml:space="preserve"> International Journal of Energy Sector Management, </w:t>
      </w:r>
    </w:p>
    <w:p w14:paraId="7570CDB9" w14:textId="77777777" w:rsidR="00251F50" w:rsidRPr="004F041A" w:rsidRDefault="00251F50" w:rsidP="00251F50">
      <w:pPr>
        <w:pStyle w:val="NormalWeb"/>
        <w:spacing w:line="480" w:lineRule="auto"/>
        <w:ind w:left="450" w:hanging="450"/>
      </w:pPr>
      <w:r w:rsidRPr="004F041A">
        <w:t>Fine, B. A., Golden, B., Hannam, R., &amp; Morra, D. (2009). Leading lean: A canadian healthcare leader's guide.</w:t>
      </w:r>
      <w:r w:rsidRPr="004F041A">
        <w:rPr>
          <w:i/>
          <w:iCs/>
        </w:rPr>
        <w:t xml:space="preserve"> Healthcare Quarterly (Toronto, Ont.), 12</w:t>
      </w:r>
      <w:r w:rsidRPr="004F041A">
        <w:t xml:space="preserve">(3), 32-41. </w:t>
      </w:r>
    </w:p>
    <w:p w14:paraId="0391260D" w14:textId="77777777" w:rsidR="00251F50" w:rsidRPr="004F041A" w:rsidRDefault="00251F50" w:rsidP="00251F50">
      <w:pPr>
        <w:pStyle w:val="NormalWeb"/>
        <w:spacing w:line="480" w:lineRule="auto"/>
        <w:ind w:left="450" w:hanging="450"/>
      </w:pPr>
      <w:r w:rsidRPr="004F041A">
        <w:t>Fiorini, M., &amp; Hoekman, B. (2018). Services trade policy and sustainable development.</w:t>
      </w:r>
      <w:r w:rsidRPr="004F041A">
        <w:rPr>
          <w:i/>
          <w:iCs/>
        </w:rPr>
        <w:t xml:space="preserve"> World Development, 112</w:t>
      </w:r>
      <w:r w:rsidRPr="004F041A">
        <w:t xml:space="preserve">, 1-12. </w:t>
      </w:r>
    </w:p>
    <w:p w14:paraId="726D6D4D" w14:textId="77777777" w:rsidR="00251F50" w:rsidRPr="004F041A" w:rsidRDefault="00251F50" w:rsidP="00251F50">
      <w:pPr>
        <w:pStyle w:val="NormalWeb"/>
        <w:spacing w:line="480" w:lineRule="auto"/>
        <w:ind w:left="450" w:hanging="450"/>
      </w:pPr>
      <w:r w:rsidRPr="004F041A">
        <w:t>Flynn, B. B., Sakakibara, S., &amp; Schroeder, R. G. (1995). Relationship between JIT and TQM: Practices and performance.</w:t>
      </w:r>
      <w:r w:rsidRPr="004F041A">
        <w:rPr>
          <w:i/>
          <w:iCs/>
        </w:rPr>
        <w:t xml:space="preserve"> Academy of Management Journal, 38</w:t>
      </w:r>
      <w:r w:rsidRPr="004F041A">
        <w:t xml:space="preserve">(5), 1325-1360. </w:t>
      </w:r>
    </w:p>
    <w:p w14:paraId="6B072618" w14:textId="77777777" w:rsidR="00251F50" w:rsidRPr="004F041A" w:rsidRDefault="00251F50" w:rsidP="00251F50">
      <w:pPr>
        <w:pStyle w:val="NormalWeb"/>
        <w:spacing w:line="480" w:lineRule="auto"/>
        <w:ind w:left="450" w:hanging="450"/>
      </w:pPr>
      <w:r w:rsidRPr="004F041A">
        <w:t>Flynn, B. B., Sakakibara, S., Schroeder, R. G., Bates, K. A., &amp; Flynn, E. J. (1990). Empirical research methods in operations management.</w:t>
      </w:r>
      <w:r w:rsidRPr="004F041A">
        <w:rPr>
          <w:i/>
          <w:iCs/>
        </w:rPr>
        <w:t xml:space="preserve"> Journal of Operations Management, 9</w:t>
      </w:r>
      <w:r w:rsidRPr="004F041A">
        <w:t xml:space="preserve">(2), 250-284. </w:t>
      </w:r>
    </w:p>
    <w:p w14:paraId="0C4D6221" w14:textId="77777777" w:rsidR="00251F50" w:rsidRPr="004F041A" w:rsidRDefault="00251F50" w:rsidP="00251F50">
      <w:pPr>
        <w:pStyle w:val="NormalWeb"/>
        <w:spacing w:line="480" w:lineRule="auto"/>
        <w:ind w:left="450" w:hanging="450"/>
      </w:pPr>
      <w:r w:rsidRPr="004F041A">
        <w:t>Fong, C., Ooi, K., Tan, B., Lee, V., &amp; Yee-Loong Chong, A. (2011). HRM practices and knowledge sharing: An empirical study.</w:t>
      </w:r>
      <w:r w:rsidRPr="004F041A">
        <w:rPr>
          <w:i/>
          <w:iCs/>
        </w:rPr>
        <w:t xml:space="preserve"> International Journal of Manpower, 32</w:t>
      </w:r>
      <w:r w:rsidRPr="004F041A">
        <w:t xml:space="preserve">(5/6), 704-723. </w:t>
      </w:r>
    </w:p>
    <w:p w14:paraId="0FBA45C3" w14:textId="77777777" w:rsidR="00251F50" w:rsidRPr="004F041A" w:rsidRDefault="00251F50" w:rsidP="00251F50">
      <w:pPr>
        <w:pStyle w:val="NormalWeb"/>
        <w:spacing w:line="480" w:lineRule="auto"/>
        <w:ind w:left="450" w:hanging="450"/>
      </w:pPr>
      <w:r w:rsidRPr="004F041A">
        <w:t>Ford, D. P., &amp; Staples, S. (2010). Are full and partial knowledge sharing the same?</w:t>
      </w:r>
      <w:r w:rsidRPr="004F041A">
        <w:rPr>
          <w:i/>
          <w:iCs/>
        </w:rPr>
        <w:t xml:space="preserve"> Journal of Knowledge Management, 14</w:t>
      </w:r>
      <w:r w:rsidRPr="004F041A">
        <w:t xml:space="preserve">(3), 394-409. </w:t>
      </w:r>
    </w:p>
    <w:p w14:paraId="7812FF09" w14:textId="77777777" w:rsidR="00251F50" w:rsidRPr="004F041A" w:rsidRDefault="00251F50" w:rsidP="00251F50">
      <w:pPr>
        <w:pStyle w:val="NormalWeb"/>
        <w:spacing w:line="480" w:lineRule="auto"/>
        <w:ind w:left="450" w:hanging="450"/>
      </w:pPr>
      <w:r w:rsidRPr="004F041A">
        <w:t>Fornell, C., &amp; Larcker, D. F. (1981). Structural equation models with unobservable variables and measurement error: Algebra and statistics.</w:t>
      </w:r>
      <w:r w:rsidRPr="004F041A">
        <w:rPr>
          <w:i/>
          <w:iCs/>
        </w:rPr>
        <w:t xml:space="preserve"> Journal of Marketing Research, </w:t>
      </w:r>
      <w:r w:rsidRPr="004F041A">
        <w:t xml:space="preserve">, 382-388. </w:t>
      </w:r>
    </w:p>
    <w:p w14:paraId="0BCEFB20" w14:textId="77777777" w:rsidR="00251F50" w:rsidRPr="004F041A" w:rsidRDefault="00251F50" w:rsidP="00251F50">
      <w:pPr>
        <w:pStyle w:val="NormalWeb"/>
        <w:spacing w:line="480" w:lineRule="auto"/>
        <w:ind w:left="450" w:hanging="450"/>
      </w:pPr>
      <w:r w:rsidRPr="004F041A">
        <w:t>Forrester, P. L., Kazumi Shimizu, U., Soriano-Meier, H., Arturo Garza-Reyes, J., &amp; Fernando Cruz Basso, L. (2010). Lean production, market share and value creation in the agricultural machinery sector in brazil.</w:t>
      </w:r>
      <w:r w:rsidRPr="004F041A">
        <w:rPr>
          <w:i/>
          <w:iCs/>
        </w:rPr>
        <w:t xml:space="preserve"> Journal of Manufacturing Technology Management, 21</w:t>
      </w:r>
      <w:r w:rsidRPr="004F041A">
        <w:t xml:space="preserve">(7), 853-871. </w:t>
      </w:r>
    </w:p>
    <w:p w14:paraId="1E84C209" w14:textId="77777777" w:rsidR="00251F50" w:rsidRPr="004F041A" w:rsidRDefault="00251F50" w:rsidP="00251F50">
      <w:pPr>
        <w:pStyle w:val="NormalWeb"/>
        <w:spacing w:line="480" w:lineRule="auto"/>
        <w:ind w:left="450" w:hanging="450"/>
      </w:pPr>
      <w:r w:rsidRPr="004F041A">
        <w:t>Fotopoulos, C. V., &amp; Psomas, E. L. (2010). The structural relationships between TQM factors and organizational performance.</w:t>
      </w:r>
      <w:r w:rsidRPr="004F041A">
        <w:rPr>
          <w:i/>
          <w:iCs/>
        </w:rPr>
        <w:t xml:space="preserve"> The TQM Journal, 22</w:t>
      </w:r>
      <w:r w:rsidRPr="004F041A">
        <w:t xml:space="preserve">(5), 539-552. </w:t>
      </w:r>
    </w:p>
    <w:p w14:paraId="66148AB7" w14:textId="77777777" w:rsidR="00251F50" w:rsidRPr="004F041A" w:rsidRDefault="00251F50" w:rsidP="00251F50">
      <w:pPr>
        <w:pStyle w:val="NormalWeb"/>
        <w:spacing w:line="480" w:lineRule="auto"/>
        <w:ind w:left="450" w:hanging="450"/>
      </w:pPr>
      <w:r w:rsidRPr="004F041A">
        <w:t>Fullerton, R. R., Kennedy, F. A., &amp; Widener, S. K. (2014). Lean manufacturing and firm performance: The incremental contribution of lean management accounting practices.</w:t>
      </w:r>
      <w:r w:rsidRPr="004F041A">
        <w:rPr>
          <w:i/>
          <w:iCs/>
        </w:rPr>
        <w:t xml:space="preserve"> Journal of Operations Management, 32</w:t>
      </w:r>
      <w:r w:rsidRPr="004F041A">
        <w:t xml:space="preserve">(7-8), 414-428. </w:t>
      </w:r>
    </w:p>
    <w:p w14:paraId="3D1A7834" w14:textId="77777777" w:rsidR="00251F50" w:rsidRPr="004F041A" w:rsidRDefault="00251F50" w:rsidP="00251F50">
      <w:pPr>
        <w:pStyle w:val="NormalWeb"/>
        <w:spacing w:line="480" w:lineRule="auto"/>
        <w:ind w:left="450" w:hanging="450"/>
      </w:pPr>
      <w:r w:rsidRPr="004F041A">
        <w:t>Gadenne, D., Mia, L., Sands, J., Winata, L., &amp; Hooi, G. (2012). The influence of sustainability performance management practices on organisational sustainability performance.</w:t>
      </w:r>
      <w:r w:rsidRPr="004F041A">
        <w:rPr>
          <w:i/>
          <w:iCs/>
        </w:rPr>
        <w:t xml:space="preserve"> Journal of Accounting &amp; Organizational Change, 8</w:t>
      </w:r>
      <w:r w:rsidRPr="004F041A">
        <w:t xml:space="preserve">(2), 210-235. </w:t>
      </w:r>
    </w:p>
    <w:p w14:paraId="3B82480B" w14:textId="77777777" w:rsidR="00251F50" w:rsidRPr="004F041A" w:rsidRDefault="00251F50" w:rsidP="00251F50">
      <w:pPr>
        <w:pStyle w:val="NormalWeb"/>
        <w:spacing w:line="480" w:lineRule="auto"/>
        <w:ind w:left="450" w:hanging="450"/>
      </w:pPr>
      <w:r w:rsidRPr="004F041A">
        <w:t>Galeazzo, A., Furlan, A., &amp; Vinelli, A. (2014). Lean and green in action: Interdependencies and performance of pollution prevention projects.</w:t>
      </w:r>
      <w:r w:rsidRPr="004F041A">
        <w:rPr>
          <w:i/>
          <w:iCs/>
        </w:rPr>
        <w:t xml:space="preserve"> Journal of Cleaner Production, 85</w:t>
      </w:r>
      <w:r w:rsidRPr="004F041A">
        <w:t xml:space="preserve">, 191-200. </w:t>
      </w:r>
    </w:p>
    <w:p w14:paraId="1012B015" w14:textId="77777777" w:rsidR="00251F50" w:rsidRPr="004F041A" w:rsidRDefault="00251F50" w:rsidP="00251F50">
      <w:pPr>
        <w:pStyle w:val="NormalWeb"/>
        <w:spacing w:line="480" w:lineRule="auto"/>
        <w:ind w:left="450" w:hanging="450"/>
      </w:pPr>
      <w:r w:rsidRPr="004F041A">
        <w:t>Galpin, T., Whitttington, J. L., &amp; Bell, G. (2015). Is your sustainability strategy sustainable? creating a culture of sustainability.</w:t>
      </w:r>
      <w:r w:rsidRPr="004F041A">
        <w:rPr>
          <w:i/>
          <w:iCs/>
        </w:rPr>
        <w:t xml:space="preserve"> Corporate Governance, 15</w:t>
      </w:r>
      <w:r w:rsidRPr="004F041A">
        <w:t xml:space="preserve">(1), 1-17. </w:t>
      </w:r>
    </w:p>
    <w:p w14:paraId="37F9C030" w14:textId="77777777" w:rsidR="00251F50" w:rsidRPr="004F041A" w:rsidRDefault="00251F50" w:rsidP="00251F50">
      <w:pPr>
        <w:pStyle w:val="NormalWeb"/>
        <w:spacing w:line="480" w:lineRule="auto"/>
        <w:ind w:left="450" w:hanging="450"/>
      </w:pPr>
      <w:r w:rsidRPr="004F041A">
        <w:t>Garza-Reyes, J. A. (2015). Green lean and the need for six sigma.</w:t>
      </w:r>
      <w:r w:rsidRPr="004F041A">
        <w:rPr>
          <w:i/>
          <w:iCs/>
        </w:rPr>
        <w:t xml:space="preserve"> International Journal of Lean Six Sigma, 6</w:t>
      </w:r>
      <w:r w:rsidRPr="004F041A">
        <w:t xml:space="preserve">(3), 226-248. </w:t>
      </w:r>
    </w:p>
    <w:p w14:paraId="034ED1E0" w14:textId="77777777" w:rsidR="00251F50" w:rsidRPr="004F041A" w:rsidRDefault="00251F50" w:rsidP="00251F50">
      <w:pPr>
        <w:pStyle w:val="NormalWeb"/>
        <w:spacing w:line="480" w:lineRule="auto"/>
        <w:ind w:left="450" w:hanging="450"/>
      </w:pPr>
      <w:r w:rsidRPr="004F041A">
        <w:t>Gimenez, C., &amp; Tachizawa, E. M. (2012). Extending sustainability to suppliers: A systematic literature review.</w:t>
      </w:r>
      <w:r w:rsidRPr="004F041A">
        <w:rPr>
          <w:i/>
          <w:iCs/>
        </w:rPr>
        <w:t xml:space="preserve"> Supply Chain Management: An International Journal, 17</w:t>
      </w:r>
      <w:r w:rsidRPr="004F041A">
        <w:t xml:space="preserve">(5), 531-543. </w:t>
      </w:r>
    </w:p>
    <w:p w14:paraId="01D62917" w14:textId="77777777" w:rsidR="00251F50" w:rsidRPr="004F041A" w:rsidRDefault="00251F50" w:rsidP="00251F50">
      <w:pPr>
        <w:pStyle w:val="NormalWeb"/>
        <w:spacing w:line="480" w:lineRule="auto"/>
        <w:ind w:left="450" w:hanging="450"/>
      </w:pPr>
      <w:r w:rsidRPr="004F041A">
        <w:t>Gloet, M., &amp; Terziovski, M. (2004). Exploring the relationship between knowledge management practices and innovation performance.</w:t>
      </w:r>
      <w:r w:rsidRPr="004F041A">
        <w:rPr>
          <w:i/>
          <w:iCs/>
        </w:rPr>
        <w:t xml:space="preserve"> Journal of Manufacturing Technology Management, 15</w:t>
      </w:r>
      <w:r w:rsidRPr="004F041A">
        <w:t xml:space="preserve">(5), 402-409. </w:t>
      </w:r>
    </w:p>
    <w:p w14:paraId="0FF2F901" w14:textId="77777777" w:rsidR="00251F50" w:rsidRPr="004F041A" w:rsidRDefault="00251F50" w:rsidP="00251F50">
      <w:pPr>
        <w:pStyle w:val="NormalWeb"/>
        <w:spacing w:line="480" w:lineRule="auto"/>
        <w:ind w:left="450" w:hanging="450"/>
      </w:pPr>
      <w:r w:rsidRPr="004F041A">
        <w:t>Gog, M. (2015). Case study research.</w:t>
      </w:r>
      <w:r w:rsidRPr="004F041A">
        <w:rPr>
          <w:i/>
          <w:iCs/>
        </w:rPr>
        <w:t xml:space="preserve"> International Journal of Sales, Retailing &amp; Marketing, 4</w:t>
      </w:r>
      <w:r w:rsidRPr="004F041A">
        <w:t xml:space="preserve">(9), 33-41. </w:t>
      </w:r>
    </w:p>
    <w:p w14:paraId="774754D3" w14:textId="77777777" w:rsidR="00251F50" w:rsidRPr="004F041A" w:rsidRDefault="00251F50" w:rsidP="00251F50">
      <w:pPr>
        <w:pStyle w:val="NormalWeb"/>
        <w:spacing w:line="480" w:lineRule="auto"/>
        <w:ind w:left="450" w:hanging="450"/>
      </w:pPr>
      <w:r w:rsidRPr="004F041A">
        <w:t>Golafshani, N. (2003). Understanding reliability and validity in qualitative research.</w:t>
      </w:r>
      <w:r w:rsidRPr="004F041A">
        <w:rPr>
          <w:i/>
          <w:iCs/>
        </w:rPr>
        <w:t xml:space="preserve"> The Qualitative Report, 8</w:t>
      </w:r>
      <w:r w:rsidRPr="004F041A">
        <w:t xml:space="preserve">(4), 597-607. </w:t>
      </w:r>
    </w:p>
    <w:p w14:paraId="068E2773" w14:textId="77777777" w:rsidR="00251F50" w:rsidRPr="004F041A" w:rsidRDefault="00251F50" w:rsidP="00251F50">
      <w:pPr>
        <w:pStyle w:val="NormalWeb"/>
        <w:spacing w:line="480" w:lineRule="auto"/>
        <w:ind w:left="450" w:hanging="450"/>
      </w:pPr>
      <w:r w:rsidRPr="004F041A">
        <w:t>Goodland, R. (1995). The concept of environmental sustainability.</w:t>
      </w:r>
      <w:r w:rsidRPr="004F041A">
        <w:rPr>
          <w:i/>
          <w:iCs/>
        </w:rPr>
        <w:t xml:space="preserve"> Annual Review of Ecology and Systematics, 26</w:t>
      </w:r>
      <w:r w:rsidRPr="004F041A">
        <w:t xml:space="preserve">(1), 1-24. </w:t>
      </w:r>
    </w:p>
    <w:p w14:paraId="168C0D5E" w14:textId="77777777" w:rsidR="00251F50" w:rsidRPr="004F041A" w:rsidRDefault="00251F50" w:rsidP="00251F50">
      <w:pPr>
        <w:pStyle w:val="NormalWeb"/>
        <w:spacing w:line="480" w:lineRule="auto"/>
        <w:ind w:left="450" w:hanging="450"/>
      </w:pPr>
      <w:r w:rsidRPr="004F041A">
        <w:t>Gopalakrishnan, S., &amp; Bierly, P. (2001). Analyzing innovation adoption using a knowledge-based approach.</w:t>
      </w:r>
      <w:r w:rsidRPr="004F041A">
        <w:rPr>
          <w:i/>
          <w:iCs/>
        </w:rPr>
        <w:t xml:space="preserve"> Journal of Engineering and Technology Management, 18</w:t>
      </w:r>
      <w:r w:rsidRPr="004F041A">
        <w:t xml:space="preserve">(2), 107-130. </w:t>
      </w:r>
    </w:p>
    <w:p w14:paraId="15E99788" w14:textId="77777777" w:rsidR="00251F50" w:rsidRPr="004F041A" w:rsidRDefault="00251F50" w:rsidP="00251F50">
      <w:pPr>
        <w:pStyle w:val="NormalWeb"/>
        <w:spacing w:line="480" w:lineRule="auto"/>
        <w:ind w:left="450" w:hanging="450"/>
      </w:pPr>
      <w:r w:rsidRPr="004F041A">
        <w:t>Govindan, K., Kannan, D., &amp; Shankar, M. (2015). Evaluation of green manufacturing practices using a hybrid MCDM model combining DANP with PROMETHEE.</w:t>
      </w:r>
      <w:r w:rsidRPr="004F041A">
        <w:rPr>
          <w:i/>
          <w:iCs/>
        </w:rPr>
        <w:t xml:space="preserve"> International Journal of Production Research, 53</w:t>
      </w:r>
      <w:r w:rsidRPr="004F041A">
        <w:t xml:space="preserve">(21), 6344-6371. </w:t>
      </w:r>
    </w:p>
    <w:p w14:paraId="3D6701B7" w14:textId="77777777" w:rsidR="00251F50" w:rsidRPr="004F041A" w:rsidRDefault="00251F50" w:rsidP="00251F50">
      <w:pPr>
        <w:pStyle w:val="NormalWeb"/>
        <w:spacing w:line="480" w:lineRule="auto"/>
        <w:ind w:left="450" w:hanging="450"/>
      </w:pPr>
      <w:r w:rsidRPr="004F041A">
        <w:t xml:space="preserve">Graban, M. (2011). </w:t>
      </w:r>
      <w:r w:rsidRPr="004F041A">
        <w:rPr>
          <w:i/>
          <w:iCs/>
        </w:rPr>
        <w:t>Lean hospitals: Improving quality, patient safety, and employee satisfaction</w:t>
      </w:r>
      <w:r w:rsidRPr="004F041A">
        <w:t xml:space="preserve"> CRC Press.</w:t>
      </w:r>
    </w:p>
    <w:p w14:paraId="33B9A3FF" w14:textId="77777777" w:rsidR="00251F50" w:rsidRPr="004F041A" w:rsidRDefault="00251F50" w:rsidP="00251F50">
      <w:pPr>
        <w:pStyle w:val="NormalWeb"/>
        <w:spacing w:line="480" w:lineRule="auto"/>
        <w:ind w:left="450" w:hanging="450"/>
      </w:pPr>
      <w:r w:rsidRPr="004F041A">
        <w:t>Greenland, S., Levin, E., Dalrymple, J. F., &amp; O’Mahony, B. (2018). Sustainable innovation adoption barriers: Water sustainability, food production and drip irrigation in australia.</w:t>
      </w:r>
      <w:r w:rsidRPr="004F041A">
        <w:rPr>
          <w:i/>
          <w:iCs/>
        </w:rPr>
        <w:t xml:space="preserve"> Social Responsibility Journal, </w:t>
      </w:r>
    </w:p>
    <w:p w14:paraId="73D5314B" w14:textId="77777777" w:rsidR="00251F50" w:rsidRPr="004F041A" w:rsidRDefault="00251F50" w:rsidP="00251F50">
      <w:pPr>
        <w:pStyle w:val="NormalWeb"/>
        <w:spacing w:line="480" w:lineRule="auto"/>
        <w:ind w:left="450" w:hanging="450"/>
      </w:pPr>
      <w:r w:rsidRPr="004F041A">
        <w:t>Grove, S. J., Fisk, R. P., Pickett, G. M., &amp; Kangun, N. (1996). Going green in the service sector: Social responsibility issues, implications and implementation.</w:t>
      </w:r>
      <w:r w:rsidRPr="004F041A">
        <w:rPr>
          <w:i/>
          <w:iCs/>
        </w:rPr>
        <w:t xml:space="preserve"> European Journal of Marketing, 30</w:t>
      </w:r>
      <w:r w:rsidRPr="004F041A">
        <w:t xml:space="preserve">(5), 56-66. </w:t>
      </w:r>
    </w:p>
    <w:p w14:paraId="54D10B46" w14:textId="77777777" w:rsidR="00251F50" w:rsidRPr="004F041A" w:rsidRDefault="00251F50" w:rsidP="00251F50">
      <w:pPr>
        <w:pStyle w:val="NormalWeb"/>
        <w:spacing w:line="480" w:lineRule="auto"/>
        <w:ind w:left="450" w:hanging="450"/>
      </w:pPr>
      <w:r w:rsidRPr="004F041A">
        <w:t>Hair, J., Black, W., Babin, B., Anderson, R., &amp; Tatham, R. (2006). Multivariate data analysis.: Pearson education international.</w:t>
      </w:r>
    </w:p>
    <w:p w14:paraId="72AA4E2C" w14:textId="77777777" w:rsidR="00251F50" w:rsidRPr="004F041A" w:rsidRDefault="00251F50" w:rsidP="00251F50">
      <w:pPr>
        <w:pStyle w:val="NormalWeb"/>
        <w:spacing w:line="480" w:lineRule="auto"/>
        <w:ind w:left="450" w:hanging="450"/>
      </w:pPr>
      <w:r w:rsidRPr="004F041A">
        <w:t>Hajmohammad, S., Vachon, S., Klassen, R. D., &amp; Gavronski, I. (2013). Reprint of lean management and supply management: Their role in green practices and performance.</w:t>
      </w:r>
      <w:r w:rsidRPr="004F041A">
        <w:rPr>
          <w:i/>
          <w:iCs/>
        </w:rPr>
        <w:t xml:space="preserve"> Journal of Cleaner Production, 56</w:t>
      </w:r>
      <w:r w:rsidRPr="004F041A">
        <w:t xml:space="preserve">, 86-93. </w:t>
      </w:r>
    </w:p>
    <w:p w14:paraId="0A85F4B6" w14:textId="77777777" w:rsidR="00251F50" w:rsidRPr="004F041A" w:rsidRDefault="00251F50" w:rsidP="00251F50">
      <w:pPr>
        <w:pStyle w:val="NormalWeb"/>
        <w:spacing w:line="480" w:lineRule="auto"/>
        <w:ind w:left="450" w:hanging="450"/>
      </w:pPr>
      <w:r w:rsidRPr="004F041A">
        <w:t xml:space="preserve">Hardi, P. Z. (1997). </w:t>
      </w:r>
      <w:r w:rsidRPr="004F041A">
        <w:rPr>
          <w:i/>
          <w:iCs/>
        </w:rPr>
        <w:t xml:space="preserve">Assessing Sustainable Development., </w:t>
      </w:r>
    </w:p>
    <w:p w14:paraId="50098E02" w14:textId="77777777" w:rsidR="00251F50" w:rsidRPr="004F041A" w:rsidRDefault="00251F50" w:rsidP="00251F50">
      <w:pPr>
        <w:pStyle w:val="NormalWeb"/>
        <w:spacing w:line="480" w:lineRule="auto"/>
        <w:ind w:left="450" w:hanging="450"/>
      </w:pPr>
      <w:r w:rsidRPr="004F041A">
        <w:t>Hassan, O. A. (2006). An integrated management approach to designing sustainable buildings.</w:t>
      </w:r>
      <w:r w:rsidRPr="004F041A">
        <w:rPr>
          <w:i/>
          <w:iCs/>
        </w:rPr>
        <w:t xml:space="preserve"> Journal of Environmental Assessment Policy and Management, 8</w:t>
      </w:r>
      <w:r w:rsidRPr="004F041A">
        <w:t xml:space="preserve">(02), 223-251. </w:t>
      </w:r>
    </w:p>
    <w:p w14:paraId="1999BCCB" w14:textId="77777777" w:rsidR="00251F50" w:rsidRPr="004F041A" w:rsidRDefault="00251F50" w:rsidP="00251F50">
      <w:pPr>
        <w:pStyle w:val="NormalWeb"/>
        <w:spacing w:line="480" w:lineRule="auto"/>
        <w:ind w:left="450" w:hanging="450"/>
      </w:pPr>
      <w:r w:rsidRPr="004F041A">
        <w:t>Hassini, E., Surti, C., &amp; Searcy, C. (2012). A literature review and a case study of sustainable supply chains with a focus on metrics.</w:t>
      </w:r>
      <w:r w:rsidRPr="004F041A">
        <w:rPr>
          <w:i/>
          <w:iCs/>
        </w:rPr>
        <w:t xml:space="preserve"> International Journal of Production Economics, 140</w:t>
      </w:r>
      <w:r w:rsidRPr="004F041A">
        <w:t xml:space="preserve">(1), 69-82. </w:t>
      </w:r>
    </w:p>
    <w:p w14:paraId="39EC77F6" w14:textId="77777777" w:rsidR="00251F50" w:rsidRPr="004F041A" w:rsidRDefault="00251F50" w:rsidP="00251F50">
      <w:pPr>
        <w:pStyle w:val="NormalWeb"/>
        <w:spacing w:line="480" w:lineRule="auto"/>
        <w:ind w:left="450" w:hanging="450"/>
      </w:pPr>
      <w:r w:rsidRPr="004F041A">
        <w:t>Hau, Y. S., Kim, B., Lee, H., &amp; Kim, Y. (2013). The effects of individual motivations and social capital on employees’ tacit and explicit knowledge sharing intentions.</w:t>
      </w:r>
      <w:r w:rsidRPr="004F041A">
        <w:rPr>
          <w:i/>
          <w:iCs/>
        </w:rPr>
        <w:t xml:space="preserve"> International Journal of Information Management, 33</w:t>
      </w:r>
      <w:r w:rsidRPr="004F041A">
        <w:t xml:space="preserve">(2), 356-366. </w:t>
      </w:r>
    </w:p>
    <w:p w14:paraId="3FC2E565" w14:textId="77777777" w:rsidR="00251F50" w:rsidRPr="004F041A" w:rsidRDefault="00251F50" w:rsidP="00251F50">
      <w:pPr>
        <w:pStyle w:val="NormalWeb"/>
        <w:spacing w:line="480" w:lineRule="auto"/>
        <w:ind w:left="450" w:hanging="450"/>
      </w:pPr>
      <w:r w:rsidRPr="004F041A">
        <w:t xml:space="preserve">Hawken, P., Lovins, A. B., &amp; Lovins, L. H. (2013). </w:t>
      </w:r>
      <w:r w:rsidRPr="004F041A">
        <w:rPr>
          <w:i/>
          <w:iCs/>
        </w:rPr>
        <w:t>Natural capitalism: The next industrial revolution</w:t>
      </w:r>
      <w:r w:rsidRPr="004F041A">
        <w:t xml:space="preserve"> Routledge.</w:t>
      </w:r>
    </w:p>
    <w:p w14:paraId="32E7230B" w14:textId="77777777" w:rsidR="00251F50" w:rsidRPr="004F041A" w:rsidRDefault="00251F50" w:rsidP="00251F50">
      <w:pPr>
        <w:pStyle w:val="NormalWeb"/>
        <w:spacing w:line="480" w:lineRule="auto"/>
        <w:ind w:left="450" w:hanging="450"/>
      </w:pPr>
      <w:r w:rsidRPr="004F041A">
        <w:t>Hernández-Mogollon, R., Cepeda-Carrión, G., Cegarra-Navarro, J. G., &amp; Leal-Millán, A. (2010). The role of cultural barriers in the relationship between open-mindedness and organizational innovation.</w:t>
      </w:r>
      <w:r w:rsidRPr="004F041A">
        <w:rPr>
          <w:i/>
          <w:iCs/>
        </w:rPr>
        <w:t xml:space="preserve"> Journal of Organizational Change Management, 23</w:t>
      </w:r>
      <w:r w:rsidRPr="004F041A">
        <w:t xml:space="preserve">(4), 360-376. </w:t>
      </w:r>
    </w:p>
    <w:p w14:paraId="68381E2E" w14:textId="77777777" w:rsidR="00251F50" w:rsidRPr="004F041A" w:rsidRDefault="00251F50" w:rsidP="00251F50">
      <w:pPr>
        <w:pStyle w:val="NormalWeb"/>
        <w:spacing w:line="480" w:lineRule="auto"/>
        <w:ind w:left="450" w:hanging="450"/>
      </w:pPr>
      <w:r w:rsidRPr="004F041A">
        <w:t>Heugens, P. P., &amp; Lander, M. W. (2009). Structure! agency!(and other quarrels): A meta-analysis of institutional theories of organization.</w:t>
      </w:r>
      <w:r w:rsidRPr="004F041A">
        <w:rPr>
          <w:i/>
          <w:iCs/>
        </w:rPr>
        <w:t xml:space="preserve"> Academy of Management Journal, 52</w:t>
      </w:r>
      <w:r w:rsidRPr="004F041A">
        <w:t xml:space="preserve">(1), 61-85. </w:t>
      </w:r>
    </w:p>
    <w:p w14:paraId="4BEACBF6" w14:textId="77777777" w:rsidR="00251F50" w:rsidRPr="004F041A" w:rsidRDefault="00251F50" w:rsidP="00251F50">
      <w:pPr>
        <w:pStyle w:val="NormalWeb"/>
        <w:spacing w:line="480" w:lineRule="auto"/>
        <w:ind w:left="450" w:hanging="450"/>
      </w:pPr>
      <w:r w:rsidRPr="004F041A">
        <w:t>Hlady‐Rispal, M., &amp; Jouison‐Laffitte, E. (2014). Qualitative research methods and epistemological frameworks: A review of publication trends in entrepreneurship.</w:t>
      </w:r>
      <w:r w:rsidRPr="004F041A">
        <w:rPr>
          <w:i/>
          <w:iCs/>
        </w:rPr>
        <w:t xml:space="preserve"> Journal of Small Business Management, 52</w:t>
      </w:r>
      <w:r w:rsidRPr="004F041A">
        <w:t xml:space="preserve">(4), 594-614. </w:t>
      </w:r>
    </w:p>
    <w:p w14:paraId="099F82DF" w14:textId="77777777" w:rsidR="00251F50" w:rsidRPr="004F041A" w:rsidRDefault="00251F50" w:rsidP="00251F50">
      <w:pPr>
        <w:pStyle w:val="NormalWeb"/>
        <w:spacing w:line="480" w:lineRule="auto"/>
        <w:ind w:left="450" w:hanging="450"/>
      </w:pPr>
      <w:r w:rsidRPr="004F041A">
        <w:t>Ho, C. B., Hsu, S., &amp; Oh, K. (2009). Knowledge sharing: Game and reasoned action perspectives.</w:t>
      </w:r>
      <w:r w:rsidRPr="004F041A">
        <w:rPr>
          <w:i/>
          <w:iCs/>
        </w:rPr>
        <w:t xml:space="preserve"> Industrial Management &amp; Data Systems, 109</w:t>
      </w:r>
      <w:r w:rsidRPr="004F041A">
        <w:t xml:space="preserve">(9), 1211-1230. </w:t>
      </w:r>
    </w:p>
    <w:p w14:paraId="476C6B12" w14:textId="77777777" w:rsidR="00251F50" w:rsidRPr="004F041A" w:rsidRDefault="00251F50" w:rsidP="00251F50">
      <w:pPr>
        <w:pStyle w:val="NormalWeb"/>
        <w:spacing w:line="480" w:lineRule="auto"/>
        <w:ind w:left="450" w:hanging="450"/>
      </w:pPr>
      <w:r w:rsidRPr="004F041A">
        <w:t>Hohenhaus, S., Powell, S., &amp; Hohenhaus, J. T. (2006). Enhancing patient safety during hand-offs: Standardized communication and teamwork using the ‘SBAR’method.</w:t>
      </w:r>
      <w:r w:rsidRPr="004F041A">
        <w:rPr>
          <w:i/>
          <w:iCs/>
        </w:rPr>
        <w:t xml:space="preserve"> AJN the American Journal of Nursing, 106</w:t>
      </w:r>
      <w:r w:rsidRPr="004F041A">
        <w:t xml:space="preserve">(8), 72A-72B. </w:t>
      </w:r>
    </w:p>
    <w:p w14:paraId="25546503" w14:textId="77777777" w:rsidR="00251F50" w:rsidRPr="004F041A" w:rsidRDefault="00251F50" w:rsidP="00251F50">
      <w:pPr>
        <w:pStyle w:val="NormalWeb"/>
        <w:spacing w:line="480" w:lineRule="auto"/>
        <w:ind w:left="450" w:hanging="450"/>
      </w:pPr>
      <w:r w:rsidRPr="004F041A">
        <w:t>Holliday, C. (2001). Sustainable growth, the DuPont way.</w:t>
      </w:r>
      <w:r w:rsidRPr="004F041A">
        <w:rPr>
          <w:i/>
          <w:iCs/>
        </w:rPr>
        <w:t xml:space="preserve"> Harvard Business Review, 79</w:t>
      </w:r>
      <w:r w:rsidRPr="004F041A">
        <w:t xml:space="preserve">(8), 129-132. </w:t>
      </w:r>
    </w:p>
    <w:p w14:paraId="31B3E4E7" w14:textId="77777777" w:rsidR="00251F50" w:rsidRPr="004F041A" w:rsidRDefault="00251F50" w:rsidP="00251F50">
      <w:pPr>
        <w:pStyle w:val="NormalWeb"/>
        <w:spacing w:line="480" w:lineRule="auto"/>
        <w:ind w:left="450" w:hanging="450"/>
      </w:pPr>
      <w:r w:rsidRPr="004F041A">
        <w:t>Holmes-Smith, P. (2001). Introduction to structural equation modeling using LISREL.</w:t>
      </w:r>
      <w:r w:rsidRPr="004F041A">
        <w:rPr>
          <w:i/>
          <w:iCs/>
        </w:rPr>
        <w:t xml:space="preserve"> Perth: ACSPRI-Winter Training Program, </w:t>
      </w:r>
    </w:p>
    <w:p w14:paraId="5D615053" w14:textId="77777777" w:rsidR="00251F50" w:rsidRPr="004F041A" w:rsidRDefault="00251F50" w:rsidP="00251F50">
      <w:pPr>
        <w:pStyle w:val="NormalWeb"/>
        <w:spacing w:line="480" w:lineRule="auto"/>
        <w:ind w:left="450" w:hanging="450"/>
      </w:pPr>
      <w:r w:rsidRPr="004F041A">
        <w:t>Hong, J., Zhang, Y., &amp; Ding, M. (2018). Sustainable supply chain management practices, supply chain dynamic capabilities, and enterprise performance.</w:t>
      </w:r>
      <w:r w:rsidRPr="004F041A">
        <w:rPr>
          <w:i/>
          <w:iCs/>
        </w:rPr>
        <w:t xml:space="preserve"> Journal of Cleaner Production, 172</w:t>
      </w:r>
      <w:r w:rsidRPr="004F041A">
        <w:t xml:space="preserve">, 3508-3519. </w:t>
      </w:r>
    </w:p>
    <w:p w14:paraId="79537B42" w14:textId="77777777" w:rsidR="00251F50" w:rsidRPr="004F041A" w:rsidRDefault="00251F50" w:rsidP="00251F50">
      <w:pPr>
        <w:pStyle w:val="NormalWeb"/>
        <w:spacing w:line="480" w:lineRule="auto"/>
        <w:ind w:left="450" w:hanging="450"/>
      </w:pPr>
      <w:r w:rsidRPr="004F041A">
        <w:t>Hong, P., Jungbae Roh, J., &amp; Rawski, G. (2012). Benchmarking sustainability practices: Evidence from manufacturing firms.</w:t>
      </w:r>
      <w:r w:rsidRPr="004F041A">
        <w:rPr>
          <w:i/>
          <w:iCs/>
        </w:rPr>
        <w:t xml:space="preserve"> Benchmarking: An International Journal, 19</w:t>
      </w:r>
      <w:r w:rsidRPr="004F041A">
        <w:t xml:space="preserve">(4/5), 634-648. </w:t>
      </w:r>
    </w:p>
    <w:p w14:paraId="12AC7D87" w14:textId="77777777" w:rsidR="00251F50" w:rsidRPr="004F041A" w:rsidRDefault="00251F50" w:rsidP="00251F50">
      <w:pPr>
        <w:pStyle w:val="NormalWeb"/>
        <w:spacing w:line="480" w:lineRule="auto"/>
        <w:ind w:left="450" w:hanging="450"/>
      </w:pPr>
      <w:r w:rsidRPr="004F041A">
        <w:t>Hooper, D., Coughlan, J., &amp; Mullen, M. (2008). Structural equation modelling: Guidelines for determining model fit.</w:t>
      </w:r>
      <w:r w:rsidRPr="004F041A">
        <w:rPr>
          <w:i/>
          <w:iCs/>
        </w:rPr>
        <w:t xml:space="preserve"> Articles, </w:t>
      </w:r>
      <w:r w:rsidRPr="004F041A">
        <w:t xml:space="preserve">, 2. </w:t>
      </w:r>
    </w:p>
    <w:p w14:paraId="7E5862E8" w14:textId="77777777" w:rsidR="00251F50" w:rsidRPr="004F041A" w:rsidRDefault="00251F50" w:rsidP="00251F50">
      <w:pPr>
        <w:pStyle w:val="NormalWeb"/>
        <w:spacing w:line="480" w:lineRule="auto"/>
        <w:ind w:left="450" w:hanging="450"/>
      </w:pPr>
      <w:r w:rsidRPr="004F041A">
        <w:t>Horng, J., Liu, C. S., Chou, S., Tsai, C., &amp; Hu, D. (2018). Developing a sustainable service innovation framework for the hospitality industry.</w:t>
      </w:r>
      <w:r w:rsidRPr="004F041A">
        <w:rPr>
          <w:i/>
          <w:iCs/>
        </w:rPr>
        <w:t xml:space="preserve"> International Journal of Contemporary Hospitality Management, 30</w:t>
      </w:r>
      <w:r w:rsidRPr="004F041A">
        <w:t xml:space="preserve">(1), 455-474. </w:t>
      </w:r>
    </w:p>
    <w:p w14:paraId="1FD74755" w14:textId="77777777" w:rsidR="00251F50" w:rsidRPr="004F041A" w:rsidRDefault="00251F50" w:rsidP="00251F50">
      <w:pPr>
        <w:pStyle w:val="NormalWeb"/>
        <w:spacing w:line="480" w:lineRule="auto"/>
        <w:ind w:left="450" w:hanging="450"/>
      </w:pPr>
      <w:r w:rsidRPr="004F041A">
        <w:t>Hsu, M., Ju, T. L., Yen, C., &amp; Chang, C. (2007). Knowledge sharing behavior in virtual communities: The relationship between trust, self-efficacy, and outcome expectations.</w:t>
      </w:r>
      <w:r w:rsidRPr="004F041A">
        <w:rPr>
          <w:i/>
          <w:iCs/>
        </w:rPr>
        <w:t xml:space="preserve"> International Journal of Human-Computer Studies, 65</w:t>
      </w:r>
      <w:r w:rsidRPr="004F041A">
        <w:t xml:space="preserve">(2), 153-169. </w:t>
      </w:r>
    </w:p>
    <w:p w14:paraId="20D854D5" w14:textId="77777777" w:rsidR="00251F50" w:rsidRPr="004F041A" w:rsidRDefault="00251F50" w:rsidP="00251F50">
      <w:pPr>
        <w:pStyle w:val="NormalWeb"/>
        <w:spacing w:line="480" w:lineRule="auto"/>
        <w:ind w:left="450" w:hanging="450"/>
      </w:pPr>
      <w:r w:rsidRPr="004F041A">
        <w:t>Huang, Q., Davison, R. M., &amp; Gu, J. (2008). Impact of personal and cultural factors on knowledge sharing in china.</w:t>
      </w:r>
      <w:r w:rsidRPr="004F041A">
        <w:rPr>
          <w:i/>
          <w:iCs/>
        </w:rPr>
        <w:t xml:space="preserve"> Asia Pacific Journal of Management, 25</w:t>
      </w:r>
      <w:r w:rsidRPr="004F041A">
        <w:t xml:space="preserve">(3), 451-471. </w:t>
      </w:r>
    </w:p>
    <w:p w14:paraId="263B37C3" w14:textId="77777777" w:rsidR="00251F50" w:rsidRPr="004F041A" w:rsidRDefault="00251F50" w:rsidP="00251F50">
      <w:pPr>
        <w:pStyle w:val="NormalWeb"/>
        <w:spacing w:line="480" w:lineRule="auto"/>
        <w:ind w:left="450" w:hanging="450"/>
      </w:pPr>
      <w:r w:rsidRPr="004F041A">
        <w:t>Hussain, M., Alameeri, A., &amp; Ajmal, M. M. (2017). Prioritizing sustainable practices of service organizations: An empirical evidence from automobile dealers in UAE.</w:t>
      </w:r>
      <w:r w:rsidRPr="004F041A">
        <w:rPr>
          <w:i/>
          <w:iCs/>
        </w:rPr>
        <w:t xml:space="preserve"> International Journal of Information Systems in the Service Sector (IJISSS), 9</w:t>
      </w:r>
      <w:r w:rsidRPr="004F041A">
        <w:t xml:space="preserve">(1), 22-36. </w:t>
      </w:r>
    </w:p>
    <w:p w14:paraId="48D6F926" w14:textId="77777777" w:rsidR="00251F50" w:rsidRPr="004F041A" w:rsidRDefault="00251F50" w:rsidP="00251F50">
      <w:pPr>
        <w:pStyle w:val="NormalWeb"/>
        <w:spacing w:line="480" w:lineRule="auto"/>
        <w:ind w:left="450" w:hanging="450"/>
      </w:pPr>
      <w:r w:rsidRPr="004F041A">
        <w:t>Hussain, M., Khan, M., Ajmal, M., Sheikh, K. S., &amp; Ahamat, A. (2019a). Assessing the barriers of social sustainability in health-care supply chains: A multi-stakeholder’s perspective.</w:t>
      </w:r>
      <w:r w:rsidRPr="004F041A">
        <w:rPr>
          <w:i/>
          <w:iCs/>
        </w:rPr>
        <w:t xml:space="preserve"> Sustainability Accounting, Management and Policy Journal, </w:t>
      </w:r>
    </w:p>
    <w:p w14:paraId="7A210151" w14:textId="77777777" w:rsidR="00251F50" w:rsidRPr="004F041A" w:rsidRDefault="00251F50" w:rsidP="00251F50">
      <w:pPr>
        <w:pStyle w:val="NormalWeb"/>
        <w:spacing w:line="480" w:lineRule="auto"/>
        <w:ind w:left="450" w:hanging="450"/>
      </w:pPr>
      <w:r w:rsidRPr="004F041A">
        <w:t>Hussain, M., Khan, M., Ajmal, M., Sheikh, K. S., &amp; Ahamat, A. (2019b). A multi-stakeholders view of the barriers of social sustainability in healthcare supply chains.</w:t>
      </w:r>
      <w:r w:rsidRPr="004F041A">
        <w:rPr>
          <w:i/>
          <w:iCs/>
        </w:rPr>
        <w:t xml:space="preserve"> Sustainability Accounting, Management and Policy Journal, </w:t>
      </w:r>
    </w:p>
    <w:p w14:paraId="5F3C6A73" w14:textId="77777777" w:rsidR="00251F50" w:rsidRPr="004F041A" w:rsidRDefault="00251F50" w:rsidP="00251F50">
      <w:pPr>
        <w:pStyle w:val="NormalWeb"/>
        <w:spacing w:line="480" w:lineRule="auto"/>
        <w:ind w:left="450" w:hanging="450"/>
      </w:pPr>
      <w:r w:rsidRPr="004F041A">
        <w:t>Hussain, M., Khan, M., &amp; Al-Aomar, R. (2016). A framework for supply chain sustainability in service industry with confirmatory factor analysis.</w:t>
      </w:r>
      <w:r w:rsidRPr="004F041A">
        <w:rPr>
          <w:i/>
          <w:iCs/>
        </w:rPr>
        <w:t xml:space="preserve"> Renewable and Sustainable Energy Reviews, 55</w:t>
      </w:r>
      <w:r w:rsidRPr="004F041A">
        <w:t xml:space="preserve">, 1301-1312. </w:t>
      </w:r>
    </w:p>
    <w:p w14:paraId="2BCC9884" w14:textId="77777777" w:rsidR="00251F50" w:rsidRPr="004F041A" w:rsidRDefault="00251F50" w:rsidP="00251F50">
      <w:pPr>
        <w:pStyle w:val="NormalWeb"/>
        <w:spacing w:line="480" w:lineRule="auto"/>
        <w:ind w:left="450" w:hanging="450"/>
      </w:pPr>
      <w:r w:rsidRPr="004F041A">
        <w:t>Hussain, M., &amp; Malik, M. (2016). Prioritizing lean management practices in public and private hospitals.</w:t>
      </w:r>
      <w:r w:rsidRPr="004F041A">
        <w:rPr>
          <w:i/>
          <w:iCs/>
        </w:rPr>
        <w:t xml:space="preserve"> Journal of Health Organization and Management, 30</w:t>
      </w:r>
      <w:r w:rsidRPr="004F041A">
        <w:t xml:space="preserve">(3), 457-474. </w:t>
      </w:r>
    </w:p>
    <w:p w14:paraId="6303D884" w14:textId="77777777" w:rsidR="00251F50" w:rsidRPr="004F041A" w:rsidRDefault="00251F50" w:rsidP="00251F50">
      <w:pPr>
        <w:pStyle w:val="NormalWeb"/>
        <w:spacing w:line="480" w:lineRule="auto"/>
        <w:ind w:left="450" w:hanging="450"/>
      </w:pPr>
      <w:r w:rsidRPr="004F041A">
        <w:t>Hussain, M., Malik, M., &amp; Al Neyadi, H. S. (2016). AHP framework to assist lean deployment in abu dhabi public healthcare delivery system.</w:t>
      </w:r>
      <w:r w:rsidRPr="004F041A">
        <w:rPr>
          <w:i/>
          <w:iCs/>
        </w:rPr>
        <w:t xml:space="preserve"> Business Process Management Journal, 22</w:t>
      </w:r>
      <w:r w:rsidRPr="004F041A">
        <w:t xml:space="preserve">(3), 546-565. </w:t>
      </w:r>
    </w:p>
    <w:p w14:paraId="2596349E" w14:textId="77777777" w:rsidR="00251F50" w:rsidRPr="004F041A" w:rsidRDefault="00251F50" w:rsidP="00251F50">
      <w:pPr>
        <w:pStyle w:val="NormalWeb"/>
        <w:spacing w:line="480" w:lineRule="auto"/>
        <w:ind w:left="450" w:hanging="450"/>
      </w:pPr>
      <w:r w:rsidRPr="004F041A">
        <w:t>Iqbal, M. J., Rasli, A., Heng, L. H., Ali, M. B. B., Hassan, I., &amp; Jolaee, A. (2011). Academic staff knowledge sharing intentions and university innovation capability.</w:t>
      </w:r>
      <w:r w:rsidRPr="004F041A">
        <w:rPr>
          <w:i/>
          <w:iCs/>
        </w:rPr>
        <w:t xml:space="preserve"> African Journal of Business Management, 5</w:t>
      </w:r>
      <w:r w:rsidRPr="004F041A">
        <w:t xml:space="preserve">(27), 11051-11059. </w:t>
      </w:r>
    </w:p>
    <w:p w14:paraId="0E6D641F" w14:textId="77777777" w:rsidR="00251F50" w:rsidRPr="004F041A" w:rsidRDefault="00251F50" w:rsidP="00251F50">
      <w:pPr>
        <w:pStyle w:val="NormalWeb"/>
        <w:spacing w:line="480" w:lineRule="auto"/>
        <w:ind w:left="450" w:hanging="450"/>
      </w:pPr>
      <w:r w:rsidRPr="004F041A">
        <w:t>Jabar, M. A., Sidi, F., Selamat, M. H., Ghani, A. A. A., Ibrahim, H., &amp; Baharom, S. (2011). Capturing tacit knowledge for assessing employees’ competency and productivity.</w:t>
      </w:r>
      <w:r w:rsidRPr="004F041A">
        <w:rPr>
          <w:i/>
          <w:iCs/>
        </w:rPr>
        <w:t xml:space="preserve"> American Journal of Economics and Business Administration, 3</w:t>
      </w:r>
      <w:r w:rsidRPr="004F041A">
        <w:t xml:space="preserve">(2), 358-362. </w:t>
      </w:r>
    </w:p>
    <w:p w14:paraId="15A6C11F" w14:textId="77777777" w:rsidR="00251F50" w:rsidRPr="004F041A" w:rsidRDefault="00251F50" w:rsidP="00251F50">
      <w:pPr>
        <w:pStyle w:val="NormalWeb"/>
        <w:spacing w:line="480" w:lineRule="auto"/>
        <w:ind w:left="450" w:hanging="450"/>
      </w:pPr>
      <w:r w:rsidRPr="004F041A">
        <w:t>Jaillon, L., Poon, C., &amp; Chiang, Y. (2009). Quantifying the waste reduction potential of using prefabrication in building construction in hong kong.</w:t>
      </w:r>
      <w:r w:rsidRPr="004F041A">
        <w:rPr>
          <w:i/>
          <w:iCs/>
        </w:rPr>
        <w:t xml:space="preserve"> Waste Management, 29</w:t>
      </w:r>
      <w:r w:rsidRPr="004F041A">
        <w:t xml:space="preserve">(1), 309-320. </w:t>
      </w:r>
    </w:p>
    <w:p w14:paraId="394B7D28" w14:textId="77777777" w:rsidR="00251F50" w:rsidRPr="004F041A" w:rsidRDefault="00251F50" w:rsidP="00251F50">
      <w:pPr>
        <w:pStyle w:val="NormalWeb"/>
        <w:spacing w:line="480" w:lineRule="auto"/>
        <w:ind w:left="450" w:hanging="450"/>
      </w:pPr>
      <w:r w:rsidRPr="004F041A">
        <w:t>Jain, V., Kumar, S., Kumar, A., &amp; Chandra, C. (2016). An integrated buyer initiated decision-making process for green supplier selection.</w:t>
      </w:r>
      <w:r w:rsidRPr="004F041A">
        <w:rPr>
          <w:i/>
          <w:iCs/>
        </w:rPr>
        <w:t xml:space="preserve"> Journal of Manufacturing Systems, 41</w:t>
      </w:r>
      <w:r w:rsidRPr="004F041A">
        <w:t xml:space="preserve">, 256-265. </w:t>
      </w:r>
    </w:p>
    <w:p w14:paraId="200D3888" w14:textId="77777777" w:rsidR="00251F50" w:rsidRPr="004F041A" w:rsidRDefault="00251F50" w:rsidP="00251F50">
      <w:pPr>
        <w:pStyle w:val="NormalWeb"/>
        <w:spacing w:line="480" w:lineRule="auto"/>
        <w:ind w:left="450" w:hanging="450"/>
      </w:pPr>
      <w:r w:rsidRPr="004F041A">
        <w:t>Jaiswal, N. K., &amp; Dhar, R. L. (2015). Transformational leadership, innovation climate, creative self-efficacy and employee creativity: A multilevel study.</w:t>
      </w:r>
      <w:r w:rsidRPr="004F041A">
        <w:rPr>
          <w:i/>
          <w:iCs/>
        </w:rPr>
        <w:t xml:space="preserve"> International Journal of Hospitality Management, 51</w:t>
      </w:r>
      <w:r w:rsidRPr="004F041A">
        <w:t xml:space="preserve">, 30-41. </w:t>
      </w:r>
    </w:p>
    <w:p w14:paraId="363E7A72" w14:textId="77777777" w:rsidR="00251F50" w:rsidRPr="004F041A" w:rsidRDefault="00251F50" w:rsidP="00251F50">
      <w:pPr>
        <w:pStyle w:val="NormalWeb"/>
        <w:spacing w:line="480" w:lineRule="auto"/>
        <w:ind w:left="450" w:hanging="450"/>
      </w:pPr>
      <w:r w:rsidRPr="004F041A">
        <w:t>Jay, L. (1990). Green about the tills: Markets discover the eco-consumer.</w:t>
      </w:r>
      <w:r w:rsidRPr="004F041A">
        <w:rPr>
          <w:i/>
          <w:iCs/>
        </w:rPr>
        <w:t xml:space="preserve"> Management Review, 79</w:t>
      </w:r>
      <w:r w:rsidRPr="004F041A">
        <w:t xml:space="preserve">(6), 24. </w:t>
      </w:r>
    </w:p>
    <w:p w14:paraId="15EC345E" w14:textId="77777777" w:rsidR="00251F50" w:rsidRPr="004F041A" w:rsidRDefault="00251F50" w:rsidP="00251F50">
      <w:pPr>
        <w:pStyle w:val="NormalWeb"/>
        <w:spacing w:line="480" w:lineRule="auto"/>
        <w:ind w:left="450" w:hanging="450"/>
      </w:pPr>
      <w:r w:rsidRPr="004F041A">
        <w:t xml:space="preserve">Jennings, G. (2001). </w:t>
      </w:r>
      <w:r w:rsidRPr="004F041A">
        <w:rPr>
          <w:i/>
          <w:iCs/>
        </w:rPr>
        <w:t>Tourism research.</w:t>
      </w:r>
      <w:r w:rsidRPr="004F041A">
        <w:t xml:space="preserve"> John Wiley and sons Australia, Ltd.</w:t>
      </w:r>
    </w:p>
    <w:p w14:paraId="21A1C288" w14:textId="77777777" w:rsidR="00251F50" w:rsidRPr="004F041A" w:rsidRDefault="00251F50" w:rsidP="00251F50">
      <w:pPr>
        <w:pStyle w:val="NormalWeb"/>
        <w:spacing w:line="480" w:lineRule="auto"/>
        <w:ind w:left="450" w:hanging="450"/>
      </w:pPr>
      <w:r w:rsidRPr="004F041A">
        <w:t>Johnson, R. B., &amp; Onwuegbuzie, A. J. (2004). Mixed methods research: A research paradigm whose time has come.</w:t>
      </w:r>
      <w:r w:rsidRPr="004F041A">
        <w:rPr>
          <w:i/>
          <w:iCs/>
        </w:rPr>
        <w:t xml:space="preserve"> Educational Researcher, 33</w:t>
      </w:r>
      <w:r w:rsidRPr="004F041A">
        <w:t xml:space="preserve">(7), 14-26. </w:t>
      </w:r>
    </w:p>
    <w:p w14:paraId="55B0A0B7" w14:textId="77777777" w:rsidR="00251F50" w:rsidRPr="004F041A" w:rsidRDefault="00251F50" w:rsidP="00251F50">
      <w:pPr>
        <w:pStyle w:val="NormalWeb"/>
        <w:spacing w:line="480" w:lineRule="auto"/>
        <w:ind w:left="450" w:hanging="450"/>
      </w:pPr>
      <w:r w:rsidRPr="004F041A">
        <w:t xml:space="preserve">Jovane, F., Westkämper, E., &amp; Williams, D. (2008). </w:t>
      </w:r>
      <w:r w:rsidRPr="004F041A">
        <w:rPr>
          <w:i/>
          <w:iCs/>
        </w:rPr>
        <w:t>The ManuFuture road: Towards competitive and sustainable high-adding-value manufacturing</w:t>
      </w:r>
      <w:r w:rsidRPr="004F041A">
        <w:t xml:space="preserve"> Springer Science &amp; Business Media.</w:t>
      </w:r>
    </w:p>
    <w:p w14:paraId="741266FE" w14:textId="77777777" w:rsidR="00251F50" w:rsidRPr="004F041A" w:rsidRDefault="00251F50" w:rsidP="00251F50">
      <w:pPr>
        <w:pStyle w:val="NormalWeb"/>
        <w:spacing w:line="480" w:lineRule="auto"/>
        <w:ind w:left="450" w:hanging="450"/>
      </w:pPr>
      <w:r w:rsidRPr="004F041A">
        <w:t>Jung, J. Y., &amp; Wang, Y. J. (2006). Relationship between total quality management (TQM) and continuous improvement of international project management (CIIPM).</w:t>
      </w:r>
      <w:r w:rsidRPr="004F041A">
        <w:rPr>
          <w:i/>
          <w:iCs/>
        </w:rPr>
        <w:t xml:space="preserve"> Technovation, 26</w:t>
      </w:r>
      <w:r w:rsidRPr="004F041A">
        <w:t xml:space="preserve">(5-6), 716-722. </w:t>
      </w:r>
    </w:p>
    <w:p w14:paraId="0106084D" w14:textId="77777777" w:rsidR="00251F50" w:rsidRPr="004F041A" w:rsidRDefault="00251F50" w:rsidP="00251F50">
      <w:pPr>
        <w:pStyle w:val="NormalWeb"/>
        <w:spacing w:line="480" w:lineRule="auto"/>
        <w:ind w:left="450" w:hanging="450"/>
      </w:pPr>
      <w:r w:rsidRPr="004F041A">
        <w:t>Kafa, N., Hani, Y., &amp; EL MHAMEDI, A. (2013). Sustainability performance measurement for green supply chain management.</w:t>
      </w:r>
      <w:r w:rsidRPr="004F041A">
        <w:rPr>
          <w:i/>
          <w:iCs/>
        </w:rPr>
        <w:t xml:space="preserve"> IFAC Proceedings Volumes, 46</w:t>
      </w:r>
      <w:r w:rsidRPr="004F041A">
        <w:t xml:space="preserve">(24), 71-78. </w:t>
      </w:r>
    </w:p>
    <w:p w14:paraId="5F792659" w14:textId="77777777" w:rsidR="00251F50" w:rsidRPr="004F041A" w:rsidRDefault="00251F50" w:rsidP="00251F50">
      <w:pPr>
        <w:pStyle w:val="NormalWeb"/>
        <w:spacing w:line="480" w:lineRule="auto"/>
        <w:ind w:left="450" w:hanging="450"/>
      </w:pPr>
      <w:r w:rsidRPr="004F041A">
        <w:t>Kamaşak, R., &amp; Bulutlar, F. (2010). The influence of knowledge sharing on innovation.</w:t>
      </w:r>
      <w:r w:rsidRPr="004F041A">
        <w:rPr>
          <w:i/>
          <w:iCs/>
        </w:rPr>
        <w:t xml:space="preserve"> European Business Review, 22</w:t>
      </w:r>
      <w:r w:rsidRPr="004F041A">
        <w:t xml:space="preserve">(3), 306-317. </w:t>
      </w:r>
    </w:p>
    <w:p w14:paraId="45C0FCE6" w14:textId="77777777" w:rsidR="00251F50" w:rsidRPr="004F041A" w:rsidRDefault="00251F50" w:rsidP="00251F50">
      <w:pPr>
        <w:pStyle w:val="NormalWeb"/>
        <w:spacing w:line="480" w:lineRule="auto"/>
        <w:ind w:left="450" w:hanging="450"/>
      </w:pPr>
      <w:r w:rsidRPr="004F041A">
        <w:t>Kanji, G. K. (1996). Can total quality management help innovation?</w:t>
      </w:r>
      <w:r w:rsidRPr="004F041A">
        <w:rPr>
          <w:i/>
          <w:iCs/>
        </w:rPr>
        <w:t xml:space="preserve"> Total Quality Management, 7</w:t>
      </w:r>
      <w:r w:rsidRPr="004F041A">
        <w:t xml:space="preserve">(1), 3-10. </w:t>
      </w:r>
    </w:p>
    <w:p w14:paraId="17B2DD52" w14:textId="77777777" w:rsidR="00251F50" w:rsidRPr="004F041A" w:rsidRDefault="00251F50" w:rsidP="00251F50">
      <w:pPr>
        <w:pStyle w:val="NormalWeb"/>
        <w:spacing w:line="480" w:lineRule="auto"/>
        <w:ind w:left="450" w:hanging="450"/>
      </w:pPr>
      <w:r w:rsidRPr="004F041A">
        <w:t>Kankanhalli, A., Tan, B. C., &amp; Wei, K. (2005). Contributing knowledge to electronic knowledge repositories: An empirical investigation.</w:t>
      </w:r>
      <w:r w:rsidRPr="004F041A">
        <w:rPr>
          <w:i/>
          <w:iCs/>
        </w:rPr>
        <w:t xml:space="preserve"> MIS Quarterly, 29</w:t>
      </w:r>
      <w:r w:rsidRPr="004F041A">
        <w:t>(1)</w:t>
      </w:r>
    </w:p>
    <w:p w14:paraId="43E15D7E" w14:textId="77777777" w:rsidR="00251F50" w:rsidRPr="004F041A" w:rsidRDefault="00251F50" w:rsidP="00251F50">
      <w:pPr>
        <w:pStyle w:val="NormalWeb"/>
        <w:spacing w:line="480" w:lineRule="auto"/>
        <w:ind w:left="450" w:hanging="450"/>
      </w:pPr>
      <w:r w:rsidRPr="004F041A">
        <w:t>Keating, M. (1993). The earth summit agenda for change A plain language version of agenda 21 and other rio agreements.</w:t>
      </w:r>
      <w:r w:rsidRPr="004F041A">
        <w:rPr>
          <w:i/>
          <w:iCs/>
        </w:rPr>
        <w:t xml:space="preserve"> Center for our Common Future, </w:t>
      </w:r>
    </w:p>
    <w:p w14:paraId="37CC8849" w14:textId="77777777" w:rsidR="00251F50" w:rsidRPr="004F041A" w:rsidRDefault="00251F50" w:rsidP="00251F50">
      <w:pPr>
        <w:pStyle w:val="NormalWeb"/>
        <w:spacing w:line="480" w:lineRule="auto"/>
        <w:ind w:left="450" w:hanging="450"/>
      </w:pPr>
      <w:r w:rsidRPr="004F041A">
        <w:t>Kim, J., Hlee, S., &amp; Joun, Y. (2016). Green practices of the hotel industry: Analysis through the windows of smart tourism system.</w:t>
      </w:r>
      <w:r w:rsidRPr="004F041A">
        <w:rPr>
          <w:i/>
          <w:iCs/>
        </w:rPr>
        <w:t xml:space="preserve"> International Journal of Information Management, 36</w:t>
      </w:r>
      <w:r w:rsidRPr="004F041A">
        <w:t xml:space="preserve">(6), 1340-1349. </w:t>
      </w:r>
    </w:p>
    <w:p w14:paraId="3C95265F" w14:textId="77777777" w:rsidR="00251F50" w:rsidRPr="004F041A" w:rsidRDefault="00251F50" w:rsidP="00251F50">
      <w:pPr>
        <w:pStyle w:val="NormalWeb"/>
        <w:spacing w:line="480" w:lineRule="auto"/>
        <w:ind w:left="450" w:hanging="450"/>
      </w:pPr>
      <w:r w:rsidRPr="004F041A">
        <w:t>Kim, Y., &amp; Newby-Bennett, D. (2012). The role of leadership in learning culture and patient safety.</w:t>
      </w:r>
      <w:r w:rsidRPr="004F041A">
        <w:rPr>
          <w:i/>
          <w:iCs/>
        </w:rPr>
        <w:t xml:space="preserve"> International Journal of Organization Theory &amp; Behavior, 15</w:t>
      </w:r>
      <w:r w:rsidRPr="004F041A">
        <w:t xml:space="preserve">(2), 151-175. </w:t>
      </w:r>
    </w:p>
    <w:p w14:paraId="40EDD9C9" w14:textId="77777777" w:rsidR="00251F50" w:rsidRPr="004F041A" w:rsidRDefault="00251F50" w:rsidP="00251F50">
      <w:pPr>
        <w:pStyle w:val="NormalWeb"/>
        <w:spacing w:line="480" w:lineRule="auto"/>
        <w:ind w:left="450" w:hanging="450"/>
      </w:pPr>
      <w:r w:rsidRPr="004F041A">
        <w:t>Kim, Y., Newby-Bennett, D., &amp; Song, H. (2012). Knowledge sharing and institutionalism in the healthcare industry.</w:t>
      </w:r>
      <w:r w:rsidRPr="004F041A">
        <w:rPr>
          <w:i/>
          <w:iCs/>
        </w:rPr>
        <w:t xml:space="preserve"> Journal of Knowledge Management, 16</w:t>
      </w:r>
      <w:r w:rsidRPr="004F041A">
        <w:t xml:space="preserve">(3), 480-494. </w:t>
      </w:r>
    </w:p>
    <w:p w14:paraId="7FC8D499" w14:textId="77777777" w:rsidR="00251F50" w:rsidRPr="004F041A" w:rsidRDefault="00251F50" w:rsidP="00251F50">
      <w:pPr>
        <w:pStyle w:val="NormalWeb"/>
        <w:spacing w:line="480" w:lineRule="auto"/>
        <w:ind w:left="450" w:hanging="450"/>
      </w:pPr>
      <w:r w:rsidRPr="004F041A">
        <w:t>Kirchoff, J. F., Tate, W. L., &amp; Mollenkopf, D. A. (2016). The impact of strategic organizational orientations on green supply chain management and firm performance.</w:t>
      </w:r>
      <w:r w:rsidRPr="004F041A">
        <w:rPr>
          <w:i/>
          <w:iCs/>
        </w:rPr>
        <w:t xml:space="preserve"> International Journal of Physical Distribution &amp; Logistics Management, 46</w:t>
      </w:r>
      <w:r w:rsidRPr="004F041A">
        <w:t xml:space="preserve">(3), 269-292. </w:t>
      </w:r>
    </w:p>
    <w:p w14:paraId="5690F6F4" w14:textId="77777777" w:rsidR="00251F50" w:rsidRPr="004F041A" w:rsidRDefault="00251F50" w:rsidP="00251F50">
      <w:pPr>
        <w:pStyle w:val="NormalWeb"/>
        <w:spacing w:line="480" w:lineRule="auto"/>
        <w:ind w:left="450" w:hanging="450"/>
      </w:pPr>
      <w:r w:rsidRPr="004F041A">
        <w:t>Kirkpatrick, D. (1990). Environmentalism: The new crusade.</w:t>
      </w:r>
      <w:r w:rsidRPr="004F041A">
        <w:rPr>
          <w:i/>
          <w:iCs/>
        </w:rPr>
        <w:t xml:space="preserve"> Fortune, 121</w:t>
      </w:r>
      <w:r w:rsidRPr="004F041A">
        <w:t xml:space="preserve">(4), 44-51. </w:t>
      </w:r>
    </w:p>
    <w:p w14:paraId="125ED4C5" w14:textId="77777777" w:rsidR="00251F50" w:rsidRPr="004F041A" w:rsidRDefault="00251F50" w:rsidP="00251F50">
      <w:pPr>
        <w:pStyle w:val="NormalWeb"/>
        <w:spacing w:line="480" w:lineRule="auto"/>
        <w:ind w:left="450" w:hanging="450"/>
      </w:pPr>
      <w:r w:rsidRPr="004F041A">
        <w:t>Klassen, R. D., &amp; McLaughlin, C. P. (1996). The impact of environmental management on firm performance.</w:t>
      </w:r>
      <w:r w:rsidRPr="004F041A">
        <w:rPr>
          <w:i/>
          <w:iCs/>
        </w:rPr>
        <w:t xml:space="preserve"> Management Science, 42</w:t>
      </w:r>
      <w:r w:rsidRPr="004F041A">
        <w:t xml:space="preserve">(8), 1199-1214. </w:t>
      </w:r>
    </w:p>
    <w:p w14:paraId="5B155325" w14:textId="77777777" w:rsidR="00251F50" w:rsidRPr="004F041A" w:rsidRDefault="00251F50" w:rsidP="00251F50">
      <w:pPr>
        <w:pStyle w:val="NormalWeb"/>
        <w:spacing w:line="480" w:lineRule="auto"/>
        <w:ind w:left="450" w:hanging="450"/>
      </w:pPr>
      <w:r w:rsidRPr="004F041A">
        <w:t>Kleinrichert, D., Ergul, M., Johnson, C., &amp; Uydaci, M. (2012). Boutique hotels: Technology, social media and green practices.</w:t>
      </w:r>
      <w:r w:rsidRPr="004F041A">
        <w:rPr>
          <w:i/>
          <w:iCs/>
        </w:rPr>
        <w:t xml:space="preserve"> Journal of Hospitality and Tourism Technology, 3</w:t>
      </w:r>
      <w:r w:rsidRPr="004F041A">
        <w:t xml:space="preserve">(3), 211-225. </w:t>
      </w:r>
    </w:p>
    <w:p w14:paraId="5C239A84" w14:textId="77777777" w:rsidR="00251F50" w:rsidRPr="004F041A" w:rsidRDefault="00251F50" w:rsidP="00251F50">
      <w:pPr>
        <w:pStyle w:val="NormalWeb"/>
        <w:spacing w:line="480" w:lineRule="auto"/>
        <w:ind w:left="450" w:hanging="450"/>
      </w:pPr>
      <w:r w:rsidRPr="004F041A">
        <w:t>Kline, R. B. (2005). Principles and practice of structural equation modeling 2nd ed.</w:t>
      </w:r>
      <w:r w:rsidRPr="004F041A">
        <w:rPr>
          <w:i/>
          <w:iCs/>
        </w:rPr>
        <w:t xml:space="preserve"> New York: Guilford, </w:t>
      </w:r>
    </w:p>
    <w:p w14:paraId="5CEB9F41" w14:textId="77777777" w:rsidR="00251F50" w:rsidRPr="004F041A" w:rsidRDefault="00251F50" w:rsidP="00251F50">
      <w:pPr>
        <w:pStyle w:val="NormalWeb"/>
        <w:spacing w:line="480" w:lineRule="auto"/>
        <w:ind w:left="450" w:hanging="450"/>
      </w:pPr>
      <w:r w:rsidRPr="004F041A">
        <w:t>Knight, K. E. (1967). A descriptive model of the intra-firm innovation process.</w:t>
      </w:r>
      <w:r w:rsidRPr="004F041A">
        <w:rPr>
          <w:i/>
          <w:iCs/>
        </w:rPr>
        <w:t xml:space="preserve"> The Journal of Business, 40</w:t>
      </w:r>
      <w:r w:rsidRPr="004F041A">
        <w:t xml:space="preserve">(4), 478-496. </w:t>
      </w:r>
    </w:p>
    <w:p w14:paraId="564970A1" w14:textId="77777777" w:rsidR="00251F50" w:rsidRPr="004F041A" w:rsidRDefault="00251F50" w:rsidP="00251F50">
      <w:pPr>
        <w:pStyle w:val="NormalWeb"/>
        <w:spacing w:line="480" w:lineRule="auto"/>
        <w:ind w:left="450" w:hanging="450"/>
      </w:pPr>
      <w:r w:rsidRPr="004F041A">
        <w:t>Ko, H., &amp; Lu, H. (2010). Measuring innovation competencies for integrated services in the communications industry.</w:t>
      </w:r>
      <w:r w:rsidRPr="004F041A">
        <w:rPr>
          <w:i/>
          <w:iCs/>
        </w:rPr>
        <w:t xml:space="preserve"> Journal of Service Management, 21</w:t>
      </w:r>
      <w:r w:rsidRPr="004F041A">
        <w:t xml:space="preserve">(2), 162-190. </w:t>
      </w:r>
    </w:p>
    <w:p w14:paraId="5A72BF88" w14:textId="77777777" w:rsidR="00251F50" w:rsidRPr="004F041A" w:rsidRDefault="00251F50" w:rsidP="00251F50">
      <w:pPr>
        <w:pStyle w:val="NormalWeb"/>
        <w:spacing w:line="480" w:lineRule="auto"/>
        <w:ind w:left="450" w:hanging="450"/>
      </w:pPr>
      <w:r w:rsidRPr="004F041A">
        <w:t>Koskela, L., Howell, G., Ballard, G., &amp; Tommelein, I. (2002). The foundations of lean construction.</w:t>
      </w:r>
      <w:r w:rsidRPr="004F041A">
        <w:rPr>
          <w:i/>
          <w:iCs/>
        </w:rPr>
        <w:t xml:space="preserve"> Design and Construction: Building in Value, 291</w:t>
      </w:r>
      <w:r w:rsidRPr="004F041A">
        <w:t xml:space="preserve">, 211-226. </w:t>
      </w:r>
    </w:p>
    <w:p w14:paraId="7F2AA596" w14:textId="77777777" w:rsidR="00251F50" w:rsidRPr="004F041A" w:rsidRDefault="00251F50" w:rsidP="00251F50">
      <w:pPr>
        <w:pStyle w:val="NormalWeb"/>
        <w:spacing w:line="480" w:lineRule="auto"/>
        <w:ind w:left="450" w:hanging="450"/>
      </w:pPr>
      <w:r w:rsidRPr="004F041A">
        <w:t>Lam, A., &amp; Lambermont-Ford, J. (2010). Knowledge sharing in organisational contexts: A motivation-based perspective.</w:t>
      </w:r>
      <w:r w:rsidRPr="004F041A">
        <w:rPr>
          <w:i/>
          <w:iCs/>
        </w:rPr>
        <w:t xml:space="preserve"> Journal of Knowledge Management, 14</w:t>
      </w:r>
      <w:r w:rsidRPr="004F041A">
        <w:t xml:space="preserve">(1), 51-66. </w:t>
      </w:r>
    </w:p>
    <w:p w14:paraId="221F5BE3" w14:textId="77777777" w:rsidR="00251F50" w:rsidRPr="004F041A" w:rsidRDefault="00251F50" w:rsidP="00251F50">
      <w:pPr>
        <w:pStyle w:val="NormalWeb"/>
        <w:spacing w:line="480" w:lineRule="auto"/>
        <w:ind w:left="450" w:hanging="450"/>
      </w:pPr>
      <w:r w:rsidRPr="004F041A">
        <w:t>Lankoski, L. (2016). Alternative conceptions of sustainability in a business context.</w:t>
      </w:r>
      <w:r w:rsidRPr="004F041A">
        <w:rPr>
          <w:i/>
          <w:iCs/>
        </w:rPr>
        <w:t xml:space="preserve"> Journal of Cleaner Production, 139</w:t>
      </w:r>
      <w:r w:rsidRPr="004F041A">
        <w:t xml:space="preserve">, 847-857. </w:t>
      </w:r>
    </w:p>
    <w:p w14:paraId="2814D8A0" w14:textId="77777777" w:rsidR="00251F50" w:rsidRPr="004F041A" w:rsidRDefault="00251F50" w:rsidP="00251F50">
      <w:pPr>
        <w:pStyle w:val="NormalWeb"/>
        <w:spacing w:line="480" w:lineRule="auto"/>
        <w:ind w:left="450" w:hanging="450"/>
      </w:pPr>
      <w:r w:rsidRPr="004F041A">
        <w:t>Laursen, K., &amp; Salter, A. (2006). Open for innovation: The role of openness in explaining innovation performance among UK manufacturing firms.</w:t>
      </w:r>
      <w:r w:rsidRPr="004F041A">
        <w:rPr>
          <w:i/>
          <w:iCs/>
        </w:rPr>
        <w:t xml:space="preserve"> Strategic Management Journal, 27</w:t>
      </w:r>
      <w:r w:rsidRPr="004F041A">
        <w:t xml:space="preserve">(2), 131-150. </w:t>
      </w:r>
    </w:p>
    <w:p w14:paraId="42C73EB4" w14:textId="77777777" w:rsidR="00251F50" w:rsidRPr="004F041A" w:rsidRDefault="00251F50" w:rsidP="00251F50">
      <w:pPr>
        <w:pStyle w:val="NormalWeb"/>
        <w:spacing w:line="480" w:lineRule="auto"/>
        <w:ind w:left="450" w:hanging="450"/>
      </w:pPr>
      <w:r w:rsidRPr="004F041A">
        <w:t>Li, W. (2010). Virtual knowledge sharing in a cross-cultural context.</w:t>
      </w:r>
      <w:r w:rsidRPr="004F041A">
        <w:rPr>
          <w:i/>
          <w:iCs/>
        </w:rPr>
        <w:t xml:space="preserve"> Journal of Knowledge Management, 14</w:t>
      </w:r>
      <w:r w:rsidRPr="004F041A">
        <w:t xml:space="preserve">(1), 38-50. </w:t>
      </w:r>
    </w:p>
    <w:p w14:paraId="70BD4B4A" w14:textId="77777777" w:rsidR="00251F50" w:rsidRPr="004F041A" w:rsidRDefault="00251F50" w:rsidP="00251F50">
      <w:pPr>
        <w:pStyle w:val="NormalWeb"/>
        <w:spacing w:line="480" w:lineRule="auto"/>
        <w:ind w:left="450" w:hanging="450"/>
      </w:pPr>
      <w:r w:rsidRPr="004F041A">
        <w:t>Li, Y., &amp; Huang, J. (2017). The moderating role of relational bonding in green supply chain practices and performance.</w:t>
      </w:r>
      <w:r w:rsidRPr="004F041A">
        <w:rPr>
          <w:i/>
          <w:iCs/>
        </w:rPr>
        <w:t xml:space="preserve"> Journal of Purchasing and Supply Management, 23</w:t>
      </w:r>
      <w:r w:rsidRPr="004F041A">
        <w:t xml:space="preserve">(4), 290-299. </w:t>
      </w:r>
    </w:p>
    <w:p w14:paraId="28FE5629" w14:textId="77777777" w:rsidR="00251F50" w:rsidRPr="004F041A" w:rsidRDefault="00251F50" w:rsidP="00251F50">
      <w:pPr>
        <w:pStyle w:val="NormalWeb"/>
        <w:spacing w:line="480" w:lineRule="auto"/>
        <w:ind w:left="450" w:hanging="450"/>
      </w:pPr>
      <w:r w:rsidRPr="004F041A">
        <w:t xml:space="preserve">Liebowitz, J. (1999). </w:t>
      </w:r>
      <w:r w:rsidRPr="004F041A">
        <w:rPr>
          <w:i/>
          <w:iCs/>
        </w:rPr>
        <w:t>Knowledge management handbook</w:t>
      </w:r>
      <w:r w:rsidRPr="004F041A">
        <w:t xml:space="preserve"> CRC press.</w:t>
      </w:r>
    </w:p>
    <w:p w14:paraId="403C3B89" w14:textId="77777777" w:rsidR="00251F50" w:rsidRPr="004F041A" w:rsidRDefault="00251F50" w:rsidP="00251F50">
      <w:pPr>
        <w:pStyle w:val="NormalWeb"/>
        <w:spacing w:line="480" w:lineRule="auto"/>
        <w:ind w:left="450" w:hanging="450"/>
      </w:pPr>
      <w:r w:rsidRPr="004F041A">
        <w:t>Liker, J. K. (2004). The 14 principles of the toyota way: An executive summary of the culture behind TPS.</w:t>
      </w:r>
      <w:r w:rsidRPr="004F041A">
        <w:rPr>
          <w:i/>
          <w:iCs/>
        </w:rPr>
        <w:t xml:space="preserve"> The Toyota Way, 14</w:t>
      </w:r>
      <w:r w:rsidRPr="004F041A">
        <w:t xml:space="preserve">(1), 35-41. </w:t>
      </w:r>
    </w:p>
    <w:p w14:paraId="61C4CC09" w14:textId="77777777" w:rsidR="00251F50" w:rsidRPr="004F041A" w:rsidRDefault="00251F50" w:rsidP="00251F50">
      <w:pPr>
        <w:pStyle w:val="NormalWeb"/>
        <w:spacing w:line="480" w:lineRule="auto"/>
        <w:ind w:left="450" w:hanging="450"/>
      </w:pPr>
      <w:r w:rsidRPr="004F041A">
        <w:t>Lin, C. (2007). To share or not to share: Modeling knowledge sharing using exchange ideology as a moderator.</w:t>
      </w:r>
      <w:r w:rsidRPr="004F041A">
        <w:rPr>
          <w:i/>
          <w:iCs/>
        </w:rPr>
        <w:t xml:space="preserve"> Personnel Review, 36</w:t>
      </w:r>
      <w:r w:rsidRPr="004F041A">
        <w:t xml:space="preserve">(3), 457-475. </w:t>
      </w:r>
    </w:p>
    <w:p w14:paraId="55D46A3B" w14:textId="77777777" w:rsidR="00251F50" w:rsidRPr="004F041A" w:rsidRDefault="00251F50" w:rsidP="00251F50">
      <w:pPr>
        <w:pStyle w:val="NormalWeb"/>
        <w:spacing w:line="480" w:lineRule="auto"/>
        <w:ind w:left="450" w:hanging="450"/>
      </w:pPr>
      <w:r w:rsidRPr="004F041A">
        <w:t>Lin, H. (2007). Effects of extrinsic and intrinsic motivation on employee knowledge sharing intentions.</w:t>
      </w:r>
      <w:r w:rsidRPr="004F041A">
        <w:rPr>
          <w:i/>
          <w:iCs/>
        </w:rPr>
        <w:t xml:space="preserve"> Journal of Information Science, 33</w:t>
      </w:r>
      <w:r w:rsidRPr="004F041A">
        <w:t xml:space="preserve">(2), 135-149. </w:t>
      </w:r>
    </w:p>
    <w:p w14:paraId="50FC4807" w14:textId="77777777" w:rsidR="00251F50" w:rsidRPr="004F041A" w:rsidRDefault="00251F50" w:rsidP="00251F50">
      <w:pPr>
        <w:pStyle w:val="NormalWeb"/>
        <w:spacing w:line="480" w:lineRule="auto"/>
        <w:ind w:left="450" w:hanging="450"/>
      </w:pPr>
      <w:r w:rsidRPr="004F041A">
        <w:t>Lincoln, Y. S., &amp; Guba, E. G. (1990). Judging the quality of case study reports.</w:t>
      </w:r>
      <w:r w:rsidRPr="004F041A">
        <w:rPr>
          <w:i/>
          <w:iCs/>
        </w:rPr>
        <w:t xml:space="preserve"> Internation Journal of Qualitative Studies in Education, 3</w:t>
      </w:r>
      <w:r w:rsidRPr="004F041A">
        <w:t xml:space="preserve">(1), 53-59. </w:t>
      </w:r>
    </w:p>
    <w:p w14:paraId="79641246" w14:textId="77777777" w:rsidR="00251F50" w:rsidRPr="004F041A" w:rsidRDefault="00251F50" w:rsidP="00251F50">
      <w:pPr>
        <w:pStyle w:val="NormalWeb"/>
        <w:spacing w:line="480" w:lineRule="auto"/>
        <w:ind w:left="450" w:hanging="450"/>
      </w:pPr>
      <w:r w:rsidRPr="004F041A">
        <w:t>Livingstone, L. P., Palich, L. E., &amp; Carini, G. R. (1998). Viewing strategic innovation through the logic of contradiction.</w:t>
      </w:r>
      <w:r w:rsidRPr="004F041A">
        <w:rPr>
          <w:i/>
          <w:iCs/>
        </w:rPr>
        <w:t xml:space="preserve"> Competitiveness Review: An International Business Journal, 8</w:t>
      </w:r>
      <w:r w:rsidRPr="004F041A">
        <w:t xml:space="preserve">(1), 46-54. </w:t>
      </w:r>
    </w:p>
    <w:p w14:paraId="0F1E108D" w14:textId="77777777" w:rsidR="00251F50" w:rsidRPr="004F041A" w:rsidRDefault="00251F50" w:rsidP="00251F50">
      <w:pPr>
        <w:pStyle w:val="NormalWeb"/>
        <w:spacing w:line="480" w:lineRule="auto"/>
        <w:ind w:left="450" w:hanging="450"/>
      </w:pPr>
      <w:r w:rsidRPr="004F041A">
        <w:t xml:space="preserve">Lohr, S. (2009). </w:t>
      </w:r>
      <w:r w:rsidRPr="004F041A">
        <w:rPr>
          <w:i/>
          <w:iCs/>
        </w:rPr>
        <w:t>Sampling: Design and analysis</w:t>
      </w:r>
      <w:r w:rsidRPr="004F041A">
        <w:t xml:space="preserve"> Nelson Education.</w:t>
      </w:r>
    </w:p>
    <w:p w14:paraId="0F6DB449" w14:textId="77777777" w:rsidR="00251F50" w:rsidRPr="004F041A" w:rsidRDefault="00251F50" w:rsidP="00251F50">
      <w:pPr>
        <w:pStyle w:val="NormalWeb"/>
        <w:spacing w:line="480" w:lineRule="auto"/>
        <w:ind w:left="450" w:hanging="450"/>
      </w:pPr>
      <w:r w:rsidRPr="004F041A">
        <w:t>Lu, W. (2016). An exploration of the associations among corporate sustainability performance, corporate governance, and corporate financial performance.</w:t>
      </w:r>
    </w:p>
    <w:p w14:paraId="7EAA1DCC" w14:textId="77777777" w:rsidR="00251F50" w:rsidRPr="004F041A" w:rsidRDefault="00251F50" w:rsidP="00251F50">
      <w:pPr>
        <w:pStyle w:val="NormalWeb"/>
        <w:spacing w:line="480" w:lineRule="auto"/>
        <w:ind w:left="450" w:hanging="450"/>
      </w:pPr>
      <w:r w:rsidRPr="004F041A">
        <w:t>Mahr, D., &amp; Lievens, A. (2012). Virtual lead user communities: Drivers of knowledge creation for innovation.</w:t>
      </w:r>
      <w:r w:rsidRPr="004F041A">
        <w:rPr>
          <w:i/>
          <w:iCs/>
        </w:rPr>
        <w:t xml:space="preserve"> Research Policy, 41</w:t>
      </w:r>
      <w:r w:rsidRPr="004F041A">
        <w:t xml:space="preserve">(1), 167-177. </w:t>
      </w:r>
    </w:p>
    <w:p w14:paraId="5F460DAC" w14:textId="77777777" w:rsidR="00251F50" w:rsidRPr="004F041A" w:rsidRDefault="00251F50" w:rsidP="00251F50">
      <w:pPr>
        <w:pStyle w:val="NormalWeb"/>
        <w:spacing w:line="480" w:lineRule="auto"/>
        <w:ind w:left="450" w:hanging="450"/>
      </w:pPr>
      <w:r w:rsidRPr="004F041A">
        <w:t>Malik, M., Abdallah, S., &amp; Hussain, M. (2016). Assessing supplier environmental performance: Applying analytical hierarchical process in the united arab emirates healthcare chain.</w:t>
      </w:r>
      <w:r w:rsidRPr="004F041A">
        <w:rPr>
          <w:i/>
          <w:iCs/>
        </w:rPr>
        <w:t xml:space="preserve"> Renewable and Sustainable Energy Reviews, 55</w:t>
      </w:r>
      <w:r w:rsidRPr="004F041A">
        <w:t xml:space="preserve">, 1313-1321. </w:t>
      </w:r>
    </w:p>
    <w:p w14:paraId="1D877559" w14:textId="77777777" w:rsidR="00251F50" w:rsidRPr="004F041A" w:rsidRDefault="00251F50" w:rsidP="00251F50">
      <w:pPr>
        <w:pStyle w:val="NormalWeb"/>
        <w:spacing w:line="480" w:lineRule="auto"/>
        <w:ind w:left="450" w:hanging="450"/>
      </w:pPr>
      <w:r w:rsidRPr="004F041A">
        <w:t>Mani, V., Gunasekaran, A., &amp; Delgado, C. (2018). Enhancing supply chain performance through supplier social sustainability: An emerging economy perspective.</w:t>
      </w:r>
      <w:r w:rsidRPr="004F041A">
        <w:rPr>
          <w:i/>
          <w:iCs/>
        </w:rPr>
        <w:t xml:space="preserve"> International Journal of Production Economics, 195</w:t>
      </w:r>
      <w:r w:rsidRPr="004F041A">
        <w:t xml:space="preserve">, 259-272. </w:t>
      </w:r>
    </w:p>
    <w:p w14:paraId="70ADA674" w14:textId="77777777" w:rsidR="00251F50" w:rsidRPr="004F041A" w:rsidRDefault="00251F50" w:rsidP="00251F50">
      <w:pPr>
        <w:pStyle w:val="NormalWeb"/>
        <w:spacing w:line="480" w:lineRule="auto"/>
        <w:ind w:left="450" w:hanging="450"/>
      </w:pPr>
      <w:r w:rsidRPr="004F041A">
        <w:t>Marimuthu, M., &amp; Paulose, H. (2016). Emergence of sustainability based approaches in healthcare: Expanding research and practice.</w:t>
      </w:r>
      <w:r w:rsidRPr="004F041A">
        <w:rPr>
          <w:i/>
          <w:iCs/>
        </w:rPr>
        <w:t xml:space="preserve"> Procedia-Social and Behavioral Sciences, 224</w:t>
      </w:r>
      <w:r w:rsidRPr="004F041A">
        <w:t xml:space="preserve">, 554-561. </w:t>
      </w:r>
    </w:p>
    <w:p w14:paraId="50D7A926" w14:textId="77777777" w:rsidR="00251F50" w:rsidRPr="004F041A" w:rsidRDefault="00251F50" w:rsidP="00251F50">
      <w:pPr>
        <w:pStyle w:val="NormalWeb"/>
        <w:spacing w:line="480" w:lineRule="auto"/>
        <w:ind w:left="450" w:hanging="450"/>
      </w:pPr>
      <w:r w:rsidRPr="004F041A">
        <w:t>Martelo-Landroguez, S., &amp; Cegarra-Navarro, J. (2014). Linking knowledge corridors to customer value through knowledge processes.</w:t>
      </w:r>
      <w:r w:rsidRPr="004F041A">
        <w:rPr>
          <w:i/>
          <w:iCs/>
        </w:rPr>
        <w:t xml:space="preserve"> Journal of Knowledge Management, 18</w:t>
      </w:r>
      <w:r w:rsidRPr="004F041A">
        <w:t xml:space="preserve">(2), 342-365. </w:t>
      </w:r>
    </w:p>
    <w:p w14:paraId="7C80FE21" w14:textId="77777777" w:rsidR="00251F50" w:rsidRPr="004F041A" w:rsidRDefault="00251F50" w:rsidP="00251F50">
      <w:pPr>
        <w:pStyle w:val="NormalWeb"/>
        <w:spacing w:line="480" w:lineRule="auto"/>
        <w:ind w:left="450" w:hanging="450"/>
      </w:pPr>
      <w:r w:rsidRPr="004F041A">
        <w:t xml:space="preserve">Masdar. (2019). Masdar. Retrieved from </w:t>
      </w:r>
      <w:hyperlink r:id="rId25" w:tgtFrame="_blank" w:history="1">
        <w:r w:rsidRPr="004F041A">
          <w:rPr>
            <w:rStyle w:val="Hyperlink"/>
            <w:u w:val="none"/>
          </w:rPr>
          <w:t>https://masdar.ae/en/about-us/management/about-masdar</w:t>
        </w:r>
      </w:hyperlink>
    </w:p>
    <w:p w14:paraId="7BA22455" w14:textId="77777777" w:rsidR="00251F50" w:rsidRPr="004F041A" w:rsidRDefault="00251F50" w:rsidP="00251F50">
      <w:pPr>
        <w:pStyle w:val="NormalWeb"/>
        <w:spacing w:line="480" w:lineRule="auto"/>
        <w:ind w:left="450" w:hanging="450"/>
      </w:pPr>
      <w:r w:rsidRPr="004F041A">
        <w:t>Massingham, P. (2014). An evaluation of knowledge management tools: Part 1–managing knowledge resources.</w:t>
      </w:r>
      <w:r w:rsidRPr="004F041A">
        <w:rPr>
          <w:i/>
          <w:iCs/>
        </w:rPr>
        <w:t xml:space="preserve"> Journal of Knowledge Management, 18</w:t>
      </w:r>
      <w:r w:rsidRPr="004F041A">
        <w:t xml:space="preserve">(6), 1075-1100. </w:t>
      </w:r>
    </w:p>
    <w:p w14:paraId="1658C3E6" w14:textId="77777777" w:rsidR="00251F50" w:rsidRPr="004F041A" w:rsidRDefault="00251F50" w:rsidP="00251F50">
      <w:pPr>
        <w:pStyle w:val="NormalWeb"/>
        <w:spacing w:line="480" w:lineRule="auto"/>
        <w:ind w:left="450" w:hanging="450"/>
      </w:pPr>
      <w:r w:rsidRPr="004F041A">
        <w:t>Mathieu, J. E., Heffner, T. S., Goodwin, G. F., Salas, E., &amp; Cannon-Bowers, J. A. (2000). The influence of shared mental models on team process and performance.</w:t>
      </w:r>
      <w:r w:rsidRPr="004F041A">
        <w:rPr>
          <w:i/>
          <w:iCs/>
        </w:rPr>
        <w:t xml:space="preserve"> Journal of Applied Psychology, 85</w:t>
      </w:r>
      <w:r w:rsidRPr="004F041A">
        <w:t xml:space="preserve">(2), 273. </w:t>
      </w:r>
    </w:p>
    <w:p w14:paraId="665FFB23" w14:textId="77777777" w:rsidR="00251F50" w:rsidRPr="004F041A" w:rsidRDefault="00251F50" w:rsidP="00251F50">
      <w:pPr>
        <w:pStyle w:val="NormalWeb"/>
        <w:spacing w:line="480" w:lineRule="auto"/>
        <w:ind w:left="450" w:hanging="450"/>
      </w:pPr>
      <w:r w:rsidRPr="004F041A">
        <w:t>Maxwell, D., Sheate, W., &amp; van der Vorst, R. (2006). Functional and systems aspects of the sustainable product and service development approach for industry.</w:t>
      </w:r>
      <w:r w:rsidRPr="004F041A">
        <w:rPr>
          <w:i/>
          <w:iCs/>
        </w:rPr>
        <w:t xml:space="preserve"> Journal of Cleaner Production, 14</w:t>
      </w:r>
      <w:r w:rsidRPr="004F041A">
        <w:t xml:space="preserve">(17), 1466-1479. </w:t>
      </w:r>
    </w:p>
    <w:p w14:paraId="0B324A7B" w14:textId="77777777" w:rsidR="00251F50" w:rsidRPr="004F041A" w:rsidRDefault="00251F50" w:rsidP="00251F50">
      <w:pPr>
        <w:pStyle w:val="NormalWeb"/>
        <w:spacing w:line="480" w:lineRule="auto"/>
        <w:ind w:left="450" w:hanging="450"/>
      </w:pPr>
      <w:r w:rsidRPr="004F041A">
        <w:t>Mayer, I. (2015). Qualitative research with a focus on qualitative data analysis.</w:t>
      </w:r>
      <w:r w:rsidRPr="004F041A">
        <w:rPr>
          <w:i/>
          <w:iCs/>
        </w:rPr>
        <w:t xml:space="preserve"> International Journal of Sales, Retailing &amp; Marketing, 4</w:t>
      </w:r>
      <w:r w:rsidRPr="004F041A">
        <w:t xml:space="preserve">(9), 53-67. </w:t>
      </w:r>
    </w:p>
    <w:p w14:paraId="235FFF37" w14:textId="77777777" w:rsidR="00251F50" w:rsidRPr="004F041A" w:rsidRDefault="00251F50" w:rsidP="00251F50">
      <w:pPr>
        <w:pStyle w:val="NormalWeb"/>
        <w:spacing w:line="480" w:lineRule="auto"/>
        <w:ind w:left="450" w:hanging="450"/>
      </w:pPr>
      <w:r w:rsidRPr="004F041A">
        <w:t>Mazzocato, P., Holden, R. J., Brommels, M., Aronsson, H., Bäckman, U., Elg, M., &amp; Thor, J. (2012). How does lean work in emergency care? A case study of a lean-inspired intervention at the astrid lindgren children's hospital, stockholm, sweden.</w:t>
      </w:r>
      <w:r w:rsidRPr="004F041A">
        <w:rPr>
          <w:i/>
          <w:iCs/>
        </w:rPr>
        <w:t xml:space="preserve"> BMC Health Services Research, 12</w:t>
      </w:r>
      <w:r w:rsidRPr="004F041A">
        <w:t xml:space="preserve">(1), 28. </w:t>
      </w:r>
    </w:p>
    <w:p w14:paraId="34CEB31A" w14:textId="77777777" w:rsidR="00251F50" w:rsidRPr="004F041A" w:rsidRDefault="00251F50" w:rsidP="00251F50">
      <w:pPr>
        <w:pStyle w:val="NormalWeb"/>
        <w:spacing w:line="480" w:lineRule="auto"/>
        <w:ind w:left="450" w:hanging="450"/>
      </w:pPr>
      <w:r w:rsidRPr="004F041A">
        <w:t>McDonald, R. P. (1978). Generalizability in factorable domains:" Domain validity and generalizability" 1.</w:t>
      </w:r>
      <w:r w:rsidRPr="004F041A">
        <w:rPr>
          <w:i/>
          <w:iCs/>
        </w:rPr>
        <w:t xml:space="preserve"> Educational and Psychological Measurement, 38</w:t>
      </w:r>
      <w:r w:rsidRPr="004F041A">
        <w:t xml:space="preserve">(1), 75-79. </w:t>
      </w:r>
    </w:p>
    <w:p w14:paraId="78B9C947" w14:textId="77777777" w:rsidR="00251F50" w:rsidRPr="004F041A" w:rsidRDefault="00251F50" w:rsidP="00251F50">
      <w:pPr>
        <w:pStyle w:val="NormalWeb"/>
        <w:spacing w:line="480" w:lineRule="auto"/>
        <w:ind w:left="450" w:hanging="450"/>
      </w:pPr>
      <w:r w:rsidRPr="004F041A">
        <w:t>McInerney, C. (2002). Knowledge management and the dynamic nature of knowledge.</w:t>
      </w:r>
      <w:r w:rsidRPr="004F041A">
        <w:rPr>
          <w:i/>
          <w:iCs/>
        </w:rPr>
        <w:t xml:space="preserve"> Journal of the American Society for Information Science and Technology, 53</w:t>
      </w:r>
      <w:r w:rsidRPr="004F041A">
        <w:t xml:space="preserve">(12), 1009-1018. </w:t>
      </w:r>
    </w:p>
    <w:p w14:paraId="0A6BAB06" w14:textId="77777777" w:rsidR="00251F50" w:rsidRPr="004F041A" w:rsidRDefault="00251F50" w:rsidP="00251F50">
      <w:pPr>
        <w:pStyle w:val="NormalWeb"/>
        <w:spacing w:line="480" w:lineRule="auto"/>
        <w:ind w:left="450" w:hanging="450"/>
      </w:pPr>
      <w:r w:rsidRPr="004F041A">
        <w:t>Mezher, T. (2011). Building future sustainable cities: The need for a new mindset.</w:t>
      </w:r>
      <w:r w:rsidRPr="004F041A">
        <w:rPr>
          <w:i/>
          <w:iCs/>
        </w:rPr>
        <w:t xml:space="preserve"> Construction Innovation, </w:t>
      </w:r>
    </w:p>
    <w:p w14:paraId="5F8CACF7" w14:textId="77777777" w:rsidR="00251F50" w:rsidRPr="004F041A" w:rsidRDefault="00251F50" w:rsidP="00251F50">
      <w:pPr>
        <w:pStyle w:val="NormalWeb"/>
        <w:spacing w:line="480" w:lineRule="auto"/>
        <w:ind w:left="450" w:hanging="450"/>
      </w:pPr>
      <w:r w:rsidRPr="004F041A">
        <w:t>Mezher, T., Tabbara, S., &amp; Al-Hosany, N. (2010). An overview of CSR in the renewable energy sector: Examples from the masdar initiative in abu dhabi.</w:t>
      </w:r>
      <w:r w:rsidRPr="004F041A">
        <w:rPr>
          <w:i/>
          <w:iCs/>
        </w:rPr>
        <w:t xml:space="preserve"> Management of Environmental Quality: An International Journal, 21</w:t>
      </w:r>
      <w:r w:rsidRPr="004F041A">
        <w:t xml:space="preserve">(6), 744-760. </w:t>
      </w:r>
    </w:p>
    <w:p w14:paraId="32D46AE1" w14:textId="77777777" w:rsidR="00251F50" w:rsidRPr="004F041A" w:rsidRDefault="00251F50" w:rsidP="00251F50">
      <w:pPr>
        <w:pStyle w:val="NormalWeb"/>
        <w:spacing w:line="480" w:lineRule="auto"/>
        <w:ind w:left="450" w:hanging="450"/>
      </w:pPr>
      <w:r w:rsidRPr="004F041A">
        <w:t>Min, H., &amp; Galle, W. P. (2001). Green purchasing practices of US firms.</w:t>
      </w:r>
      <w:r w:rsidRPr="004F041A">
        <w:rPr>
          <w:i/>
          <w:iCs/>
        </w:rPr>
        <w:t xml:space="preserve"> International Journal of Operations &amp; Production Management, 21</w:t>
      </w:r>
      <w:r w:rsidRPr="004F041A">
        <w:t xml:space="preserve">(9), 1222-1238. </w:t>
      </w:r>
    </w:p>
    <w:p w14:paraId="1A1509D7" w14:textId="77777777" w:rsidR="00251F50" w:rsidRPr="004F041A" w:rsidRDefault="00251F50" w:rsidP="00251F50">
      <w:pPr>
        <w:pStyle w:val="NormalWeb"/>
        <w:spacing w:line="480" w:lineRule="auto"/>
        <w:ind w:left="450" w:hanging="450"/>
      </w:pPr>
      <w:r w:rsidRPr="004F041A">
        <w:t>Miroshnychenko, I., Barontini, R., &amp; Testa, F. (2017). Green practices and financial performance: A global outlook.</w:t>
      </w:r>
      <w:r w:rsidRPr="004F041A">
        <w:rPr>
          <w:i/>
          <w:iCs/>
        </w:rPr>
        <w:t xml:space="preserve"> Journal of Cleaner Production, 147</w:t>
      </w:r>
      <w:r w:rsidRPr="004F041A">
        <w:t xml:space="preserve">, 340-351. </w:t>
      </w:r>
    </w:p>
    <w:p w14:paraId="34273740" w14:textId="77777777" w:rsidR="00251F50" w:rsidRPr="004F041A" w:rsidRDefault="00251F50" w:rsidP="00251F50">
      <w:pPr>
        <w:pStyle w:val="NormalWeb"/>
        <w:spacing w:line="480" w:lineRule="auto"/>
        <w:ind w:left="450" w:hanging="450"/>
      </w:pPr>
      <w:r w:rsidRPr="004F041A">
        <w:t>Mittal, V. K., &amp; Sangwan, K. S. (2014). Development of a model of barriers to environmentally conscious manufacturing implementation.</w:t>
      </w:r>
      <w:r w:rsidRPr="004F041A">
        <w:rPr>
          <w:i/>
          <w:iCs/>
        </w:rPr>
        <w:t xml:space="preserve"> International Journal of Production Research, 52</w:t>
      </w:r>
      <w:r w:rsidRPr="004F041A">
        <w:t xml:space="preserve">(2), 584-594. </w:t>
      </w:r>
    </w:p>
    <w:p w14:paraId="5F7F6A4A" w14:textId="77777777" w:rsidR="00251F50" w:rsidRPr="004F041A" w:rsidRDefault="00251F50" w:rsidP="00251F50">
      <w:pPr>
        <w:pStyle w:val="NormalWeb"/>
        <w:spacing w:line="480" w:lineRule="auto"/>
        <w:ind w:left="450" w:hanging="450"/>
      </w:pPr>
      <w:r w:rsidRPr="004F041A">
        <w:t>Moh'd Al-adaileh, R., Dahou, K., &amp; Hacini, I. (2012). The impact of knowledge conversion processes on implementing a learning organization strategy.</w:t>
      </w:r>
      <w:r w:rsidRPr="004F041A">
        <w:rPr>
          <w:i/>
          <w:iCs/>
        </w:rPr>
        <w:t xml:space="preserve"> The Learning Organization, 19</w:t>
      </w:r>
      <w:r w:rsidRPr="004F041A">
        <w:t xml:space="preserve">(6), 482-496. </w:t>
      </w:r>
    </w:p>
    <w:p w14:paraId="361D8322" w14:textId="77777777" w:rsidR="00251F50" w:rsidRPr="004F041A" w:rsidRDefault="00251F50" w:rsidP="00251F50">
      <w:pPr>
        <w:pStyle w:val="NormalWeb"/>
        <w:spacing w:line="480" w:lineRule="auto"/>
        <w:ind w:left="450" w:hanging="450"/>
      </w:pPr>
      <w:r w:rsidRPr="004F041A">
        <w:t>Molina-Azorin, J. F. (2012). Mixed methods research in strategic management: Impact and applications.</w:t>
      </w:r>
      <w:r w:rsidRPr="004F041A">
        <w:rPr>
          <w:i/>
          <w:iCs/>
        </w:rPr>
        <w:t xml:space="preserve"> Organizational Research Methods, 15</w:t>
      </w:r>
      <w:r w:rsidRPr="004F041A">
        <w:t xml:space="preserve">(1), 33-56. </w:t>
      </w:r>
    </w:p>
    <w:p w14:paraId="253C788F" w14:textId="77777777" w:rsidR="00251F50" w:rsidRPr="004F041A" w:rsidRDefault="00251F50" w:rsidP="00251F50">
      <w:pPr>
        <w:pStyle w:val="NormalWeb"/>
        <w:spacing w:line="480" w:lineRule="auto"/>
        <w:ind w:left="450" w:hanging="450"/>
      </w:pPr>
      <w:r w:rsidRPr="004F041A">
        <w:t>Molina-Azorín, J. F., &amp; Font, X. (2016). Mixed methods in sustainable tourism research: An analysis of prevalence, designs and application in JOST (2005–2014).</w:t>
      </w:r>
      <w:r w:rsidRPr="004F041A">
        <w:rPr>
          <w:i/>
          <w:iCs/>
        </w:rPr>
        <w:t xml:space="preserve"> Journal of Sustainable Tourism, 24</w:t>
      </w:r>
      <w:r w:rsidRPr="004F041A">
        <w:t xml:space="preserve">(4), 549-573. </w:t>
      </w:r>
    </w:p>
    <w:p w14:paraId="1BE9CB2F" w14:textId="77777777" w:rsidR="00251F50" w:rsidRPr="004F041A" w:rsidRDefault="00251F50" w:rsidP="00251F50">
      <w:pPr>
        <w:pStyle w:val="NormalWeb"/>
        <w:spacing w:line="480" w:lineRule="auto"/>
        <w:ind w:left="450" w:hanging="450"/>
      </w:pPr>
      <w:r w:rsidRPr="004F041A">
        <w:t>Mollenkopf, D., Stolze, H., Tate, W. L., &amp; Ueltschy, M. (2010). Green, lean, and global supply chains.</w:t>
      </w:r>
      <w:r w:rsidRPr="004F041A">
        <w:rPr>
          <w:i/>
          <w:iCs/>
        </w:rPr>
        <w:t xml:space="preserve"> International Journal of Physical Distribution &amp; Logistics Management, 40</w:t>
      </w:r>
      <w:r w:rsidRPr="004F041A">
        <w:t xml:space="preserve">(1/2), 14-41. </w:t>
      </w:r>
    </w:p>
    <w:p w14:paraId="73249D9E" w14:textId="77777777" w:rsidR="00251F50" w:rsidRPr="004F041A" w:rsidRDefault="00251F50" w:rsidP="00251F50">
      <w:pPr>
        <w:pStyle w:val="NormalWeb"/>
        <w:spacing w:line="480" w:lineRule="auto"/>
        <w:ind w:left="450" w:hanging="450"/>
      </w:pPr>
      <w:r w:rsidRPr="004F041A">
        <w:t>Moss, B. G., &amp; Yeaton, W. H. (2014). Early childhood healthy and obese weight status: Potentially protective benefits of breastfeeding and delaying solid foods.</w:t>
      </w:r>
      <w:r w:rsidRPr="004F041A">
        <w:rPr>
          <w:i/>
          <w:iCs/>
        </w:rPr>
        <w:t xml:space="preserve"> Maternal and Child Health Journal, 18</w:t>
      </w:r>
      <w:r w:rsidRPr="004F041A">
        <w:t xml:space="preserve">(5), 1224-1232. </w:t>
      </w:r>
    </w:p>
    <w:p w14:paraId="5EBFA48B" w14:textId="77777777" w:rsidR="00251F50" w:rsidRPr="004F041A" w:rsidRDefault="00251F50" w:rsidP="00251F50">
      <w:pPr>
        <w:pStyle w:val="NormalWeb"/>
        <w:spacing w:line="480" w:lineRule="auto"/>
        <w:ind w:left="450" w:hanging="450"/>
      </w:pPr>
      <w:r w:rsidRPr="004F041A">
        <w:t>Moyano-Fuentes, J., &amp; Sacristán-Díaz, M. (2012). Learning on lean: A review of thinking and research.</w:t>
      </w:r>
      <w:r w:rsidRPr="004F041A">
        <w:rPr>
          <w:i/>
          <w:iCs/>
        </w:rPr>
        <w:t xml:space="preserve"> International Journal of Operations &amp; Production Management, 32</w:t>
      </w:r>
      <w:r w:rsidRPr="004F041A">
        <w:t xml:space="preserve">(5), 551-582. </w:t>
      </w:r>
    </w:p>
    <w:p w14:paraId="791842EE" w14:textId="77777777" w:rsidR="00251F50" w:rsidRPr="004F041A" w:rsidRDefault="00251F50" w:rsidP="00251F50">
      <w:pPr>
        <w:pStyle w:val="NormalWeb"/>
        <w:spacing w:line="480" w:lineRule="auto"/>
        <w:ind w:left="450" w:hanging="450"/>
      </w:pPr>
      <w:r w:rsidRPr="004F041A">
        <w:t>Mukhopadhyay, S., &amp; Gupta, R. K. (2014). Survey of qualitative research methodology in strategy research and implication for indian researchers.</w:t>
      </w:r>
      <w:r w:rsidRPr="004F041A">
        <w:rPr>
          <w:i/>
          <w:iCs/>
        </w:rPr>
        <w:t xml:space="preserve"> Vision, 18</w:t>
      </w:r>
      <w:r w:rsidRPr="004F041A">
        <w:t xml:space="preserve">(2), 109-123. </w:t>
      </w:r>
    </w:p>
    <w:p w14:paraId="32CCADE1" w14:textId="77777777" w:rsidR="00251F50" w:rsidRPr="004F041A" w:rsidRDefault="00251F50" w:rsidP="00251F50">
      <w:pPr>
        <w:pStyle w:val="NormalWeb"/>
        <w:spacing w:line="480" w:lineRule="auto"/>
        <w:ind w:left="450" w:hanging="450"/>
      </w:pPr>
      <w:r w:rsidRPr="004F041A">
        <w:t>Nassuora, A. B. (2011). Knowledge sharing in institutions of higher learning.</w:t>
      </w:r>
      <w:r w:rsidRPr="004F041A">
        <w:rPr>
          <w:i/>
          <w:iCs/>
        </w:rPr>
        <w:t xml:space="preserve"> American Academic &amp; Scholarly Research Journal, 1</w:t>
      </w:r>
      <w:r w:rsidRPr="004F041A">
        <w:t xml:space="preserve">(1), 29-34. </w:t>
      </w:r>
    </w:p>
    <w:p w14:paraId="71376FAB" w14:textId="77777777" w:rsidR="00251F50" w:rsidRPr="004F041A" w:rsidRDefault="00251F50" w:rsidP="00251F50">
      <w:pPr>
        <w:pStyle w:val="NormalWeb"/>
        <w:spacing w:line="480" w:lineRule="auto"/>
        <w:ind w:left="450" w:hanging="450"/>
      </w:pPr>
      <w:r w:rsidRPr="004F041A">
        <w:t xml:space="preserve">National Research Council. (2009). </w:t>
      </w:r>
      <w:r w:rsidRPr="004F041A">
        <w:rPr>
          <w:i/>
          <w:iCs/>
        </w:rPr>
        <w:t>Computational technology for effective health care: Immediate steps and strategic directions</w:t>
      </w:r>
      <w:r w:rsidRPr="004F041A">
        <w:t xml:space="preserve"> National Academies Press.</w:t>
      </w:r>
    </w:p>
    <w:p w14:paraId="76C3F8A4" w14:textId="77777777" w:rsidR="00251F50" w:rsidRPr="004F041A" w:rsidRDefault="00251F50" w:rsidP="00251F50">
      <w:pPr>
        <w:pStyle w:val="NormalWeb"/>
        <w:spacing w:line="480" w:lineRule="auto"/>
        <w:ind w:left="450" w:hanging="450"/>
      </w:pPr>
      <w:r w:rsidRPr="004F041A">
        <w:t>Nawanir, G., Kong Teong, L., &amp; Norezam Othman, S. (2013). Impact of lean practices on operations performance and business performance: Some evidence from indonesian manufacturing companies.</w:t>
      </w:r>
      <w:r w:rsidRPr="004F041A">
        <w:rPr>
          <w:i/>
          <w:iCs/>
        </w:rPr>
        <w:t xml:space="preserve"> Journal of Manufacturing Technology Management, 24</w:t>
      </w:r>
      <w:r w:rsidRPr="004F041A">
        <w:t xml:space="preserve">(7), 1019-1050. </w:t>
      </w:r>
    </w:p>
    <w:p w14:paraId="57269FCA" w14:textId="77777777" w:rsidR="00251F50" w:rsidRPr="004F041A" w:rsidRDefault="00251F50" w:rsidP="00251F50">
      <w:pPr>
        <w:pStyle w:val="NormalWeb"/>
        <w:spacing w:line="480" w:lineRule="auto"/>
        <w:ind w:left="450" w:hanging="450"/>
      </w:pPr>
      <w:r w:rsidRPr="004F041A">
        <w:t>Nguyen, T. Q., Long, N. T., &amp; Nguyen, T. (2019). Impacts of corporate social responsibility on the competitiveness of tourist enterprises: An empirical case of ben tre, vietnam.</w:t>
      </w:r>
      <w:r w:rsidRPr="004F041A">
        <w:rPr>
          <w:i/>
          <w:iCs/>
        </w:rPr>
        <w:t xml:space="preserve"> Tourism Economics, 25</w:t>
      </w:r>
      <w:r w:rsidRPr="004F041A">
        <w:t xml:space="preserve">(4), 539-568. </w:t>
      </w:r>
    </w:p>
    <w:p w14:paraId="7FCCFE17" w14:textId="77777777" w:rsidR="00251F50" w:rsidRPr="004F041A" w:rsidRDefault="00251F50" w:rsidP="00251F50">
      <w:pPr>
        <w:pStyle w:val="NormalWeb"/>
        <w:spacing w:line="480" w:lineRule="auto"/>
        <w:ind w:left="450" w:hanging="450"/>
      </w:pPr>
      <w:r w:rsidRPr="004F041A">
        <w:t>Nilsen, P., Nordström, G., &amp; Ellström, P. (2012). Integrating research-based and practice-based knowledge through workplace reflection.</w:t>
      </w:r>
      <w:r w:rsidRPr="004F041A">
        <w:rPr>
          <w:i/>
          <w:iCs/>
        </w:rPr>
        <w:t xml:space="preserve"> Journal of Workplace Learning, 24</w:t>
      </w:r>
      <w:r w:rsidRPr="004F041A">
        <w:t xml:space="preserve">(6), 403-415. </w:t>
      </w:r>
    </w:p>
    <w:p w14:paraId="763CC644" w14:textId="77777777" w:rsidR="00251F50" w:rsidRPr="004F041A" w:rsidRDefault="00251F50" w:rsidP="00251F50">
      <w:pPr>
        <w:pStyle w:val="NormalWeb"/>
        <w:spacing w:line="480" w:lineRule="auto"/>
        <w:ind w:left="450" w:hanging="450"/>
      </w:pPr>
      <w:r w:rsidRPr="004F041A">
        <w:t>Nobanee, H., &amp; Ellili, N. (2016). Corporate sustainability disclosure in annual reports: Evidence from UAE banks: Islamic versus conventional.</w:t>
      </w:r>
      <w:r w:rsidRPr="004F041A">
        <w:rPr>
          <w:i/>
          <w:iCs/>
        </w:rPr>
        <w:t xml:space="preserve"> Renewable and Sustainable Energy Reviews, 55</w:t>
      </w:r>
      <w:r w:rsidRPr="004F041A">
        <w:t xml:space="preserve">, 1336-1341. </w:t>
      </w:r>
    </w:p>
    <w:p w14:paraId="148F201B" w14:textId="77777777" w:rsidR="00251F50" w:rsidRPr="004F041A" w:rsidRDefault="00251F50" w:rsidP="00251F50">
      <w:pPr>
        <w:pStyle w:val="NormalWeb"/>
        <w:spacing w:line="480" w:lineRule="auto"/>
        <w:ind w:left="450" w:hanging="450"/>
      </w:pPr>
      <w:r w:rsidRPr="004F041A">
        <w:t>Nonaka, I., Byosiere, P., Borucki, C. C., &amp; Konno, N. (1994). Organizational knowledge creation theory: A first comprehensive test.</w:t>
      </w:r>
      <w:r w:rsidRPr="004F041A">
        <w:rPr>
          <w:i/>
          <w:iCs/>
        </w:rPr>
        <w:t xml:space="preserve"> International Business Review, 3</w:t>
      </w:r>
      <w:r w:rsidRPr="004F041A">
        <w:t xml:space="preserve">(4), 337-351. </w:t>
      </w:r>
    </w:p>
    <w:p w14:paraId="51CF79F5" w14:textId="77777777" w:rsidR="00251F50" w:rsidRPr="004F041A" w:rsidRDefault="00251F50" w:rsidP="00251F50">
      <w:pPr>
        <w:pStyle w:val="NormalWeb"/>
        <w:spacing w:line="480" w:lineRule="auto"/>
        <w:ind w:left="450" w:hanging="450"/>
      </w:pPr>
      <w:r w:rsidRPr="004F041A">
        <w:t>Nonaka, I., &amp; Takeuchi, H. (2007). The knowledge-creating company.</w:t>
      </w:r>
      <w:r w:rsidRPr="004F041A">
        <w:rPr>
          <w:i/>
          <w:iCs/>
        </w:rPr>
        <w:t xml:space="preserve"> Harvard Business Review, 85</w:t>
      </w:r>
      <w:r w:rsidRPr="004F041A">
        <w:t xml:space="preserve">(7/8), 162. </w:t>
      </w:r>
    </w:p>
    <w:p w14:paraId="1F869727" w14:textId="77777777" w:rsidR="00251F50" w:rsidRPr="004F041A" w:rsidRDefault="00251F50" w:rsidP="00251F50">
      <w:pPr>
        <w:pStyle w:val="NormalWeb"/>
        <w:spacing w:line="480" w:lineRule="auto"/>
        <w:ind w:left="450" w:hanging="450"/>
      </w:pPr>
      <w:r w:rsidRPr="004F041A">
        <w:t>Nonaka, I., Von Krogh, G., &amp; Voelpel, S. (2006). Organizational knowledge creation theory: Evolutionary paths and future advances.</w:t>
      </w:r>
      <w:r w:rsidRPr="004F041A">
        <w:rPr>
          <w:i/>
          <w:iCs/>
        </w:rPr>
        <w:t xml:space="preserve"> Organization Studies, 27</w:t>
      </w:r>
      <w:r w:rsidRPr="004F041A">
        <w:t xml:space="preserve">(8), 1179-1208. </w:t>
      </w:r>
    </w:p>
    <w:p w14:paraId="09618345" w14:textId="77777777" w:rsidR="00251F50" w:rsidRPr="004F041A" w:rsidRDefault="00251F50" w:rsidP="00251F50">
      <w:pPr>
        <w:pStyle w:val="NormalWeb"/>
        <w:spacing w:line="480" w:lineRule="auto"/>
        <w:ind w:left="450" w:hanging="450"/>
      </w:pPr>
      <w:r w:rsidRPr="004F041A">
        <w:t>Norazlan, A. N. I., Habidin, N. F., &amp; Zainudin, M. Z. (2014). The development of sustainable supply chain management and sustainable performance in malaysian healthcare industry.</w:t>
      </w:r>
      <w:r w:rsidRPr="004F041A">
        <w:rPr>
          <w:i/>
          <w:iCs/>
        </w:rPr>
        <w:t xml:space="preserve"> Environment, 42</w:t>
      </w:r>
      <w:r w:rsidRPr="004F041A">
        <w:t xml:space="preserve">, 33. </w:t>
      </w:r>
    </w:p>
    <w:p w14:paraId="7CF5A835" w14:textId="77777777" w:rsidR="00251F50" w:rsidRPr="004F041A" w:rsidRDefault="00251F50" w:rsidP="00251F50">
      <w:pPr>
        <w:pStyle w:val="NormalWeb"/>
        <w:spacing w:line="480" w:lineRule="auto"/>
        <w:ind w:left="450" w:hanging="450"/>
      </w:pPr>
      <w:r w:rsidRPr="004F041A">
        <w:t>Nunes, B., &amp; Bennett, D. (2010). Green operations initiatives in the automotive industry: An environmental reports analysis and benchmarking study.</w:t>
      </w:r>
      <w:r w:rsidRPr="004F041A">
        <w:rPr>
          <w:i/>
          <w:iCs/>
        </w:rPr>
        <w:t xml:space="preserve"> Benchmarking: An International Journal, 17</w:t>
      </w:r>
      <w:r w:rsidRPr="004F041A">
        <w:t xml:space="preserve">(3), 396-420. </w:t>
      </w:r>
    </w:p>
    <w:p w14:paraId="7742F7A8" w14:textId="77777777" w:rsidR="00251F50" w:rsidRPr="004F041A" w:rsidRDefault="00251F50" w:rsidP="00251F50">
      <w:pPr>
        <w:pStyle w:val="NormalWeb"/>
        <w:spacing w:line="480" w:lineRule="auto"/>
        <w:ind w:left="450" w:hanging="450"/>
      </w:pPr>
      <w:r w:rsidRPr="004F041A">
        <w:t>Nybakk, E., Crespell, P., &amp; Hansen, E. (2011). Climate for innovation and innovation strategy as drivers for success in the wood industry: Moderation effects of firm size, industry sector, and country of operation.</w:t>
      </w:r>
      <w:r w:rsidRPr="004F041A">
        <w:rPr>
          <w:i/>
          <w:iCs/>
        </w:rPr>
        <w:t xml:space="preserve"> Silva Fennica, 45</w:t>
      </w:r>
      <w:r w:rsidRPr="004F041A">
        <w:t xml:space="preserve">(3), 415-430. </w:t>
      </w:r>
    </w:p>
    <w:p w14:paraId="5F23D25A" w14:textId="77777777" w:rsidR="00251F50" w:rsidRPr="004F041A" w:rsidRDefault="00251F50" w:rsidP="00251F50">
      <w:pPr>
        <w:pStyle w:val="NormalWeb"/>
        <w:spacing w:line="480" w:lineRule="auto"/>
        <w:ind w:left="450" w:hanging="450"/>
      </w:pPr>
      <w:r w:rsidRPr="004F041A">
        <w:t>Obeidat, B. Y., Al-Dmour, R. H., &amp; Tarhini, A. (2015). Knowledge management strategies as intermediary variables between itbusiness strategic alignment and firm performance.</w:t>
      </w:r>
      <w:r w:rsidRPr="004F041A">
        <w:rPr>
          <w:i/>
          <w:iCs/>
        </w:rPr>
        <w:t xml:space="preserve"> European Scientific Journal, 11</w:t>
      </w:r>
      <w:r w:rsidRPr="004F041A">
        <w:t>(7)</w:t>
      </w:r>
    </w:p>
    <w:p w14:paraId="7C49BD4E" w14:textId="77777777" w:rsidR="00251F50" w:rsidRPr="004F041A" w:rsidRDefault="00251F50" w:rsidP="00251F50">
      <w:pPr>
        <w:pStyle w:val="NormalWeb"/>
        <w:spacing w:line="480" w:lineRule="auto"/>
        <w:ind w:left="450" w:hanging="450"/>
      </w:pPr>
      <w:r w:rsidRPr="004F041A">
        <w:t xml:space="preserve">Ohno, T. (1988). </w:t>
      </w:r>
      <w:r w:rsidRPr="004F041A">
        <w:rPr>
          <w:i/>
          <w:iCs/>
        </w:rPr>
        <w:t>Toyota production system: Beyond large-scale production</w:t>
      </w:r>
      <w:r w:rsidRPr="004F041A">
        <w:t xml:space="preserve"> crc Press.</w:t>
      </w:r>
    </w:p>
    <w:p w14:paraId="33F047C8" w14:textId="77777777" w:rsidR="00251F50" w:rsidRPr="004F041A" w:rsidRDefault="00251F50" w:rsidP="00251F50">
      <w:pPr>
        <w:pStyle w:val="NormalWeb"/>
        <w:spacing w:line="480" w:lineRule="auto"/>
        <w:ind w:left="450" w:hanging="450"/>
      </w:pPr>
      <w:r w:rsidRPr="004F041A">
        <w:t>Okoroafor, H. (2014). The barriers to tacit knowledge sharing in franchise organizations.</w:t>
      </w:r>
      <w:r w:rsidRPr="004F041A">
        <w:rPr>
          <w:i/>
          <w:iCs/>
        </w:rPr>
        <w:t xml:space="preserve"> Knowledge Management Research &amp; Practice, 12</w:t>
      </w:r>
      <w:r w:rsidRPr="004F041A">
        <w:t xml:space="preserve">(1), 97-102. </w:t>
      </w:r>
    </w:p>
    <w:p w14:paraId="23FE939B" w14:textId="77777777" w:rsidR="00251F50" w:rsidRPr="004F041A" w:rsidRDefault="00251F50" w:rsidP="00251F50">
      <w:pPr>
        <w:pStyle w:val="NormalWeb"/>
        <w:spacing w:line="480" w:lineRule="auto"/>
        <w:ind w:left="450" w:hanging="450"/>
      </w:pPr>
      <w:r w:rsidRPr="004F041A">
        <w:t>O'Leary-Kelly, S. W., &amp; Vokurka, R. J. (1998). The empirical assessment of construct validity.</w:t>
      </w:r>
      <w:r w:rsidRPr="004F041A">
        <w:rPr>
          <w:i/>
          <w:iCs/>
        </w:rPr>
        <w:t xml:space="preserve"> Journal of Operations Management, 16</w:t>
      </w:r>
      <w:r w:rsidRPr="004F041A">
        <w:t xml:space="preserve">(4), 387-405. </w:t>
      </w:r>
    </w:p>
    <w:p w14:paraId="787173E0" w14:textId="77777777" w:rsidR="00251F50" w:rsidRPr="004F041A" w:rsidRDefault="00251F50" w:rsidP="00251F50">
      <w:pPr>
        <w:pStyle w:val="NormalWeb"/>
        <w:spacing w:line="480" w:lineRule="auto"/>
        <w:ind w:left="450" w:hanging="450"/>
      </w:pPr>
      <w:r w:rsidRPr="004F041A">
        <w:t>Olson, E. G. (2008). Creating an enterprise-level “green” strategy.</w:t>
      </w:r>
      <w:r w:rsidRPr="004F041A">
        <w:rPr>
          <w:i/>
          <w:iCs/>
        </w:rPr>
        <w:t xml:space="preserve"> Journal of Business Strategy, 29</w:t>
      </w:r>
      <w:r w:rsidRPr="004F041A">
        <w:t xml:space="preserve">(2), 22-30. </w:t>
      </w:r>
    </w:p>
    <w:p w14:paraId="33775F06" w14:textId="77777777" w:rsidR="00251F50" w:rsidRPr="004F041A" w:rsidRDefault="00251F50" w:rsidP="00251F50">
      <w:pPr>
        <w:pStyle w:val="NormalWeb"/>
        <w:spacing w:line="480" w:lineRule="auto"/>
        <w:ind w:left="450" w:hanging="450"/>
      </w:pPr>
      <w:r w:rsidRPr="004F041A">
        <w:t>Otero-Neira, C., Tapio Lindman, M., &amp; Fernández, M. J. (2009). Innovation and performance in SME furniture industries: An international comparative case study.</w:t>
      </w:r>
      <w:r w:rsidRPr="004F041A">
        <w:rPr>
          <w:i/>
          <w:iCs/>
        </w:rPr>
        <w:t xml:space="preserve"> Marketing Intelligence &amp; Planning, 27</w:t>
      </w:r>
      <w:r w:rsidRPr="004F041A">
        <w:t xml:space="preserve">(2), 216-232. </w:t>
      </w:r>
    </w:p>
    <w:p w14:paraId="05852C65" w14:textId="77777777" w:rsidR="00251F50" w:rsidRPr="004F041A" w:rsidRDefault="00251F50" w:rsidP="00251F50">
      <w:pPr>
        <w:pStyle w:val="NormalWeb"/>
        <w:spacing w:line="480" w:lineRule="auto"/>
        <w:ind w:left="450" w:hanging="450"/>
      </w:pPr>
      <w:r w:rsidRPr="004F041A">
        <w:t>Pagell, M., Yang, C., Krumwiede, D. W., &amp; Sheu, C. (2004). Does the competitive environment influence the efficacy of investments in environmental management?</w:t>
      </w:r>
      <w:r w:rsidRPr="004F041A">
        <w:rPr>
          <w:i/>
          <w:iCs/>
        </w:rPr>
        <w:t xml:space="preserve"> Journal of Supply Chain Management, 40</w:t>
      </w:r>
      <w:r w:rsidRPr="004F041A">
        <w:t xml:space="preserve">(2), 30-39. </w:t>
      </w:r>
    </w:p>
    <w:p w14:paraId="6104CF8B" w14:textId="77777777" w:rsidR="00251F50" w:rsidRPr="004F041A" w:rsidRDefault="00251F50" w:rsidP="00251F50">
      <w:pPr>
        <w:pStyle w:val="NormalWeb"/>
        <w:spacing w:line="480" w:lineRule="auto"/>
        <w:ind w:left="450" w:hanging="450"/>
      </w:pPr>
      <w:r w:rsidRPr="004F041A">
        <w:t>Pampanelli, A. B., Found, P., &amp; Bernardes, A. M. (2014). A lean &amp; green model for a production cell.</w:t>
      </w:r>
      <w:r w:rsidRPr="004F041A">
        <w:rPr>
          <w:i/>
          <w:iCs/>
        </w:rPr>
        <w:t xml:space="preserve"> Journal of Cleaner Production, 85</w:t>
      </w:r>
      <w:r w:rsidRPr="004F041A">
        <w:t xml:space="preserve">, 19-30. </w:t>
      </w:r>
    </w:p>
    <w:p w14:paraId="109AF1D3" w14:textId="77777777" w:rsidR="00251F50" w:rsidRPr="004F041A" w:rsidRDefault="00251F50" w:rsidP="00251F50">
      <w:pPr>
        <w:pStyle w:val="NormalWeb"/>
        <w:spacing w:line="480" w:lineRule="auto"/>
        <w:ind w:left="450" w:hanging="450"/>
      </w:pPr>
      <w:r w:rsidRPr="004F041A">
        <w:t>Parida, V., Westerberg, M., &amp; Frishammar, J. (2012). Inbound open innovation activities in high‐tech SMEs: The impact on innovation performance.</w:t>
      </w:r>
      <w:r w:rsidRPr="004F041A">
        <w:rPr>
          <w:i/>
          <w:iCs/>
        </w:rPr>
        <w:t xml:space="preserve"> Journal of Small Business Management, 50</w:t>
      </w:r>
      <w:r w:rsidRPr="004F041A">
        <w:t xml:space="preserve">(2), 283-309. </w:t>
      </w:r>
    </w:p>
    <w:p w14:paraId="233BD577" w14:textId="77777777" w:rsidR="00251F50" w:rsidRPr="004F041A" w:rsidRDefault="00251F50" w:rsidP="00251F50">
      <w:pPr>
        <w:pStyle w:val="NormalWeb"/>
        <w:spacing w:line="480" w:lineRule="auto"/>
        <w:ind w:left="450" w:hanging="450"/>
      </w:pPr>
      <w:r w:rsidRPr="004F041A">
        <w:t>Podsakoff, P. M., MacKenzie, S. B., Lee, J., &amp; Podsakoff, N. P. (2003a). Common method biases in behavioral research: A critical review of the literature and recommended remedies.</w:t>
      </w:r>
      <w:r w:rsidRPr="004F041A">
        <w:rPr>
          <w:i/>
          <w:iCs/>
        </w:rPr>
        <w:t xml:space="preserve"> Journal of Applied Psychology, 88</w:t>
      </w:r>
      <w:r w:rsidRPr="004F041A">
        <w:t xml:space="preserve">(5), 879. </w:t>
      </w:r>
    </w:p>
    <w:p w14:paraId="4978F758" w14:textId="77777777" w:rsidR="00251F50" w:rsidRPr="004F041A" w:rsidRDefault="00251F50" w:rsidP="00251F50">
      <w:pPr>
        <w:pStyle w:val="NormalWeb"/>
        <w:spacing w:line="480" w:lineRule="auto"/>
        <w:ind w:left="450" w:hanging="450"/>
      </w:pPr>
      <w:r w:rsidRPr="004F041A">
        <w:t>Podsakoff, P. M., MacKenzie, S. B., Lee, J., &amp; Podsakoff, N. P. (2003b). Common method biases in behavioral research: A critical review of the literature and recommended remedies.</w:t>
      </w:r>
      <w:r w:rsidRPr="004F041A">
        <w:rPr>
          <w:i/>
          <w:iCs/>
        </w:rPr>
        <w:t xml:space="preserve"> Journal of Applied Psychology, 88</w:t>
      </w:r>
      <w:r w:rsidRPr="004F041A">
        <w:t xml:space="preserve">(5), 879. </w:t>
      </w:r>
    </w:p>
    <w:p w14:paraId="40B5BEE4" w14:textId="77777777" w:rsidR="00251F50" w:rsidRPr="004F041A" w:rsidRDefault="00251F50" w:rsidP="00251F50">
      <w:pPr>
        <w:pStyle w:val="NormalWeb"/>
        <w:spacing w:line="480" w:lineRule="auto"/>
        <w:ind w:left="450" w:hanging="450"/>
      </w:pPr>
      <w:r w:rsidRPr="004F041A">
        <w:t>Poksinska, B. (2010). The current state of lean implementation in health care: Literature review.</w:t>
      </w:r>
      <w:r w:rsidRPr="004F041A">
        <w:rPr>
          <w:i/>
          <w:iCs/>
        </w:rPr>
        <w:t xml:space="preserve"> Quality Management in Health Care, 19</w:t>
      </w:r>
      <w:r w:rsidRPr="004F041A">
        <w:t>(4), 319-329. doi:10.1097/QMH.0b013e3181fa07bb [doi]</w:t>
      </w:r>
    </w:p>
    <w:p w14:paraId="1768F517" w14:textId="77777777" w:rsidR="00251F50" w:rsidRPr="004F041A" w:rsidRDefault="00251F50" w:rsidP="00251F50">
      <w:pPr>
        <w:pStyle w:val="NormalWeb"/>
        <w:spacing w:line="480" w:lineRule="auto"/>
        <w:ind w:left="450" w:hanging="450"/>
      </w:pPr>
      <w:r w:rsidRPr="004F041A">
        <w:t>Prajogo, D. I., Power, D. J., &amp; Sohal, A. S. (2004). The role of trading partner relationships in determining innovation performance: An empirical examination.</w:t>
      </w:r>
      <w:r w:rsidRPr="004F041A">
        <w:rPr>
          <w:i/>
          <w:iCs/>
        </w:rPr>
        <w:t xml:space="preserve"> European Journal of Innovation Management, 7</w:t>
      </w:r>
      <w:r w:rsidRPr="004F041A">
        <w:t xml:space="preserve">(3), 178-186. </w:t>
      </w:r>
    </w:p>
    <w:p w14:paraId="308F390A" w14:textId="77777777" w:rsidR="00251F50" w:rsidRPr="004F041A" w:rsidRDefault="00251F50" w:rsidP="00251F50">
      <w:pPr>
        <w:pStyle w:val="NormalWeb"/>
        <w:spacing w:line="480" w:lineRule="auto"/>
        <w:ind w:left="450" w:hanging="450"/>
      </w:pPr>
      <w:r w:rsidRPr="004F041A">
        <w:t>Prasad, S., Khanduja, D., &amp; Sharma, S. K. (2016). An empirical study on applicability of lean and green practices in the foundry industry.</w:t>
      </w:r>
      <w:r w:rsidRPr="004F041A">
        <w:rPr>
          <w:i/>
          <w:iCs/>
        </w:rPr>
        <w:t xml:space="preserve"> Journal of Manufacturing Technology Management, 27</w:t>
      </w:r>
      <w:r w:rsidRPr="004F041A">
        <w:t xml:space="preserve">(3), 408-426. </w:t>
      </w:r>
    </w:p>
    <w:p w14:paraId="018C0BA1" w14:textId="77777777" w:rsidR="00251F50" w:rsidRPr="004F041A" w:rsidRDefault="00251F50" w:rsidP="00251F50">
      <w:pPr>
        <w:pStyle w:val="NormalWeb"/>
        <w:spacing w:line="480" w:lineRule="auto"/>
        <w:ind w:left="450" w:hanging="450"/>
      </w:pPr>
      <w:r w:rsidRPr="004F041A">
        <w:t>Presley, A., &amp; Meade, L. (2010). Benchmarking for sustainability: An application to the sustainable construction industry.</w:t>
      </w:r>
      <w:r w:rsidRPr="004F041A">
        <w:rPr>
          <w:i/>
          <w:iCs/>
        </w:rPr>
        <w:t xml:space="preserve"> Benchmarking: An International Journal, 17</w:t>
      </w:r>
      <w:r w:rsidRPr="004F041A">
        <w:t xml:space="preserve">(3), 435-451. </w:t>
      </w:r>
    </w:p>
    <w:p w14:paraId="74A6CE8A" w14:textId="77777777" w:rsidR="00251F50" w:rsidRPr="004F041A" w:rsidRDefault="00251F50" w:rsidP="00251F50">
      <w:pPr>
        <w:pStyle w:val="NormalWeb"/>
        <w:spacing w:line="480" w:lineRule="auto"/>
        <w:ind w:left="450" w:hanging="450"/>
      </w:pPr>
      <w:r w:rsidRPr="004F041A">
        <w:t>Radnor, Z. J., Holweg, M., &amp; Waring, J. (2012). Lean in healthcare: The unfilled promise?</w:t>
      </w:r>
      <w:r w:rsidRPr="004F041A">
        <w:rPr>
          <w:i/>
          <w:iCs/>
        </w:rPr>
        <w:t xml:space="preserve"> Social Science &amp; Medicine, 74</w:t>
      </w:r>
      <w:r w:rsidRPr="004F041A">
        <w:t xml:space="preserve">(3), 364-371. </w:t>
      </w:r>
    </w:p>
    <w:p w14:paraId="3E4E8709" w14:textId="77777777" w:rsidR="00251F50" w:rsidRPr="004F041A" w:rsidRDefault="00251F50" w:rsidP="00251F50">
      <w:pPr>
        <w:pStyle w:val="NormalWeb"/>
        <w:spacing w:line="480" w:lineRule="auto"/>
        <w:ind w:left="450" w:hanging="450"/>
      </w:pPr>
      <w:r w:rsidRPr="004F041A">
        <w:t>Radnor, Z., Walley, P., Stephens, A., &amp; Bucci, G. (2006). Evaluation of the lean approach to business management and its use in the public sector.</w:t>
      </w:r>
      <w:r w:rsidRPr="004F041A">
        <w:rPr>
          <w:i/>
          <w:iCs/>
        </w:rPr>
        <w:t xml:space="preserve"> Scottish Executive Social Research, 20</w:t>
      </w:r>
      <w:r w:rsidRPr="004F041A">
        <w:t xml:space="preserve">, 1-6. </w:t>
      </w:r>
    </w:p>
    <w:p w14:paraId="659F2FDF" w14:textId="77777777" w:rsidR="00251F50" w:rsidRPr="004F041A" w:rsidRDefault="00251F50" w:rsidP="00251F50">
      <w:pPr>
        <w:pStyle w:val="NormalWeb"/>
        <w:spacing w:line="480" w:lineRule="auto"/>
        <w:ind w:left="450" w:hanging="450"/>
      </w:pPr>
      <w:r w:rsidRPr="004F041A">
        <w:t>Rao, P. (2004). Greening production: A south-east asian experience.</w:t>
      </w:r>
      <w:r w:rsidRPr="004F041A">
        <w:rPr>
          <w:i/>
          <w:iCs/>
        </w:rPr>
        <w:t xml:space="preserve"> International Journal of Operations &amp; Production Management, 24</w:t>
      </w:r>
      <w:r w:rsidRPr="004F041A">
        <w:t xml:space="preserve">(3), 289-320. </w:t>
      </w:r>
    </w:p>
    <w:p w14:paraId="26FC626B" w14:textId="77777777" w:rsidR="00251F50" w:rsidRPr="004F041A" w:rsidRDefault="00251F50" w:rsidP="00251F50">
      <w:pPr>
        <w:pStyle w:val="NormalWeb"/>
        <w:spacing w:line="480" w:lineRule="auto"/>
        <w:ind w:left="450" w:hanging="450"/>
      </w:pPr>
      <w:r w:rsidRPr="004F041A">
        <w:t>Rao, P., &amp; Holt, D. (2005). Do green supply chains lead to competitiveness and economic performance?</w:t>
      </w:r>
      <w:r w:rsidRPr="004F041A">
        <w:rPr>
          <w:i/>
          <w:iCs/>
        </w:rPr>
        <w:t xml:space="preserve"> International Journal of Operations &amp; Production Management, 25</w:t>
      </w:r>
      <w:r w:rsidRPr="004F041A">
        <w:t xml:space="preserve">(9), 898-916. </w:t>
      </w:r>
    </w:p>
    <w:p w14:paraId="3B5865A2" w14:textId="77777777" w:rsidR="00251F50" w:rsidRPr="004F041A" w:rsidRDefault="00251F50" w:rsidP="00251F50">
      <w:pPr>
        <w:pStyle w:val="NormalWeb"/>
        <w:spacing w:line="480" w:lineRule="auto"/>
        <w:ind w:left="450" w:hanging="450"/>
      </w:pPr>
      <w:r w:rsidRPr="004F041A">
        <w:t>Reader, T. W., Flin, R., Mearns, K., &amp; Cuthbertson, B. H. (2007). Interdisciplinary communication in the intensive care unit.</w:t>
      </w:r>
      <w:r w:rsidRPr="004F041A">
        <w:rPr>
          <w:i/>
          <w:iCs/>
        </w:rPr>
        <w:t xml:space="preserve"> British Journal of Anaesthesia, 98</w:t>
      </w:r>
      <w:r w:rsidRPr="004F041A">
        <w:t xml:space="preserve">(3), 347-352. </w:t>
      </w:r>
    </w:p>
    <w:p w14:paraId="493FCB9F" w14:textId="77777777" w:rsidR="00251F50" w:rsidRPr="004F041A" w:rsidRDefault="00251F50" w:rsidP="00251F50">
      <w:pPr>
        <w:pStyle w:val="NormalWeb"/>
        <w:spacing w:line="480" w:lineRule="auto"/>
        <w:ind w:left="450" w:hanging="450"/>
      </w:pPr>
      <w:r w:rsidRPr="004F041A">
        <w:t>Reason, J. (2000). Human error: Models and management.</w:t>
      </w:r>
      <w:r w:rsidRPr="004F041A">
        <w:rPr>
          <w:i/>
          <w:iCs/>
        </w:rPr>
        <w:t xml:space="preserve"> BMJ (Clinical Research Ed.), 320</w:t>
      </w:r>
      <w:r w:rsidRPr="004F041A">
        <w:t>(7237), 768-770. doi:10.1136/bmj.320.7237.768 [doi]</w:t>
      </w:r>
    </w:p>
    <w:p w14:paraId="2F736F73" w14:textId="77777777" w:rsidR="00251F50" w:rsidRPr="004F041A" w:rsidRDefault="00251F50" w:rsidP="00251F50">
      <w:pPr>
        <w:pStyle w:val="NormalWeb"/>
        <w:spacing w:line="480" w:lineRule="auto"/>
        <w:ind w:left="450" w:hanging="450"/>
      </w:pPr>
      <w:r w:rsidRPr="004F041A">
        <w:t xml:space="preserve">Reed, A. (2001). </w:t>
      </w:r>
      <w:r w:rsidRPr="004F041A">
        <w:rPr>
          <w:i/>
          <w:iCs/>
        </w:rPr>
        <w:t>Innovation in human resource management: Tooling up for the talent wars</w:t>
      </w:r>
      <w:r w:rsidRPr="004F041A">
        <w:t xml:space="preserve"> CIPD Publishing.</w:t>
      </w:r>
    </w:p>
    <w:p w14:paraId="7A875CB3" w14:textId="77777777" w:rsidR="00251F50" w:rsidRPr="004F041A" w:rsidRDefault="00251F50" w:rsidP="00251F50">
      <w:pPr>
        <w:pStyle w:val="NormalWeb"/>
        <w:spacing w:line="480" w:lineRule="auto"/>
        <w:ind w:left="450" w:hanging="450"/>
      </w:pPr>
      <w:r w:rsidRPr="004F041A">
        <w:t>Rehm, M., &amp; Ade, R. (2013). Construction costs comparison between ‘green’and conventional office buildings.</w:t>
      </w:r>
      <w:r w:rsidRPr="004F041A">
        <w:rPr>
          <w:i/>
          <w:iCs/>
        </w:rPr>
        <w:t xml:space="preserve"> Building Research &amp; Information, 41</w:t>
      </w:r>
      <w:r w:rsidRPr="004F041A">
        <w:t xml:space="preserve">(2), 198-208. </w:t>
      </w:r>
    </w:p>
    <w:p w14:paraId="35FC3BA2" w14:textId="77777777" w:rsidR="00251F50" w:rsidRPr="004F041A" w:rsidRDefault="00251F50" w:rsidP="00251F50">
      <w:pPr>
        <w:pStyle w:val="NormalWeb"/>
        <w:spacing w:line="480" w:lineRule="auto"/>
        <w:ind w:left="450" w:hanging="450"/>
      </w:pPr>
      <w:r w:rsidRPr="004F041A">
        <w:t>Richardson, H. A., Simmering, M. J., &amp; Sturman, M. C. (2009). A tale of three perspectives: Examining post hoc statistical techniques for detection and correction of common method variance.</w:t>
      </w:r>
      <w:r w:rsidRPr="004F041A">
        <w:rPr>
          <w:i/>
          <w:iCs/>
        </w:rPr>
        <w:t xml:space="preserve"> Organizational Research Methods, 12</w:t>
      </w:r>
      <w:r w:rsidRPr="004F041A">
        <w:t xml:space="preserve">(4), 762-800. </w:t>
      </w:r>
    </w:p>
    <w:p w14:paraId="28889264" w14:textId="77777777" w:rsidR="00251F50" w:rsidRPr="004F041A" w:rsidRDefault="00251F50" w:rsidP="00251F50">
      <w:pPr>
        <w:pStyle w:val="NormalWeb"/>
        <w:spacing w:line="480" w:lineRule="auto"/>
        <w:ind w:left="450" w:hanging="450"/>
      </w:pPr>
      <w:r w:rsidRPr="004F041A">
        <w:t>Rindfleisch, A., Malter, A. J., Ganesan, S., &amp; Moorman, C. (2008). Cross-sectional versus longitudinal survey research: Concepts, findings, and guidelines.</w:t>
      </w:r>
      <w:r w:rsidRPr="004F041A">
        <w:rPr>
          <w:i/>
          <w:iCs/>
        </w:rPr>
        <w:t xml:space="preserve"> Journal of Marketing Research, 45</w:t>
      </w:r>
      <w:r w:rsidRPr="004F041A">
        <w:t xml:space="preserve">(3), 261-279. </w:t>
      </w:r>
    </w:p>
    <w:p w14:paraId="1A64C652" w14:textId="77777777" w:rsidR="00251F50" w:rsidRPr="004F041A" w:rsidRDefault="00251F50" w:rsidP="00251F50">
      <w:pPr>
        <w:pStyle w:val="NormalWeb"/>
        <w:spacing w:line="480" w:lineRule="auto"/>
        <w:ind w:left="450" w:hanging="450"/>
      </w:pPr>
      <w:r w:rsidRPr="004F041A">
        <w:t>Robinson, S., Radnor, Z. J., Burgess, N., &amp; Worthington, C. (2012). SimLean: Utilising simulation in the implementation of lean in healthcare.</w:t>
      </w:r>
      <w:r w:rsidRPr="004F041A">
        <w:rPr>
          <w:i/>
          <w:iCs/>
        </w:rPr>
        <w:t xml:space="preserve"> European Journal of Operational Research, 219</w:t>
      </w:r>
      <w:r w:rsidRPr="004F041A">
        <w:t xml:space="preserve">(1), 188-197. </w:t>
      </w:r>
    </w:p>
    <w:p w14:paraId="2718EFEA" w14:textId="77777777" w:rsidR="00251F50" w:rsidRPr="004F041A" w:rsidRDefault="00251F50" w:rsidP="00251F50">
      <w:pPr>
        <w:pStyle w:val="NormalWeb"/>
        <w:spacing w:line="480" w:lineRule="auto"/>
        <w:ind w:left="450" w:hanging="450"/>
      </w:pPr>
      <w:r w:rsidRPr="004F041A">
        <w:t>Rodríguez-Olalla, A., &amp; Avilés-Palacios, C. (2017). Integrating sustainability in organisations: An activity-based sustainability model.</w:t>
      </w:r>
      <w:r w:rsidRPr="004F041A">
        <w:rPr>
          <w:i/>
          <w:iCs/>
        </w:rPr>
        <w:t xml:space="preserve"> Sustainability, 9</w:t>
      </w:r>
      <w:r w:rsidRPr="004F041A">
        <w:t xml:space="preserve">(6), 1072. </w:t>
      </w:r>
    </w:p>
    <w:p w14:paraId="02B8995C" w14:textId="77777777" w:rsidR="00251F50" w:rsidRPr="004F041A" w:rsidRDefault="00251F50" w:rsidP="00251F50">
      <w:pPr>
        <w:pStyle w:val="NormalWeb"/>
        <w:spacing w:line="480" w:lineRule="auto"/>
        <w:ind w:left="450" w:hanging="450"/>
      </w:pPr>
      <w:r w:rsidRPr="004F041A">
        <w:t>Ross, K. (2013). Lean is even more important in services than manufacturing.</w:t>
      </w:r>
      <w:r w:rsidRPr="004F041A">
        <w:rPr>
          <w:i/>
          <w:iCs/>
        </w:rPr>
        <w:t xml:space="preserve"> Lean is Even More, </w:t>
      </w:r>
    </w:p>
    <w:p w14:paraId="7EE01E7B" w14:textId="77777777" w:rsidR="00251F50" w:rsidRPr="004F041A" w:rsidRDefault="00251F50" w:rsidP="00251F50">
      <w:pPr>
        <w:pStyle w:val="NormalWeb"/>
        <w:spacing w:line="480" w:lineRule="auto"/>
        <w:ind w:left="450" w:hanging="450"/>
      </w:pPr>
      <w:r w:rsidRPr="004F041A">
        <w:t>Ruiz-Benitez, R., López, C., &amp; Real, J. C. (2017). Environmental benefits of lean, green and resilient supply chain management: The case of the aerospace sector.</w:t>
      </w:r>
      <w:r w:rsidRPr="004F041A">
        <w:rPr>
          <w:i/>
          <w:iCs/>
        </w:rPr>
        <w:t xml:space="preserve"> Journal of Cleaner Production, 167</w:t>
      </w:r>
      <w:r w:rsidRPr="004F041A">
        <w:t xml:space="preserve">, 850-862. </w:t>
      </w:r>
    </w:p>
    <w:p w14:paraId="76FE6080" w14:textId="77777777" w:rsidR="00251F50" w:rsidRPr="004F041A" w:rsidRDefault="00251F50" w:rsidP="00251F50">
      <w:pPr>
        <w:pStyle w:val="NormalWeb"/>
        <w:spacing w:line="480" w:lineRule="auto"/>
        <w:ind w:left="450" w:hanging="450"/>
      </w:pPr>
      <w:r w:rsidRPr="004F041A">
        <w:t>Rusinko, C. (2007). Green manufacturing: An evaluation of environmentally sustainable manufacturing practices and their impact on competitive outcomes.</w:t>
      </w:r>
      <w:r w:rsidRPr="004F041A">
        <w:rPr>
          <w:i/>
          <w:iCs/>
        </w:rPr>
        <w:t xml:space="preserve"> IEEE Transactions on Engineering Management, 54</w:t>
      </w:r>
      <w:r w:rsidRPr="004F041A">
        <w:t xml:space="preserve">(3), 445-454. </w:t>
      </w:r>
    </w:p>
    <w:p w14:paraId="17C8FD2C" w14:textId="77777777" w:rsidR="00251F50" w:rsidRPr="004F041A" w:rsidRDefault="00251F50" w:rsidP="00251F50">
      <w:pPr>
        <w:pStyle w:val="NormalWeb"/>
        <w:spacing w:line="480" w:lineRule="auto"/>
        <w:ind w:left="450" w:hanging="450"/>
      </w:pPr>
      <w:r w:rsidRPr="004F041A">
        <w:t>Sachs, W. (2006). Transcript of the lecture on: Can globalisation become a driver for sustainable development.</w:t>
      </w:r>
      <w:r w:rsidRPr="004F041A">
        <w:rPr>
          <w:i/>
          <w:iCs/>
        </w:rPr>
        <w:t xml:space="preserve"> Wuppertal Institute, </w:t>
      </w:r>
    </w:p>
    <w:p w14:paraId="14A53F67" w14:textId="77777777" w:rsidR="00251F50" w:rsidRPr="004F041A" w:rsidRDefault="00251F50" w:rsidP="00251F50">
      <w:pPr>
        <w:pStyle w:val="NormalWeb"/>
        <w:spacing w:line="480" w:lineRule="auto"/>
        <w:ind w:left="450" w:hanging="450"/>
      </w:pPr>
      <w:r w:rsidRPr="004F041A">
        <w:t xml:space="preserve">Sampson, M., &amp; Martin, L. (2005). Nonprofit, payload process improvement through lean management. Paper presented at the </w:t>
      </w:r>
      <w:r w:rsidRPr="004F041A">
        <w:rPr>
          <w:i/>
          <w:iCs/>
        </w:rPr>
        <w:t xml:space="preserve">IIE Annual Conference. Proceedings, </w:t>
      </w:r>
      <w:r w:rsidRPr="004F041A">
        <w:t xml:space="preserve">1. </w:t>
      </w:r>
    </w:p>
    <w:p w14:paraId="227E11A9" w14:textId="77777777" w:rsidR="00251F50" w:rsidRPr="004F041A" w:rsidRDefault="00251F50" w:rsidP="00251F50">
      <w:pPr>
        <w:pStyle w:val="NormalWeb"/>
        <w:spacing w:line="480" w:lineRule="auto"/>
        <w:ind w:left="450" w:hanging="450"/>
      </w:pPr>
      <w:r w:rsidRPr="004F041A">
        <w:t>Sangwan, K. S., &amp; Choudhary, K. (2018). Benchmarking manufacturing industries based on green practices.</w:t>
      </w:r>
      <w:r w:rsidRPr="004F041A">
        <w:rPr>
          <w:i/>
          <w:iCs/>
        </w:rPr>
        <w:t xml:space="preserve"> Benchmarking: An International Journal, 25</w:t>
      </w:r>
      <w:r w:rsidRPr="004F041A">
        <w:t xml:space="preserve">(6), 1746-1761. </w:t>
      </w:r>
    </w:p>
    <w:p w14:paraId="59783F8F" w14:textId="77777777" w:rsidR="00251F50" w:rsidRPr="004F041A" w:rsidRDefault="00251F50" w:rsidP="00251F50">
      <w:pPr>
        <w:pStyle w:val="NormalWeb"/>
        <w:spacing w:line="480" w:lineRule="auto"/>
        <w:ind w:left="450" w:hanging="450"/>
      </w:pPr>
      <w:r w:rsidRPr="004F041A">
        <w:t>Sankowska, A. (2013). Relationships between organizational trust, knowledge transfer, knowledge creation, and firm's innovativeness.</w:t>
      </w:r>
      <w:r w:rsidRPr="004F041A">
        <w:rPr>
          <w:i/>
          <w:iCs/>
        </w:rPr>
        <w:t xml:space="preserve"> The Learning Organization, 20</w:t>
      </w:r>
      <w:r w:rsidRPr="004F041A">
        <w:t xml:space="preserve">(1), 85-100. </w:t>
      </w:r>
    </w:p>
    <w:p w14:paraId="752B2F81" w14:textId="77777777" w:rsidR="00251F50" w:rsidRPr="004F041A" w:rsidRDefault="00251F50" w:rsidP="00251F50">
      <w:pPr>
        <w:pStyle w:val="NormalWeb"/>
        <w:spacing w:line="480" w:lineRule="auto"/>
        <w:ind w:left="450" w:hanging="450"/>
      </w:pPr>
      <w:r w:rsidRPr="004F041A">
        <w:t>Sarkis, J. (2001). Manufacturing’s role in corporate environmental sustainability-concerns for the new millennium.</w:t>
      </w:r>
      <w:r w:rsidRPr="004F041A">
        <w:rPr>
          <w:i/>
          <w:iCs/>
        </w:rPr>
        <w:t xml:space="preserve"> International Journal of Operations &amp; Production Management, 21</w:t>
      </w:r>
      <w:r w:rsidRPr="004F041A">
        <w:t xml:space="preserve">(5/6), 666-686. </w:t>
      </w:r>
    </w:p>
    <w:p w14:paraId="14CA70E9" w14:textId="77777777" w:rsidR="00251F50" w:rsidRPr="004F041A" w:rsidRDefault="00251F50" w:rsidP="00251F50">
      <w:pPr>
        <w:pStyle w:val="NormalWeb"/>
        <w:spacing w:line="480" w:lineRule="auto"/>
        <w:ind w:left="450" w:hanging="450"/>
      </w:pPr>
      <w:r w:rsidRPr="004F041A">
        <w:t>Schalock, R. L., Verdugo, M., &amp; Lee, T. (2016). A systematic approach to an organization’s sustainability.</w:t>
      </w:r>
      <w:r w:rsidRPr="004F041A">
        <w:rPr>
          <w:i/>
          <w:iCs/>
        </w:rPr>
        <w:t xml:space="preserve"> Evaluation and Program Planning, 56</w:t>
      </w:r>
      <w:r w:rsidRPr="004F041A">
        <w:t xml:space="preserve">, 56-63. </w:t>
      </w:r>
    </w:p>
    <w:p w14:paraId="355A56AA" w14:textId="77777777" w:rsidR="00251F50" w:rsidRPr="004F041A" w:rsidRDefault="00251F50" w:rsidP="00251F50">
      <w:pPr>
        <w:pStyle w:val="NormalWeb"/>
        <w:spacing w:line="480" w:lineRule="auto"/>
        <w:ind w:left="450" w:hanging="450"/>
      </w:pPr>
      <w:r w:rsidRPr="004F041A">
        <w:t>Sellitto, M. A. (2018). Assessment of the effectiveness of green practices in the management of two supply chains.</w:t>
      </w:r>
      <w:r w:rsidRPr="004F041A">
        <w:rPr>
          <w:i/>
          <w:iCs/>
        </w:rPr>
        <w:t xml:space="preserve"> Business Process Management Journal, 24</w:t>
      </w:r>
      <w:r w:rsidRPr="004F041A">
        <w:t xml:space="preserve">(1), 23-48. </w:t>
      </w:r>
    </w:p>
    <w:p w14:paraId="65BB7E30" w14:textId="77777777" w:rsidR="00251F50" w:rsidRPr="004F041A" w:rsidRDefault="00251F50" w:rsidP="00251F50">
      <w:pPr>
        <w:pStyle w:val="NormalWeb"/>
        <w:spacing w:line="480" w:lineRule="auto"/>
        <w:ind w:left="450" w:hanging="450"/>
      </w:pPr>
      <w:r w:rsidRPr="004F041A">
        <w:t>Shafiq, A., Johnson, P. F., Klassen, R. D., &amp; Awaysheh, A. (2017). Exploring the implications of supply risk on sustainability performance.</w:t>
      </w:r>
      <w:r w:rsidRPr="004F041A">
        <w:rPr>
          <w:i/>
          <w:iCs/>
        </w:rPr>
        <w:t xml:space="preserve"> International Journal of Operations &amp; Production Management, 37</w:t>
      </w:r>
      <w:r w:rsidRPr="004F041A">
        <w:t xml:space="preserve">(10), 1386-1407. </w:t>
      </w:r>
    </w:p>
    <w:p w14:paraId="64E4EDBF" w14:textId="77777777" w:rsidR="00251F50" w:rsidRPr="004F041A" w:rsidRDefault="00251F50" w:rsidP="00251F50">
      <w:pPr>
        <w:pStyle w:val="NormalWeb"/>
        <w:spacing w:line="480" w:lineRule="auto"/>
        <w:ind w:left="450" w:hanging="450"/>
      </w:pPr>
      <w:r w:rsidRPr="004F041A">
        <w:t>Shah, R., &amp; Ward, P. T. (2003). Lean manufacturing: Context, practice bundles, and performance.</w:t>
      </w:r>
      <w:r w:rsidRPr="004F041A">
        <w:rPr>
          <w:i/>
          <w:iCs/>
        </w:rPr>
        <w:t xml:space="preserve"> Journal of Operations Management, 21</w:t>
      </w:r>
      <w:r w:rsidRPr="004F041A">
        <w:t xml:space="preserve">(2), 129-149. </w:t>
      </w:r>
    </w:p>
    <w:p w14:paraId="3D81B152" w14:textId="77777777" w:rsidR="00251F50" w:rsidRPr="004F041A" w:rsidRDefault="00251F50" w:rsidP="00251F50">
      <w:pPr>
        <w:pStyle w:val="NormalWeb"/>
        <w:spacing w:line="480" w:lineRule="auto"/>
        <w:ind w:left="450" w:hanging="450"/>
      </w:pPr>
      <w:r w:rsidRPr="004F041A">
        <w:t>Shah, R., &amp; Ward, P. T. (2007). Defining and developing measures of lean production.</w:t>
      </w:r>
      <w:r w:rsidRPr="004F041A">
        <w:rPr>
          <w:i/>
          <w:iCs/>
        </w:rPr>
        <w:t xml:space="preserve"> Journal of Operations Management, 25</w:t>
      </w:r>
      <w:r w:rsidRPr="004F041A">
        <w:t xml:space="preserve">(4), 785-805. </w:t>
      </w:r>
    </w:p>
    <w:p w14:paraId="337C7713" w14:textId="77777777" w:rsidR="00251F50" w:rsidRPr="004F041A" w:rsidRDefault="00251F50" w:rsidP="00251F50">
      <w:pPr>
        <w:pStyle w:val="NormalWeb"/>
        <w:spacing w:line="480" w:lineRule="auto"/>
        <w:ind w:left="450" w:hanging="450"/>
      </w:pPr>
      <w:r w:rsidRPr="004F041A">
        <w:t>Shankar, R., Mittal, N., Rabinowitz, S., Baveja, A., &amp; Acharia, S. (2013). A collaborative framework to minimise knowledge loss in new product development.</w:t>
      </w:r>
      <w:r w:rsidRPr="004F041A">
        <w:rPr>
          <w:i/>
          <w:iCs/>
        </w:rPr>
        <w:t xml:space="preserve"> International Journal of Production Research, 51</w:t>
      </w:r>
      <w:r w:rsidRPr="004F041A">
        <w:t xml:space="preserve">(7), 2049-2059. </w:t>
      </w:r>
    </w:p>
    <w:p w14:paraId="48F0D70A" w14:textId="77777777" w:rsidR="00251F50" w:rsidRPr="004F041A" w:rsidRDefault="00251F50" w:rsidP="00251F50">
      <w:pPr>
        <w:pStyle w:val="NormalWeb"/>
        <w:spacing w:line="480" w:lineRule="auto"/>
        <w:ind w:left="450" w:hanging="450"/>
      </w:pPr>
      <w:r w:rsidRPr="004F041A">
        <w:t>Shen, C., &amp; Yu, K. (2013). Strategic vender selection criteria.</w:t>
      </w:r>
      <w:r w:rsidRPr="004F041A">
        <w:rPr>
          <w:i/>
          <w:iCs/>
        </w:rPr>
        <w:t xml:space="preserve"> Procedia Computer Science, 17</w:t>
      </w:r>
      <w:r w:rsidRPr="004F041A">
        <w:t xml:space="preserve">, 350-356. </w:t>
      </w:r>
    </w:p>
    <w:p w14:paraId="5A766AE1" w14:textId="77777777" w:rsidR="00251F50" w:rsidRPr="004F041A" w:rsidRDefault="00251F50" w:rsidP="00251F50">
      <w:pPr>
        <w:pStyle w:val="NormalWeb"/>
        <w:spacing w:line="480" w:lineRule="auto"/>
        <w:ind w:left="450" w:hanging="450"/>
      </w:pPr>
      <w:r w:rsidRPr="004F041A">
        <w:t>Shevlin, M., &amp; Miles, J. N. (1998). Effects of sample size, model specification and factor loadings on the GFI in confirmatory factor analysis.</w:t>
      </w:r>
      <w:r w:rsidRPr="004F041A">
        <w:rPr>
          <w:i/>
          <w:iCs/>
        </w:rPr>
        <w:t xml:space="preserve"> Personality and Individual Differences, 25</w:t>
      </w:r>
      <w:r w:rsidRPr="004F041A">
        <w:t xml:space="preserve">(1), 85-90. </w:t>
      </w:r>
    </w:p>
    <w:p w14:paraId="0BEF2830" w14:textId="77777777" w:rsidR="00251F50" w:rsidRPr="004F041A" w:rsidRDefault="00251F50" w:rsidP="00251F50">
      <w:pPr>
        <w:pStyle w:val="NormalWeb"/>
        <w:spacing w:line="480" w:lineRule="auto"/>
        <w:ind w:left="450" w:hanging="450"/>
      </w:pPr>
      <w:r w:rsidRPr="004F041A">
        <w:t xml:space="preserve">Shrestha, S. (2016). </w:t>
      </w:r>
      <w:r w:rsidRPr="004F041A">
        <w:rPr>
          <w:i/>
          <w:iCs/>
        </w:rPr>
        <w:t>Comparison of energy efficient and green buildings: Technological and policy aspects with case studies from europe, the USA, india and nepal</w:t>
      </w:r>
      <w:r w:rsidRPr="004F041A">
        <w:t xml:space="preserve"> Universitätsverlag der TU Berlin.</w:t>
      </w:r>
    </w:p>
    <w:p w14:paraId="70E562DF" w14:textId="77777777" w:rsidR="00251F50" w:rsidRPr="004F041A" w:rsidRDefault="00251F50" w:rsidP="00251F50">
      <w:pPr>
        <w:pStyle w:val="NormalWeb"/>
        <w:spacing w:line="480" w:lineRule="auto"/>
        <w:ind w:left="450" w:hanging="450"/>
      </w:pPr>
      <w:r w:rsidRPr="004F041A">
        <w:t>Shrivastava, P. (1994). Ecocentric leadership in the 21st century.</w:t>
      </w:r>
      <w:r w:rsidRPr="004F041A">
        <w:rPr>
          <w:i/>
          <w:iCs/>
        </w:rPr>
        <w:t xml:space="preserve"> The Leadership Quarterly, 5</w:t>
      </w:r>
      <w:r w:rsidRPr="004F041A">
        <w:t xml:space="preserve">(3-4), 223-226. </w:t>
      </w:r>
    </w:p>
    <w:p w14:paraId="2B0EF003" w14:textId="77777777" w:rsidR="00251F50" w:rsidRPr="004F041A" w:rsidRDefault="00251F50" w:rsidP="00251F50">
      <w:pPr>
        <w:pStyle w:val="NormalWeb"/>
        <w:spacing w:line="480" w:lineRule="auto"/>
        <w:ind w:left="450" w:hanging="450"/>
      </w:pPr>
      <w:r w:rsidRPr="004F041A">
        <w:t>Siemsen, E., Roth, A. V., &amp; Balasubramanian, S. (2008). How motivation, opportunity, and ability drive knowledge sharing: The constraining-factor model.</w:t>
      </w:r>
      <w:r w:rsidRPr="004F041A">
        <w:rPr>
          <w:i/>
          <w:iCs/>
        </w:rPr>
        <w:t xml:space="preserve"> Journal of Operations Management, 26</w:t>
      </w:r>
      <w:r w:rsidRPr="004F041A">
        <w:t xml:space="preserve">(3), 426-445. </w:t>
      </w:r>
    </w:p>
    <w:p w14:paraId="771A6540" w14:textId="77777777" w:rsidR="00251F50" w:rsidRPr="004F041A" w:rsidRDefault="00251F50" w:rsidP="00251F50">
      <w:pPr>
        <w:pStyle w:val="NormalWeb"/>
        <w:spacing w:line="480" w:lineRule="auto"/>
        <w:ind w:left="450" w:hanging="450"/>
      </w:pPr>
      <w:r w:rsidRPr="004F041A">
        <w:t>Sila, I., &amp; Ebrahimpour, M. (2005). Critical linkages among TQM factors and business results.</w:t>
      </w:r>
      <w:r w:rsidRPr="004F041A">
        <w:rPr>
          <w:i/>
          <w:iCs/>
        </w:rPr>
        <w:t xml:space="preserve"> International Journal of Operations &amp; Production Management, 25</w:t>
      </w:r>
      <w:r w:rsidRPr="004F041A">
        <w:t xml:space="preserve">(11), 1123-1155. </w:t>
      </w:r>
    </w:p>
    <w:p w14:paraId="4AAB3100" w14:textId="77777777" w:rsidR="00251F50" w:rsidRPr="004F041A" w:rsidRDefault="00251F50" w:rsidP="00251F50">
      <w:pPr>
        <w:pStyle w:val="NormalWeb"/>
        <w:spacing w:line="480" w:lineRule="auto"/>
        <w:ind w:left="450" w:hanging="450"/>
      </w:pPr>
      <w:r w:rsidRPr="004F041A">
        <w:t>Silén‐Lipponen, M., Tossavainen, K., Turunen, H., &amp; Smith, A. (2005). Potential errors and their prevention in operating room teamwork as experienced by finnish, british and american nurses.</w:t>
      </w:r>
      <w:r w:rsidRPr="004F041A">
        <w:rPr>
          <w:i/>
          <w:iCs/>
        </w:rPr>
        <w:t xml:space="preserve"> International Journal of Nursing Practice, 11</w:t>
      </w:r>
      <w:r w:rsidRPr="004F041A">
        <w:t xml:space="preserve">(1), 21-32. </w:t>
      </w:r>
    </w:p>
    <w:p w14:paraId="2483A471" w14:textId="77777777" w:rsidR="00251F50" w:rsidRPr="004F041A" w:rsidRDefault="00251F50" w:rsidP="00251F50">
      <w:pPr>
        <w:pStyle w:val="NormalWeb"/>
        <w:spacing w:line="480" w:lineRule="auto"/>
        <w:ind w:left="450" w:hanging="450"/>
      </w:pPr>
      <w:r w:rsidRPr="004F041A">
        <w:t xml:space="preserve">Silvius, A. G., &amp; Schipper, R. (2010). A maturity model for integrating sustainability in projects and project management. Paper presented at the </w:t>
      </w:r>
      <w:r w:rsidRPr="004F041A">
        <w:rPr>
          <w:i/>
          <w:iCs/>
        </w:rPr>
        <w:t xml:space="preserve">24th World Congress of the International Project Management Association (IPMA) Istanbul, Turkey, </w:t>
      </w:r>
    </w:p>
    <w:p w14:paraId="69485BEA" w14:textId="77777777" w:rsidR="00251F50" w:rsidRPr="004F041A" w:rsidRDefault="00251F50" w:rsidP="00251F50">
      <w:pPr>
        <w:pStyle w:val="NormalWeb"/>
        <w:spacing w:line="480" w:lineRule="auto"/>
        <w:ind w:left="450" w:hanging="450"/>
      </w:pPr>
      <w:r w:rsidRPr="004F041A">
        <w:t>Singh, N., Jain, S., &amp; Sharma, P. (2016). Environmental benchmarking practices in indian industries: Evidences from an empirical study.</w:t>
      </w:r>
      <w:r w:rsidRPr="004F041A">
        <w:rPr>
          <w:i/>
          <w:iCs/>
        </w:rPr>
        <w:t xml:space="preserve"> Benchmarking: An International Journal, 23</w:t>
      </w:r>
      <w:r w:rsidRPr="004F041A">
        <w:t xml:space="preserve">(5), 1132-1146. </w:t>
      </w:r>
    </w:p>
    <w:p w14:paraId="17FB0A2F" w14:textId="77777777" w:rsidR="00251F50" w:rsidRPr="004F041A" w:rsidRDefault="00251F50" w:rsidP="00251F50">
      <w:pPr>
        <w:pStyle w:val="NormalWeb"/>
        <w:spacing w:line="480" w:lineRule="auto"/>
        <w:ind w:left="450" w:hanging="450"/>
      </w:pPr>
      <w:r w:rsidRPr="004F041A">
        <w:t>Singh, P. J., &amp; Smith, A. J. (2004). Relationship between TQM and innovation: An empirical study.</w:t>
      </w:r>
      <w:r w:rsidRPr="004F041A">
        <w:rPr>
          <w:i/>
          <w:iCs/>
        </w:rPr>
        <w:t xml:space="preserve"> Journal of Manufacturing Technology Management, 15</w:t>
      </w:r>
      <w:r w:rsidRPr="004F041A">
        <w:t xml:space="preserve">(5), 394-401. </w:t>
      </w:r>
    </w:p>
    <w:p w14:paraId="14C26F50" w14:textId="77777777" w:rsidR="00251F50" w:rsidRPr="004F041A" w:rsidRDefault="00251F50" w:rsidP="00251F50">
      <w:pPr>
        <w:pStyle w:val="NormalWeb"/>
        <w:spacing w:line="480" w:lineRule="auto"/>
        <w:ind w:left="450" w:hanging="450"/>
      </w:pPr>
      <w:r w:rsidRPr="004F041A">
        <w:t>Sitko-Lutek, A., Chuancharoen, S., Sukpitikul, A., &amp; Phusavat, K. (2010). Applying social network analysis on customer complaint handling.</w:t>
      </w:r>
      <w:r w:rsidRPr="004F041A">
        <w:rPr>
          <w:i/>
          <w:iCs/>
        </w:rPr>
        <w:t xml:space="preserve"> Industrial Management &amp; Data Systems, 110</w:t>
      </w:r>
      <w:r w:rsidRPr="004F041A">
        <w:t xml:space="preserve">(9), 1402-1419. </w:t>
      </w:r>
    </w:p>
    <w:p w14:paraId="0235196C" w14:textId="77777777" w:rsidR="00251F50" w:rsidRPr="004F041A" w:rsidRDefault="00251F50" w:rsidP="00251F50">
      <w:pPr>
        <w:pStyle w:val="NormalWeb"/>
        <w:spacing w:line="480" w:lineRule="auto"/>
        <w:ind w:left="450" w:hanging="450"/>
      </w:pPr>
      <w:r w:rsidRPr="004F041A">
        <w:t>Smith, A. D. (2005). Reverse logistics programs: Gauging their effects on CRM and online behavior.</w:t>
      </w:r>
      <w:r w:rsidRPr="004F041A">
        <w:rPr>
          <w:i/>
          <w:iCs/>
        </w:rPr>
        <w:t xml:space="preserve"> Vine, 35</w:t>
      </w:r>
      <w:r w:rsidRPr="004F041A">
        <w:t xml:space="preserve">(3), 166-181. </w:t>
      </w:r>
    </w:p>
    <w:p w14:paraId="4A1CF10B" w14:textId="77777777" w:rsidR="00251F50" w:rsidRPr="004F041A" w:rsidRDefault="00251F50" w:rsidP="00251F50">
      <w:pPr>
        <w:pStyle w:val="NormalWeb"/>
        <w:spacing w:line="480" w:lineRule="auto"/>
        <w:ind w:left="450" w:hanging="450"/>
      </w:pPr>
      <w:r w:rsidRPr="004F041A">
        <w:t>Smith-Jentsch, K. A., Mathieu, J. E., &amp; Kraiger, K. (2005). Investigating linear and interactive effects of shared mental models on safety and efficiency in a field setting.</w:t>
      </w:r>
      <w:r w:rsidRPr="004F041A">
        <w:rPr>
          <w:i/>
          <w:iCs/>
        </w:rPr>
        <w:t xml:space="preserve"> Journal of Applied Psychology, 90</w:t>
      </w:r>
      <w:r w:rsidRPr="004F041A">
        <w:t xml:space="preserve">(3), 523. </w:t>
      </w:r>
    </w:p>
    <w:p w14:paraId="5357FE4D" w14:textId="77777777" w:rsidR="00251F50" w:rsidRPr="004F041A" w:rsidRDefault="00251F50" w:rsidP="00251F50">
      <w:pPr>
        <w:pStyle w:val="NormalWeb"/>
        <w:spacing w:line="480" w:lineRule="auto"/>
        <w:ind w:left="450" w:hanging="450"/>
      </w:pPr>
      <w:r w:rsidRPr="004F041A">
        <w:t>Spangenberg, J. H. (2004). Reconciling sustainability and growth: Criteria, indicators, policies.</w:t>
      </w:r>
      <w:r w:rsidRPr="004F041A">
        <w:rPr>
          <w:i/>
          <w:iCs/>
        </w:rPr>
        <w:t xml:space="preserve"> Sustainable Development, 12</w:t>
      </w:r>
      <w:r w:rsidRPr="004F041A">
        <w:t xml:space="preserve">(2), 74-86. </w:t>
      </w:r>
    </w:p>
    <w:p w14:paraId="71C3AF81" w14:textId="77777777" w:rsidR="00251F50" w:rsidRPr="004F041A" w:rsidRDefault="00251F50" w:rsidP="00251F50">
      <w:pPr>
        <w:pStyle w:val="NormalWeb"/>
        <w:spacing w:line="480" w:lineRule="auto"/>
        <w:ind w:left="450" w:hanging="450"/>
      </w:pPr>
      <w:r w:rsidRPr="004F041A">
        <w:t>Spitzeck, H., Boechat, C., &amp; França Leão, S. (2013). Sustainability as a driver for innovation–towards a model of corporate social entrepreneurship at odebrecht in brazil.</w:t>
      </w:r>
      <w:r w:rsidRPr="004F041A">
        <w:rPr>
          <w:i/>
          <w:iCs/>
        </w:rPr>
        <w:t xml:space="preserve"> Corporate Governance, 13</w:t>
      </w:r>
      <w:r w:rsidRPr="004F041A">
        <w:t xml:space="preserve">(5), 613-625. </w:t>
      </w:r>
    </w:p>
    <w:p w14:paraId="7B30D867" w14:textId="77777777" w:rsidR="00251F50" w:rsidRPr="004F041A" w:rsidRDefault="00251F50" w:rsidP="00251F50">
      <w:pPr>
        <w:pStyle w:val="NormalWeb"/>
        <w:spacing w:line="480" w:lineRule="auto"/>
        <w:ind w:left="450" w:hanging="450"/>
      </w:pPr>
      <w:r w:rsidRPr="004F041A">
        <w:t>Srivastava, A., Bartol, K. M., &amp; Locke, E. A. (2006). Empowering leadership in management teams: Effects on knowledge sharing, efficacy, and performance.</w:t>
      </w:r>
      <w:r w:rsidRPr="004F041A">
        <w:rPr>
          <w:i/>
          <w:iCs/>
        </w:rPr>
        <w:t xml:space="preserve"> Academy of Management Journal, 49</w:t>
      </w:r>
      <w:r w:rsidRPr="004F041A">
        <w:t xml:space="preserve">(6), 1239-1251. </w:t>
      </w:r>
    </w:p>
    <w:p w14:paraId="1BEAE107" w14:textId="77777777" w:rsidR="00251F50" w:rsidRPr="004F041A" w:rsidRDefault="00251F50" w:rsidP="00251F50">
      <w:pPr>
        <w:pStyle w:val="NormalWeb"/>
        <w:spacing w:line="480" w:lineRule="auto"/>
        <w:ind w:left="450" w:hanging="450"/>
      </w:pPr>
      <w:r w:rsidRPr="004F041A">
        <w:t xml:space="preserve">Stark, C., &amp; Hookway, G. (2019). </w:t>
      </w:r>
      <w:r w:rsidRPr="004F041A">
        <w:rPr>
          <w:i/>
          <w:iCs/>
        </w:rPr>
        <w:t>Applying lean in health and social care services: Improving quality and the patient experience at NHS highland</w:t>
      </w:r>
      <w:r w:rsidRPr="004F041A">
        <w:t xml:space="preserve"> Productivity Press.</w:t>
      </w:r>
    </w:p>
    <w:p w14:paraId="1CC79BE4" w14:textId="77777777" w:rsidR="00251F50" w:rsidRPr="004F041A" w:rsidRDefault="00251F50" w:rsidP="00251F50">
      <w:pPr>
        <w:pStyle w:val="NormalWeb"/>
        <w:spacing w:line="480" w:lineRule="auto"/>
        <w:ind w:left="450" w:hanging="450"/>
      </w:pPr>
      <w:r w:rsidRPr="004F041A">
        <w:t>Stasser, G., &amp; Titus, W. (2006). Pooling of unshared information in group decision making: Biased information sampling during discussion.</w:t>
      </w:r>
      <w:r w:rsidRPr="004F041A">
        <w:rPr>
          <w:i/>
          <w:iCs/>
        </w:rPr>
        <w:t xml:space="preserve"> Small Groups.Psychology, New York, </w:t>
      </w:r>
      <w:r w:rsidRPr="004F041A">
        <w:t xml:space="preserve">, 227-239. </w:t>
      </w:r>
    </w:p>
    <w:p w14:paraId="30B44535" w14:textId="77777777" w:rsidR="00251F50" w:rsidRPr="004F041A" w:rsidRDefault="00251F50" w:rsidP="00251F50">
      <w:pPr>
        <w:pStyle w:val="NormalWeb"/>
        <w:spacing w:line="480" w:lineRule="auto"/>
        <w:ind w:left="450" w:hanging="450"/>
      </w:pPr>
      <w:r w:rsidRPr="004F041A">
        <w:t>Stead, W. W., &amp; Lin, H. (2009). Committee on engaging the computer science research community in health care informatics. computational technology for effective health care: Immediate steps and strategic directions.</w:t>
      </w:r>
    </w:p>
    <w:p w14:paraId="0ECFD1C2" w14:textId="77777777" w:rsidR="00251F50" w:rsidRPr="004F041A" w:rsidRDefault="00251F50" w:rsidP="00251F50">
      <w:pPr>
        <w:pStyle w:val="NormalWeb"/>
        <w:spacing w:line="480" w:lineRule="auto"/>
        <w:ind w:left="450" w:hanging="450"/>
      </w:pPr>
      <w:r w:rsidRPr="004F041A">
        <w:t>Stylos, N., &amp; Vassiliadis, C. (2015). Differences in sustainable management between four-and five-star hotels regarding the perceptions of three-pillar sustainability.</w:t>
      </w:r>
      <w:r w:rsidRPr="004F041A">
        <w:rPr>
          <w:i/>
          <w:iCs/>
        </w:rPr>
        <w:t xml:space="preserve"> Journal of Hospitality Marketing &amp; Management, 24</w:t>
      </w:r>
      <w:r w:rsidRPr="004F041A">
        <w:t xml:space="preserve">(8), 791-825. </w:t>
      </w:r>
    </w:p>
    <w:p w14:paraId="55AEA83D" w14:textId="77777777" w:rsidR="00251F50" w:rsidRPr="004F041A" w:rsidRDefault="00251F50" w:rsidP="00251F50">
      <w:pPr>
        <w:pStyle w:val="NormalWeb"/>
        <w:spacing w:line="480" w:lineRule="auto"/>
        <w:ind w:left="450" w:hanging="450"/>
      </w:pPr>
      <w:r w:rsidRPr="004F041A">
        <w:t>Suppiah, V., &amp; Singh Sandhu, M. (2011). Organisational culture's influence on tacit knowledge-sharing behaviour.</w:t>
      </w:r>
      <w:r w:rsidRPr="004F041A">
        <w:rPr>
          <w:i/>
          <w:iCs/>
        </w:rPr>
        <w:t xml:space="preserve"> Journal of Knowledge Management, 15</w:t>
      </w:r>
      <w:r w:rsidRPr="004F041A">
        <w:t xml:space="preserve">(3), 462-477. </w:t>
      </w:r>
    </w:p>
    <w:p w14:paraId="2878FECF" w14:textId="77777777" w:rsidR="00251F50" w:rsidRPr="004F041A" w:rsidRDefault="00251F50" w:rsidP="00251F50">
      <w:pPr>
        <w:pStyle w:val="NormalWeb"/>
        <w:spacing w:line="480" w:lineRule="auto"/>
        <w:ind w:left="450" w:hanging="450"/>
      </w:pPr>
      <w:r w:rsidRPr="004F041A">
        <w:t xml:space="preserve">Tabachnick, B. G., &amp; Fidell, L. S. (2007). </w:t>
      </w:r>
      <w:r w:rsidRPr="004F041A">
        <w:rPr>
          <w:i/>
          <w:iCs/>
        </w:rPr>
        <w:t>Using multivariate statistics</w:t>
      </w:r>
      <w:r w:rsidRPr="004F041A">
        <w:t xml:space="preserve"> Allyn &amp; Bacon/Pearson Education.</w:t>
      </w:r>
    </w:p>
    <w:p w14:paraId="44D40C16" w14:textId="77777777" w:rsidR="00251F50" w:rsidRPr="004F041A" w:rsidRDefault="00251F50" w:rsidP="00251F50">
      <w:pPr>
        <w:pStyle w:val="NormalWeb"/>
        <w:spacing w:line="480" w:lineRule="auto"/>
        <w:ind w:left="450" w:hanging="450"/>
      </w:pPr>
      <w:r w:rsidRPr="004F041A">
        <w:t>Tashakkori, A., &amp; Teddlie, C. (2008). Quality of inferences in mixed methods research: Calling for an integrative framework.</w:t>
      </w:r>
      <w:r w:rsidRPr="004F041A">
        <w:rPr>
          <w:i/>
          <w:iCs/>
        </w:rPr>
        <w:t xml:space="preserve"> Advances in Mixed Methods Research, </w:t>
      </w:r>
      <w:r w:rsidRPr="004F041A">
        <w:t xml:space="preserve">, 101-119. </w:t>
      </w:r>
    </w:p>
    <w:p w14:paraId="15E08D60" w14:textId="77777777" w:rsidR="00251F50" w:rsidRPr="004F041A" w:rsidRDefault="00251F50" w:rsidP="00251F50">
      <w:pPr>
        <w:pStyle w:val="NormalWeb"/>
        <w:spacing w:line="480" w:lineRule="auto"/>
        <w:ind w:left="450" w:hanging="450"/>
      </w:pPr>
      <w:r w:rsidRPr="004F041A">
        <w:t>Teich, S. T., &amp; Faddoul, F. F. (2013). Lean management-the journey from toyota to healthcare.</w:t>
      </w:r>
      <w:r w:rsidRPr="004F041A">
        <w:rPr>
          <w:i/>
          <w:iCs/>
        </w:rPr>
        <w:t xml:space="preserve"> Rambam Maimonides Medical Journal, 4</w:t>
      </w:r>
      <w:r w:rsidRPr="004F041A">
        <w:t>(2), e0007. doi:10.5041/RMMJ.10107 [doi]</w:t>
      </w:r>
    </w:p>
    <w:p w14:paraId="629C4622" w14:textId="77777777" w:rsidR="00251F50" w:rsidRPr="004F041A" w:rsidRDefault="00251F50" w:rsidP="00251F50">
      <w:pPr>
        <w:pStyle w:val="NormalWeb"/>
        <w:spacing w:line="480" w:lineRule="auto"/>
        <w:ind w:left="450" w:hanging="450"/>
      </w:pPr>
      <w:r w:rsidRPr="004F041A">
        <w:t>Teixeira, A. A., Jabbour, C. J. C., &amp; de Sousa Jabbour, Ana Beatriz Lopes. (2012). Relationship between green management and environmental training in companies located in brazil: A theoretical framework and case studies.</w:t>
      </w:r>
      <w:r w:rsidRPr="004F041A">
        <w:rPr>
          <w:i/>
          <w:iCs/>
        </w:rPr>
        <w:t xml:space="preserve"> International Journal of Production Economics, 140</w:t>
      </w:r>
      <w:r w:rsidRPr="004F041A">
        <w:t xml:space="preserve">(1), 318-329. </w:t>
      </w:r>
    </w:p>
    <w:p w14:paraId="203B7147" w14:textId="77777777" w:rsidR="00251F50" w:rsidRPr="004F041A" w:rsidRDefault="00251F50" w:rsidP="00251F50">
      <w:pPr>
        <w:pStyle w:val="NormalWeb"/>
        <w:spacing w:line="480" w:lineRule="auto"/>
        <w:ind w:left="450" w:hanging="450"/>
      </w:pPr>
      <w:r w:rsidRPr="004F041A">
        <w:t>Teo, T. S., &amp; Bhattacherjee, A. (2014). Knowledge transfer and utilization in IT outsourcing partnerships: A preliminary model of antecedents and outcomes.</w:t>
      </w:r>
      <w:r w:rsidRPr="004F041A">
        <w:rPr>
          <w:i/>
          <w:iCs/>
        </w:rPr>
        <w:t xml:space="preserve"> Information &amp; Management, 51</w:t>
      </w:r>
      <w:r w:rsidRPr="004F041A">
        <w:t xml:space="preserve">(2), 177-186. </w:t>
      </w:r>
    </w:p>
    <w:p w14:paraId="23756BFD" w14:textId="77777777" w:rsidR="00251F50" w:rsidRPr="004F041A" w:rsidRDefault="00251F50" w:rsidP="00251F50">
      <w:pPr>
        <w:pStyle w:val="NormalWeb"/>
        <w:spacing w:line="480" w:lineRule="auto"/>
        <w:ind w:left="450" w:hanging="450"/>
      </w:pPr>
      <w:r w:rsidRPr="004F041A">
        <w:t>Thanki, S., Govindan, K., &amp; Thakkar, J. (2016). An investigation on lean-green implementation practices in indian SMEs using analytical hierarchy process (AHP) approach.</w:t>
      </w:r>
      <w:r w:rsidRPr="004F041A">
        <w:rPr>
          <w:i/>
          <w:iCs/>
        </w:rPr>
        <w:t xml:space="preserve"> Journal of Cleaner Production, 135</w:t>
      </w:r>
      <w:r w:rsidRPr="004F041A">
        <w:t xml:space="preserve">, 284-298. </w:t>
      </w:r>
    </w:p>
    <w:p w14:paraId="6ABC8F6A" w14:textId="77777777" w:rsidR="00251F50" w:rsidRPr="004F041A" w:rsidRDefault="00251F50" w:rsidP="00251F50">
      <w:pPr>
        <w:pStyle w:val="NormalWeb"/>
        <w:spacing w:line="480" w:lineRule="auto"/>
        <w:ind w:left="450" w:hanging="450"/>
      </w:pPr>
      <w:r w:rsidRPr="004F041A">
        <w:t xml:space="preserve">Thompson, B. (2004). </w:t>
      </w:r>
      <w:r w:rsidRPr="004F041A">
        <w:rPr>
          <w:i/>
          <w:iCs/>
        </w:rPr>
        <w:t>Exploratory and confirmatory factor analysis: Understanding concepts and applications.</w:t>
      </w:r>
      <w:r w:rsidRPr="004F041A">
        <w:t xml:space="preserve"> American Psychological Association.</w:t>
      </w:r>
    </w:p>
    <w:p w14:paraId="5ED6D2C9" w14:textId="77777777" w:rsidR="00251F50" w:rsidRPr="004F041A" w:rsidRDefault="00251F50" w:rsidP="00251F50">
      <w:pPr>
        <w:pStyle w:val="NormalWeb"/>
        <w:spacing w:line="480" w:lineRule="auto"/>
        <w:ind w:left="450" w:hanging="450"/>
      </w:pPr>
      <w:r w:rsidRPr="004F041A">
        <w:t>Thune, T., &amp; Mina, A. (2016). Hospitals as innovators in the health-care system: A literature review and research agenda.</w:t>
      </w:r>
      <w:r w:rsidRPr="004F041A">
        <w:rPr>
          <w:i/>
          <w:iCs/>
        </w:rPr>
        <w:t xml:space="preserve"> Research Policy, 45</w:t>
      </w:r>
      <w:r w:rsidRPr="004F041A">
        <w:t xml:space="preserve">(8), 1545-1557. </w:t>
      </w:r>
    </w:p>
    <w:p w14:paraId="72615DD4" w14:textId="77777777" w:rsidR="00251F50" w:rsidRPr="004F041A" w:rsidRDefault="00251F50" w:rsidP="00251F50">
      <w:pPr>
        <w:pStyle w:val="NormalWeb"/>
        <w:spacing w:line="480" w:lineRule="auto"/>
        <w:ind w:left="450" w:hanging="450"/>
      </w:pPr>
      <w:r w:rsidRPr="004F041A">
        <w:t>Tohidinia, Z., &amp; Mosakhani, M. (2010). Knowledge sharing behaviour and its predictors.</w:t>
      </w:r>
      <w:r w:rsidRPr="004F041A">
        <w:rPr>
          <w:i/>
          <w:iCs/>
        </w:rPr>
        <w:t xml:space="preserve"> Industrial Management &amp; Data Systems, 110</w:t>
      </w:r>
      <w:r w:rsidRPr="004F041A">
        <w:t xml:space="preserve">(4), 611-631. </w:t>
      </w:r>
    </w:p>
    <w:p w14:paraId="1C59950A" w14:textId="77777777" w:rsidR="00251F50" w:rsidRPr="004F041A" w:rsidRDefault="00251F50" w:rsidP="00251F50">
      <w:pPr>
        <w:pStyle w:val="NormalWeb"/>
        <w:spacing w:line="480" w:lineRule="auto"/>
        <w:ind w:left="450" w:hanging="450"/>
      </w:pPr>
      <w:r w:rsidRPr="004F041A">
        <w:t>Tornatzky, L. G., Eveland, J. D., Boylan, M. G., Hetzner, W. A., Johnson, E. C., Roitman, D., &amp; Schneider, J. (1983). The process of technological innovation: Reviewing the literature.</w:t>
      </w:r>
    </w:p>
    <w:p w14:paraId="33B76066" w14:textId="77777777" w:rsidR="00251F50" w:rsidRPr="004F041A" w:rsidRDefault="00251F50" w:rsidP="00251F50">
      <w:pPr>
        <w:pStyle w:val="NormalWeb"/>
        <w:spacing w:line="480" w:lineRule="auto"/>
        <w:ind w:left="450" w:hanging="450"/>
      </w:pPr>
      <w:r w:rsidRPr="004F041A">
        <w:t xml:space="preserve">Toussaint, J., &amp; Gerard, R. (2010). </w:t>
      </w:r>
      <w:r w:rsidRPr="004F041A">
        <w:rPr>
          <w:i/>
          <w:iCs/>
        </w:rPr>
        <w:t>On the mend: Revolutionizing healthcare to save lives and transform the industry</w:t>
      </w:r>
      <w:r w:rsidRPr="004F041A">
        <w:t xml:space="preserve"> Lean enterprise institute.</w:t>
      </w:r>
    </w:p>
    <w:p w14:paraId="1CF9F2A3" w14:textId="77777777" w:rsidR="00251F50" w:rsidRPr="004F041A" w:rsidRDefault="00251F50" w:rsidP="00251F50">
      <w:pPr>
        <w:pStyle w:val="NormalWeb"/>
        <w:spacing w:line="480" w:lineRule="auto"/>
        <w:ind w:left="450" w:hanging="450"/>
      </w:pPr>
      <w:r w:rsidRPr="004F041A">
        <w:t>Tracy, S. J. (2010). Qualitative quality: Eight “big-tent” criteria for excellent qualitative research.</w:t>
      </w:r>
      <w:r w:rsidRPr="004F041A">
        <w:rPr>
          <w:i/>
          <w:iCs/>
        </w:rPr>
        <w:t xml:space="preserve"> Qualitative Inquiry, 16</w:t>
      </w:r>
      <w:r w:rsidRPr="004F041A">
        <w:t xml:space="preserve">(10), 837-851. </w:t>
      </w:r>
    </w:p>
    <w:p w14:paraId="3BDE18ED" w14:textId="77777777" w:rsidR="00251F50" w:rsidRPr="004F041A" w:rsidRDefault="00251F50" w:rsidP="00251F50">
      <w:pPr>
        <w:pStyle w:val="NormalWeb"/>
        <w:spacing w:line="480" w:lineRule="auto"/>
        <w:ind w:left="450" w:hanging="450"/>
      </w:pPr>
      <w:r w:rsidRPr="004F041A">
        <w:t>Trong Tuan, L. (2012). Behind knowledge transfer.</w:t>
      </w:r>
      <w:r w:rsidRPr="004F041A">
        <w:rPr>
          <w:i/>
          <w:iCs/>
        </w:rPr>
        <w:t xml:space="preserve"> Management Decision, 50</w:t>
      </w:r>
      <w:r w:rsidRPr="004F041A">
        <w:t xml:space="preserve">(3), 459-478. </w:t>
      </w:r>
    </w:p>
    <w:p w14:paraId="526F2166" w14:textId="77777777" w:rsidR="00251F50" w:rsidRPr="004F041A" w:rsidRDefault="00251F50" w:rsidP="00251F50">
      <w:pPr>
        <w:pStyle w:val="NormalWeb"/>
        <w:spacing w:line="480" w:lineRule="auto"/>
        <w:ind w:left="450" w:hanging="450"/>
      </w:pPr>
      <w:r w:rsidRPr="004F041A">
        <w:t>Tucker, A. L., Nembhard, I. M., &amp; Edmondson, A. C. (2007). Implementing new practices: An empirical study of organizational learning in hospital intensive care units.</w:t>
      </w:r>
      <w:r w:rsidRPr="004F041A">
        <w:rPr>
          <w:i/>
          <w:iCs/>
        </w:rPr>
        <w:t xml:space="preserve"> Management Science, 53</w:t>
      </w:r>
      <w:r w:rsidRPr="004F041A">
        <w:t xml:space="preserve">(6), 894-907. </w:t>
      </w:r>
    </w:p>
    <w:p w14:paraId="0C613613" w14:textId="77777777" w:rsidR="00251F50" w:rsidRPr="004F041A" w:rsidRDefault="00251F50" w:rsidP="00251F50">
      <w:pPr>
        <w:pStyle w:val="NormalWeb"/>
        <w:spacing w:line="480" w:lineRule="auto"/>
        <w:ind w:left="450" w:hanging="450"/>
      </w:pPr>
      <w:r w:rsidRPr="004F041A">
        <w:t>Tumele, S. (2015). Case study research.</w:t>
      </w:r>
      <w:r w:rsidRPr="004F041A">
        <w:rPr>
          <w:i/>
          <w:iCs/>
        </w:rPr>
        <w:t xml:space="preserve"> International Journal of Sales, Retailing &amp; Marketing, 4</w:t>
      </w:r>
      <w:r w:rsidRPr="004F041A">
        <w:t xml:space="preserve">(9), 68-78. </w:t>
      </w:r>
    </w:p>
    <w:p w14:paraId="08643F96" w14:textId="77777777" w:rsidR="00251F50" w:rsidRPr="004F041A" w:rsidRDefault="00251F50" w:rsidP="00251F50">
      <w:pPr>
        <w:pStyle w:val="NormalWeb"/>
        <w:spacing w:line="480" w:lineRule="auto"/>
        <w:ind w:left="450" w:hanging="450"/>
      </w:pPr>
      <w:r w:rsidRPr="004F041A">
        <w:t>Tushman, M., &amp; Nadler, D. (1986). Organizing for innovation.</w:t>
      </w:r>
      <w:r w:rsidRPr="004F041A">
        <w:rPr>
          <w:i/>
          <w:iCs/>
        </w:rPr>
        <w:t xml:space="preserve"> California Management Review, 28</w:t>
      </w:r>
      <w:r w:rsidRPr="004F041A">
        <w:t xml:space="preserve">(3), 74-92. </w:t>
      </w:r>
    </w:p>
    <w:p w14:paraId="08E81851" w14:textId="77777777" w:rsidR="00251F50" w:rsidRPr="004F041A" w:rsidRDefault="00251F50" w:rsidP="00251F50">
      <w:pPr>
        <w:pStyle w:val="NormalWeb"/>
        <w:spacing w:line="480" w:lineRule="auto"/>
        <w:ind w:left="450" w:hanging="450"/>
      </w:pPr>
      <w:r w:rsidRPr="004F041A">
        <w:t xml:space="preserve">UAE Vision 2021. (2018). UAE vision 2021. Retrieved from </w:t>
      </w:r>
      <w:hyperlink r:id="rId26" w:tgtFrame="_blank" w:history="1">
        <w:r w:rsidRPr="004F041A">
          <w:rPr>
            <w:rStyle w:val="Hyperlink"/>
            <w:u w:val="none"/>
          </w:rPr>
          <w:t>https://www.vision2021.ae/en</w:t>
        </w:r>
      </w:hyperlink>
    </w:p>
    <w:p w14:paraId="4AF97F17" w14:textId="77777777" w:rsidR="00251F50" w:rsidRPr="004F041A" w:rsidRDefault="00251F50" w:rsidP="00251F50">
      <w:pPr>
        <w:pStyle w:val="NormalWeb"/>
        <w:spacing w:line="480" w:lineRule="auto"/>
        <w:ind w:left="450" w:hanging="450"/>
      </w:pPr>
      <w:r w:rsidRPr="004F041A">
        <w:t>Ullman, J. B., &amp; Bentler, P. M. (2003). Structural equation modeling.</w:t>
      </w:r>
      <w:r w:rsidRPr="004F041A">
        <w:rPr>
          <w:i/>
          <w:iCs/>
        </w:rPr>
        <w:t xml:space="preserve"> Handbook of Psychology, </w:t>
      </w:r>
      <w:r w:rsidRPr="004F041A">
        <w:t xml:space="preserve">, 607-634. </w:t>
      </w:r>
    </w:p>
    <w:p w14:paraId="608D80E0" w14:textId="77777777" w:rsidR="00251F50" w:rsidRPr="004F041A" w:rsidRDefault="00251F50" w:rsidP="00251F50">
      <w:pPr>
        <w:pStyle w:val="NormalWeb"/>
        <w:spacing w:line="480" w:lineRule="auto"/>
        <w:ind w:left="450" w:hanging="450"/>
      </w:pPr>
      <w:r w:rsidRPr="004F041A">
        <w:t xml:space="preserve">Vaske, J. J. (2008). </w:t>
      </w:r>
      <w:r w:rsidRPr="004F041A">
        <w:rPr>
          <w:i/>
          <w:iCs/>
        </w:rPr>
        <w:t>Survey research and analysis: Applications in parks, recreation and human dimensions</w:t>
      </w:r>
      <w:r w:rsidRPr="004F041A">
        <w:t xml:space="preserve"> Venture Pub.</w:t>
      </w:r>
    </w:p>
    <w:p w14:paraId="2F960451" w14:textId="77777777" w:rsidR="00251F50" w:rsidRPr="004F041A" w:rsidRDefault="00251F50" w:rsidP="00251F50">
      <w:pPr>
        <w:pStyle w:val="NormalWeb"/>
        <w:spacing w:line="480" w:lineRule="auto"/>
        <w:ind w:left="450" w:hanging="450"/>
      </w:pPr>
      <w:r w:rsidRPr="004F041A">
        <w:t>Venkatraman, N. (1989). The concept of fit in strategy research: Toward verbal and statistical correspondence.</w:t>
      </w:r>
      <w:r w:rsidRPr="004F041A">
        <w:rPr>
          <w:i/>
          <w:iCs/>
        </w:rPr>
        <w:t xml:space="preserve"> Academy of Management Review, 14</w:t>
      </w:r>
      <w:r w:rsidRPr="004F041A">
        <w:t xml:space="preserve">(3), 423-444. </w:t>
      </w:r>
    </w:p>
    <w:p w14:paraId="29306354" w14:textId="77777777" w:rsidR="00251F50" w:rsidRPr="004F041A" w:rsidRDefault="00251F50" w:rsidP="00251F50">
      <w:pPr>
        <w:pStyle w:val="NormalWeb"/>
        <w:spacing w:line="480" w:lineRule="auto"/>
        <w:ind w:left="450" w:hanging="450"/>
      </w:pPr>
      <w:r w:rsidRPr="004F041A">
        <w:t>Vera, D., &amp; Crossan, M. (2004). Strategic leadership and organizational learning.</w:t>
      </w:r>
      <w:r w:rsidRPr="004F041A">
        <w:rPr>
          <w:i/>
          <w:iCs/>
        </w:rPr>
        <w:t xml:space="preserve"> Academy of Management Review, 29</w:t>
      </w:r>
      <w:r w:rsidRPr="004F041A">
        <w:t xml:space="preserve">(2), 222-240. </w:t>
      </w:r>
    </w:p>
    <w:p w14:paraId="405F676E" w14:textId="77777777" w:rsidR="00251F50" w:rsidRPr="004F041A" w:rsidRDefault="00251F50" w:rsidP="00251F50">
      <w:pPr>
        <w:pStyle w:val="NormalWeb"/>
        <w:spacing w:line="480" w:lineRule="auto"/>
        <w:ind w:left="450" w:hanging="450"/>
      </w:pPr>
      <w:r w:rsidRPr="004F041A">
        <w:t>Visser, W. A. M. (2002). Sustainability reporting in south africa.</w:t>
      </w:r>
      <w:r w:rsidRPr="004F041A">
        <w:rPr>
          <w:i/>
          <w:iCs/>
        </w:rPr>
        <w:t xml:space="preserve"> Corporate Environmental Strategy, 9</w:t>
      </w:r>
      <w:r w:rsidRPr="004F041A">
        <w:t xml:space="preserve">(1), 79-85. </w:t>
      </w:r>
    </w:p>
    <w:p w14:paraId="270FBF9A" w14:textId="77777777" w:rsidR="00251F50" w:rsidRPr="004F041A" w:rsidRDefault="00251F50" w:rsidP="00251F50">
      <w:pPr>
        <w:pStyle w:val="NormalWeb"/>
        <w:spacing w:line="480" w:lineRule="auto"/>
        <w:ind w:left="450" w:hanging="450"/>
      </w:pPr>
      <w:r w:rsidRPr="004F041A">
        <w:t>Wagner, B., &amp; Svensson, G. (2014). A framework to navigate sustainability in business networks: The transformative business sustainability (TBS) model.</w:t>
      </w:r>
      <w:r w:rsidRPr="004F041A">
        <w:rPr>
          <w:i/>
          <w:iCs/>
        </w:rPr>
        <w:t xml:space="preserve"> European Business Review, 26</w:t>
      </w:r>
      <w:r w:rsidRPr="004F041A">
        <w:t xml:space="preserve">(4), 340-367. </w:t>
      </w:r>
    </w:p>
    <w:p w14:paraId="22364C37" w14:textId="77777777" w:rsidR="00251F50" w:rsidRPr="004F041A" w:rsidRDefault="00251F50" w:rsidP="00251F50">
      <w:pPr>
        <w:pStyle w:val="NormalWeb"/>
        <w:spacing w:line="480" w:lineRule="auto"/>
        <w:ind w:left="450" w:hanging="450"/>
      </w:pPr>
      <w:r w:rsidRPr="004F041A">
        <w:t>Wagner, M. (2005). How to reconcile environmental and economic performance to improve corporate sustainability: Corporate environmental strategies in the european paper industry.</w:t>
      </w:r>
      <w:r w:rsidRPr="004F041A">
        <w:rPr>
          <w:i/>
          <w:iCs/>
        </w:rPr>
        <w:t xml:space="preserve"> Journal of Environmental Management, 76</w:t>
      </w:r>
      <w:r w:rsidRPr="004F041A">
        <w:t xml:space="preserve">(2), 105-118. </w:t>
      </w:r>
    </w:p>
    <w:p w14:paraId="1816A895" w14:textId="77777777" w:rsidR="00251F50" w:rsidRPr="004F041A" w:rsidRDefault="00251F50" w:rsidP="00251F50">
      <w:pPr>
        <w:pStyle w:val="NormalWeb"/>
        <w:spacing w:line="480" w:lineRule="auto"/>
        <w:ind w:left="450" w:hanging="450"/>
      </w:pPr>
      <w:r w:rsidRPr="004F041A">
        <w:t>Wagner, S. M., &amp; Kemmerling, R. (2010). Handling nonresponse in logistics research.</w:t>
      </w:r>
      <w:r w:rsidRPr="004F041A">
        <w:rPr>
          <w:i/>
          <w:iCs/>
        </w:rPr>
        <w:t xml:space="preserve"> Journal of Business Logistics, 31</w:t>
      </w:r>
      <w:r w:rsidRPr="004F041A">
        <w:t xml:space="preserve">(2), 357-381. </w:t>
      </w:r>
    </w:p>
    <w:p w14:paraId="384E245C" w14:textId="77777777" w:rsidR="00251F50" w:rsidRPr="004F041A" w:rsidRDefault="00251F50" w:rsidP="00251F50">
      <w:pPr>
        <w:pStyle w:val="NormalWeb"/>
        <w:spacing w:line="480" w:lineRule="auto"/>
        <w:ind w:left="450" w:hanging="450"/>
      </w:pPr>
      <w:r w:rsidRPr="004F041A">
        <w:t>Walker, D. A., Reeves, T. D., &amp; Smith, T. J. (2018). Confirmation of the data-driven decision-making efficacy and anxiety inventory’s score factor structure among teachers.</w:t>
      </w:r>
      <w:r w:rsidRPr="004F041A">
        <w:rPr>
          <w:i/>
          <w:iCs/>
        </w:rPr>
        <w:t xml:space="preserve"> Journal of Psychoeducational Assessment, 36</w:t>
      </w:r>
      <w:r w:rsidRPr="004F041A">
        <w:t xml:space="preserve">(5), 477-491. </w:t>
      </w:r>
    </w:p>
    <w:p w14:paraId="28D5BB29" w14:textId="77777777" w:rsidR="00251F50" w:rsidRPr="004F041A" w:rsidRDefault="00251F50" w:rsidP="00251F50">
      <w:pPr>
        <w:pStyle w:val="NormalWeb"/>
        <w:spacing w:line="480" w:lineRule="auto"/>
        <w:ind w:left="450" w:hanging="450"/>
      </w:pPr>
      <w:r w:rsidRPr="004F041A">
        <w:t xml:space="preserve">Wang, J., &amp; Wang, X. (2019). </w:t>
      </w:r>
      <w:r w:rsidRPr="004F041A">
        <w:rPr>
          <w:i/>
          <w:iCs/>
        </w:rPr>
        <w:t>Structural equation modeling: Applications using mplus</w:t>
      </w:r>
      <w:r w:rsidRPr="004F041A">
        <w:t xml:space="preserve"> John Wiley &amp; Sons.</w:t>
      </w:r>
    </w:p>
    <w:p w14:paraId="2A79D04A" w14:textId="77777777" w:rsidR="00251F50" w:rsidRPr="004F041A" w:rsidRDefault="00251F50" w:rsidP="00251F50">
      <w:pPr>
        <w:pStyle w:val="NormalWeb"/>
        <w:spacing w:line="480" w:lineRule="auto"/>
        <w:ind w:left="450" w:hanging="450"/>
      </w:pPr>
      <w:r w:rsidRPr="004F041A">
        <w:t>Wang, Z., Subramanian, N., Gunasekaran, A., Abdulrahman, M. D., &amp; Liu, C. (2015). Composite sustainable manufacturing practice and performance framework: Chinese auto-parts suppliers</w:t>
      </w:r>
      <w:r w:rsidRPr="004F041A">
        <w:rPr>
          <w:rtl/>
          <w:lang w:bidi="he-IL"/>
        </w:rPr>
        <w:t>׳</w:t>
      </w:r>
      <w:r w:rsidRPr="004F041A">
        <w:t xml:space="preserve"> perspective.</w:t>
      </w:r>
      <w:r w:rsidRPr="004F041A">
        <w:rPr>
          <w:i/>
          <w:iCs/>
        </w:rPr>
        <w:t xml:space="preserve"> International Journal of Production Economics, 170</w:t>
      </w:r>
      <w:r w:rsidRPr="004F041A">
        <w:t xml:space="preserve">, 219-233. </w:t>
      </w:r>
    </w:p>
    <w:p w14:paraId="1E3869CC" w14:textId="77777777" w:rsidR="00251F50" w:rsidRPr="004F041A" w:rsidRDefault="00251F50" w:rsidP="00251F50">
      <w:pPr>
        <w:pStyle w:val="NormalWeb"/>
        <w:spacing w:line="480" w:lineRule="auto"/>
        <w:ind w:left="450" w:hanging="450"/>
      </w:pPr>
      <w:r w:rsidRPr="004F041A">
        <w:t>Wang, Z., Wang, N., &amp; Liang, H. (2014). Knowledge sharing, intellectual capital and firm performance.</w:t>
      </w:r>
      <w:r w:rsidRPr="004F041A">
        <w:rPr>
          <w:i/>
          <w:iCs/>
        </w:rPr>
        <w:t xml:space="preserve"> Management Decision, 52</w:t>
      </w:r>
      <w:r w:rsidRPr="004F041A">
        <w:t xml:space="preserve">(2), 230-258. </w:t>
      </w:r>
    </w:p>
    <w:p w14:paraId="753F7273" w14:textId="77777777" w:rsidR="00251F50" w:rsidRPr="004F041A" w:rsidRDefault="00251F50" w:rsidP="00251F50">
      <w:pPr>
        <w:pStyle w:val="NormalWeb"/>
        <w:spacing w:line="480" w:lineRule="auto"/>
        <w:ind w:left="450" w:hanging="450"/>
      </w:pPr>
      <w:r w:rsidRPr="004F041A">
        <w:t>WCED, S. W. S. (1987). World commission on environment and development.</w:t>
      </w:r>
      <w:r w:rsidRPr="004F041A">
        <w:rPr>
          <w:i/>
          <w:iCs/>
        </w:rPr>
        <w:t xml:space="preserve"> Our Common Future, </w:t>
      </w:r>
    </w:p>
    <w:p w14:paraId="1E16A096" w14:textId="77777777" w:rsidR="00251F50" w:rsidRPr="004F041A" w:rsidRDefault="00251F50" w:rsidP="00251F50">
      <w:pPr>
        <w:pStyle w:val="NormalWeb"/>
        <w:spacing w:line="480" w:lineRule="auto"/>
        <w:ind w:left="450" w:hanging="450"/>
      </w:pPr>
      <w:r w:rsidRPr="004F041A">
        <w:t>Weerawardena, J. (2003). The role of marketing capability in innovation-based competitive strategy.</w:t>
      </w:r>
      <w:r w:rsidRPr="004F041A">
        <w:rPr>
          <w:i/>
          <w:iCs/>
        </w:rPr>
        <w:t xml:space="preserve"> Journal of Strategic Marketing, 11</w:t>
      </w:r>
      <w:r w:rsidRPr="004F041A">
        <w:t xml:space="preserve">(1), 15-35. </w:t>
      </w:r>
    </w:p>
    <w:p w14:paraId="651B693D" w14:textId="77777777" w:rsidR="00251F50" w:rsidRPr="004F041A" w:rsidRDefault="00251F50" w:rsidP="00251F50">
      <w:pPr>
        <w:pStyle w:val="NormalWeb"/>
        <w:spacing w:line="480" w:lineRule="auto"/>
        <w:ind w:left="450" w:hanging="450"/>
      </w:pPr>
      <w:r w:rsidRPr="004F041A">
        <w:t xml:space="preserve">Wegner, D. M. (1987). Transactive memory: A contemporary analysis of the group mind. </w:t>
      </w:r>
      <w:r w:rsidRPr="004F041A">
        <w:rPr>
          <w:i/>
          <w:iCs/>
        </w:rPr>
        <w:t>Theories of group behavior</w:t>
      </w:r>
      <w:r w:rsidRPr="004F041A">
        <w:t xml:space="preserve"> (pp. 185-208) Springer.</w:t>
      </w:r>
    </w:p>
    <w:p w14:paraId="67A145B0" w14:textId="77777777" w:rsidR="00251F50" w:rsidRPr="004F041A" w:rsidRDefault="00251F50" w:rsidP="00251F50">
      <w:pPr>
        <w:pStyle w:val="NormalWeb"/>
        <w:spacing w:line="480" w:lineRule="auto"/>
        <w:ind w:left="450" w:hanging="450"/>
      </w:pPr>
      <w:r w:rsidRPr="004F041A">
        <w:t>Welo, T., &amp; Ringen, G. (2015). Investigating lean development practices in SE companies: A comparative study between sectors.</w:t>
      </w:r>
      <w:r w:rsidRPr="004F041A">
        <w:rPr>
          <w:i/>
          <w:iCs/>
        </w:rPr>
        <w:t xml:space="preserve"> Procedia Computer Science, 44</w:t>
      </w:r>
      <w:r w:rsidRPr="004F041A">
        <w:t xml:space="preserve">, 234-243. </w:t>
      </w:r>
    </w:p>
    <w:p w14:paraId="30FB6CCC" w14:textId="77777777" w:rsidR="00251F50" w:rsidRPr="004F041A" w:rsidRDefault="00251F50" w:rsidP="00251F50">
      <w:pPr>
        <w:pStyle w:val="NormalWeb"/>
        <w:spacing w:line="480" w:lineRule="auto"/>
        <w:ind w:left="450" w:hanging="450"/>
      </w:pPr>
      <w:r w:rsidRPr="004F041A">
        <w:t>West, M. A., Borrill, C. S., Dawson, J. F., Brodbeck, F., Shapiro, D. A., &amp; Haward, B. (2003). Leadership clarity and team innovation in health care.</w:t>
      </w:r>
      <w:r w:rsidRPr="004F041A">
        <w:rPr>
          <w:i/>
          <w:iCs/>
        </w:rPr>
        <w:t xml:space="preserve"> The Leadership Quarterly, 14</w:t>
      </w:r>
      <w:r w:rsidRPr="004F041A">
        <w:t xml:space="preserve">(4-5), 393-410. </w:t>
      </w:r>
    </w:p>
    <w:p w14:paraId="38898B40" w14:textId="77777777" w:rsidR="00251F50" w:rsidRPr="004F041A" w:rsidRDefault="00251F50" w:rsidP="00251F50">
      <w:pPr>
        <w:pStyle w:val="NormalWeb"/>
        <w:spacing w:line="480" w:lineRule="auto"/>
        <w:ind w:left="450" w:hanging="450"/>
      </w:pPr>
      <w:r w:rsidRPr="004F041A">
        <w:t xml:space="preserve">Wicker, A. L. (2004). </w:t>
      </w:r>
      <w:r w:rsidRPr="004F041A">
        <w:rPr>
          <w:i/>
          <w:iCs/>
        </w:rPr>
        <w:t xml:space="preserve">The Language of Lean: Systems Action Research Concerning Design Engineers' use of Lean Metaphors, </w:t>
      </w:r>
    </w:p>
    <w:p w14:paraId="0FAFF87C" w14:textId="77777777" w:rsidR="00251F50" w:rsidRPr="004F041A" w:rsidRDefault="00251F50" w:rsidP="00251F50">
      <w:pPr>
        <w:pStyle w:val="NormalWeb"/>
        <w:spacing w:line="480" w:lineRule="auto"/>
        <w:ind w:left="450" w:hanging="450"/>
      </w:pPr>
      <w:r w:rsidRPr="004F041A">
        <w:t>Wiese, A., Luke, R., Heyns, G. J., &amp; Pisa, N. M. (2015). The integration of lean, green and best practice business principles.</w:t>
      </w:r>
      <w:r w:rsidRPr="004F041A">
        <w:rPr>
          <w:i/>
          <w:iCs/>
        </w:rPr>
        <w:t xml:space="preserve"> Journal of Transport and Supply Chain Management, 9</w:t>
      </w:r>
      <w:r w:rsidRPr="004F041A">
        <w:t xml:space="preserve">(1), 1-10. </w:t>
      </w:r>
    </w:p>
    <w:p w14:paraId="6CDC658A" w14:textId="77777777" w:rsidR="00251F50" w:rsidRPr="004F041A" w:rsidRDefault="00251F50" w:rsidP="00251F50">
      <w:pPr>
        <w:pStyle w:val="NormalWeb"/>
        <w:spacing w:line="480" w:lineRule="auto"/>
        <w:ind w:left="450" w:hanging="450"/>
      </w:pPr>
      <w:r w:rsidRPr="004F041A">
        <w:t>Williams, C. C., Verdú, F. M., Belso‐Martínez, J. A., Gallego, J., Rubalcaba, L., &amp; Hipp, C. (2013). Services and organisational innovation: The right mix for value creation.</w:t>
      </w:r>
      <w:r w:rsidRPr="004F041A">
        <w:rPr>
          <w:i/>
          <w:iCs/>
        </w:rPr>
        <w:t xml:space="preserve"> Management Decision, </w:t>
      </w:r>
    </w:p>
    <w:p w14:paraId="5E305DAF" w14:textId="77777777" w:rsidR="00251F50" w:rsidRPr="004F041A" w:rsidRDefault="00251F50" w:rsidP="00251F50">
      <w:pPr>
        <w:pStyle w:val="NormalWeb"/>
        <w:spacing w:line="480" w:lineRule="auto"/>
        <w:ind w:left="450" w:hanging="450"/>
      </w:pPr>
      <w:r w:rsidRPr="004F041A">
        <w:t>Wilson, M. (2003). Corporate sustainability: What is it and where does it come from.</w:t>
      </w:r>
      <w:r w:rsidRPr="004F041A">
        <w:rPr>
          <w:i/>
          <w:iCs/>
        </w:rPr>
        <w:t xml:space="preserve"> Ivey Business Journal, 67</w:t>
      </w:r>
      <w:r w:rsidRPr="004F041A">
        <w:t xml:space="preserve">(6), 1-5. </w:t>
      </w:r>
    </w:p>
    <w:p w14:paraId="0086FAD7" w14:textId="77777777" w:rsidR="00251F50" w:rsidRPr="004F041A" w:rsidRDefault="00251F50" w:rsidP="00251F50">
      <w:pPr>
        <w:pStyle w:val="NormalWeb"/>
        <w:spacing w:line="480" w:lineRule="auto"/>
        <w:ind w:left="450" w:hanging="450"/>
      </w:pPr>
      <w:r w:rsidRPr="004F041A">
        <w:t>Womack, J. P. (2006). Banish waste and create wealth in your corporation.</w:t>
      </w:r>
    </w:p>
    <w:p w14:paraId="5551ABAC" w14:textId="77777777" w:rsidR="00251F50" w:rsidRPr="004F041A" w:rsidRDefault="00251F50" w:rsidP="00251F50">
      <w:pPr>
        <w:pStyle w:val="NormalWeb"/>
        <w:spacing w:line="480" w:lineRule="auto"/>
        <w:ind w:left="450" w:hanging="450"/>
      </w:pPr>
      <w:r w:rsidRPr="004F041A">
        <w:t>Womack, J. P., &amp; Jones, D. T. (2003). Banish waste and create wealth in your corporation.</w:t>
      </w:r>
      <w:r w:rsidRPr="004F041A">
        <w:rPr>
          <w:i/>
          <w:iCs/>
        </w:rPr>
        <w:t xml:space="preserve"> Recuperado De Http://Www.Kvimis.Co.in/Sites/Kvimis.Co.in/Files/Ebook_attachments/James, </w:t>
      </w:r>
    </w:p>
    <w:p w14:paraId="3933CDB6" w14:textId="77777777" w:rsidR="00251F50" w:rsidRPr="004F041A" w:rsidRDefault="00251F50" w:rsidP="00251F50">
      <w:pPr>
        <w:pStyle w:val="NormalWeb"/>
        <w:spacing w:line="480" w:lineRule="auto"/>
        <w:ind w:left="450" w:hanging="450"/>
      </w:pPr>
      <w:r w:rsidRPr="004F041A">
        <w:t>Womack, J., Jones, D., &amp; Roos, D. (1990). The machine that changed the world (HarperPerennial, new york, NY).</w:t>
      </w:r>
    </w:p>
    <w:p w14:paraId="13679776" w14:textId="77777777" w:rsidR="00251F50" w:rsidRPr="004F041A" w:rsidRDefault="00251F50" w:rsidP="00251F50">
      <w:pPr>
        <w:pStyle w:val="NormalWeb"/>
        <w:spacing w:line="480" w:lineRule="auto"/>
        <w:ind w:left="450" w:hanging="450"/>
      </w:pPr>
      <w:r w:rsidRPr="004F041A">
        <w:t>Wood, D. J. (1991). Corporate social performance revisited.</w:t>
      </w:r>
      <w:r w:rsidRPr="004F041A">
        <w:rPr>
          <w:i/>
          <w:iCs/>
        </w:rPr>
        <w:t xml:space="preserve"> Academy of Management Review, 16</w:t>
      </w:r>
      <w:r w:rsidRPr="004F041A">
        <w:t xml:space="preserve">(4), 691-718. </w:t>
      </w:r>
    </w:p>
    <w:p w14:paraId="082A4344" w14:textId="77777777" w:rsidR="00251F50" w:rsidRPr="004F041A" w:rsidRDefault="00251F50" w:rsidP="00251F50">
      <w:pPr>
        <w:pStyle w:val="NormalWeb"/>
        <w:spacing w:line="480" w:lineRule="auto"/>
        <w:ind w:left="450" w:hanging="450"/>
      </w:pPr>
      <w:r w:rsidRPr="004F041A">
        <w:t>Wyrwicka, M. K., &amp; Mrugalska, B. (2017). Mirages of lean manufacturing in practice.</w:t>
      </w:r>
      <w:r w:rsidRPr="004F041A">
        <w:rPr>
          <w:i/>
          <w:iCs/>
        </w:rPr>
        <w:t xml:space="preserve"> Procedia Engineering, 182</w:t>
      </w:r>
      <w:r w:rsidRPr="004F041A">
        <w:t xml:space="preserve">, 780-785. </w:t>
      </w:r>
    </w:p>
    <w:p w14:paraId="5863406C" w14:textId="77777777" w:rsidR="00251F50" w:rsidRPr="004F041A" w:rsidRDefault="00251F50" w:rsidP="00251F50">
      <w:pPr>
        <w:pStyle w:val="NormalWeb"/>
        <w:spacing w:line="480" w:lineRule="auto"/>
        <w:ind w:left="450" w:hanging="450"/>
      </w:pPr>
      <w:r w:rsidRPr="004F041A">
        <w:t>Yamin, S., Gunasekaran, A., &amp; Mavondo, F. T. (1999). Innovation index and its implications on organisational performance: A study of australian manufacturing companies.</w:t>
      </w:r>
      <w:r w:rsidRPr="004F041A">
        <w:rPr>
          <w:i/>
          <w:iCs/>
        </w:rPr>
        <w:t xml:space="preserve"> International Journal of Technology Management, 17</w:t>
      </w:r>
      <w:r w:rsidRPr="004F041A">
        <w:t xml:space="preserve">(5), 495-503. </w:t>
      </w:r>
    </w:p>
    <w:p w14:paraId="72AB5C54" w14:textId="77777777" w:rsidR="00251F50" w:rsidRPr="004F041A" w:rsidRDefault="00251F50" w:rsidP="00251F50">
      <w:pPr>
        <w:pStyle w:val="NormalWeb"/>
        <w:spacing w:line="480" w:lineRule="auto"/>
        <w:ind w:left="450" w:hanging="450"/>
      </w:pPr>
      <w:r w:rsidRPr="004F041A">
        <w:t>Yang, M. G. M., Hong, P., &amp; Modi, S. B. (2011). Impact of lean manufacturing and environmental management on business performance: An empirical study of manufacturing firms.</w:t>
      </w:r>
      <w:r w:rsidRPr="004F041A">
        <w:rPr>
          <w:i/>
          <w:iCs/>
        </w:rPr>
        <w:t xml:space="preserve"> International Journal of Production Economics, 129</w:t>
      </w:r>
      <w:r w:rsidRPr="004F041A">
        <w:t xml:space="preserve">(2), 251-261. </w:t>
      </w:r>
    </w:p>
    <w:p w14:paraId="3301EE57" w14:textId="77777777" w:rsidR="00251F50" w:rsidRPr="004F041A" w:rsidRDefault="00251F50" w:rsidP="00251F50">
      <w:pPr>
        <w:pStyle w:val="NormalWeb"/>
        <w:spacing w:line="480" w:lineRule="auto"/>
        <w:ind w:left="450" w:hanging="450"/>
      </w:pPr>
      <w:r w:rsidRPr="004F041A">
        <w:t>Ying Liu, J., Pheng Low, S., &amp; He, X. (2012). Green practices in the chinese building industry: Drivers and impediments.</w:t>
      </w:r>
      <w:r w:rsidRPr="004F041A">
        <w:rPr>
          <w:i/>
          <w:iCs/>
        </w:rPr>
        <w:t xml:space="preserve"> Journal of Technology Management in China, 7</w:t>
      </w:r>
      <w:r w:rsidRPr="004F041A">
        <w:t xml:space="preserve">(1), 50-63. </w:t>
      </w:r>
    </w:p>
    <w:p w14:paraId="6C2141C4" w14:textId="77777777" w:rsidR="00251F50" w:rsidRPr="004F041A" w:rsidRDefault="00251F50" w:rsidP="00251F50">
      <w:pPr>
        <w:pStyle w:val="NormalWeb"/>
        <w:spacing w:line="480" w:lineRule="auto"/>
        <w:ind w:left="450" w:hanging="450"/>
      </w:pPr>
      <w:r w:rsidRPr="004F041A">
        <w:t>Young, C. J. (2016). Knowledge management and innovation on firm performance of united states ship repair.</w:t>
      </w:r>
    </w:p>
    <w:p w14:paraId="52E4E4F4" w14:textId="77777777" w:rsidR="00251F50" w:rsidRPr="004F041A" w:rsidRDefault="00251F50" w:rsidP="00251F50">
      <w:pPr>
        <w:pStyle w:val="NormalWeb"/>
        <w:spacing w:line="480" w:lineRule="auto"/>
        <w:ind w:left="450" w:hanging="450"/>
      </w:pPr>
      <w:r w:rsidRPr="004F041A">
        <w:t>Yusuf, Y. Y., Gunasekaran, A., Musa, A., El-Berishy, N. M., Abubakar, T., &amp; Ambursa, H. M. (2013). The UK oil and gas supply chains: An empirical analysis of adoption of sustainable measures and performance outcomes.</w:t>
      </w:r>
      <w:r w:rsidRPr="004F041A">
        <w:rPr>
          <w:i/>
          <w:iCs/>
        </w:rPr>
        <w:t xml:space="preserve"> International Journal of Production Economics, 146</w:t>
      </w:r>
      <w:r w:rsidRPr="004F041A">
        <w:t xml:space="preserve">(2), 501-514. </w:t>
      </w:r>
    </w:p>
    <w:p w14:paraId="32303C15" w14:textId="77777777" w:rsidR="00251F50" w:rsidRPr="004F041A" w:rsidRDefault="00251F50" w:rsidP="00251F50">
      <w:pPr>
        <w:pStyle w:val="NormalWeb"/>
        <w:spacing w:line="480" w:lineRule="auto"/>
        <w:ind w:left="450" w:hanging="450"/>
      </w:pPr>
      <w:r w:rsidRPr="004F041A">
        <w:t>Zeinalnezhad, M., Mukhtar, M., &amp; Sahran, S. (2014). An investigation of lead benchmarking implementation: A comparison of small/medium enterprises and large companies.</w:t>
      </w:r>
      <w:r w:rsidRPr="004F041A">
        <w:rPr>
          <w:i/>
          <w:iCs/>
        </w:rPr>
        <w:t xml:space="preserve"> Benchmarking: An International Journal, 21</w:t>
      </w:r>
      <w:r w:rsidRPr="004F041A">
        <w:t xml:space="preserve">(1), 121-145. </w:t>
      </w:r>
    </w:p>
    <w:p w14:paraId="7F7DCA7E" w14:textId="77777777" w:rsidR="00251F50" w:rsidRPr="004F041A" w:rsidRDefault="00251F50" w:rsidP="00251F50">
      <w:pPr>
        <w:pStyle w:val="NormalWeb"/>
        <w:spacing w:line="480" w:lineRule="auto"/>
        <w:ind w:left="450" w:hanging="450"/>
      </w:pPr>
      <w:r w:rsidRPr="004F041A">
        <w:t>Zhang, X., De Pablos, P. O., &amp; Xu, Q. (2014). Culture effects on the knowledge sharing in multi-national virtual classes: A mixed method.</w:t>
      </w:r>
      <w:r w:rsidRPr="004F041A">
        <w:rPr>
          <w:i/>
          <w:iCs/>
        </w:rPr>
        <w:t xml:space="preserve"> Computers in Human Behavior, 31</w:t>
      </w:r>
      <w:r w:rsidRPr="004F041A">
        <w:t xml:space="preserve">, 491-498. </w:t>
      </w:r>
    </w:p>
    <w:p w14:paraId="17CE2DF3" w14:textId="77777777" w:rsidR="00251F50" w:rsidRPr="004F041A" w:rsidRDefault="00251F50" w:rsidP="00251F50">
      <w:pPr>
        <w:pStyle w:val="NormalWeb"/>
        <w:spacing w:line="480" w:lineRule="auto"/>
        <w:ind w:left="450" w:hanging="450"/>
      </w:pPr>
      <w:r w:rsidRPr="004F041A">
        <w:t>Zhang, X., Shen, L., &amp; Wu, Y. (2011). Green strategy for gaining competitive advantage in housing development: A china study.</w:t>
      </w:r>
      <w:r w:rsidRPr="004F041A">
        <w:rPr>
          <w:i/>
          <w:iCs/>
        </w:rPr>
        <w:t xml:space="preserve"> Journal of Cleaner Production, 19</w:t>
      </w:r>
      <w:r w:rsidRPr="004F041A">
        <w:t xml:space="preserve">(2-3), 157-167. </w:t>
      </w:r>
    </w:p>
    <w:p w14:paraId="5BC58596" w14:textId="77777777" w:rsidR="00251F50" w:rsidRPr="004F041A" w:rsidRDefault="00251F50" w:rsidP="00251F50">
      <w:pPr>
        <w:pStyle w:val="NormalWeb"/>
        <w:spacing w:line="480" w:lineRule="auto"/>
        <w:ind w:left="450" w:hanging="450"/>
      </w:pPr>
      <w:r w:rsidRPr="004F041A">
        <w:t>Zhou, C., Fang, W., Xu, W., Cao, A., &amp; Wang, R. (2014). Characteristics and the recovery potential of plastic wastes obtained from landfill mining.</w:t>
      </w:r>
      <w:r w:rsidRPr="004F041A">
        <w:rPr>
          <w:i/>
          <w:iCs/>
        </w:rPr>
        <w:t xml:space="preserve"> Journal of Cleaner Production, 80</w:t>
      </w:r>
      <w:r w:rsidRPr="004F041A">
        <w:t xml:space="preserve">, 80-86. </w:t>
      </w:r>
    </w:p>
    <w:p w14:paraId="43A2C22E" w14:textId="77777777" w:rsidR="00251F50" w:rsidRPr="004F041A" w:rsidRDefault="00251F50" w:rsidP="00251F50">
      <w:pPr>
        <w:pStyle w:val="NormalWeb"/>
        <w:spacing w:line="480" w:lineRule="auto"/>
        <w:ind w:left="450" w:hanging="450"/>
      </w:pPr>
      <w:r w:rsidRPr="004F041A">
        <w:t>Zhou, K. Z., &amp; Li, C. B. (2012). How knowledge affects radical innovation: Knowledge base, market knowledge acquisition, and internal knowledge sharing.</w:t>
      </w:r>
      <w:r w:rsidRPr="004F041A">
        <w:rPr>
          <w:i/>
          <w:iCs/>
        </w:rPr>
        <w:t xml:space="preserve"> Strategic Management Journal, 33</w:t>
      </w:r>
      <w:r w:rsidRPr="004F041A">
        <w:t xml:space="preserve">(9), 1090-1102. </w:t>
      </w:r>
    </w:p>
    <w:p w14:paraId="36C2A52B" w14:textId="1C170F0C" w:rsidR="00444B7D" w:rsidRPr="004F041A" w:rsidRDefault="00251F50" w:rsidP="00251F50">
      <w:pPr>
        <w:rPr>
          <w:rFonts w:asciiTheme="majorBidi" w:hAnsiTheme="majorBidi" w:cstheme="majorBidi"/>
          <w:sz w:val="24"/>
          <w:szCs w:val="24"/>
          <w:lang w:val="en"/>
        </w:rPr>
      </w:pPr>
      <w:r w:rsidRPr="004F041A">
        <w:rPr>
          <w:rFonts w:ascii="Times New Roman" w:eastAsia="Times New Roman" w:hAnsi="Times New Roman" w:cs="Times New Roman"/>
          <w:sz w:val="24"/>
        </w:rPr>
        <w:t> </w:t>
      </w:r>
      <w:r w:rsidRPr="004F041A">
        <w:rPr>
          <w:rFonts w:asciiTheme="majorBidi" w:hAnsiTheme="majorBidi" w:cstheme="majorBidi"/>
          <w:sz w:val="24"/>
          <w:szCs w:val="24"/>
          <w:lang w:val="en"/>
        </w:rPr>
        <w:fldChar w:fldCharType="end"/>
      </w:r>
    </w:p>
    <w:sectPr w:rsidR="00444B7D" w:rsidRPr="004F041A" w:rsidSect="002A015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21D96" w14:textId="77777777" w:rsidR="002B4486" w:rsidRDefault="002B4486" w:rsidP="00B36061">
      <w:pPr>
        <w:spacing w:after="0" w:line="240" w:lineRule="auto"/>
      </w:pPr>
      <w:r>
        <w:separator/>
      </w:r>
    </w:p>
  </w:endnote>
  <w:endnote w:type="continuationSeparator" w:id="0">
    <w:p w14:paraId="299D87D5" w14:textId="77777777" w:rsidR="002B4486" w:rsidRDefault="002B4486" w:rsidP="00B36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OT8cb2ddb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8296440"/>
      <w:docPartObj>
        <w:docPartGallery w:val="Page Numbers (Bottom of Page)"/>
        <w:docPartUnique/>
      </w:docPartObj>
    </w:sdtPr>
    <w:sdtEndPr>
      <w:rPr>
        <w:noProof/>
      </w:rPr>
    </w:sdtEndPr>
    <w:sdtContent>
      <w:p w14:paraId="42802EAF" w14:textId="4B0E65E5" w:rsidR="0066176C" w:rsidRDefault="0066176C">
        <w:pPr>
          <w:pStyle w:val="Footer"/>
          <w:jc w:val="right"/>
        </w:pPr>
        <w:r>
          <w:fldChar w:fldCharType="begin"/>
        </w:r>
        <w:r>
          <w:instrText xml:space="preserve"> PAGE   \* MERGEFORMAT </w:instrText>
        </w:r>
        <w:r>
          <w:fldChar w:fldCharType="separate"/>
        </w:r>
        <w:r w:rsidR="00810414">
          <w:rPr>
            <w:noProof/>
          </w:rPr>
          <w:t>viii</w:t>
        </w:r>
        <w:r>
          <w:rPr>
            <w:noProof/>
          </w:rPr>
          <w:fldChar w:fldCharType="end"/>
        </w:r>
      </w:p>
    </w:sdtContent>
  </w:sdt>
  <w:p w14:paraId="5D33A4BA" w14:textId="114B47AA" w:rsidR="0066176C" w:rsidRDefault="0066176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49774"/>
      <w:docPartObj>
        <w:docPartGallery w:val="Page Numbers (Bottom of Page)"/>
        <w:docPartUnique/>
      </w:docPartObj>
    </w:sdtPr>
    <w:sdtEndPr>
      <w:rPr>
        <w:noProof/>
      </w:rPr>
    </w:sdtEndPr>
    <w:sdtContent>
      <w:p w14:paraId="1D3480C3" w14:textId="537B4FF5" w:rsidR="0066176C" w:rsidRDefault="0066176C">
        <w:pPr>
          <w:pStyle w:val="Footer"/>
          <w:jc w:val="right"/>
        </w:pPr>
        <w:r>
          <w:fldChar w:fldCharType="begin"/>
        </w:r>
        <w:r>
          <w:instrText xml:space="preserve"> PAGE   \* MERGEFORMAT </w:instrText>
        </w:r>
        <w:r>
          <w:fldChar w:fldCharType="separate"/>
        </w:r>
        <w:r w:rsidR="00810414">
          <w:rPr>
            <w:noProof/>
          </w:rPr>
          <w:t>i</w:t>
        </w:r>
        <w:r>
          <w:rPr>
            <w:noProof/>
          </w:rPr>
          <w:fldChar w:fldCharType="end"/>
        </w:r>
      </w:p>
    </w:sdtContent>
  </w:sdt>
  <w:p w14:paraId="61ADC9A9" w14:textId="77777777" w:rsidR="0066176C" w:rsidRDefault="0066176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C034E" w14:textId="77777777" w:rsidR="002B4486" w:rsidRDefault="002B4486" w:rsidP="00B36061">
      <w:pPr>
        <w:spacing w:after="0" w:line="240" w:lineRule="auto"/>
      </w:pPr>
      <w:r>
        <w:separator/>
      </w:r>
    </w:p>
  </w:footnote>
  <w:footnote w:type="continuationSeparator" w:id="0">
    <w:p w14:paraId="0532BC0B" w14:textId="77777777" w:rsidR="002B4486" w:rsidRDefault="002B4486" w:rsidP="00B36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2E46"/>
    <w:multiLevelType w:val="hybridMultilevel"/>
    <w:tmpl w:val="E5045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140A97"/>
    <w:multiLevelType w:val="hybridMultilevel"/>
    <w:tmpl w:val="0B8EAF6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711A18"/>
    <w:multiLevelType w:val="hybridMultilevel"/>
    <w:tmpl w:val="627CB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A70B43"/>
    <w:multiLevelType w:val="hybridMultilevel"/>
    <w:tmpl w:val="725E1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811FF"/>
    <w:multiLevelType w:val="hybridMultilevel"/>
    <w:tmpl w:val="3D624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9F187A"/>
    <w:multiLevelType w:val="hybridMultilevel"/>
    <w:tmpl w:val="46C20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025B9F"/>
    <w:multiLevelType w:val="hybridMultilevel"/>
    <w:tmpl w:val="5EE0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234F4"/>
    <w:multiLevelType w:val="hybridMultilevel"/>
    <w:tmpl w:val="405A2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CE1974"/>
    <w:multiLevelType w:val="multilevel"/>
    <w:tmpl w:val="A3D6C8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A356B0"/>
    <w:multiLevelType w:val="hybridMultilevel"/>
    <w:tmpl w:val="C0A29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AF36C6"/>
    <w:multiLevelType w:val="hybridMultilevel"/>
    <w:tmpl w:val="209A0C2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5630010"/>
    <w:multiLevelType w:val="hybridMultilevel"/>
    <w:tmpl w:val="43FC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F24CF"/>
    <w:multiLevelType w:val="hybridMultilevel"/>
    <w:tmpl w:val="92822D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7938E1"/>
    <w:multiLevelType w:val="hybridMultilevel"/>
    <w:tmpl w:val="BB448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0A249A"/>
    <w:multiLevelType w:val="hybridMultilevel"/>
    <w:tmpl w:val="770EC9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39D5DB4"/>
    <w:multiLevelType w:val="hybridMultilevel"/>
    <w:tmpl w:val="0188F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935FA"/>
    <w:multiLevelType w:val="hybridMultilevel"/>
    <w:tmpl w:val="006C6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B9040B"/>
    <w:multiLevelType w:val="hybridMultilevel"/>
    <w:tmpl w:val="9596182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B60038F"/>
    <w:multiLevelType w:val="hybridMultilevel"/>
    <w:tmpl w:val="879C11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2C641D"/>
    <w:multiLevelType w:val="hybridMultilevel"/>
    <w:tmpl w:val="0D5AAE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2F72DC"/>
    <w:multiLevelType w:val="hybridMultilevel"/>
    <w:tmpl w:val="529C9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6CC3977"/>
    <w:multiLevelType w:val="hybridMultilevel"/>
    <w:tmpl w:val="91026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CD50C3"/>
    <w:multiLevelType w:val="hybridMultilevel"/>
    <w:tmpl w:val="17102A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7D86C32"/>
    <w:multiLevelType w:val="hybridMultilevel"/>
    <w:tmpl w:val="F04E74E8"/>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2301BB"/>
    <w:multiLevelType w:val="hybridMultilevel"/>
    <w:tmpl w:val="3174A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121B86"/>
    <w:multiLevelType w:val="hybridMultilevel"/>
    <w:tmpl w:val="58A4F49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D712146"/>
    <w:multiLevelType w:val="hybridMultilevel"/>
    <w:tmpl w:val="67885B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EE43AE7"/>
    <w:multiLevelType w:val="hybridMultilevel"/>
    <w:tmpl w:val="D36EC28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04C4BDA"/>
    <w:multiLevelType w:val="hybridMultilevel"/>
    <w:tmpl w:val="7B561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CA288C"/>
    <w:multiLevelType w:val="hybridMultilevel"/>
    <w:tmpl w:val="873CB17A"/>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0" w15:restartNumberingAfterBreak="0">
    <w:nsid w:val="537865D7"/>
    <w:multiLevelType w:val="hybridMultilevel"/>
    <w:tmpl w:val="80AEF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8AC1412"/>
    <w:multiLevelType w:val="hybridMultilevel"/>
    <w:tmpl w:val="4D10F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2D30EF"/>
    <w:multiLevelType w:val="hybridMultilevel"/>
    <w:tmpl w:val="F814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F95EE3"/>
    <w:multiLevelType w:val="hybridMultilevel"/>
    <w:tmpl w:val="CEECD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782F68"/>
    <w:multiLevelType w:val="hybridMultilevel"/>
    <w:tmpl w:val="D3F86E1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16C2A34"/>
    <w:multiLevelType w:val="hybridMultilevel"/>
    <w:tmpl w:val="A0F8DF7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1831DF7"/>
    <w:multiLevelType w:val="hybridMultilevel"/>
    <w:tmpl w:val="AA3C75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1345D2"/>
    <w:multiLevelType w:val="hybridMultilevel"/>
    <w:tmpl w:val="A53A3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6207DE"/>
    <w:multiLevelType w:val="hybridMultilevel"/>
    <w:tmpl w:val="19A2A39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67D0708"/>
    <w:multiLevelType w:val="hybridMultilevel"/>
    <w:tmpl w:val="E23E1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6C97999"/>
    <w:multiLevelType w:val="hybridMultilevel"/>
    <w:tmpl w:val="87D0BD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BB82F68"/>
    <w:multiLevelType w:val="hybridMultilevel"/>
    <w:tmpl w:val="C24EAD2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F66682B"/>
    <w:multiLevelType w:val="hybridMultilevel"/>
    <w:tmpl w:val="1A267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A372D4"/>
    <w:multiLevelType w:val="hybridMultilevel"/>
    <w:tmpl w:val="FFF854F0"/>
    <w:lvl w:ilvl="0" w:tplc="08090001">
      <w:start w:val="1"/>
      <w:numFmt w:val="bullet"/>
      <w:lvlText w:val=""/>
      <w:lvlJc w:val="left"/>
      <w:pPr>
        <w:ind w:left="360" w:hanging="360"/>
      </w:pPr>
      <w:rPr>
        <w:rFonts w:ascii="Symbol" w:hAnsi="Symbol" w:hint="default"/>
        <w:i w:val="0"/>
        <w:iCs/>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1C146E6"/>
    <w:multiLevelType w:val="multilevel"/>
    <w:tmpl w:val="08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45" w15:restartNumberingAfterBreak="0">
    <w:nsid w:val="71C97C97"/>
    <w:multiLevelType w:val="hybridMultilevel"/>
    <w:tmpl w:val="236687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3C92442"/>
    <w:multiLevelType w:val="hybridMultilevel"/>
    <w:tmpl w:val="6930D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69F05F3"/>
    <w:multiLevelType w:val="hybridMultilevel"/>
    <w:tmpl w:val="DC94B1C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B5F4F0D"/>
    <w:multiLevelType w:val="hybridMultilevel"/>
    <w:tmpl w:val="F780A8E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E100474"/>
    <w:multiLevelType w:val="hybridMultilevel"/>
    <w:tmpl w:val="1868D0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28"/>
  </w:num>
  <w:num w:numId="3">
    <w:abstractNumId w:val="6"/>
  </w:num>
  <w:num w:numId="4">
    <w:abstractNumId w:val="42"/>
  </w:num>
  <w:num w:numId="5">
    <w:abstractNumId w:val="11"/>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38"/>
  </w:num>
  <w:num w:numId="13">
    <w:abstractNumId w:val="19"/>
  </w:num>
  <w:num w:numId="14">
    <w:abstractNumId w:val="32"/>
  </w:num>
  <w:num w:numId="15">
    <w:abstractNumId w:val="24"/>
  </w:num>
  <w:num w:numId="16">
    <w:abstractNumId w:val="33"/>
  </w:num>
  <w:num w:numId="17">
    <w:abstractNumId w:val="21"/>
  </w:num>
  <w:num w:numId="18">
    <w:abstractNumId w:val="37"/>
  </w:num>
  <w:num w:numId="19">
    <w:abstractNumId w:val="31"/>
  </w:num>
  <w:num w:numId="20">
    <w:abstractNumId w:val="47"/>
  </w:num>
  <w:num w:numId="21">
    <w:abstractNumId w:val="17"/>
  </w:num>
  <w:num w:numId="22">
    <w:abstractNumId w:val="27"/>
  </w:num>
  <w:num w:numId="23">
    <w:abstractNumId w:val="35"/>
  </w:num>
  <w:num w:numId="24">
    <w:abstractNumId w:val="41"/>
  </w:num>
  <w:num w:numId="25">
    <w:abstractNumId w:val="48"/>
  </w:num>
  <w:num w:numId="26">
    <w:abstractNumId w:val="34"/>
  </w:num>
  <w:num w:numId="27">
    <w:abstractNumId w:val="25"/>
  </w:num>
  <w:num w:numId="28">
    <w:abstractNumId w:val="44"/>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20"/>
  </w:num>
  <w:num w:numId="32">
    <w:abstractNumId w:val="30"/>
  </w:num>
  <w:num w:numId="33">
    <w:abstractNumId w:val="4"/>
  </w:num>
  <w:num w:numId="34">
    <w:abstractNumId w:val="5"/>
  </w:num>
  <w:num w:numId="35">
    <w:abstractNumId w:val="12"/>
  </w:num>
  <w:num w:numId="36">
    <w:abstractNumId w:val="26"/>
  </w:num>
  <w:num w:numId="37">
    <w:abstractNumId w:val="40"/>
  </w:num>
  <w:num w:numId="38">
    <w:abstractNumId w:val="2"/>
  </w:num>
  <w:num w:numId="39">
    <w:abstractNumId w:val="9"/>
  </w:num>
  <w:num w:numId="40">
    <w:abstractNumId w:val="16"/>
  </w:num>
  <w:num w:numId="41">
    <w:abstractNumId w:val="13"/>
  </w:num>
  <w:num w:numId="42">
    <w:abstractNumId w:val="46"/>
  </w:num>
  <w:num w:numId="43">
    <w:abstractNumId w:val="1"/>
  </w:num>
  <w:num w:numId="44">
    <w:abstractNumId w:val="43"/>
  </w:num>
  <w:num w:numId="45">
    <w:abstractNumId w:val="39"/>
  </w:num>
  <w:num w:numId="46">
    <w:abstractNumId w:val="23"/>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num>
  <w:num w:numId="50">
    <w:abstractNumId w:val="15"/>
  </w:num>
  <w:num w:numId="51">
    <w:abstractNumId w:val="49"/>
  </w:num>
  <w:num w:numId="52">
    <w:abstractNumId w:val="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2D3"/>
    <w:rsid w:val="0000071C"/>
    <w:rsid w:val="00005C70"/>
    <w:rsid w:val="000067B5"/>
    <w:rsid w:val="000106BD"/>
    <w:rsid w:val="000110EE"/>
    <w:rsid w:val="000113F9"/>
    <w:rsid w:val="00011EBE"/>
    <w:rsid w:val="00013D16"/>
    <w:rsid w:val="000152D3"/>
    <w:rsid w:val="0001698D"/>
    <w:rsid w:val="00022596"/>
    <w:rsid w:val="000239DA"/>
    <w:rsid w:val="00023D23"/>
    <w:rsid w:val="00027131"/>
    <w:rsid w:val="00027642"/>
    <w:rsid w:val="00030572"/>
    <w:rsid w:val="000307CC"/>
    <w:rsid w:val="00032A02"/>
    <w:rsid w:val="000345A2"/>
    <w:rsid w:val="00034BC7"/>
    <w:rsid w:val="00035FE0"/>
    <w:rsid w:val="00037A2B"/>
    <w:rsid w:val="00037EFB"/>
    <w:rsid w:val="00042241"/>
    <w:rsid w:val="000430FE"/>
    <w:rsid w:val="00043A16"/>
    <w:rsid w:val="0004476B"/>
    <w:rsid w:val="0004550F"/>
    <w:rsid w:val="000464A0"/>
    <w:rsid w:val="0005085F"/>
    <w:rsid w:val="00051AB2"/>
    <w:rsid w:val="000523C9"/>
    <w:rsid w:val="000524AF"/>
    <w:rsid w:val="00052B50"/>
    <w:rsid w:val="000531EC"/>
    <w:rsid w:val="00053E5C"/>
    <w:rsid w:val="00056B66"/>
    <w:rsid w:val="000576F2"/>
    <w:rsid w:val="00057BBF"/>
    <w:rsid w:val="0006442B"/>
    <w:rsid w:val="00065DDA"/>
    <w:rsid w:val="000668F0"/>
    <w:rsid w:val="00070DBF"/>
    <w:rsid w:val="00070E6D"/>
    <w:rsid w:val="00071861"/>
    <w:rsid w:val="00072241"/>
    <w:rsid w:val="0007364C"/>
    <w:rsid w:val="0007686C"/>
    <w:rsid w:val="0007750E"/>
    <w:rsid w:val="000802F4"/>
    <w:rsid w:val="000807F5"/>
    <w:rsid w:val="00080D62"/>
    <w:rsid w:val="00081806"/>
    <w:rsid w:val="000818D5"/>
    <w:rsid w:val="00081DB5"/>
    <w:rsid w:val="00084AB6"/>
    <w:rsid w:val="000859ED"/>
    <w:rsid w:val="00090CF3"/>
    <w:rsid w:val="00092A1B"/>
    <w:rsid w:val="00093A68"/>
    <w:rsid w:val="00096C62"/>
    <w:rsid w:val="000A0779"/>
    <w:rsid w:val="000A0FD4"/>
    <w:rsid w:val="000A1464"/>
    <w:rsid w:val="000A1821"/>
    <w:rsid w:val="000A20AB"/>
    <w:rsid w:val="000A2E30"/>
    <w:rsid w:val="000A31AB"/>
    <w:rsid w:val="000A39FC"/>
    <w:rsid w:val="000A4F66"/>
    <w:rsid w:val="000A5163"/>
    <w:rsid w:val="000A66F3"/>
    <w:rsid w:val="000B09FF"/>
    <w:rsid w:val="000B3C11"/>
    <w:rsid w:val="000B3D3C"/>
    <w:rsid w:val="000B57B7"/>
    <w:rsid w:val="000B691D"/>
    <w:rsid w:val="000B7788"/>
    <w:rsid w:val="000B7ABF"/>
    <w:rsid w:val="000C0941"/>
    <w:rsid w:val="000C1D11"/>
    <w:rsid w:val="000C204A"/>
    <w:rsid w:val="000C215A"/>
    <w:rsid w:val="000C265A"/>
    <w:rsid w:val="000C6596"/>
    <w:rsid w:val="000C6ACB"/>
    <w:rsid w:val="000D09DE"/>
    <w:rsid w:val="000D1808"/>
    <w:rsid w:val="000D2E2C"/>
    <w:rsid w:val="000D3762"/>
    <w:rsid w:val="000D43F6"/>
    <w:rsid w:val="000D4B1A"/>
    <w:rsid w:val="000D6A4E"/>
    <w:rsid w:val="000D7E1C"/>
    <w:rsid w:val="000E35F8"/>
    <w:rsid w:val="000E3991"/>
    <w:rsid w:val="000E3AB0"/>
    <w:rsid w:val="000E4061"/>
    <w:rsid w:val="000E63B0"/>
    <w:rsid w:val="000F02A8"/>
    <w:rsid w:val="000F0C05"/>
    <w:rsid w:val="000F156D"/>
    <w:rsid w:val="000F1A0B"/>
    <w:rsid w:val="000F2AFB"/>
    <w:rsid w:val="000F35C3"/>
    <w:rsid w:val="000F4BA0"/>
    <w:rsid w:val="000F4EAF"/>
    <w:rsid w:val="000F516A"/>
    <w:rsid w:val="000F5A65"/>
    <w:rsid w:val="000F68FF"/>
    <w:rsid w:val="000F6A5E"/>
    <w:rsid w:val="000F7C3B"/>
    <w:rsid w:val="000F7CE0"/>
    <w:rsid w:val="001018F1"/>
    <w:rsid w:val="00102C8D"/>
    <w:rsid w:val="0010541A"/>
    <w:rsid w:val="001054EE"/>
    <w:rsid w:val="001066F3"/>
    <w:rsid w:val="00107968"/>
    <w:rsid w:val="0011111B"/>
    <w:rsid w:val="0011160F"/>
    <w:rsid w:val="00111E8B"/>
    <w:rsid w:val="001127D7"/>
    <w:rsid w:val="00112883"/>
    <w:rsid w:val="001133CE"/>
    <w:rsid w:val="0011413B"/>
    <w:rsid w:val="00117B82"/>
    <w:rsid w:val="001208A9"/>
    <w:rsid w:val="00121212"/>
    <w:rsid w:val="00121544"/>
    <w:rsid w:val="0012348E"/>
    <w:rsid w:val="0013132A"/>
    <w:rsid w:val="00131367"/>
    <w:rsid w:val="00131AC6"/>
    <w:rsid w:val="00134945"/>
    <w:rsid w:val="001349A1"/>
    <w:rsid w:val="00134C7B"/>
    <w:rsid w:val="001361A7"/>
    <w:rsid w:val="001363F9"/>
    <w:rsid w:val="00140B19"/>
    <w:rsid w:val="00141819"/>
    <w:rsid w:val="00141853"/>
    <w:rsid w:val="001418C2"/>
    <w:rsid w:val="00141E49"/>
    <w:rsid w:val="001433C9"/>
    <w:rsid w:val="00143CB3"/>
    <w:rsid w:val="001456E3"/>
    <w:rsid w:val="00145A80"/>
    <w:rsid w:val="00147947"/>
    <w:rsid w:val="00147E0A"/>
    <w:rsid w:val="00152251"/>
    <w:rsid w:val="00154A68"/>
    <w:rsid w:val="0015707A"/>
    <w:rsid w:val="001619F8"/>
    <w:rsid w:val="00162E12"/>
    <w:rsid w:val="00162F81"/>
    <w:rsid w:val="001632E6"/>
    <w:rsid w:val="00163E3A"/>
    <w:rsid w:val="001644C8"/>
    <w:rsid w:val="00170111"/>
    <w:rsid w:val="00171E2F"/>
    <w:rsid w:val="00172B5B"/>
    <w:rsid w:val="0017491A"/>
    <w:rsid w:val="00175841"/>
    <w:rsid w:val="00177167"/>
    <w:rsid w:val="001772C1"/>
    <w:rsid w:val="001776D3"/>
    <w:rsid w:val="001779A6"/>
    <w:rsid w:val="00180669"/>
    <w:rsid w:val="00180DCD"/>
    <w:rsid w:val="0018165F"/>
    <w:rsid w:val="001827FB"/>
    <w:rsid w:val="00183C19"/>
    <w:rsid w:val="00185DD0"/>
    <w:rsid w:val="001862A8"/>
    <w:rsid w:val="00191F89"/>
    <w:rsid w:val="001952E2"/>
    <w:rsid w:val="00196251"/>
    <w:rsid w:val="001A267B"/>
    <w:rsid w:val="001A73D1"/>
    <w:rsid w:val="001B0119"/>
    <w:rsid w:val="001B1CE0"/>
    <w:rsid w:val="001B2148"/>
    <w:rsid w:val="001B4B10"/>
    <w:rsid w:val="001B4B82"/>
    <w:rsid w:val="001B4F47"/>
    <w:rsid w:val="001B6BB8"/>
    <w:rsid w:val="001B6F67"/>
    <w:rsid w:val="001B7268"/>
    <w:rsid w:val="001C2C3C"/>
    <w:rsid w:val="001C32E8"/>
    <w:rsid w:val="001C3C40"/>
    <w:rsid w:val="001C4BAE"/>
    <w:rsid w:val="001C563F"/>
    <w:rsid w:val="001C5EBF"/>
    <w:rsid w:val="001C6457"/>
    <w:rsid w:val="001D0BBE"/>
    <w:rsid w:val="001D2149"/>
    <w:rsid w:val="001D32AA"/>
    <w:rsid w:val="001D4DD9"/>
    <w:rsid w:val="001D5A8C"/>
    <w:rsid w:val="001D6A9E"/>
    <w:rsid w:val="001D7613"/>
    <w:rsid w:val="001D790F"/>
    <w:rsid w:val="001E00E8"/>
    <w:rsid w:val="001E0EE0"/>
    <w:rsid w:val="001E22E4"/>
    <w:rsid w:val="001E2D4F"/>
    <w:rsid w:val="001E3B56"/>
    <w:rsid w:val="001E439F"/>
    <w:rsid w:val="001E7027"/>
    <w:rsid w:val="001F23B9"/>
    <w:rsid w:val="001F29D0"/>
    <w:rsid w:val="001F3DA9"/>
    <w:rsid w:val="001F4026"/>
    <w:rsid w:val="001F4417"/>
    <w:rsid w:val="001F5A96"/>
    <w:rsid w:val="001F5B39"/>
    <w:rsid w:val="001F7D1A"/>
    <w:rsid w:val="00200421"/>
    <w:rsid w:val="00201169"/>
    <w:rsid w:val="00201DB3"/>
    <w:rsid w:val="0020229C"/>
    <w:rsid w:val="0020369B"/>
    <w:rsid w:val="00205456"/>
    <w:rsid w:val="00205EBD"/>
    <w:rsid w:val="002068D7"/>
    <w:rsid w:val="00206FC4"/>
    <w:rsid w:val="00210883"/>
    <w:rsid w:val="00210899"/>
    <w:rsid w:val="00213725"/>
    <w:rsid w:val="0021491B"/>
    <w:rsid w:val="00214D13"/>
    <w:rsid w:val="00217BAF"/>
    <w:rsid w:val="002241A4"/>
    <w:rsid w:val="002253A6"/>
    <w:rsid w:val="002264A1"/>
    <w:rsid w:val="002279AB"/>
    <w:rsid w:val="00230418"/>
    <w:rsid w:val="002317CE"/>
    <w:rsid w:val="00234C05"/>
    <w:rsid w:val="00235D0F"/>
    <w:rsid w:val="002372BD"/>
    <w:rsid w:val="002378DC"/>
    <w:rsid w:val="00237BE4"/>
    <w:rsid w:val="002405E6"/>
    <w:rsid w:val="00240BC0"/>
    <w:rsid w:val="002414AE"/>
    <w:rsid w:val="00241723"/>
    <w:rsid w:val="00246DEE"/>
    <w:rsid w:val="0025005D"/>
    <w:rsid w:val="00250E8E"/>
    <w:rsid w:val="00251296"/>
    <w:rsid w:val="00251F50"/>
    <w:rsid w:val="00254601"/>
    <w:rsid w:val="00254BED"/>
    <w:rsid w:val="00255560"/>
    <w:rsid w:val="00256CF6"/>
    <w:rsid w:val="002578CA"/>
    <w:rsid w:val="00260677"/>
    <w:rsid w:val="00260D68"/>
    <w:rsid w:val="0026104C"/>
    <w:rsid w:val="00261926"/>
    <w:rsid w:val="002623D3"/>
    <w:rsid w:val="00263492"/>
    <w:rsid w:val="00263DF2"/>
    <w:rsid w:val="00265C18"/>
    <w:rsid w:val="002673CF"/>
    <w:rsid w:val="00270696"/>
    <w:rsid w:val="00270806"/>
    <w:rsid w:val="00271B47"/>
    <w:rsid w:val="00274154"/>
    <w:rsid w:val="0027624E"/>
    <w:rsid w:val="00276C41"/>
    <w:rsid w:val="00276CB7"/>
    <w:rsid w:val="00277513"/>
    <w:rsid w:val="00277E3E"/>
    <w:rsid w:val="002821C5"/>
    <w:rsid w:val="00282AD5"/>
    <w:rsid w:val="00283B33"/>
    <w:rsid w:val="00284662"/>
    <w:rsid w:val="00284946"/>
    <w:rsid w:val="00291685"/>
    <w:rsid w:val="0029194F"/>
    <w:rsid w:val="00291D78"/>
    <w:rsid w:val="00292271"/>
    <w:rsid w:val="00292562"/>
    <w:rsid w:val="00292F14"/>
    <w:rsid w:val="002944A7"/>
    <w:rsid w:val="00294B6C"/>
    <w:rsid w:val="0029783C"/>
    <w:rsid w:val="002A0151"/>
    <w:rsid w:val="002A1DB3"/>
    <w:rsid w:val="002A1F7A"/>
    <w:rsid w:val="002A2EBF"/>
    <w:rsid w:val="002A4321"/>
    <w:rsid w:val="002A4D0A"/>
    <w:rsid w:val="002A517A"/>
    <w:rsid w:val="002A7642"/>
    <w:rsid w:val="002A7A32"/>
    <w:rsid w:val="002A7F16"/>
    <w:rsid w:val="002B0388"/>
    <w:rsid w:val="002B1850"/>
    <w:rsid w:val="002B3C34"/>
    <w:rsid w:val="002B4486"/>
    <w:rsid w:val="002B4B2B"/>
    <w:rsid w:val="002C02E5"/>
    <w:rsid w:val="002C06DC"/>
    <w:rsid w:val="002C0A73"/>
    <w:rsid w:val="002C39CC"/>
    <w:rsid w:val="002C58D9"/>
    <w:rsid w:val="002C5F78"/>
    <w:rsid w:val="002C5F91"/>
    <w:rsid w:val="002C75C7"/>
    <w:rsid w:val="002D15DC"/>
    <w:rsid w:val="002D2FC7"/>
    <w:rsid w:val="002D64C1"/>
    <w:rsid w:val="002D6B60"/>
    <w:rsid w:val="002E0F9B"/>
    <w:rsid w:val="002E2558"/>
    <w:rsid w:val="002E2F8F"/>
    <w:rsid w:val="002E40E9"/>
    <w:rsid w:val="002E6007"/>
    <w:rsid w:val="002F10F5"/>
    <w:rsid w:val="002F32ED"/>
    <w:rsid w:val="002F3DDA"/>
    <w:rsid w:val="002F58B6"/>
    <w:rsid w:val="002F6FB7"/>
    <w:rsid w:val="00300848"/>
    <w:rsid w:val="00300DD4"/>
    <w:rsid w:val="00305403"/>
    <w:rsid w:val="0030573C"/>
    <w:rsid w:val="00306FBA"/>
    <w:rsid w:val="00311111"/>
    <w:rsid w:val="003123EC"/>
    <w:rsid w:val="0031281A"/>
    <w:rsid w:val="0031304A"/>
    <w:rsid w:val="00313412"/>
    <w:rsid w:val="00313CDC"/>
    <w:rsid w:val="00314FFA"/>
    <w:rsid w:val="0031540A"/>
    <w:rsid w:val="0031593A"/>
    <w:rsid w:val="00315F6C"/>
    <w:rsid w:val="00316EA7"/>
    <w:rsid w:val="003209D9"/>
    <w:rsid w:val="003219F4"/>
    <w:rsid w:val="00322546"/>
    <w:rsid w:val="00325533"/>
    <w:rsid w:val="003328C7"/>
    <w:rsid w:val="003339DA"/>
    <w:rsid w:val="003341E5"/>
    <w:rsid w:val="0033730C"/>
    <w:rsid w:val="003430B2"/>
    <w:rsid w:val="00344668"/>
    <w:rsid w:val="003455EA"/>
    <w:rsid w:val="0034606D"/>
    <w:rsid w:val="003508E5"/>
    <w:rsid w:val="00351040"/>
    <w:rsid w:val="003526AA"/>
    <w:rsid w:val="003556EB"/>
    <w:rsid w:val="00356997"/>
    <w:rsid w:val="003605FC"/>
    <w:rsid w:val="0036071C"/>
    <w:rsid w:val="003617F5"/>
    <w:rsid w:val="00361A79"/>
    <w:rsid w:val="00362BE5"/>
    <w:rsid w:val="00364C6F"/>
    <w:rsid w:val="00366380"/>
    <w:rsid w:val="0036651E"/>
    <w:rsid w:val="003672B8"/>
    <w:rsid w:val="0036788E"/>
    <w:rsid w:val="00370EC1"/>
    <w:rsid w:val="003715E2"/>
    <w:rsid w:val="003727AC"/>
    <w:rsid w:val="00372C2C"/>
    <w:rsid w:val="00374321"/>
    <w:rsid w:val="00375322"/>
    <w:rsid w:val="00375F00"/>
    <w:rsid w:val="00376B0C"/>
    <w:rsid w:val="00376B62"/>
    <w:rsid w:val="00380725"/>
    <w:rsid w:val="00382C98"/>
    <w:rsid w:val="00384E96"/>
    <w:rsid w:val="00386234"/>
    <w:rsid w:val="003869AB"/>
    <w:rsid w:val="00387BBE"/>
    <w:rsid w:val="00387C76"/>
    <w:rsid w:val="00390E6F"/>
    <w:rsid w:val="003912A0"/>
    <w:rsid w:val="00391A89"/>
    <w:rsid w:val="00391FDF"/>
    <w:rsid w:val="00393EF4"/>
    <w:rsid w:val="003940AF"/>
    <w:rsid w:val="003957EE"/>
    <w:rsid w:val="00396863"/>
    <w:rsid w:val="003971C5"/>
    <w:rsid w:val="003A03A2"/>
    <w:rsid w:val="003A14E4"/>
    <w:rsid w:val="003A2B99"/>
    <w:rsid w:val="003A4103"/>
    <w:rsid w:val="003B029E"/>
    <w:rsid w:val="003B0416"/>
    <w:rsid w:val="003B09A4"/>
    <w:rsid w:val="003B1060"/>
    <w:rsid w:val="003B24E0"/>
    <w:rsid w:val="003B326A"/>
    <w:rsid w:val="003B3310"/>
    <w:rsid w:val="003B3625"/>
    <w:rsid w:val="003B753F"/>
    <w:rsid w:val="003B7956"/>
    <w:rsid w:val="003C1F8D"/>
    <w:rsid w:val="003C37FF"/>
    <w:rsid w:val="003C486F"/>
    <w:rsid w:val="003D1621"/>
    <w:rsid w:val="003D1ED5"/>
    <w:rsid w:val="003D2765"/>
    <w:rsid w:val="003D293E"/>
    <w:rsid w:val="003D3638"/>
    <w:rsid w:val="003D6F35"/>
    <w:rsid w:val="003E0583"/>
    <w:rsid w:val="003E073F"/>
    <w:rsid w:val="003E1986"/>
    <w:rsid w:val="003E2770"/>
    <w:rsid w:val="003E3393"/>
    <w:rsid w:val="003E3F06"/>
    <w:rsid w:val="003E733D"/>
    <w:rsid w:val="003F0DDA"/>
    <w:rsid w:val="003F622E"/>
    <w:rsid w:val="003F65B8"/>
    <w:rsid w:val="0040088D"/>
    <w:rsid w:val="00400F69"/>
    <w:rsid w:val="00401B5B"/>
    <w:rsid w:val="00401ECF"/>
    <w:rsid w:val="00402094"/>
    <w:rsid w:val="00402F3C"/>
    <w:rsid w:val="004032B2"/>
    <w:rsid w:val="00403397"/>
    <w:rsid w:val="00403518"/>
    <w:rsid w:val="00404A73"/>
    <w:rsid w:val="00405E7D"/>
    <w:rsid w:val="0041075D"/>
    <w:rsid w:val="00410AC4"/>
    <w:rsid w:val="00411BA1"/>
    <w:rsid w:val="00416531"/>
    <w:rsid w:val="00416A97"/>
    <w:rsid w:val="004172AD"/>
    <w:rsid w:val="004179E2"/>
    <w:rsid w:val="00417C68"/>
    <w:rsid w:val="004207CB"/>
    <w:rsid w:val="00420E7E"/>
    <w:rsid w:val="0042109D"/>
    <w:rsid w:val="0042188D"/>
    <w:rsid w:val="004233BA"/>
    <w:rsid w:val="00424663"/>
    <w:rsid w:val="00425BF4"/>
    <w:rsid w:val="004312BF"/>
    <w:rsid w:val="004331D0"/>
    <w:rsid w:val="00433325"/>
    <w:rsid w:val="00433357"/>
    <w:rsid w:val="004349A9"/>
    <w:rsid w:val="00436242"/>
    <w:rsid w:val="00437403"/>
    <w:rsid w:val="004374E1"/>
    <w:rsid w:val="00437DF8"/>
    <w:rsid w:val="00440346"/>
    <w:rsid w:val="00442D25"/>
    <w:rsid w:val="00443535"/>
    <w:rsid w:val="004440D3"/>
    <w:rsid w:val="00444B7D"/>
    <w:rsid w:val="004452FA"/>
    <w:rsid w:val="00447425"/>
    <w:rsid w:val="00454939"/>
    <w:rsid w:val="004549EA"/>
    <w:rsid w:val="004553F1"/>
    <w:rsid w:val="004557CD"/>
    <w:rsid w:val="00455CEF"/>
    <w:rsid w:val="00457A26"/>
    <w:rsid w:val="00460313"/>
    <w:rsid w:val="0046082E"/>
    <w:rsid w:val="00461BC9"/>
    <w:rsid w:val="0046500F"/>
    <w:rsid w:val="0046612D"/>
    <w:rsid w:val="00466251"/>
    <w:rsid w:val="00470A47"/>
    <w:rsid w:val="00471484"/>
    <w:rsid w:val="00474042"/>
    <w:rsid w:val="00477FD1"/>
    <w:rsid w:val="00480B96"/>
    <w:rsid w:val="00482E61"/>
    <w:rsid w:val="00483266"/>
    <w:rsid w:val="004833F1"/>
    <w:rsid w:val="00485B1D"/>
    <w:rsid w:val="004864F5"/>
    <w:rsid w:val="00490090"/>
    <w:rsid w:val="00491498"/>
    <w:rsid w:val="00491FBC"/>
    <w:rsid w:val="00492A7F"/>
    <w:rsid w:val="00495A1F"/>
    <w:rsid w:val="00495CEC"/>
    <w:rsid w:val="004963C7"/>
    <w:rsid w:val="0049798C"/>
    <w:rsid w:val="00497996"/>
    <w:rsid w:val="004A1CA5"/>
    <w:rsid w:val="004A37C1"/>
    <w:rsid w:val="004A38F6"/>
    <w:rsid w:val="004A54C7"/>
    <w:rsid w:val="004A569E"/>
    <w:rsid w:val="004A6487"/>
    <w:rsid w:val="004A6B70"/>
    <w:rsid w:val="004B022D"/>
    <w:rsid w:val="004B09F4"/>
    <w:rsid w:val="004B3E6D"/>
    <w:rsid w:val="004B3E91"/>
    <w:rsid w:val="004B6214"/>
    <w:rsid w:val="004B71BB"/>
    <w:rsid w:val="004C10AD"/>
    <w:rsid w:val="004C1939"/>
    <w:rsid w:val="004C1D64"/>
    <w:rsid w:val="004C2948"/>
    <w:rsid w:val="004C3A28"/>
    <w:rsid w:val="004C58F0"/>
    <w:rsid w:val="004C6171"/>
    <w:rsid w:val="004C6CD9"/>
    <w:rsid w:val="004C712C"/>
    <w:rsid w:val="004C79F3"/>
    <w:rsid w:val="004C7FD7"/>
    <w:rsid w:val="004D00BB"/>
    <w:rsid w:val="004D17D1"/>
    <w:rsid w:val="004D1DCF"/>
    <w:rsid w:val="004D368C"/>
    <w:rsid w:val="004D5050"/>
    <w:rsid w:val="004D5095"/>
    <w:rsid w:val="004D5CF6"/>
    <w:rsid w:val="004E0325"/>
    <w:rsid w:val="004E317F"/>
    <w:rsid w:val="004E3449"/>
    <w:rsid w:val="004E4466"/>
    <w:rsid w:val="004E645A"/>
    <w:rsid w:val="004E669E"/>
    <w:rsid w:val="004F041A"/>
    <w:rsid w:val="004F07B2"/>
    <w:rsid w:val="004F0A6B"/>
    <w:rsid w:val="004F0A70"/>
    <w:rsid w:val="004F45B5"/>
    <w:rsid w:val="004F5FBE"/>
    <w:rsid w:val="005011C3"/>
    <w:rsid w:val="0050282B"/>
    <w:rsid w:val="00502FAB"/>
    <w:rsid w:val="0050320E"/>
    <w:rsid w:val="0050390D"/>
    <w:rsid w:val="0050447C"/>
    <w:rsid w:val="00505298"/>
    <w:rsid w:val="005061F1"/>
    <w:rsid w:val="005062E4"/>
    <w:rsid w:val="00511C3E"/>
    <w:rsid w:val="00512755"/>
    <w:rsid w:val="00512F1A"/>
    <w:rsid w:val="005132DF"/>
    <w:rsid w:val="005157C0"/>
    <w:rsid w:val="005209CA"/>
    <w:rsid w:val="00520F31"/>
    <w:rsid w:val="00521532"/>
    <w:rsid w:val="00521C3D"/>
    <w:rsid w:val="00522F01"/>
    <w:rsid w:val="00523E01"/>
    <w:rsid w:val="00524C31"/>
    <w:rsid w:val="00525EFA"/>
    <w:rsid w:val="005264BF"/>
    <w:rsid w:val="00527895"/>
    <w:rsid w:val="00527A2D"/>
    <w:rsid w:val="00530FF5"/>
    <w:rsid w:val="00531AD5"/>
    <w:rsid w:val="00532D89"/>
    <w:rsid w:val="005332C1"/>
    <w:rsid w:val="00534DA2"/>
    <w:rsid w:val="005355FA"/>
    <w:rsid w:val="00536F69"/>
    <w:rsid w:val="005376BD"/>
    <w:rsid w:val="005401F0"/>
    <w:rsid w:val="00542192"/>
    <w:rsid w:val="0054312F"/>
    <w:rsid w:val="00543A03"/>
    <w:rsid w:val="0054439E"/>
    <w:rsid w:val="005445CC"/>
    <w:rsid w:val="00546D1C"/>
    <w:rsid w:val="00547DAF"/>
    <w:rsid w:val="005504CB"/>
    <w:rsid w:val="00550A89"/>
    <w:rsid w:val="00550AD6"/>
    <w:rsid w:val="00550AE6"/>
    <w:rsid w:val="00550DEA"/>
    <w:rsid w:val="00553730"/>
    <w:rsid w:val="00553843"/>
    <w:rsid w:val="00556021"/>
    <w:rsid w:val="005600E0"/>
    <w:rsid w:val="00562DBE"/>
    <w:rsid w:val="0056407B"/>
    <w:rsid w:val="00564E82"/>
    <w:rsid w:val="0056606F"/>
    <w:rsid w:val="00566DEC"/>
    <w:rsid w:val="0056707F"/>
    <w:rsid w:val="00570457"/>
    <w:rsid w:val="005749E5"/>
    <w:rsid w:val="00574EA8"/>
    <w:rsid w:val="00575061"/>
    <w:rsid w:val="005759B6"/>
    <w:rsid w:val="00576006"/>
    <w:rsid w:val="0057673A"/>
    <w:rsid w:val="005808DE"/>
    <w:rsid w:val="00580A48"/>
    <w:rsid w:val="00581DBD"/>
    <w:rsid w:val="005827C5"/>
    <w:rsid w:val="00582F45"/>
    <w:rsid w:val="00583019"/>
    <w:rsid w:val="00583196"/>
    <w:rsid w:val="005832B3"/>
    <w:rsid w:val="00584ABC"/>
    <w:rsid w:val="00586AAD"/>
    <w:rsid w:val="00587039"/>
    <w:rsid w:val="005877D4"/>
    <w:rsid w:val="00587DD5"/>
    <w:rsid w:val="00590516"/>
    <w:rsid w:val="005913CE"/>
    <w:rsid w:val="005928FD"/>
    <w:rsid w:val="0059358B"/>
    <w:rsid w:val="00596E03"/>
    <w:rsid w:val="00597218"/>
    <w:rsid w:val="00597855"/>
    <w:rsid w:val="00597DE4"/>
    <w:rsid w:val="005A11DC"/>
    <w:rsid w:val="005A2BCA"/>
    <w:rsid w:val="005A3DC3"/>
    <w:rsid w:val="005A41AC"/>
    <w:rsid w:val="005A4391"/>
    <w:rsid w:val="005A5399"/>
    <w:rsid w:val="005A75EC"/>
    <w:rsid w:val="005A7BD6"/>
    <w:rsid w:val="005B0392"/>
    <w:rsid w:val="005B0781"/>
    <w:rsid w:val="005B142E"/>
    <w:rsid w:val="005B27AE"/>
    <w:rsid w:val="005B3164"/>
    <w:rsid w:val="005B31A8"/>
    <w:rsid w:val="005B54B2"/>
    <w:rsid w:val="005B5AC4"/>
    <w:rsid w:val="005B6138"/>
    <w:rsid w:val="005B69F5"/>
    <w:rsid w:val="005B7B16"/>
    <w:rsid w:val="005C2D70"/>
    <w:rsid w:val="005C326A"/>
    <w:rsid w:val="005D11F8"/>
    <w:rsid w:val="005D1A17"/>
    <w:rsid w:val="005D2888"/>
    <w:rsid w:val="005D6B0A"/>
    <w:rsid w:val="005D761F"/>
    <w:rsid w:val="005E262C"/>
    <w:rsid w:val="005E26EE"/>
    <w:rsid w:val="005E2830"/>
    <w:rsid w:val="005E2853"/>
    <w:rsid w:val="005E2B65"/>
    <w:rsid w:val="005E49F9"/>
    <w:rsid w:val="005E5778"/>
    <w:rsid w:val="005E62C5"/>
    <w:rsid w:val="005E7230"/>
    <w:rsid w:val="005E7CB8"/>
    <w:rsid w:val="005F0C7E"/>
    <w:rsid w:val="005F2314"/>
    <w:rsid w:val="005F25EA"/>
    <w:rsid w:val="005F34A6"/>
    <w:rsid w:val="005F362A"/>
    <w:rsid w:val="005F3EF5"/>
    <w:rsid w:val="005F3FBD"/>
    <w:rsid w:val="005F4641"/>
    <w:rsid w:val="005F5EE0"/>
    <w:rsid w:val="005F794E"/>
    <w:rsid w:val="006015D6"/>
    <w:rsid w:val="00606C64"/>
    <w:rsid w:val="0060715C"/>
    <w:rsid w:val="0061021C"/>
    <w:rsid w:val="006106A7"/>
    <w:rsid w:val="006106C3"/>
    <w:rsid w:val="006126C7"/>
    <w:rsid w:val="00612F06"/>
    <w:rsid w:val="0061418D"/>
    <w:rsid w:val="00621880"/>
    <w:rsid w:val="00622542"/>
    <w:rsid w:val="00622C3B"/>
    <w:rsid w:val="00623D9D"/>
    <w:rsid w:val="006243C4"/>
    <w:rsid w:val="00624AFD"/>
    <w:rsid w:val="0062621D"/>
    <w:rsid w:val="00630F42"/>
    <w:rsid w:val="00632403"/>
    <w:rsid w:val="006328A6"/>
    <w:rsid w:val="006345AE"/>
    <w:rsid w:val="0063633D"/>
    <w:rsid w:val="006366F2"/>
    <w:rsid w:val="006407C9"/>
    <w:rsid w:val="00641793"/>
    <w:rsid w:val="00642405"/>
    <w:rsid w:val="00642608"/>
    <w:rsid w:val="00643030"/>
    <w:rsid w:val="00643109"/>
    <w:rsid w:val="006436DD"/>
    <w:rsid w:val="00643A04"/>
    <w:rsid w:val="006441CB"/>
    <w:rsid w:val="006446B5"/>
    <w:rsid w:val="00645402"/>
    <w:rsid w:val="00647974"/>
    <w:rsid w:val="00647D1C"/>
    <w:rsid w:val="00651222"/>
    <w:rsid w:val="00652927"/>
    <w:rsid w:val="00652EFD"/>
    <w:rsid w:val="006568C0"/>
    <w:rsid w:val="00660087"/>
    <w:rsid w:val="0066012D"/>
    <w:rsid w:val="0066084A"/>
    <w:rsid w:val="00660CD6"/>
    <w:rsid w:val="0066176C"/>
    <w:rsid w:val="006617CF"/>
    <w:rsid w:val="00661A8C"/>
    <w:rsid w:val="00661CE5"/>
    <w:rsid w:val="0066252D"/>
    <w:rsid w:val="00663BEB"/>
    <w:rsid w:val="00663E0B"/>
    <w:rsid w:val="00664FA8"/>
    <w:rsid w:val="0066783E"/>
    <w:rsid w:val="00671129"/>
    <w:rsid w:val="00671827"/>
    <w:rsid w:val="00674924"/>
    <w:rsid w:val="0068061A"/>
    <w:rsid w:val="0068070A"/>
    <w:rsid w:val="00682768"/>
    <w:rsid w:val="0068457B"/>
    <w:rsid w:val="006849A0"/>
    <w:rsid w:val="00685090"/>
    <w:rsid w:val="0068586C"/>
    <w:rsid w:val="006859FA"/>
    <w:rsid w:val="00686EA4"/>
    <w:rsid w:val="006900ED"/>
    <w:rsid w:val="00691457"/>
    <w:rsid w:val="00693339"/>
    <w:rsid w:val="006934A0"/>
    <w:rsid w:val="006936C2"/>
    <w:rsid w:val="00694C8B"/>
    <w:rsid w:val="00694DB2"/>
    <w:rsid w:val="006A0680"/>
    <w:rsid w:val="006A123A"/>
    <w:rsid w:val="006A1629"/>
    <w:rsid w:val="006A3074"/>
    <w:rsid w:val="006A3362"/>
    <w:rsid w:val="006A3487"/>
    <w:rsid w:val="006A35AD"/>
    <w:rsid w:val="006A4211"/>
    <w:rsid w:val="006A4546"/>
    <w:rsid w:val="006A549E"/>
    <w:rsid w:val="006B19E8"/>
    <w:rsid w:val="006B2567"/>
    <w:rsid w:val="006B2A83"/>
    <w:rsid w:val="006B50E4"/>
    <w:rsid w:val="006B5DFF"/>
    <w:rsid w:val="006B64B2"/>
    <w:rsid w:val="006B655E"/>
    <w:rsid w:val="006C212F"/>
    <w:rsid w:val="006C298D"/>
    <w:rsid w:val="006C453F"/>
    <w:rsid w:val="006C4F08"/>
    <w:rsid w:val="006C6706"/>
    <w:rsid w:val="006C6FF8"/>
    <w:rsid w:val="006C7813"/>
    <w:rsid w:val="006C7BCA"/>
    <w:rsid w:val="006D2BA8"/>
    <w:rsid w:val="006D3631"/>
    <w:rsid w:val="006D3F41"/>
    <w:rsid w:val="006D4E40"/>
    <w:rsid w:val="006D53D9"/>
    <w:rsid w:val="006D6251"/>
    <w:rsid w:val="006D7E8C"/>
    <w:rsid w:val="006E1938"/>
    <w:rsid w:val="006E2F77"/>
    <w:rsid w:val="006E3F23"/>
    <w:rsid w:val="006E4135"/>
    <w:rsid w:val="006E4C86"/>
    <w:rsid w:val="006E52CD"/>
    <w:rsid w:val="006E5C15"/>
    <w:rsid w:val="006E7543"/>
    <w:rsid w:val="006F2949"/>
    <w:rsid w:val="006F4AD1"/>
    <w:rsid w:val="006F6443"/>
    <w:rsid w:val="00700543"/>
    <w:rsid w:val="00700D3F"/>
    <w:rsid w:val="0070148E"/>
    <w:rsid w:val="007018A2"/>
    <w:rsid w:val="007039AD"/>
    <w:rsid w:val="00711E9B"/>
    <w:rsid w:val="00712029"/>
    <w:rsid w:val="00712220"/>
    <w:rsid w:val="0071310A"/>
    <w:rsid w:val="00713838"/>
    <w:rsid w:val="00713A3E"/>
    <w:rsid w:val="00715A29"/>
    <w:rsid w:val="0071631D"/>
    <w:rsid w:val="007204BA"/>
    <w:rsid w:val="00720C3E"/>
    <w:rsid w:val="00720F00"/>
    <w:rsid w:val="007227CB"/>
    <w:rsid w:val="00723203"/>
    <w:rsid w:val="00723451"/>
    <w:rsid w:val="00723A21"/>
    <w:rsid w:val="0072425B"/>
    <w:rsid w:val="00727494"/>
    <w:rsid w:val="00727AA2"/>
    <w:rsid w:val="00731C92"/>
    <w:rsid w:val="00732F03"/>
    <w:rsid w:val="00733C15"/>
    <w:rsid w:val="00735B4C"/>
    <w:rsid w:val="00736359"/>
    <w:rsid w:val="00740063"/>
    <w:rsid w:val="00740108"/>
    <w:rsid w:val="007411C0"/>
    <w:rsid w:val="00742A41"/>
    <w:rsid w:val="007433B5"/>
    <w:rsid w:val="00744586"/>
    <w:rsid w:val="00745845"/>
    <w:rsid w:val="00750E98"/>
    <w:rsid w:val="00750EF4"/>
    <w:rsid w:val="007538B0"/>
    <w:rsid w:val="007554E8"/>
    <w:rsid w:val="007575AB"/>
    <w:rsid w:val="00757882"/>
    <w:rsid w:val="0075794E"/>
    <w:rsid w:val="00757B09"/>
    <w:rsid w:val="00761A03"/>
    <w:rsid w:val="0076315C"/>
    <w:rsid w:val="00765D19"/>
    <w:rsid w:val="00767D30"/>
    <w:rsid w:val="007710E0"/>
    <w:rsid w:val="00772351"/>
    <w:rsid w:val="007727DB"/>
    <w:rsid w:val="00777BDC"/>
    <w:rsid w:val="00781810"/>
    <w:rsid w:val="0078477E"/>
    <w:rsid w:val="00784889"/>
    <w:rsid w:val="00785267"/>
    <w:rsid w:val="0078672C"/>
    <w:rsid w:val="00787BCB"/>
    <w:rsid w:val="00787F9D"/>
    <w:rsid w:val="00790126"/>
    <w:rsid w:val="0079170F"/>
    <w:rsid w:val="00794CC4"/>
    <w:rsid w:val="00794E73"/>
    <w:rsid w:val="00796141"/>
    <w:rsid w:val="00796348"/>
    <w:rsid w:val="00796706"/>
    <w:rsid w:val="007A2DAA"/>
    <w:rsid w:val="007A7257"/>
    <w:rsid w:val="007A735D"/>
    <w:rsid w:val="007B001F"/>
    <w:rsid w:val="007B1B02"/>
    <w:rsid w:val="007B2D15"/>
    <w:rsid w:val="007B4A87"/>
    <w:rsid w:val="007B6A85"/>
    <w:rsid w:val="007B7F81"/>
    <w:rsid w:val="007C185D"/>
    <w:rsid w:val="007C2210"/>
    <w:rsid w:val="007C2CFD"/>
    <w:rsid w:val="007C4FF4"/>
    <w:rsid w:val="007C594A"/>
    <w:rsid w:val="007D1E18"/>
    <w:rsid w:val="007D36E3"/>
    <w:rsid w:val="007D3DBE"/>
    <w:rsid w:val="007D4A4A"/>
    <w:rsid w:val="007D52B4"/>
    <w:rsid w:val="007D5B1E"/>
    <w:rsid w:val="007E01F0"/>
    <w:rsid w:val="007E02F1"/>
    <w:rsid w:val="007E1A51"/>
    <w:rsid w:val="007E1AD4"/>
    <w:rsid w:val="007E2C80"/>
    <w:rsid w:val="007E2EEA"/>
    <w:rsid w:val="007E4F24"/>
    <w:rsid w:val="007E7BC3"/>
    <w:rsid w:val="007F0183"/>
    <w:rsid w:val="007F1A27"/>
    <w:rsid w:val="007F21A3"/>
    <w:rsid w:val="007F3155"/>
    <w:rsid w:val="007F39A6"/>
    <w:rsid w:val="007F4399"/>
    <w:rsid w:val="007F559B"/>
    <w:rsid w:val="007F5E52"/>
    <w:rsid w:val="007F6C3F"/>
    <w:rsid w:val="007F7C23"/>
    <w:rsid w:val="007F7D8D"/>
    <w:rsid w:val="008017C4"/>
    <w:rsid w:val="0080214F"/>
    <w:rsid w:val="00803EB8"/>
    <w:rsid w:val="00804F35"/>
    <w:rsid w:val="0080566C"/>
    <w:rsid w:val="00805757"/>
    <w:rsid w:val="0080617D"/>
    <w:rsid w:val="00807AB0"/>
    <w:rsid w:val="00810414"/>
    <w:rsid w:val="00810502"/>
    <w:rsid w:val="00810805"/>
    <w:rsid w:val="00816F0C"/>
    <w:rsid w:val="008174B5"/>
    <w:rsid w:val="00817628"/>
    <w:rsid w:val="00817C06"/>
    <w:rsid w:val="00821797"/>
    <w:rsid w:val="008223D3"/>
    <w:rsid w:val="008228E8"/>
    <w:rsid w:val="00823A6C"/>
    <w:rsid w:val="008258CE"/>
    <w:rsid w:val="00826DDF"/>
    <w:rsid w:val="008312A0"/>
    <w:rsid w:val="00831AB4"/>
    <w:rsid w:val="00832461"/>
    <w:rsid w:val="00832B9C"/>
    <w:rsid w:val="008338FD"/>
    <w:rsid w:val="008348F5"/>
    <w:rsid w:val="00836721"/>
    <w:rsid w:val="00836D5C"/>
    <w:rsid w:val="00840D7F"/>
    <w:rsid w:val="008436F2"/>
    <w:rsid w:val="00843C0E"/>
    <w:rsid w:val="0084548B"/>
    <w:rsid w:val="008466D0"/>
    <w:rsid w:val="008468CB"/>
    <w:rsid w:val="00847EC6"/>
    <w:rsid w:val="008521B5"/>
    <w:rsid w:val="008522AF"/>
    <w:rsid w:val="00855061"/>
    <w:rsid w:val="00855CED"/>
    <w:rsid w:val="00855E4D"/>
    <w:rsid w:val="00856FDE"/>
    <w:rsid w:val="008576FA"/>
    <w:rsid w:val="00860C72"/>
    <w:rsid w:val="00861C26"/>
    <w:rsid w:val="00864330"/>
    <w:rsid w:val="00867508"/>
    <w:rsid w:val="00874C3D"/>
    <w:rsid w:val="00881FBF"/>
    <w:rsid w:val="008820F4"/>
    <w:rsid w:val="008832E9"/>
    <w:rsid w:val="008851FA"/>
    <w:rsid w:val="008858CE"/>
    <w:rsid w:val="00886204"/>
    <w:rsid w:val="008A02A8"/>
    <w:rsid w:val="008A0843"/>
    <w:rsid w:val="008A10A8"/>
    <w:rsid w:val="008A1722"/>
    <w:rsid w:val="008A1E05"/>
    <w:rsid w:val="008A270E"/>
    <w:rsid w:val="008A5995"/>
    <w:rsid w:val="008A6D3A"/>
    <w:rsid w:val="008A6E02"/>
    <w:rsid w:val="008A7733"/>
    <w:rsid w:val="008A7A90"/>
    <w:rsid w:val="008A7FFB"/>
    <w:rsid w:val="008B075E"/>
    <w:rsid w:val="008B4AD6"/>
    <w:rsid w:val="008B5527"/>
    <w:rsid w:val="008B62FD"/>
    <w:rsid w:val="008B7CD2"/>
    <w:rsid w:val="008C1D93"/>
    <w:rsid w:val="008C2962"/>
    <w:rsid w:val="008C513A"/>
    <w:rsid w:val="008D06EC"/>
    <w:rsid w:val="008D17CC"/>
    <w:rsid w:val="008D3614"/>
    <w:rsid w:val="008D3A00"/>
    <w:rsid w:val="008D4F94"/>
    <w:rsid w:val="008D6EC3"/>
    <w:rsid w:val="008D7C13"/>
    <w:rsid w:val="008E0DC8"/>
    <w:rsid w:val="008E18AF"/>
    <w:rsid w:val="008E4B71"/>
    <w:rsid w:val="008F0463"/>
    <w:rsid w:val="008F2673"/>
    <w:rsid w:val="008F3493"/>
    <w:rsid w:val="008F39FD"/>
    <w:rsid w:val="008F4013"/>
    <w:rsid w:val="008F6289"/>
    <w:rsid w:val="008F71FF"/>
    <w:rsid w:val="008F7FE5"/>
    <w:rsid w:val="0090055D"/>
    <w:rsid w:val="00900DBF"/>
    <w:rsid w:val="00902414"/>
    <w:rsid w:val="00902C6B"/>
    <w:rsid w:val="00904703"/>
    <w:rsid w:val="00905079"/>
    <w:rsid w:val="009059A4"/>
    <w:rsid w:val="00906804"/>
    <w:rsid w:val="0090787A"/>
    <w:rsid w:val="00916517"/>
    <w:rsid w:val="00916A0C"/>
    <w:rsid w:val="00921005"/>
    <w:rsid w:val="00921686"/>
    <w:rsid w:val="009229DC"/>
    <w:rsid w:val="009257EA"/>
    <w:rsid w:val="009260B1"/>
    <w:rsid w:val="00926758"/>
    <w:rsid w:val="00927982"/>
    <w:rsid w:val="00930DE0"/>
    <w:rsid w:val="00930E50"/>
    <w:rsid w:val="009317CE"/>
    <w:rsid w:val="00931F4D"/>
    <w:rsid w:val="009323A2"/>
    <w:rsid w:val="00932872"/>
    <w:rsid w:val="009334E6"/>
    <w:rsid w:val="00933CDF"/>
    <w:rsid w:val="0093470A"/>
    <w:rsid w:val="00937398"/>
    <w:rsid w:val="00942016"/>
    <w:rsid w:val="009426FE"/>
    <w:rsid w:val="0094493E"/>
    <w:rsid w:val="009450FD"/>
    <w:rsid w:val="009471C0"/>
    <w:rsid w:val="009518F9"/>
    <w:rsid w:val="009533C6"/>
    <w:rsid w:val="00953D4F"/>
    <w:rsid w:val="00954066"/>
    <w:rsid w:val="00954541"/>
    <w:rsid w:val="00960909"/>
    <w:rsid w:val="009610FB"/>
    <w:rsid w:val="00962545"/>
    <w:rsid w:val="00962B3F"/>
    <w:rsid w:val="00962FFF"/>
    <w:rsid w:val="00963369"/>
    <w:rsid w:val="00963A44"/>
    <w:rsid w:val="009661FD"/>
    <w:rsid w:val="00966299"/>
    <w:rsid w:val="00971650"/>
    <w:rsid w:val="00971B46"/>
    <w:rsid w:val="0097320D"/>
    <w:rsid w:val="00973E6A"/>
    <w:rsid w:val="009745A8"/>
    <w:rsid w:val="0097500A"/>
    <w:rsid w:val="009750BB"/>
    <w:rsid w:val="0097743D"/>
    <w:rsid w:val="009802E7"/>
    <w:rsid w:val="009809DC"/>
    <w:rsid w:val="009842DC"/>
    <w:rsid w:val="009853AC"/>
    <w:rsid w:val="0098626A"/>
    <w:rsid w:val="00986A11"/>
    <w:rsid w:val="00987687"/>
    <w:rsid w:val="009916AA"/>
    <w:rsid w:val="009933A1"/>
    <w:rsid w:val="00995265"/>
    <w:rsid w:val="009A11DC"/>
    <w:rsid w:val="009A3095"/>
    <w:rsid w:val="009A344A"/>
    <w:rsid w:val="009A4923"/>
    <w:rsid w:val="009A5145"/>
    <w:rsid w:val="009A72EB"/>
    <w:rsid w:val="009A7FCC"/>
    <w:rsid w:val="009B1AD7"/>
    <w:rsid w:val="009B1CB9"/>
    <w:rsid w:val="009B2348"/>
    <w:rsid w:val="009B3945"/>
    <w:rsid w:val="009B578A"/>
    <w:rsid w:val="009B5CAC"/>
    <w:rsid w:val="009C1D40"/>
    <w:rsid w:val="009C2BFB"/>
    <w:rsid w:val="009C46AA"/>
    <w:rsid w:val="009C75C7"/>
    <w:rsid w:val="009C7D65"/>
    <w:rsid w:val="009D04F7"/>
    <w:rsid w:val="009D140F"/>
    <w:rsid w:val="009D4CE9"/>
    <w:rsid w:val="009D5DB3"/>
    <w:rsid w:val="009E1154"/>
    <w:rsid w:val="009E1569"/>
    <w:rsid w:val="009E2B6E"/>
    <w:rsid w:val="009E33B2"/>
    <w:rsid w:val="009E48DC"/>
    <w:rsid w:val="009F1E1A"/>
    <w:rsid w:val="009F2C0F"/>
    <w:rsid w:val="009F353C"/>
    <w:rsid w:val="009F3799"/>
    <w:rsid w:val="009F6034"/>
    <w:rsid w:val="009F760A"/>
    <w:rsid w:val="00A013DC"/>
    <w:rsid w:val="00A0221D"/>
    <w:rsid w:val="00A035F3"/>
    <w:rsid w:val="00A0654A"/>
    <w:rsid w:val="00A06AF6"/>
    <w:rsid w:val="00A10B5B"/>
    <w:rsid w:val="00A10F5E"/>
    <w:rsid w:val="00A132BC"/>
    <w:rsid w:val="00A13F89"/>
    <w:rsid w:val="00A14806"/>
    <w:rsid w:val="00A20904"/>
    <w:rsid w:val="00A20B59"/>
    <w:rsid w:val="00A23199"/>
    <w:rsid w:val="00A234BF"/>
    <w:rsid w:val="00A23673"/>
    <w:rsid w:val="00A23BEC"/>
    <w:rsid w:val="00A23E6D"/>
    <w:rsid w:val="00A24170"/>
    <w:rsid w:val="00A24B68"/>
    <w:rsid w:val="00A254B6"/>
    <w:rsid w:val="00A27C72"/>
    <w:rsid w:val="00A306B4"/>
    <w:rsid w:val="00A30D34"/>
    <w:rsid w:val="00A3161F"/>
    <w:rsid w:val="00A31645"/>
    <w:rsid w:val="00A31897"/>
    <w:rsid w:val="00A31917"/>
    <w:rsid w:val="00A330C0"/>
    <w:rsid w:val="00A3622E"/>
    <w:rsid w:val="00A371BA"/>
    <w:rsid w:val="00A37C25"/>
    <w:rsid w:val="00A41710"/>
    <w:rsid w:val="00A4330E"/>
    <w:rsid w:val="00A43A17"/>
    <w:rsid w:val="00A4519F"/>
    <w:rsid w:val="00A45947"/>
    <w:rsid w:val="00A52734"/>
    <w:rsid w:val="00A53526"/>
    <w:rsid w:val="00A53D1C"/>
    <w:rsid w:val="00A53E9E"/>
    <w:rsid w:val="00A549C5"/>
    <w:rsid w:val="00A55395"/>
    <w:rsid w:val="00A56370"/>
    <w:rsid w:val="00A601B8"/>
    <w:rsid w:val="00A61117"/>
    <w:rsid w:val="00A61B12"/>
    <w:rsid w:val="00A62AC3"/>
    <w:rsid w:val="00A63065"/>
    <w:rsid w:val="00A637F8"/>
    <w:rsid w:val="00A668D7"/>
    <w:rsid w:val="00A675F9"/>
    <w:rsid w:val="00A70EC2"/>
    <w:rsid w:val="00A755C8"/>
    <w:rsid w:val="00A777BB"/>
    <w:rsid w:val="00A77EA2"/>
    <w:rsid w:val="00A80C61"/>
    <w:rsid w:val="00A8136C"/>
    <w:rsid w:val="00A81B39"/>
    <w:rsid w:val="00A8286B"/>
    <w:rsid w:val="00A82B0D"/>
    <w:rsid w:val="00A83412"/>
    <w:rsid w:val="00A84F5B"/>
    <w:rsid w:val="00A858BD"/>
    <w:rsid w:val="00A874D9"/>
    <w:rsid w:val="00A877FE"/>
    <w:rsid w:val="00A90BE9"/>
    <w:rsid w:val="00A919E6"/>
    <w:rsid w:val="00A93B37"/>
    <w:rsid w:val="00A93D4B"/>
    <w:rsid w:val="00A94524"/>
    <w:rsid w:val="00A94B8F"/>
    <w:rsid w:val="00A9558F"/>
    <w:rsid w:val="00AA0E32"/>
    <w:rsid w:val="00AA1A78"/>
    <w:rsid w:val="00AA232E"/>
    <w:rsid w:val="00AA3C77"/>
    <w:rsid w:val="00AA4040"/>
    <w:rsid w:val="00AA5005"/>
    <w:rsid w:val="00AA5AC7"/>
    <w:rsid w:val="00AA6E88"/>
    <w:rsid w:val="00AA6ECD"/>
    <w:rsid w:val="00AB047A"/>
    <w:rsid w:val="00AB0FED"/>
    <w:rsid w:val="00AB1CDA"/>
    <w:rsid w:val="00AB272E"/>
    <w:rsid w:val="00AB3C22"/>
    <w:rsid w:val="00AB4D9C"/>
    <w:rsid w:val="00AB5899"/>
    <w:rsid w:val="00AC0181"/>
    <w:rsid w:val="00AC0538"/>
    <w:rsid w:val="00AC1758"/>
    <w:rsid w:val="00AC20F5"/>
    <w:rsid w:val="00AC3844"/>
    <w:rsid w:val="00AC3D13"/>
    <w:rsid w:val="00AC5EDB"/>
    <w:rsid w:val="00AC61D5"/>
    <w:rsid w:val="00AC750E"/>
    <w:rsid w:val="00AD09DA"/>
    <w:rsid w:val="00AD277E"/>
    <w:rsid w:val="00AD3EAE"/>
    <w:rsid w:val="00AD6917"/>
    <w:rsid w:val="00AD71F7"/>
    <w:rsid w:val="00AE33EF"/>
    <w:rsid w:val="00AE4102"/>
    <w:rsid w:val="00AE627F"/>
    <w:rsid w:val="00AE7AEB"/>
    <w:rsid w:val="00AF0068"/>
    <w:rsid w:val="00AF0EEF"/>
    <w:rsid w:val="00AF1640"/>
    <w:rsid w:val="00AF2261"/>
    <w:rsid w:val="00AF46F4"/>
    <w:rsid w:val="00AF4748"/>
    <w:rsid w:val="00AF5246"/>
    <w:rsid w:val="00AF567C"/>
    <w:rsid w:val="00AF6491"/>
    <w:rsid w:val="00B00EFE"/>
    <w:rsid w:val="00B01DAC"/>
    <w:rsid w:val="00B02F6F"/>
    <w:rsid w:val="00B048B2"/>
    <w:rsid w:val="00B04FDF"/>
    <w:rsid w:val="00B052F1"/>
    <w:rsid w:val="00B06FE2"/>
    <w:rsid w:val="00B10299"/>
    <w:rsid w:val="00B10690"/>
    <w:rsid w:val="00B1126C"/>
    <w:rsid w:val="00B12536"/>
    <w:rsid w:val="00B13E6A"/>
    <w:rsid w:val="00B148FF"/>
    <w:rsid w:val="00B1650A"/>
    <w:rsid w:val="00B179A6"/>
    <w:rsid w:val="00B205E4"/>
    <w:rsid w:val="00B20B4F"/>
    <w:rsid w:val="00B21B76"/>
    <w:rsid w:val="00B220FF"/>
    <w:rsid w:val="00B22E0B"/>
    <w:rsid w:val="00B2488F"/>
    <w:rsid w:val="00B261EE"/>
    <w:rsid w:val="00B27430"/>
    <w:rsid w:val="00B276F3"/>
    <w:rsid w:val="00B3003B"/>
    <w:rsid w:val="00B304CA"/>
    <w:rsid w:val="00B31555"/>
    <w:rsid w:val="00B317AE"/>
    <w:rsid w:val="00B329F2"/>
    <w:rsid w:val="00B32BF6"/>
    <w:rsid w:val="00B33C78"/>
    <w:rsid w:val="00B33F89"/>
    <w:rsid w:val="00B341B7"/>
    <w:rsid w:val="00B36061"/>
    <w:rsid w:val="00B368C2"/>
    <w:rsid w:val="00B36AE9"/>
    <w:rsid w:val="00B404E7"/>
    <w:rsid w:val="00B4144A"/>
    <w:rsid w:val="00B428A3"/>
    <w:rsid w:val="00B43C7C"/>
    <w:rsid w:val="00B43D65"/>
    <w:rsid w:val="00B44E6C"/>
    <w:rsid w:val="00B4570E"/>
    <w:rsid w:val="00B4623A"/>
    <w:rsid w:val="00B46E50"/>
    <w:rsid w:val="00B4770C"/>
    <w:rsid w:val="00B534D0"/>
    <w:rsid w:val="00B54B2B"/>
    <w:rsid w:val="00B55669"/>
    <w:rsid w:val="00B61D9E"/>
    <w:rsid w:val="00B62EF7"/>
    <w:rsid w:val="00B64DBA"/>
    <w:rsid w:val="00B650CF"/>
    <w:rsid w:val="00B70C79"/>
    <w:rsid w:val="00B70D12"/>
    <w:rsid w:val="00B735FC"/>
    <w:rsid w:val="00B75148"/>
    <w:rsid w:val="00B75473"/>
    <w:rsid w:val="00B76C64"/>
    <w:rsid w:val="00B77FA5"/>
    <w:rsid w:val="00B817D1"/>
    <w:rsid w:val="00B8235A"/>
    <w:rsid w:val="00B8298A"/>
    <w:rsid w:val="00B850D2"/>
    <w:rsid w:val="00B85635"/>
    <w:rsid w:val="00B86069"/>
    <w:rsid w:val="00B8642E"/>
    <w:rsid w:val="00B87E65"/>
    <w:rsid w:val="00B90287"/>
    <w:rsid w:val="00B909F8"/>
    <w:rsid w:val="00B910BF"/>
    <w:rsid w:val="00B92FF9"/>
    <w:rsid w:val="00B936A1"/>
    <w:rsid w:val="00B941C6"/>
    <w:rsid w:val="00B952D1"/>
    <w:rsid w:val="00B962D1"/>
    <w:rsid w:val="00B964F2"/>
    <w:rsid w:val="00BA2817"/>
    <w:rsid w:val="00BA3139"/>
    <w:rsid w:val="00BB1709"/>
    <w:rsid w:val="00BB358D"/>
    <w:rsid w:val="00BB4237"/>
    <w:rsid w:val="00BB46A8"/>
    <w:rsid w:val="00BB62B7"/>
    <w:rsid w:val="00BB7F4D"/>
    <w:rsid w:val="00BC05A6"/>
    <w:rsid w:val="00BC124A"/>
    <w:rsid w:val="00BC4DE2"/>
    <w:rsid w:val="00BD19F0"/>
    <w:rsid w:val="00BD4549"/>
    <w:rsid w:val="00BD607C"/>
    <w:rsid w:val="00BD6D4C"/>
    <w:rsid w:val="00BE22DA"/>
    <w:rsid w:val="00BE2D81"/>
    <w:rsid w:val="00BE3AC1"/>
    <w:rsid w:val="00BE3E7C"/>
    <w:rsid w:val="00BE4213"/>
    <w:rsid w:val="00BE6AC9"/>
    <w:rsid w:val="00BE7721"/>
    <w:rsid w:val="00BF0E07"/>
    <w:rsid w:val="00BF13D6"/>
    <w:rsid w:val="00BF17BA"/>
    <w:rsid w:val="00BF4CD7"/>
    <w:rsid w:val="00BF7454"/>
    <w:rsid w:val="00BF7DB2"/>
    <w:rsid w:val="00C00900"/>
    <w:rsid w:val="00C00A96"/>
    <w:rsid w:val="00C01C7B"/>
    <w:rsid w:val="00C0278E"/>
    <w:rsid w:val="00C02F4A"/>
    <w:rsid w:val="00C034B9"/>
    <w:rsid w:val="00C042BF"/>
    <w:rsid w:val="00C0585E"/>
    <w:rsid w:val="00C076F6"/>
    <w:rsid w:val="00C07A7C"/>
    <w:rsid w:val="00C100B2"/>
    <w:rsid w:val="00C10418"/>
    <w:rsid w:val="00C11D5A"/>
    <w:rsid w:val="00C12421"/>
    <w:rsid w:val="00C143F4"/>
    <w:rsid w:val="00C149C4"/>
    <w:rsid w:val="00C1533C"/>
    <w:rsid w:val="00C15C43"/>
    <w:rsid w:val="00C1670A"/>
    <w:rsid w:val="00C1681E"/>
    <w:rsid w:val="00C17CC7"/>
    <w:rsid w:val="00C20518"/>
    <w:rsid w:val="00C20A92"/>
    <w:rsid w:val="00C216CC"/>
    <w:rsid w:val="00C238FE"/>
    <w:rsid w:val="00C23D3B"/>
    <w:rsid w:val="00C24F04"/>
    <w:rsid w:val="00C2796C"/>
    <w:rsid w:val="00C35937"/>
    <w:rsid w:val="00C35DD7"/>
    <w:rsid w:val="00C40293"/>
    <w:rsid w:val="00C4191B"/>
    <w:rsid w:val="00C41CCD"/>
    <w:rsid w:val="00C4337F"/>
    <w:rsid w:val="00C449EF"/>
    <w:rsid w:val="00C475D7"/>
    <w:rsid w:val="00C504B2"/>
    <w:rsid w:val="00C51464"/>
    <w:rsid w:val="00C53999"/>
    <w:rsid w:val="00C539C3"/>
    <w:rsid w:val="00C54415"/>
    <w:rsid w:val="00C547E7"/>
    <w:rsid w:val="00C57EE4"/>
    <w:rsid w:val="00C64D53"/>
    <w:rsid w:val="00C65495"/>
    <w:rsid w:val="00C701D3"/>
    <w:rsid w:val="00C71CCA"/>
    <w:rsid w:val="00C723F4"/>
    <w:rsid w:val="00C773C2"/>
    <w:rsid w:val="00C77863"/>
    <w:rsid w:val="00C77F06"/>
    <w:rsid w:val="00C8070B"/>
    <w:rsid w:val="00C82403"/>
    <w:rsid w:val="00C82C30"/>
    <w:rsid w:val="00C85847"/>
    <w:rsid w:val="00C90909"/>
    <w:rsid w:val="00C90922"/>
    <w:rsid w:val="00C9298C"/>
    <w:rsid w:val="00C93801"/>
    <w:rsid w:val="00C95247"/>
    <w:rsid w:val="00CA0311"/>
    <w:rsid w:val="00CA2C7C"/>
    <w:rsid w:val="00CA3D8B"/>
    <w:rsid w:val="00CA480C"/>
    <w:rsid w:val="00CA4F9A"/>
    <w:rsid w:val="00CA50D1"/>
    <w:rsid w:val="00CA5821"/>
    <w:rsid w:val="00CA5F95"/>
    <w:rsid w:val="00CA5FC2"/>
    <w:rsid w:val="00CA6357"/>
    <w:rsid w:val="00CA6D2E"/>
    <w:rsid w:val="00CA76AF"/>
    <w:rsid w:val="00CA7D47"/>
    <w:rsid w:val="00CB1307"/>
    <w:rsid w:val="00CB1DE0"/>
    <w:rsid w:val="00CB2E20"/>
    <w:rsid w:val="00CB36E5"/>
    <w:rsid w:val="00CB3C79"/>
    <w:rsid w:val="00CB550E"/>
    <w:rsid w:val="00CB7AB9"/>
    <w:rsid w:val="00CC29D2"/>
    <w:rsid w:val="00CC35D0"/>
    <w:rsid w:val="00CC5105"/>
    <w:rsid w:val="00CC5AB0"/>
    <w:rsid w:val="00CD0F3D"/>
    <w:rsid w:val="00CD1B61"/>
    <w:rsid w:val="00CD2ADC"/>
    <w:rsid w:val="00CD3295"/>
    <w:rsid w:val="00CD42EB"/>
    <w:rsid w:val="00CD5F23"/>
    <w:rsid w:val="00CD60DD"/>
    <w:rsid w:val="00CD662D"/>
    <w:rsid w:val="00CD6BA2"/>
    <w:rsid w:val="00CD7E63"/>
    <w:rsid w:val="00CE20CA"/>
    <w:rsid w:val="00CE250D"/>
    <w:rsid w:val="00CE3711"/>
    <w:rsid w:val="00CE3CD5"/>
    <w:rsid w:val="00CE4B2D"/>
    <w:rsid w:val="00CE5C21"/>
    <w:rsid w:val="00CE6243"/>
    <w:rsid w:val="00CE74A1"/>
    <w:rsid w:val="00CF005E"/>
    <w:rsid w:val="00CF1BAC"/>
    <w:rsid w:val="00CF4928"/>
    <w:rsid w:val="00CF58A5"/>
    <w:rsid w:val="00CF5D1B"/>
    <w:rsid w:val="00CF6646"/>
    <w:rsid w:val="00CF6AA6"/>
    <w:rsid w:val="00CF7C44"/>
    <w:rsid w:val="00D01D29"/>
    <w:rsid w:val="00D03FBB"/>
    <w:rsid w:val="00D054BC"/>
    <w:rsid w:val="00D058CE"/>
    <w:rsid w:val="00D059A9"/>
    <w:rsid w:val="00D05CAE"/>
    <w:rsid w:val="00D0614B"/>
    <w:rsid w:val="00D063FD"/>
    <w:rsid w:val="00D06D5C"/>
    <w:rsid w:val="00D06D72"/>
    <w:rsid w:val="00D10B53"/>
    <w:rsid w:val="00D11F3B"/>
    <w:rsid w:val="00D14931"/>
    <w:rsid w:val="00D158D4"/>
    <w:rsid w:val="00D21BFF"/>
    <w:rsid w:val="00D229FC"/>
    <w:rsid w:val="00D23A22"/>
    <w:rsid w:val="00D261BD"/>
    <w:rsid w:val="00D2672B"/>
    <w:rsid w:val="00D274E6"/>
    <w:rsid w:val="00D304D2"/>
    <w:rsid w:val="00D305B2"/>
    <w:rsid w:val="00D3266F"/>
    <w:rsid w:val="00D34BBD"/>
    <w:rsid w:val="00D35328"/>
    <w:rsid w:val="00D36D58"/>
    <w:rsid w:val="00D40E05"/>
    <w:rsid w:val="00D426B7"/>
    <w:rsid w:val="00D4273C"/>
    <w:rsid w:val="00D427AF"/>
    <w:rsid w:val="00D4351A"/>
    <w:rsid w:val="00D45D78"/>
    <w:rsid w:val="00D47B28"/>
    <w:rsid w:val="00D52FAD"/>
    <w:rsid w:val="00D53542"/>
    <w:rsid w:val="00D54971"/>
    <w:rsid w:val="00D54D26"/>
    <w:rsid w:val="00D5768B"/>
    <w:rsid w:val="00D60BCE"/>
    <w:rsid w:val="00D61510"/>
    <w:rsid w:val="00D622CC"/>
    <w:rsid w:val="00D62C9C"/>
    <w:rsid w:val="00D62CEC"/>
    <w:rsid w:val="00D633FF"/>
    <w:rsid w:val="00D706E8"/>
    <w:rsid w:val="00D713AA"/>
    <w:rsid w:val="00D71FF3"/>
    <w:rsid w:val="00D739BE"/>
    <w:rsid w:val="00D742A4"/>
    <w:rsid w:val="00D74BF6"/>
    <w:rsid w:val="00D763DE"/>
    <w:rsid w:val="00D765D8"/>
    <w:rsid w:val="00D7740E"/>
    <w:rsid w:val="00D801BD"/>
    <w:rsid w:val="00D81373"/>
    <w:rsid w:val="00D828CD"/>
    <w:rsid w:val="00D833BC"/>
    <w:rsid w:val="00D83EA9"/>
    <w:rsid w:val="00D86B70"/>
    <w:rsid w:val="00D87968"/>
    <w:rsid w:val="00D87A18"/>
    <w:rsid w:val="00D901A2"/>
    <w:rsid w:val="00D91498"/>
    <w:rsid w:val="00D91A66"/>
    <w:rsid w:val="00D91CA2"/>
    <w:rsid w:val="00D93BF6"/>
    <w:rsid w:val="00D94390"/>
    <w:rsid w:val="00D94E5A"/>
    <w:rsid w:val="00D9676D"/>
    <w:rsid w:val="00D97714"/>
    <w:rsid w:val="00DA04FF"/>
    <w:rsid w:val="00DA05BA"/>
    <w:rsid w:val="00DA1268"/>
    <w:rsid w:val="00DA2C63"/>
    <w:rsid w:val="00DA5EA7"/>
    <w:rsid w:val="00DA774F"/>
    <w:rsid w:val="00DA78CC"/>
    <w:rsid w:val="00DB1BDB"/>
    <w:rsid w:val="00DB3954"/>
    <w:rsid w:val="00DB3EFF"/>
    <w:rsid w:val="00DB469F"/>
    <w:rsid w:val="00DB4960"/>
    <w:rsid w:val="00DB49E3"/>
    <w:rsid w:val="00DB5BF3"/>
    <w:rsid w:val="00DB5DF7"/>
    <w:rsid w:val="00DB6449"/>
    <w:rsid w:val="00DB74CB"/>
    <w:rsid w:val="00DB7517"/>
    <w:rsid w:val="00DC0371"/>
    <w:rsid w:val="00DC1EA4"/>
    <w:rsid w:val="00DC28B8"/>
    <w:rsid w:val="00DC372C"/>
    <w:rsid w:val="00DC4D9D"/>
    <w:rsid w:val="00DC5689"/>
    <w:rsid w:val="00DC5F5D"/>
    <w:rsid w:val="00DC6905"/>
    <w:rsid w:val="00DD0084"/>
    <w:rsid w:val="00DD3922"/>
    <w:rsid w:val="00DD45C3"/>
    <w:rsid w:val="00DD4B6A"/>
    <w:rsid w:val="00DE19E0"/>
    <w:rsid w:val="00DE2786"/>
    <w:rsid w:val="00DE3406"/>
    <w:rsid w:val="00DE38B1"/>
    <w:rsid w:val="00DE3C40"/>
    <w:rsid w:val="00DE414E"/>
    <w:rsid w:val="00DE6F5E"/>
    <w:rsid w:val="00DE7053"/>
    <w:rsid w:val="00DE7EED"/>
    <w:rsid w:val="00DF14BE"/>
    <w:rsid w:val="00DF4671"/>
    <w:rsid w:val="00DF52C1"/>
    <w:rsid w:val="00DF5665"/>
    <w:rsid w:val="00DF6007"/>
    <w:rsid w:val="00DF668A"/>
    <w:rsid w:val="00DF6D3E"/>
    <w:rsid w:val="00E0152B"/>
    <w:rsid w:val="00E016AE"/>
    <w:rsid w:val="00E01924"/>
    <w:rsid w:val="00E01A3C"/>
    <w:rsid w:val="00E02B1C"/>
    <w:rsid w:val="00E05AC8"/>
    <w:rsid w:val="00E06A5F"/>
    <w:rsid w:val="00E10F74"/>
    <w:rsid w:val="00E10F84"/>
    <w:rsid w:val="00E11AA5"/>
    <w:rsid w:val="00E13149"/>
    <w:rsid w:val="00E175CD"/>
    <w:rsid w:val="00E17A04"/>
    <w:rsid w:val="00E17D31"/>
    <w:rsid w:val="00E202E0"/>
    <w:rsid w:val="00E21CA9"/>
    <w:rsid w:val="00E27395"/>
    <w:rsid w:val="00E27C4F"/>
    <w:rsid w:val="00E31694"/>
    <w:rsid w:val="00E316A9"/>
    <w:rsid w:val="00E31BB5"/>
    <w:rsid w:val="00E323FA"/>
    <w:rsid w:val="00E33704"/>
    <w:rsid w:val="00E34C01"/>
    <w:rsid w:val="00E34D7B"/>
    <w:rsid w:val="00E36985"/>
    <w:rsid w:val="00E37964"/>
    <w:rsid w:val="00E40322"/>
    <w:rsid w:val="00E42BA1"/>
    <w:rsid w:val="00E42FF4"/>
    <w:rsid w:val="00E44F7D"/>
    <w:rsid w:val="00E46BEF"/>
    <w:rsid w:val="00E47E89"/>
    <w:rsid w:val="00E50A36"/>
    <w:rsid w:val="00E51A11"/>
    <w:rsid w:val="00E536FF"/>
    <w:rsid w:val="00E551AC"/>
    <w:rsid w:val="00E63000"/>
    <w:rsid w:val="00E6317A"/>
    <w:rsid w:val="00E63F1B"/>
    <w:rsid w:val="00E65010"/>
    <w:rsid w:val="00E66423"/>
    <w:rsid w:val="00E6719F"/>
    <w:rsid w:val="00E67BA0"/>
    <w:rsid w:val="00E707A3"/>
    <w:rsid w:val="00E71A62"/>
    <w:rsid w:val="00E71EBC"/>
    <w:rsid w:val="00E7355B"/>
    <w:rsid w:val="00E7374E"/>
    <w:rsid w:val="00E7608D"/>
    <w:rsid w:val="00E770B5"/>
    <w:rsid w:val="00E772F6"/>
    <w:rsid w:val="00E7761F"/>
    <w:rsid w:val="00E81847"/>
    <w:rsid w:val="00E84B1A"/>
    <w:rsid w:val="00E8504D"/>
    <w:rsid w:val="00E8583E"/>
    <w:rsid w:val="00E86971"/>
    <w:rsid w:val="00E93487"/>
    <w:rsid w:val="00E97AD6"/>
    <w:rsid w:val="00E97D14"/>
    <w:rsid w:val="00EA048A"/>
    <w:rsid w:val="00EA0807"/>
    <w:rsid w:val="00EA1846"/>
    <w:rsid w:val="00EA2819"/>
    <w:rsid w:val="00EA4C14"/>
    <w:rsid w:val="00EA5E00"/>
    <w:rsid w:val="00EA7136"/>
    <w:rsid w:val="00EA758C"/>
    <w:rsid w:val="00EA7748"/>
    <w:rsid w:val="00EB206D"/>
    <w:rsid w:val="00EB301B"/>
    <w:rsid w:val="00EB35F7"/>
    <w:rsid w:val="00EB7B7A"/>
    <w:rsid w:val="00EC0984"/>
    <w:rsid w:val="00EC160D"/>
    <w:rsid w:val="00EC16A6"/>
    <w:rsid w:val="00EC1D90"/>
    <w:rsid w:val="00EC20A7"/>
    <w:rsid w:val="00EC261D"/>
    <w:rsid w:val="00EC2A6C"/>
    <w:rsid w:val="00EC2D5B"/>
    <w:rsid w:val="00EC3FAA"/>
    <w:rsid w:val="00EC4964"/>
    <w:rsid w:val="00EC77D3"/>
    <w:rsid w:val="00ED17D4"/>
    <w:rsid w:val="00ED1D7F"/>
    <w:rsid w:val="00ED34BB"/>
    <w:rsid w:val="00ED3913"/>
    <w:rsid w:val="00ED4F62"/>
    <w:rsid w:val="00ED58F5"/>
    <w:rsid w:val="00ED5B50"/>
    <w:rsid w:val="00ED74DB"/>
    <w:rsid w:val="00ED7545"/>
    <w:rsid w:val="00EE384B"/>
    <w:rsid w:val="00EE7E5D"/>
    <w:rsid w:val="00EF1B05"/>
    <w:rsid w:val="00EF384A"/>
    <w:rsid w:val="00EF474A"/>
    <w:rsid w:val="00EF74A0"/>
    <w:rsid w:val="00F00CFE"/>
    <w:rsid w:val="00F00E75"/>
    <w:rsid w:val="00F00FFA"/>
    <w:rsid w:val="00F01381"/>
    <w:rsid w:val="00F025A3"/>
    <w:rsid w:val="00F02616"/>
    <w:rsid w:val="00F0295A"/>
    <w:rsid w:val="00F0355B"/>
    <w:rsid w:val="00F0572C"/>
    <w:rsid w:val="00F0630F"/>
    <w:rsid w:val="00F06823"/>
    <w:rsid w:val="00F07009"/>
    <w:rsid w:val="00F070D2"/>
    <w:rsid w:val="00F072AF"/>
    <w:rsid w:val="00F07AB9"/>
    <w:rsid w:val="00F07B31"/>
    <w:rsid w:val="00F07BAF"/>
    <w:rsid w:val="00F125D0"/>
    <w:rsid w:val="00F15DF9"/>
    <w:rsid w:val="00F16AD8"/>
    <w:rsid w:val="00F173B1"/>
    <w:rsid w:val="00F17EF2"/>
    <w:rsid w:val="00F20F08"/>
    <w:rsid w:val="00F22ED8"/>
    <w:rsid w:val="00F23B77"/>
    <w:rsid w:val="00F2421E"/>
    <w:rsid w:val="00F24AD5"/>
    <w:rsid w:val="00F26072"/>
    <w:rsid w:val="00F26849"/>
    <w:rsid w:val="00F269E2"/>
    <w:rsid w:val="00F27147"/>
    <w:rsid w:val="00F27B59"/>
    <w:rsid w:val="00F27F13"/>
    <w:rsid w:val="00F30582"/>
    <w:rsid w:val="00F30B6A"/>
    <w:rsid w:val="00F31FFE"/>
    <w:rsid w:val="00F3221C"/>
    <w:rsid w:val="00F32581"/>
    <w:rsid w:val="00F3281E"/>
    <w:rsid w:val="00F33BFA"/>
    <w:rsid w:val="00F35392"/>
    <w:rsid w:val="00F359D1"/>
    <w:rsid w:val="00F35DF0"/>
    <w:rsid w:val="00F40026"/>
    <w:rsid w:val="00F41843"/>
    <w:rsid w:val="00F44BBF"/>
    <w:rsid w:val="00F44BD4"/>
    <w:rsid w:val="00F45575"/>
    <w:rsid w:val="00F4655F"/>
    <w:rsid w:val="00F476E5"/>
    <w:rsid w:val="00F523AF"/>
    <w:rsid w:val="00F54A15"/>
    <w:rsid w:val="00F54F75"/>
    <w:rsid w:val="00F55194"/>
    <w:rsid w:val="00F5538D"/>
    <w:rsid w:val="00F634DB"/>
    <w:rsid w:val="00F63AB0"/>
    <w:rsid w:val="00F646CE"/>
    <w:rsid w:val="00F67034"/>
    <w:rsid w:val="00F750E7"/>
    <w:rsid w:val="00F75532"/>
    <w:rsid w:val="00F8123B"/>
    <w:rsid w:val="00F81772"/>
    <w:rsid w:val="00F8753E"/>
    <w:rsid w:val="00F944A2"/>
    <w:rsid w:val="00F945B3"/>
    <w:rsid w:val="00F94EBC"/>
    <w:rsid w:val="00F95ED8"/>
    <w:rsid w:val="00F97274"/>
    <w:rsid w:val="00F97DD7"/>
    <w:rsid w:val="00FA0172"/>
    <w:rsid w:val="00FA609A"/>
    <w:rsid w:val="00FA67BA"/>
    <w:rsid w:val="00FA77F0"/>
    <w:rsid w:val="00FB0C1B"/>
    <w:rsid w:val="00FB13D9"/>
    <w:rsid w:val="00FB206B"/>
    <w:rsid w:val="00FB228C"/>
    <w:rsid w:val="00FB26C3"/>
    <w:rsid w:val="00FB2EBD"/>
    <w:rsid w:val="00FB410E"/>
    <w:rsid w:val="00FB5063"/>
    <w:rsid w:val="00FB62AC"/>
    <w:rsid w:val="00FB6360"/>
    <w:rsid w:val="00FB7C16"/>
    <w:rsid w:val="00FC0EA5"/>
    <w:rsid w:val="00FC3316"/>
    <w:rsid w:val="00FC33EB"/>
    <w:rsid w:val="00FC6500"/>
    <w:rsid w:val="00FC69B3"/>
    <w:rsid w:val="00FC6CA9"/>
    <w:rsid w:val="00FC7837"/>
    <w:rsid w:val="00FD0A17"/>
    <w:rsid w:val="00FD0EB8"/>
    <w:rsid w:val="00FD2665"/>
    <w:rsid w:val="00FD3219"/>
    <w:rsid w:val="00FD4292"/>
    <w:rsid w:val="00FD6038"/>
    <w:rsid w:val="00FD7000"/>
    <w:rsid w:val="00FE2F0D"/>
    <w:rsid w:val="00FE368A"/>
    <w:rsid w:val="00FE4195"/>
    <w:rsid w:val="00FE6772"/>
    <w:rsid w:val="00FE6A47"/>
    <w:rsid w:val="00FE6EA8"/>
    <w:rsid w:val="00FF266B"/>
    <w:rsid w:val="00FF34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8FB9"/>
  <w15:docId w15:val="{B50492EA-BF0F-4D78-A9B3-9FE509F24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D9E"/>
  </w:style>
  <w:style w:type="paragraph" w:styleId="Heading1">
    <w:name w:val="heading 1"/>
    <w:basedOn w:val="Normal"/>
    <w:next w:val="Normal"/>
    <w:link w:val="Heading1Char"/>
    <w:uiPriority w:val="9"/>
    <w:qFormat/>
    <w:rsid w:val="00B61D9E"/>
    <w:pPr>
      <w:keepNext/>
      <w:keepLines/>
      <w:numPr>
        <w:numId w:val="28"/>
      </w:numPr>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B61D9E"/>
    <w:pPr>
      <w:keepNext/>
      <w:keepLines/>
      <w:numPr>
        <w:ilvl w:val="1"/>
        <w:numId w:val="28"/>
      </w:numPr>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B61D9E"/>
    <w:pPr>
      <w:keepNext/>
      <w:keepLines/>
      <w:numPr>
        <w:ilvl w:val="2"/>
        <w:numId w:val="28"/>
      </w:numPr>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B61D9E"/>
    <w:pPr>
      <w:keepNext/>
      <w:keepLines/>
      <w:numPr>
        <w:ilvl w:val="3"/>
        <w:numId w:val="28"/>
      </w:numPr>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B61D9E"/>
    <w:pPr>
      <w:keepNext/>
      <w:keepLines/>
      <w:numPr>
        <w:ilvl w:val="4"/>
        <w:numId w:val="28"/>
      </w:numPr>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B61D9E"/>
    <w:pPr>
      <w:keepNext/>
      <w:keepLines/>
      <w:numPr>
        <w:ilvl w:val="5"/>
        <w:numId w:val="28"/>
      </w:numPr>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B61D9E"/>
    <w:pPr>
      <w:keepNext/>
      <w:keepLines/>
      <w:numPr>
        <w:ilvl w:val="6"/>
        <w:numId w:val="28"/>
      </w:numPr>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B61D9E"/>
    <w:pPr>
      <w:keepNext/>
      <w:keepLines/>
      <w:numPr>
        <w:ilvl w:val="7"/>
        <w:numId w:val="28"/>
      </w:numPr>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B61D9E"/>
    <w:pPr>
      <w:keepNext/>
      <w:keepLines/>
      <w:numPr>
        <w:ilvl w:val="8"/>
        <w:numId w:val="28"/>
      </w:numPr>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3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39A6"/>
    <w:pPr>
      <w:ind w:left="720"/>
      <w:contextualSpacing/>
    </w:pPr>
  </w:style>
  <w:style w:type="paragraph" w:styleId="BalloonText">
    <w:name w:val="Balloon Text"/>
    <w:basedOn w:val="Normal"/>
    <w:link w:val="BalloonTextChar"/>
    <w:uiPriority w:val="99"/>
    <w:semiHidden/>
    <w:unhideWhenUsed/>
    <w:rsid w:val="007F39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9A6"/>
    <w:rPr>
      <w:rFonts w:ascii="Tahoma" w:hAnsi="Tahoma" w:cs="Tahoma"/>
      <w:sz w:val="16"/>
      <w:szCs w:val="16"/>
      <w:lang w:val="en-US"/>
    </w:rPr>
  </w:style>
  <w:style w:type="character" w:styleId="CommentReference">
    <w:name w:val="annotation reference"/>
    <w:basedOn w:val="DefaultParagraphFont"/>
    <w:uiPriority w:val="99"/>
    <w:semiHidden/>
    <w:unhideWhenUsed/>
    <w:rsid w:val="007F39A6"/>
    <w:rPr>
      <w:sz w:val="16"/>
      <w:szCs w:val="16"/>
    </w:rPr>
  </w:style>
  <w:style w:type="paragraph" w:styleId="CommentText">
    <w:name w:val="annotation text"/>
    <w:basedOn w:val="Normal"/>
    <w:link w:val="CommentTextChar"/>
    <w:uiPriority w:val="99"/>
    <w:semiHidden/>
    <w:unhideWhenUsed/>
    <w:rsid w:val="006243C4"/>
    <w:pPr>
      <w:spacing w:line="240" w:lineRule="auto"/>
    </w:pPr>
    <w:rPr>
      <w:sz w:val="20"/>
      <w:szCs w:val="20"/>
    </w:rPr>
  </w:style>
  <w:style w:type="character" w:customStyle="1" w:styleId="CommentTextChar">
    <w:name w:val="Comment Text Char"/>
    <w:basedOn w:val="DefaultParagraphFont"/>
    <w:link w:val="CommentText"/>
    <w:uiPriority w:val="99"/>
    <w:semiHidden/>
    <w:rsid w:val="006243C4"/>
    <w:rPr>
      <w:sz w:val="20"/>
      <w:szCs w:val="20"/>
      <w:lang w:val="en-US"/>
    </w:rPr>
  </w:style>
  <w:style w:type="paragraph" w:styleId="CommentSubject">
    <w:name w:val="annotation subject"/>
    <w:basedOn w:val="CommentText"/>
    <w:next w:val="CommentText"/>
    <w:link w:val="CommentSubjectChar"/>
    <w:uiPriority w:val="99"/>
    <w:semiHidden/>
    <w:unhideWhenUsed/>
    <w:rsid w:val="007F39A6"/>
    <w:rPr>
      <w:b/>
      <w:bCs/>
    </w:rPr>
  </w:style>
  <w:style w:type="character" w:customStyle="1" w:styleId="CommentSubjectChar">
    <w:name w:val="Comment Subject Char"/>
    <w:basedOn w:val="CommentTextChar"/>
    <w:link w:val="CommentSubject"/>
    <w:uiPriority w:val="99"/>
    <w:semiHidden/>
    <w:rsid w:val="007F39A6"/>
    <w:rPr>
      <w:b/>
      <w:bCs/>
      <w:sz w:val="20"/>
      <w:szCs w:val="20"/>
      <w:lang w:val="en-US"/>
    </w:rPr>
  </w:style>
  <w:style w:type="character" w:styleId="Hyperlink">
    <w:name w:val="Hyperlink"/>
    <w:basedOn w:val="DefaultParagraphFont"/>
    <w:uiPriority w:val="99"/>
    <w:unhideWhenUsed/>
    <w:rsid w:val="007F39A6"/>
    <w:rPr>
      <w:color w:val="0000FF" w:themeColor="hyperlink"/>
      <w:u w:val="single"/>
    </w:rPr>
  </w:style>
  <w:style w:type="paragraph" w:styleId="NormalWeb">
    <w:name w:val="Normal (Web)"/>
    <w:basedOn w:val="Normal"/>
    <w:uiPriority w:val="99"/>
    <w:semiHidden/>
    <w:unhideWhenUsed/>
    <w:rsid w:val="007F39A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7F39A6"/>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F39A6"/>
    <w:rPr>
      <w:rFonts w:ascii="Consolas" w:hAnsi="Consolas" w:cs="Consolas"/>
      <w:sz w:val="20"/>
      <w:szCs w:val="20"/>
      <w:lang w:val="en-US"/>
    </w:rPr>
  </w:style>
  <w:style w:type="table" w:customStyle="1" w:styleId="TableGrid1">
    <w:name w:val="Table Grid1"/>
    <w:basedOn w:val="TableNormal"/>
    <w:next w:val="TableGrid"/>
    <w:uiPriority w:val="59"/>
    <w:rsid w:val="007F3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F3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F3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F3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39A6"/>
    <w:pPr>
      <w:autoSpaceDE w:val="0"/>
      <w:autoSpaceDN w:val="0"/>
      <w:adjustRightInd w:val="0"/>
      <w:spacing w:after="0" w:line="240" w:lineRule="auto"/>
    </w:pPr>
    <w:rPr>
      <w:rFonts w:ascii="Times New Roman" w:hAnsi="Times New Roman" w:cs="Times New Roman"/>
      <w:color w:val="000000"/>
      <w:sz w:val="24"/>
      <w:szCs w:val="24"/>
      <w:lang w:val="en-US"/>
    </w:rPr>
  </w:style>
  <w:style w:type="table" w:customStyle="1" w:styleId="TableGrid3">
    <w:name w:val="Table Grid3"/>
    <w:basedOn w:val="TableNormal"/>
    <w:next w:val="TableGrid"/>
    <w:uiPriority w:val="59"/>
    <w:rsid w:val="007F3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F3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61D9E"/>
    <w:rPr>
      <w:rFonts w:asciiTheme="majorHAnsi" w:eastAsiaTheme="majorEastAsia" w:hAnsiTheme="majorHAnsi" w:cstheme="majorBidi"/>
      <w:caps/>
      <w:color w:val="365F91" w:themeColor="accent1" w:themeShade="BF"/>
    </w:rPr>
  </w:style>
  <w:style w:type="character" w:customStyle="1" w:styleId="Heading1Char">
    <w:name w:val="Heading 1 Char"/>
    <w:basedOn w:val="DefaultParagraphFont"/>
    <w:link w:val="Heading1"/>
    <w:uiPriority w:val="9"/>
    <w:rsid w:val="00B61D9E"/>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B61D9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B61D9E"/>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B61D9E"/>
    <w:rPr>
      <w:rFonts w:asciiTheme="majorHAnsi" w:eastAsiaTheme="majorEastAsia" w:hAnsiTheme="majorHAnsi" w:cstheme="majorBidi"/>
      <w:color w:val="365F91" w:themeColor="accent1" w:themeShade="BF"/>
      <w:sz w:val="24"/>
      <w:szCs w:val="24"/>
    </w:rPr>
  </w:style>
  <w:style w:type="paragraph" w:styleId="Caption">
    <w:name w:val="caption"/>
    <w:basedOn w:val="Normal"/>
    <w:next w:val="Normal"/>
    <w:uiPriority w:val="35"/>
    <w:unhideWhenUsed/>
    <w:qFormat/>
    <w:rsid w:val="00B61D9E"/>
    <w:pPr>
      <w:spacing w:line="240" w:lineRule="auto"/>
    </w:pPr>
    <w:rPr>
      <w:b/>
      <w:bCs/>
      <w:smallCaps/>
      <w:color w:val="1F497D" w:themeColor="text2"/>
    </w:rPr>
  </w:style>
  <w:style w:type="character" w:customStyle="1" w:styleId="Heading6Char">
    <w:name w:val="Heading 6 Char"/>
    <w:basedOn w:val="DefaultParagraphFont"/>
    <w:link w:val="Heading6"/>
    <w:uiPriority w:val="9"/>
    <w:semiHidden/>
    <w:rsid w:val="00B61D9E"/>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B61D9E"/>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B61D9E"/>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B61D9E"/>
    <w:rPr>
      <w:rFonts w:asciiTheme="majorHAnsi" w:eastAsiaTheme="majorEastAsia" w:hAnsiTheme="majorHAnsi" w:cstheme="majorBidi"/>
      <w:i/>
      <w:iCs/>
      <w:color w:val="244061" w:themeColor="accent1" w:themeShade="80"/>
    </w:rPr>
  </w:style>
  <w:style w:type="paragraph" w:styleId="TOCHeading">
    <w:name w:val="TOC Heading"/>
    <w:basedOn w:val="Heading1"/>
    <w:next w:val="Normal"/>
    <w:uiPriority w:val="39"/>
    <w:unhideWhenUsed/>
    <w:qFormat/>
    <w:rsid w:val="00B61D9E"/>
    <w:pPr>
      <w:outlineLvl w:val="9"/>
    </w:pPr>
  </w:style>
  <w:style w:type="paragraph" w:styleId="TOC1">
    <w:name w:val="toc 1"/>
    <w:basedOn w:val="Normal"/>
    <w:next w:val="Normal"/>
    <w:autoRedefine/>
    <w:uiPriority w:val="39"/>
    <w:unhideWhenUsed/>
    <w:rsid w:val="00425BF4"/>
    <w:pPr>
      <w:spacing w:after="100"/>
    </w:pPr>
  </w:style>
  <w:style w:type="paragraph" w:styleId="TOC2">
    <w:name w:val="toc 2"/>
    <w:basedOn w:val="Normal"/>
    <w:next w:val="Normal"/>
    <w:autoRedefine/>
    <w:uiPriority w:val="39"/>
    <w:unhideWhenUsed/>
    <w:rsid w:val="00425BF4"/>
    <w:pPr>
      <w:spacing w:after="100"/>
      <w:ind w:left="220"/>
    </w:pPr>
  </w:style>
  <w:style w:type="paragraph" w:styleId="TOC3">
    <w:name w:val="toc 3"/>
    <w:basedOn w:val="Normal"/>
    <w:next w:val="Normal"/>
    <w:autoRedefine/>
    <w:uiPriority w:val="39"/>
    <w:unhideWhenUsed/>
    <w:rsid w:val="00425BF4"/>
    <w:pPr>
      <w:spacing w:after="100"/>
      <w:ind w:left="440"/>
    </w:pPr>
  </w:style>
  <w:style w:type="paragraph" w:styleId="TOC4">
    <w:name w:val="toc 4"/>
    <w:basedOn w:val="Normal"/>
    <w:next w:val="Normal"/>
    <w:autoRedefine/>
    <w:uiPriority w:val="39"/>
    <w:unhideWhenUsed/>
    <w:rsid w:val="00425BF4"/>
    <w:pPr>
      <w:spacing w:after="100"/>
      <w:ind w:left="660"/>
    </w:pPr>
    <w:rPr>
      <w:lang w:eastAsia="en-GB"/>
    </w:rPr>
  </w:style>
  <w:style w:type="paragraph" w:styleId="TOC5">
    <w:name w:val="toc 5"/>
    <w:basedOn w:val="Normal"/>
    <w:next w:val="Normal"/>
    <w:autoRedefine/>
    <w:uiPriority w:val="39"/>
    <w:unhideWhenUsed/>
    <w:rsid w:val="00425BF4"/>
    <w:pPr>
      <w:spacing w:after="100"/>
      <w:ind w:left="880"/>
    </w:pPr>
    <w:rPr>
      <w:lang w:eastAsia="en-GB"/>
    </w:rPr>
  </w:style>
  <w:style w:type="paragraph" w:styleId="TOC6">
    <w:name w:val="toc 6"/>
    <w:basedOn w:val="Normal"/>
    <w:next w:val="Normal"/>
    <w:autoRedefine/>
    <w:uiPriority w:val="39"/>
    <w:unhideWhenUsed/>
    <w:rsid w:val="00425BF4"/>
    <w:pPr>
      <w:spacing w:after="100"/>
      <w:ind w:left="1100"/>
    </w:pPr>
    <w:rPr>
      <w:lang w:eastAsia="en-GB"/>
    </w:rPr>
  </w:style>
  <w:style w:type="paragraph" w:styleId="TOC7">
    <w:name w:val="toc 7"/>
    <w:basedOn w:val="Normal"/>
    <w:next w:val="Normal"/>
    <w:autoRedefine/>
    <w:uiPriority w:val="39"/>
    <w:unhideWhenUsed/>
    <w:rsid w:val="00425BF4"/>
    <w:pPr>
      <w:spacing w:after="100"/>
      <w:ind w:left="1320"/>
    </w:pPr>
    <w:rPr>
      <w:lang w:eastAsia="en-GB"/>
    </w:rPr>
  </w:style>
  <w:style w:type="paragraph" w:styleId="TOC8">
    <w:name w:val="toc 8"/>
    <w:basedOn w:val="Normal"/>
    <w:next w:val="Normal"/>
    <w:autoRedefine/>
    <w:uiPriority w:val="39"/>
    <w:unhideWhenUsed/>
    <w:rsid w:val="00425BF4"/>
    <w:pPr>
      <w:spacing w:after="100"/>
      <w:ind w:left="1540"/>
    </w:pPr>
    <w:rPr>
      <w:lang w:eastAsia="en-GB"/>
    </w:rPr>
  </w:style>
  <w:style w:type="paragraph" w:styleId="TOC9">
    <w:name w:val="toc 9"/>
    <w:basedOn w:val="Normal"/>
    <w:next w:val="Normal"/>
    <w:autoRedefine/>
    <w:uiPriority w:val="39"/>
    <w:unhideWhenUsed/>
    <w:rsid w:val="00425BF4"/>
    <w:pPr>
      <w:spacing w:after="100"/>
      <w:ind w:left="1760"/>
    </w:pPr>
    <w:rPr>
      <w:lang w:eastAsia="en-GB"/>
    </w:rPr>
  </w:style>
  <w:style w:type="paragraph" w:styleId="TableofFigures">
    <w:name w:val="table of figures"/>
    <w:basedOn w:val="Normal"/>
    <w:next w:val="Normal"/>
    <w:uiPriority w:val="99"/>
    <w:unhideWhenUsed/>
    <w:rsid w:val="00425BF4"/>
    <w:pPr>
      <w:spacing w:after="0"/>
    </w:pPr>
  </w:style>
  <w:style w:type="paragraph" w:styleId="Header">
    <w:name w:val="header"/>
    <w:basedOn w:val="Normal"/>
    <w:link w:val="HeaderChar"/>
    <w:uiPriority w:val="99"/>
    <w:unhideWhenUsed/>
    <w:rsid w:val="00B360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061"/>
    <w:rPr>
      <w:lang w:val="en-US"/>
    </w:rPr>
  </w:style>
  <w:style w:type="paragraph" w:styleId="Footer">
    <w:name w:val="footer"/>
    <w:basedOn w:val="Normal"/>
    <w:link w:val="FooterChar"/>
    <w:uiPriority w:val="99"/>
    <w:unhideWhenUsed/>
    <w:rsid w:val="00B360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061"/>
    <w:rPr>
      <w:lang w:val="en-US"/>
    </w:rPr>
  </w:style>
  <w:style w:type="paragraph" w:styleId="Title">
    <w:name w:val="Title"/>
    <w:basedOn w:val="Normal"/>
    <w:next w:val="Normal"/>
    <w:link w:val="TitleChar"/>
    <w:uiPriority w:val="10"/>
    <w:qFormat/>
    <w:rsid w:val="00B61D9E"/>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B61D9E"/>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B61D9E"/>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B61D9E"/>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B61D9E"/>
    <w:rPr>
      <w:b/>
      <w:bCs/>
    </w:rPr>
  </w:style>
  <w:style w:type="character" w:styleId="Emphasis">
    <w:name w:val="Emphasis"/>
    <w:basedOn w:val="DefaultParagraphFont"/>
    <w:uiPriority w:val="20"/>
    <w:qFormat/>
    <w:rsid w:val="00B61D9E"/>
    <w:rPr>
      <w:i/>
      <w:iCs/>
    </w:rPr>
  </w:style>
  <w:style w:type="paragraph" w:styleId="NoSpacing">
    <w:name w:val="No Spacing"/>
    <w:uiPriority w:val="1"/>
    <w:qFormat/>
    <w:rsid w:val="00B61D9E"/>
    <w:pPr>
      <w:spacing w:after="0" w:line="240" w:lineRule="auto"/>
    </w:pPr>
  </w:style>
  <w:style w:type="paragraph" w:styleId="Quote">
    <w:name w:val="Quote"/>
    <w:basedOn w:val="Normal"/>
    <w:next w:val="Normal"/>
    <w:link w:val="QuoteChar"/>
    <w:uiPriority w:val="29"/>
    <w:qFormat/>
    <w:rsid w:val="00B61D9E"/>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B61D9E"/>
    <w:rPr>
      <w:color w:val="1F497D" w:themeColor="text2"/>
      <w:sz w:val="24"/>
      <w:szCs w:val="24"/>
    </w:rPr>
  </w:style>
  <w:style w:type="paragraph" w:styleId="IntenseQuote">
    <w:name w:val="Intense Quote"/>
    <w:basedOn w:val="Normal"/>
    <w:next w:val="Normal"/>
    <w:link w:val="IntenseQuoteChar"/>
    <w:uiPriority w:val="30"/>
    <w:qFormat/>
    <w:rsid w:val="00B61D9E"/>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B61D9E"/>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B61D9E"/>
    <w:rPr>
      <w:i/>
      <w:iCs/>
      <w:color w:val="595959" w:themeColor="text1" w:themeTint="A6"/>
    </w:rPr>
  </w:style>
  <w:style w:type="character" w:styleId="IntenseEmphasis">
    <w:name w:val="Intense Emphasis"/>
    <w:basedOn w:val="DefaultParagraphFont"/>
    <w:uiPriority w:val="21"/>
    <w:qFormat/>
    <w:rsid w:val="00B61D9E"/>
    <w:rPr>
      <w:b/>
      <w:bCs/>
      <w:i/>
      <w:iCs/>
    </w:rPr>
  </w:style>
  <w:style w:type="character" w:styleId="SubtleReference">
    <w:name w:val="Subtle Reference"/>
    <w:basedOn w:val="DefaultParagraphFont"/>
    <w:uiPriority w:val="31"/>
    <w:qFormat/>
    <w:rsid w:val="00B61D9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61D9E"/>
    <w:rPr>
      <w:b/>
      <w:bCs/>
      <w:smallCaps/>
      <w:color w:val="1F497D" w:themeColor="text2"/>
      <w:u w:val="single"/>
    </w:rPr>
  </w:style>
  <w:style w:type="character" w:styleId="BookTitle">
    <w:name w:val="Book Title"/>
    <w:basedOn w:val="DefaultParagraphFont"/>
    <w:uiPriority w:val="33"/>
    <w:qFormat/>
    <w:rsid w:val="00B61D9E"/>
    <w:rPr>
      <w:b/>
      <w:bCs/>
      <w:smallCaps/>
      <w:spacing w:val="10"/>
    </w:rPr>
  </w:style>
  <w:style w:type="character" w:customStyle="1" w:styleId="UnresolvedMention1">
    <w:name w:val="Unresolved Mention1"/>
    <w:basedOn w:val="DefaultParagraphFont"/>
    <w:uiPriority w:val="99"/>
    <w:semiHidden/>
    <w:unhideWhenUsed/>
    <w:rsid w:val="00B04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112">
      <w:bodyDiv w:val="1"/>
      <w:marLeft w:val="0"/>
      <w:marRight w:val="0"/>
      <w:marTop w:val="0"/>
      <w:marBottom w:val="0"/>
      <w:divBdr>
        <w:top w:val="none" w:sz="0" w:space="0" w:color="auto"/>
        <w:left w:val="none" w:sz="0" w:space="0" w:color="auto"/>
        <w:bottom w:val="none" w:sz="0" w:space="0" w:color="auto"/>
        <w:right w:val="none" w:sz="0" w:space="0" w:color="auto"/>
      </w:divBdr>
    </w:div>
    <w:div w:id="106043284">
      <w:bodyDiv w:val="1"/>
      <w:marLeft w:val="0"/>
      <w:marRight w:val="0"/>
      <w:marTop w:val="0"/>
      <w:marBottom w:val="0"/>
      <w:divBdr>
        <w:top w:val="none" w:sz="0" w:space="0" w:color="auto"/>
        <w:left w:val="none" w:sz="0" w:space="0" w:color="auto"/>
        <w:bottom w:val="none" w:sz="0" w:space="0" w:color="auto"/>
        <w:right w:val="none" w:sz="0" w:space="0" w:color="auto"/>
      </w:divBdr>
    </w:div>
    <w:div w:id="112486798">
      <w:bodyDiv w:val="1"/>
      <w:marLeft w:val="0"/>
      <w:marRight w:val="0"/>
      <w:marTop w:val="0"/>
      <w:marBottom w:val="0"/>
      <w:divBdr>
        <w:top w:val="none" w:sz="0" w:space="0" w:color="auto"/>
        <w:left w:val="none" w:sz="0" w:space="0" w:color="auto"/>
        <w:bottom w:val="none" w:sz="0" w:space="0" w:color="auto"/>
        <w:right w:val="none" w:sz="0" w:space="0" w:color="auto"/>
      </w:divBdr>
    </w:div>
    <w:div w:id="133764308">
      <w:bodyDiv w:val="1"/>
      <w:marLeft w:val="0"/>
      <w:marRight w:val="0"/>
      <w:marTop w:val="0"/>
      <w:marBottom w:val="0"/>
      <w:divBdr>
        <w:top w:val="none" w:sz="0" w:space="0" w:color="auto"/>
        <w:left w:val="none" w:sz="0" w:space="0" w:color="auto"/>
        <w:bottom w:val="none" w:sz="0" w:space="0" w:color="auto"/>
        <w:right w:val="none" w:sz="0" w:space="0" w:color="auto"/>
      </w:divBdr>
    </w:div>
    <w:div w:id="144010365">
      <w:bodyDiv w:val="1"/>
      <w:marLeft w:val="0"/>
      <w:marRight w:val="0"/>
      <w:marTop w:val="0"/>
      <w:marBottom w:val="0"/>
      <w:divBdr>
        <w:top w:val="none" w:sz="0" w:space="0" w:color="auto"/>
        <w:left w:val="none" w:sz="0" w:space="0" w:color="auto"/>
        <w:bottom w:val="none" w:sz="0" w:space="0" w:color="auto"/>
        <w:right w:val="none" w:sz="0" w:space="0" w:color="auto"/>
      </w:divBdr>
    </w:div>
    <w:div w:id="209266364">
      <w:bodyDiv w:val="1"/>
      <w:marLeft w:val="0"/>
      <w:marRight w:val="0"/>
      <w:marTop w:val="0"/>
      <w:marBottom w:val="0"/>
      <w:divBdr>
        <w:top w:val="none" w:sz="0" w:space="0" w:color="auto"/>
        <w:left w:val="none" w:sz="0" w:space="0" w:color="auto"/>
        <w:bottom w:val="none" w:sz="0" w:space="0" w:color="auto"/>
        <w:right w:val="none" w:sz="0" w:space="0" w:color="auto"/>
      </w:divBdr>
      <w:divsChild>
        <w:div w:id="289482618">
          <w:marLeft w:val="0"/>
          <w:marRight w:val="0"/>
          <w:marTop w:val="0"/>
          <w:marBottom w:val="0"/>
          <w:divBdr>
            <w:top w:val="none" w:sz="0" w:space="0" w:color="auto"/>
            <w:left w:val="none" w:sz="0" w:space="0" w:color="auto"/>
            <w:bottom w:val="none" w:sz="0" w:space="0" w:color="auto"/>
            <w:right w:val="none" w:sz="0" w:space="0" w:color="auto"/>
          </w:divBdr>
          <w:divsChild>
            <w:div w:id="388840986">
              <w:marLeft w:val="0"/>
              <w:marRight w:val="0"/>
              <w:marTop w:val="0"/>
              <w:marBottom w:val="0"/>
              <w:divBdr>
                <w:top w:val="none" w:sz="0" w:space="0" w:color="auto"/>
                <w:left w:val="none" w:sz="0" w:space="0" w:color="auto"/>
                <w:bottom w:val="none" w:sz="0" w:space="0" w:color="auto"/>
                <w:right w:val="none" w:sz="0" w:space="0" w:color="auto"/>
              </w:divBdr>
              <w:divsChild>
                <w:div w:id="1454590818">
                  <w:marLeft w:val="0"/>
                  <w:marRight w:val="0"/>
                  <w:marTop w:val="0"/>
                  <w:marBottom w:val="0"/>
                  <w:divBdr>
                    <w:top w:val="none" w:sz="0" w:space="0" w:color="auto"/>
                    <w:left w:val="none" w:sz="0" w:space="0" w:color="auto"/>
                    <w:bottom w:val="none" w:sz="0" w:space="0" w:color="auto"/>
                    <w:right w:val="none" w:sz="0" w:space="0" w:color="auto"/>
                  </w:divBdr>
                  <w:divsChild>
                    <w:div w:id="1046561632">
                      <w:marLeft w:val="0"/>
                      <w:marRight w:val="0"/>
                      <w:marTop w:val="0"/>
                      <w:marBottom w:val="0"/>
                      <w:divBdr>
                        <w:top w:val="none" w:sz="0" w:space="0" w:color="auto"/>
                        <w:left w:val="none" w:sz="0" w:space="0" w:color="auto"/>
                        <w:bottom w:val="none" w:sz="0" w:space="0" w:color="auto"/>
                        <w:right w:val="none" w:sz="0" w:space="0" w:color="auto"/>
                      </w:divBdr>
                      <w:divsChild>
                        <w:div w:id="1755324069">
                          <w:marLeft w:val="0"/>
                          <w:marRight w:val="0"/>
                          <w:marTop w:val="0"/>
                          <w:marBottom w:val="0"/>
                          <w:divBdr>
                            <w:top w:val="none" w:sz="0" w:space="0" w:color="auto"/>
                            <w:left w:val="none" w:sz="0" w:space="0" w:color="auto"/>
                            <w:bottom w:val="none" w:sz="0" w:space="0" w:color="auto"/>
                            <w:right w:val="none" w:sz="0" w:space="0" w:color="auto"/>
                          </w:divBdr>
                          <w:divsChild>
                            <w:div w:id="582422131">
                              <w:marLeft w:val="0"/>
                              <w:marRight w:val="0"/>
                              <w:marTop w:val="0"/>
                              <w:marBottom w:val="0"/>
                              <w:divBdr>
                                <w:top w:val="none" w:sz="0" w:space="0" w:color="auto"/>
                                <w:left w:val="none" w:sz="0" w:space="0" w:color="auto"/>
                                <w:bottom w:val="none" w:sz="0" w:space="0" w:color="auto"/>
                                <w:right w:val="none" w:sz="0" w:space="0" w:color="auto"/>
                              </w:divBdr>
                              <w:divsChild>
                                <w:div w:id="11614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772234">
      <w:bodyDiv w:val="1"/>
      <w:marLeft w:val="0"/>
      <w:marRight w:val="0"/>
      <w:marTop w:val="0"/>
      <w:marBottom w:val="0"/>
      <w:divBdr>
        <w:top w:val="none" w:sz="0" w:space="0" w:color="auto"/>
        <w:left w:val="none" w:sz="0" w:space="0" w:color="auto"/>
        <w:bottom w:val="none" w:sz="0" w:space="0" w:color="auto"/>
        <w:right w:val="none" w:sz="0" w:space="0" w:color="auto"/>
      </w:divBdr>
    </w:div>
    <w:div w:id="267854802">
      <w:bodyDiv w:val="1"/>
      <w:marLeft w:val="0"/>
      <w:marRight w:val="0"/>
      <w:marTop w:val="0"/>
      <w:marBottom w:val="0"/>
      <w:divBdr>
        <w:top w:val="none" w:sz="0" w:space="0" w:color="auto"/>
        <w:left w:val="none" w:sz="0" w:space="0" w:color="auto"/>
        <w:bottom w:val="none" w:sz="0" w:space="0" w:color="auto"/>
        <w:right w:val="none" w:sz="0" w:space="0" w:color="auto"/>
      </w:divBdr>
    </w:div>
    <w:div w:id="423693373">
      <w:bodyDiv w:val="1"/>
      <w:marLeft w:val="0"/>
      <w:marRight w:val="0"/>
      <w:marTop w:val="0"/>
      <w:marBottom w:val="0"/>
      <w:divBdr>
        <w:top w:val="none" w:sz="0" w:space="0" w:color="auto"/>
        <w:left w:val="none" w:sz="0" w:space="0" w:color="auto"/>
        <w:bottom w:val="none" w:sz="0" w:space="0" w:color="auto"/>
        <w:right w:val="none" w:sz="0" w:space="0" w:color="auto"/>
      </w:divBdr>
    </w:div>
    <w:div w:id="459155839">
      <w:bodyDiv w:val="1"/>
      <w:marLeft w:val="0"/>
      <w:marRight w:val="0"/>
      <w:marTop w:val="0"/>
      <w:marBottom w:val="0"/>
      <w:divBdr>
        <w:top w:val="none" w:sz="0" w:space="0" w:color="auto"/>
        <w:left w:val="none" w:sz="0" w:space="0" w:color="auto"/>
        <w:bottom w:val="none" w:sz="0" w:space="0" w:color="auto"/>
        <w:right w:val="none" w:sz="0" w:space="0" w:color="auto"/>
      </w:divBdr>
    </w:div>
    <w:div w:id="474374256">
      <w:bodyDiv w:val="1"/>
      <w:marLeft w:val="0"/>
      <w:marRight w:val="0"/>
      <w:marTop w:val="0"/>
      <w:marBottom w:val="0"/>
      <w:divBdr>
        <w:top w:val="none" w:sz="0" w:space="0" w:color="auto"/>
        <w:left w:val="none" w:sz="0" w:space="0" w:color="auto"/>
        <w:bottom w:val="none" w:sz="0" w:space="0" w:color="auto"/>
        <w:right w:val="none" w:sz="0" w:space="0" w:color="auto"/>
      </w:divBdr>
    </w:div>
    <w:div w:id="839471822">
      <w:bodyDiv w:val="1"/>
      <w:marLeft w:val="0"/>
      <w:marRight w:val="0"/>
      <w:marTop w:val="0"/>
      <w:marBottom w:val="0"/>
      <w:divBdr>
        <w:top w:val="none" w:sz="0" w:space="0" w:color="auto"/>
        <w:left w:val="none" w:sz="0" w:space="0" w:color="auto"/>
        <w:bottom w:val="none" w:sz="0" w:space="0" w:color="auto"/>
        <w:right w:val="none" w:sz="0" w:space="0" w:color="auto"/>
      </w:divBdr>
    </w:div>
    <w:div w:id="872303227">
      <w:bodyDiv w:val="1"/>
      <w:marLeft w:val="0"/>
      <w:marRight w:val="0"/>
      <w:marTop w:val="0"/>
      <w:marBottom w:val="0"/>
      <w:divBdr>
        <w:top w:val="none" w:sz="0" w:space="0" w:color="auto"/>
        <w:left w:val="none" w:sz="0" w:space="0" w:color="auto"/>
        <w:bottom w:val="none" w:sz="0" w:space="0" w:color="auto"/>
        <w:right w:val="none" w:sz="0" w:space="0" w:color="auto"/>
      </w:divBdr>
    </w:div>
    <w:div w:id="881865215">
      <w:bodyDiv w:val="1"/>
      <w:marLeft w:val="0"/>
      <w:marRight w:val="0"/>
      <w:marTop w:val="0"/>
      <w:marBottom w:val="0"/>
      <w:divBdr>
        <w:top w:val="none" w:sz="0" w:space="0" w:color="auto"/>
        <w:left w:val="none" w:sz="0" w:space="0" w:color="auto"/>
        <w:bottom w:val="none" w:sz="0" w:space="0" w:color="auto"/>
        <w:right w:val="none" w:sz="0" w:space="0" w:color="auto"/>
      </w:divBdr>
    </w:div>
    <w:div w:id="956331241">
      <w:bodyDiv w:val="1"/>
      <w:marLeft w:val="0"/>
      <w:marRight w:val="0"/>
      <w:marTop w:val="0"/>
      <w:marBottom w:val="0"/>
      <w:divBdr>
        <w:top w:val="none" w:sz="0" w:space="0" w:color="auto"/>
        <w:left w:val="none" w:sz="0" w:space="0" w:color="auto"/>
        <w:bottom w:val="none" w:sz="0" w:space="0" w:color="auto"/>
        <w:right w:val="none" w:sz="0" w:space="0" w:color="auto"/>
      </w:divBdr>
    </w:div>
    <w:div w:id="1047685214">
      <w:bodyDiv w:val="1"/>
      <w:marLeft w:val="0"/>
      <w:marRight w:val="0"/>
      <w:marTop w:val="0"/>
      <w:marBottom w:val="0"/>
      <w:divBdr>
        <w:top w:val="none" w:sz="0" w:space="0" w:color="auto"/>
        <w:left w:val="none" w:sz="0" w:space="0" w:color="auto"/>
        <w:bottom w:val="none" w:sz="0" w:space="0" w:color="auto"/>
        <w:right w:val="none" w:sz="0" w:space="0" w:color="auto"/>
      </w:divBdr>
    </w:div>
    <w:div w:id="1057322766">
      <w:bodyDiv w:val="1"/>
      <w:marLeft w:val="0"/>
      <w:marRight w:val="0"/>
      <w:marTop w:val="0"/>
      <w:marBottom w:val="0"/>
      <w:divBdr>
        <w:top w:val="none" w:sz="0" w:space="0" w:color="auto"/>
        <w:left w:val="none" w:sz="0" w:space="0" w:color="auto"/>
        <w:bottom w:val="none" w:sz="0" w:space="0" w:color="auto"/>
        <w:right w:val="none" w:sz="0" w:space="0" w:color="auto"/>
      </w:divBdr>
    </w:div>
    <w:div w:id="1110393062">
      <w:bodyDiv w:val="1"/>
      <w:marLeft w:val="0"/>
      <w:marRight w:val="0"/>
      <w:marTop w:val="0"/>
      <w:marBottom w:val="0"/>
      <w:divBdr>
        <w:top w:val="none" w:sz="0" w:space="0" w:color="auto"/>
        <w:left w:val="none" w:sz="0" w:space="0" w:color="auto"/>
        <w:bottom w:val="none" w:sz="0" w:space="0" w:color="auto"/>
        <w:right w:val="none" w:sz="0" w:space="0" w:color="auto"/>
      </w:divBdr>
    </w:div>
    <w:div w:id="1120613996">
      <w:bodyDiv w:val="1"/>
      <w:marLeft w:val="0"/>
      <w:marRight w:val="0"/>
      <w:marTop w:val="0"/>
      <w:marBottom w:val="0"/>
      <w:divBdr>
        <w:top w:val="none" w:sz="0" w:space="0" w:color="auto"/>
        <w:left w:val="none" w:sz="0" w:space="0" w:color="auto"/>
        <w:bottom w:val="none" w:sz="0" w:space="0" w:color="auto"/>
        <w:right w:val="none" w:sz="0" w:space="0" w:color="auto"/>
      </w:divBdr>
    </w:div>
    <w:div w:id="1172572885">
      <w:bodyDiv w:val="1"/>
      <w:marLeft w:val="0"/>
      <w:marRight w:val="0"/>
      <w:marTop w:val="0"/>
      <w:marBottom w:val="0"/>
      <w:divBdr>
        <w:top w:val="none" w:sz="0" w:space="0" w:color="auto"/>
        <w:left w:val="none" w:sz="0" w:space="0" w:color="auto"/>
        <w:bottom w:val="none" w:sz="0" w:space="0" w:color="auto"/>
        <w:right w:val="none" w:sz="0" w:space="0" w:color="auto"/>
      </w:divBdr>
    </w:div>
    <w:div w:id="1381855342">
      <w:bodyDiv w:val="1"/>
      <w:marLeft w:val="0"/>
      <w:marRight w:val="0"/>
      <w:marTop w:val="0"/>
      <w:marBottom w:val="0"/>
      <w:divBdr>
        <w:top w:val="none" w:sz="0" w:space="0" w:color="auto"/>
        <w:left w:val="none" w:sz="0" w:space="0" w:color="auto"/>
        <w:bottom w:val="none" w:sz="0" w:space="0" w:color="auto"/>
        <w:right w:val="none" w:sz="0" w:space="0" w:color="auto"/>
      </w:divBdr>
    </w:div>
    <w:div w:id="1409959446">
      <w:bodyDiv w:val="1"/>
      <w:marLeft w:val="0"/>
      <w:marRight w:val="0"/>
      <w:marTop w:val="0"/>
      <w:marBottom w:val="0"/>
      <w:divBdr>
        <w:top w:val="none" w:sz="0" w:space="0" w:color="auto"/>
        <w:left w:val="none" w:sz="0" w:space="0" w:color="auto"/>
        <w:bottom w:val="none" w:sz="0" w:space="0" w:color="auto"/>
        <w:right w:val="none" w:sz="0" w:space="0" w:color="auto"/>
      </w:divBdr>
    </w:div>
    <w:div w:id="1444497035">
      <w:bodyDiv w:val="1"/>
      <w:marLeft w:val="0"/>
      <w:marRight w:val="0"/>
      <w:marTop w:val="0"/>
      <w:marBottom w:val="0"/>
      <w:divBdr>
        <w:top w:val="none" w:sz="0" w:space="0" w:color="auto"/>
        <w:left w:val="none" w:sz="0" w:space="0" w:color="auto"/>
        <w:bottom w:val="none" w:sz="0" w:space="0" w:color="auto"/>
        <w:right w:val="none" w:sz="0" w:space="0" w:color="auto"/>
      </w:divBdr>
    </w:div>
    <w:div w:id="1703550634">
      <w:bodyDiv w:val="1"/>
      <w:marLeft w:val="0"/>
      <w:marRight w:val="0"/>
      <w:marTop w:val="0"/>
      <w:marBottom w:val="0"/>
      <w:divBdr>
        <w:top w:val="none" w:sz="0" w:space="0" w:color="auto"/>
        <w:left w:val="none" w:sz="0" w:space="0" w:color="auto"/>
        <w:bottom w:val="none" w:sz="0" w:space="0" w:color="auto"/>
        <w:right w:val="none" w:sz="0" w:space="0" w:color="auto"/>
      </w:divBdr>
    </w:div>
    <w:div w:id="1707830479">
      <w:bodyDiv w:val="1"/>
      <w:marLeft w:val="0"/>
      <w:marRight w:val="0"/>
      <w:marTop w:val="0"/>
      <w:marBottom w:val="0"/>
      <w:divBdr>
        <w:top w:val="none" w:sz="0" w:space="0" w:color="auto"/>
        <w:left w:val="none" w:sz="0" w:space="0" w:color="auto"/>
        <w:bottom w:val="none" w:sz="0" w:space="0" w:color="auto"/>
        <w:right w:val="none" w:sz="0" w:space="0" w:color="auto"/>
      </w:divBdr>
    </w:div>
    <w:div w:id="1728265652">
      <w:bodyDiv w:val="1"/>
      <w:marLeft w:val="0"/>
      <w:marRight w:val="0"/>
      <w:marTop w:val="0"/>
      <w:marBottom w:val="0"/>
      <w:divBdr>
        <w:top w:val="none" w:sz="0" w:space="0" w:color="auto"/>
        <w:left w:val="none" w:sz="0" w:space="0" w:color="auto"/>
        <w:bottom w:val="none" w:sz="0" w:space="0" w:color="auto"/>
        <w:right w:val="none" w:sz="0" w:space="0" w:color="auto"/>
      </w:divBdr>
      <w:divsChild>
        <w:div w:id="674307297">
          <w:marLeft w:val="0"/>
          <w:marRight w:val="0"/>
          <w:marTop w:val="0"/>
          <w:marBottom w:val="0"/>
          <w:divBdr>
            <w:top w:val="none" w:sz="0" w:space="0" w:color="auto"/>
            <w:left w:val="none" w:sz="0" w:space="0" w:color="auto"/>
            <w:bottom w:val="none" w:sz="0" w:space="0" w:color="auto"/>
            <w:right w:val="none" w:sz="0" w:space="0" w:color="auto"/>
          </w:divBdr>
          <w:divsChild>
            <w:div w:id="1680690156">
              <w:marLeft w:val="0"/>
              <w:marRight w:val="0"/>
              <w:marTop w:val="0"/>
              <w:marBottom w:val="0"/>
              <w:divBdr>
                <w:top w:val="none" w:sz="0" w:space="0" w:color="auto"/>
                <w:left w:val="none" w:sz="0" w:space="0" w:color="auto"/>
                <w:bottom w:val="none" w:sz="0" w:space="0" w:color="auto"/>
                <w:right w:val="none" w:sz="0" w:space="0" w:color="auto"/>
              </w:divBdr>
              <w:divsChild>
                <w:div w:id="1292785976">
                  <w:marLeft w:val="0"/>
                  <w:marRight w:val="0"/>
                  <w:marTop w:val="0"/>
                  <w:marBottom w:val="0"/>
                  <w:divBdr>
                    <w:top w:val="none" w:sz="0" w:space="0" w:color="auto"/>
                    <w:left w:val="none" w:sz="0" w:space="0" w:color="auto"/>
                    <w:bottom w:val="none" w:sz="0" w:space="0" w:color="auto"/>
                    <w:right w:val="none" w:sz="0" w:space="0" w:color="auto"/>
                  </w:divBdr>
                  <w:divsChild>
                    <w:div w:id="292753261">
                      <w:marLeft w:val="0"/>
                      <w:marRight w:val="0"/>
                      <w:marTop w:val="0"/>
                      <w:marBottom w:val="0"/>
                      <w:divBdr>
                        <w:top w:val="none" w:sz="0" w:space="0" w:color="auto"/>
                        <w:left w:val="none" w:sz="0" w:space="0" w:color="auto"/>
                        <w:bottom w:val="none" w:sz="0" w:space="0" w:color="auto"/>
                        <w:right w:val="none" w:sz="0" w:space="0" w:color="auto"/>
                      </w:divBdr>
                      <w:divsChild>
                        <w:div w:id="864709490">
                          <w:marLeft w:val="0"/>
                          <w:marRight w:val="0"/>
                          <w:marTop w:val="0"/>
                          <w:marBottom w:val="0"/>
                          <w:divBdr>
                            <w:top w:val="none" w:sz="0" w:space="0" w:color="auto"/>
                            <w:left w:val="none" w:sz="0" w:space="0" w:color="auto"/>
                            <w:bottom w:val="none" w:sz="0" w:space="0" w:color="auto"/>
                            <w:right w:val="none" w:sz="0" w:space="0" w:color="auto"/>
                          </w:divBdr>
                          <w:divsChild>
                            <w:div w:id="385642662">
                              <w:marLeft w:val="0"/>
                              <w:marRight w:val="0"/>
                              <w:marTop w:val="0"/>
                              <w:marBottom w:val="0"/>
                              <w:divBdr>
                                <w:top w:val="none" w:sz="0" w:space="0" w:color="auto"/>
                                <w:left w:val="none" w:sz="0" w:space="0" w:color="auto"/>
                                <w:bottom w:val="none" w:sz="0" w:space="0" w:color="auto"/>
                                <w:right w:val="none" w:sz="0" w:space="0" w:color="auto"/>
                              </w:divBdr>
                              <w:divsChild>
                                <w:div w:id="21211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889714">
      <w:bodyDiv w:val="1"/>
      <w:marLeft w:val="0"/>
      <w:marRight w:val="0"/>
      <w:marTop w:val="0"/>
      <w:marBottom w:val="0"/>
      <w:divBdr>
        <w:top w:val="none" w:sz="0" w:space="0" w:color="auto"/>
        <w:left w:val="none" w:sz="0" w:space="0" w:color="auto"/>
        <w:bottom w:val="none" w:sz="0" w:space="0" w:color="auto"/>
        <w:right w:val="none" w:sz="0" w:space="0" w:color="auto"/>
      </w:divBdr>
    </w:div>
    <w:div w:id="1759715326">
      <w:bodyDiv w:val="1"/>
      <w:marLeft w:val="0"/>
      <w:marRight w:val="0"/>
      <w:marTop w:val="0"/>
      <w:marBottom w:val="0"/>
      <w:divBdr>
        <w:top w:val="none" w:sz="0" w:space="0" w:color="auto"/>
        <w:left w:val="none" w:sz="0" w:space="0" w:color="auto"/>
        <w:bottom w:val="none" w:sz="0" w:space="0" w:color="auto"/>
        <w:right w:val="none" w:sz="0" w:space="0" w:color="auto"/>
      </w:divBdr>
    </w:div>
    <w:div w:id="1761371357">
      <w:bodyDiv w:val="1"/>
      <w:marLeft w:val="0"/>
      <w:marRight w:val="0"/>
      <w:marTop w:val="0"/>
      <w:marBottom w:val="0"/>
      <w:divBdr>
        <w:top w:val="none" w:sz="0" w:space="0" w:color="auto"/>
        <w:left w:val="none" w:sz="0" w:space="0" w:color="auto"/>
        <w:bottom w:val="none" w:sz="0" w:space="0" w:color="auto"/>
        <w:right w:val="none" w:sz="0" w:space="0" w:color="auto"/>
      </w:divBdr>
    </w:div>
    <w:div w:id="1765687353">
      <w:bodyDiv w:val="1"/>
      <w:marLeft w:val="0"/>
      <w:marRight w:val="0"/>
      <w:marTop w:val="0"/>
      <w:marBottom w:val="0"/>
      <w:divBdr>
        <w:top w:val="none" w:sz="0" w:space="0" w:color="auto"/>
        <w:left w:val="none" w:sz="0" w:space="0" w:color="auto"/>
        <w:bottom w:val="none" w:sz="0" w:space="0" w:color="auto"/>
        <w:right w:val="none" w:sz="0" w:space="0" w:color="auto"/>
      </w:divBdr>
    </w:div>
    <w:div w:id="1771117263">
      <w:bodyDiv w:val="1"/>
      <w:marLeft w:val="0"/>
      <w:marRight w:val="0"/>
      <w:marTop w:val="0"/>
      <w:marBottom w:val="0"/>
      <w:divBdr>
        <w:top w:val="none" w:sz="0" w:space="0" w:color="auto"/>
        <w:left w:val="none" w:sz="0" w:space="0" w:color="auto"/>
        <w:bottom w:val="none" w:sz="0" w:space="0" w:color="auto"/>
        <w:right w:val="none" w:sz="0" w:space="0" w:color="auto"/>
      </w:divBdr>
    </w:div>
    <w:div w:id="1791783132">
      <w:bodyDiv w:val="1"/>
      <w:marLeft w:val="0"/>
      <w:marRight w:val="0"/>
      <w:marTop w:val="0"/>
      <w:marBottom w:val="0"/>
      <w:divBdr>
        <w:top w:val="none" w:sz="0" w:space="0" w:color="auto"/>
        <w:left w:val="none" w:sz="0" w:space="0" w:color="auto"/>
        <w:bottom w:val="none" w:sz="0" w:space="0" w:color="auto"/>
        <w:right w:val="none" w:sz="0" w:space="0" w:color="auto"/>
      </w:divBdr>
    </w:div>
    <w:div w:id="1942450600">
      <w:bodyDiv w:val="1"/>
      <w:marLeft w:val="0"/>
      <w:marRight w:val="0"/>
      <w:marTop w:val="0"/>
      <w:marBottom w:val="0"/>
      <w:divBdr>
        <w:top w:val="none" w:sz="0" w:space="0" w:color="auto"/>
        <w:left w:val="none" w:sz="0" w:space="0" w:color="auto"/>
        <w:bottom w:val="none" w:sz="0" w:space="0" w:color="auto"/>
        <w:right w:val="none" w:sz="0" w:space="0" w:color="auto"/>
      </w:divBdr>
    </w:div>
    <w:div w:id="195933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hyperlink" Target="https://www.vision2021.ae/en" TargetMode="Externa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yperlink" Target="https://masdar.ae/en/about-us/management/about-masdar"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yperlink" Target="https://www.enec.gov.ae/barakah-npp/" TargetMode="Externa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E2D99-9109-459C-83EA-2C081D9FA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54925</Words>
  <Characters>313075</Characters>
  <Application>Microsoft Office Word</Application>
  <DocSecurity>0</DocSecurity>
  <Lines>2608</Lines>
  <Paragraphs>734</Paragraphs>
  <ScaleCrop>false</ScaleCrop>
  <HeadingPairs>
    <vt:vector size="2" baseType="variant">
      <vt:variant>
        <vt:lpstr>Title</vt:lpstr>
      </vt:variant>
      <vt:variant>
        <vt:i4>1</vt:i4>
      </vt:variant>
    </vt:vector>
  </HeadingPairs>
  <TitlesOfParts>
    <vt:vector size="1" baseType="lpstr">
      <vt:lpstr/>
    </vt:vector>
  </TitlesOfParts>
  <Company>Cleveland Clinic Abu Dhabi</Company>
  <LinksUpToDate>false</LinksUpToDate>
  <CharactersWithSpaces>367266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AlJaberi</dc:creator>
  <cp:keywords/>
  <dc:description/>
  <cp:lastModifiedBy>Sana Sayeed</cp:lastModifiedBy>
  <cp:revision>2</cp:revision>
  <cp:lastPrinted>2019-11-27T17:27:00Z</cp:lastPrinted>
  <dcterms:created xsi:type="dcterms:W3CDTF">2020-11-16T12:35:00Z</dcterms:created>
  <dcterms:modified xsi:type="dcterms:W3CDTF">2020-11-16T12:35:00Z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97</vt:lpwstr>
  </property>
  <property fmtid="{D5CDD505-2E9C-101B-9397-08002B2CF9AE}" pid="3" name="WnCSubscriberId">
    <vt:lpwstr>7652</vt:lpwstr>
  </property>
  <property fmtid="{D5CDD505-2E9C-101B-9397-08002B2CF9AE}" pid="4" name="WnCOutputStyleId">
    <vt:lpwstr>1669</vt:lpwstr>
  </property>
  <property fmtid="{D5CDD505-2E9C-101B-9397-08002B2CF9AE}" pid="5" name="RWProductId">
    <vt:lpwstr>WnC</vt:lpwstr>
  </property>
  <property fmtid="{D5CDD505-2E9C-101B-9397-08002B2CF9AE}" pid="6" name="WnC4Folder">
    <vt:lpwstr>Documents///Disseration_1004618_V4</vt:lpwstr>
  </property>
</Properties>
</file>