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B243FA0" w14:textId="77777777" w:rsidR="002E6A9A" w:rsidRDefault="002E6A9A" w:rsidP="002E6A9A">
            <w:hyperlink r:id="rId5" w:history="1">
              <w:r>
                <w:rPr>
                  <w:rStyle w:val="Hyperlink"/>
                  <w:color w:val="006666"/>
                </w:rPr>
                <w:t>Rahman, Shafia Abdul</w:t>
              </w:r>
            </w:hyperlink>
          </w:p>
          <w:p w14:paraId="38A9C80C" w14:textId="77777777" w:rsidR="002E6A9A" w:rsidRDefault="002E6A9A" w:rsidP="002E6A9A">
            <w:hyperlink r:id="rId6" w:history="1">
              <w:r>
                <w:rPr>
                  <w:rStyle w:val="Hyperlink"/>
                  <w:color w:val="006666"/>
                </w:rPr>
                <w:t>Wan, WN</w:t>
              </w:r>
            </w:hyperlink>
          </w:p>
          <w:p w14:paraId="646C55FD" w14:textId="77777777" w:rsidR="002E6A9A" w:rsidRDefault="002E6A9A" w:rsidP="002E6A9A">
            <w:hyperlink r:id="rId7" w:history="1">
              <w:r>
                <w:rPr>
                  <w:rStyle w:val="Hyperlink"/>
                  <w:color w:val="006666"/>
                </w:rPr>
                <w:t xml:space="preserve">Yusoff, </w:t>
              </w:r>
              <w:proofErr w:type="spellStart"/>
              <w:r>
                <w:rPr>
                  <w:rStyle w:val="Hyperlink"/>
                  <w:color w:val="006666"/>
                </w:rPr>
                <w:t>Ruslaina</w:t>
              </w:r>
              <w:proofErr w:type="spellEnd"/>
            </w:hyperlink>
          </w:p>
          <w:p w14:paraId="2B2BBEC0" w14:textId="77777777" w:rsidR="002E6A9A" w:rsidRDefault="002E6A9A" w:rsidP="002E6A9A">
            <w:hyperlink r:id="rId8" w:history="1">
              <w:r>
                <w:rPr>
                  <w:rStyle w:val="Hyperlink"/>
                  <w:color w:val="006666"/>
                </w:rPr>
                <w:t>ETAL...</w:t>
              </w:r>
            </w:hyperlink>
          </w:p>
          <w:p w14:paraId="4E98B2D8" w14:textId="46B2872E" w:rsidR="000F30CE" w:rsidRDefault="000F30CE" w:rsidP="00522EEF"/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2633244" w14:textId="77777777" w:rsidR="002E6A9A" w:rsidRDefault="002E6A9A" w:rsidP="002E6A9A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Predicting the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Behavioural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Intention for Cash Waqf: Evidence from Malaysia and Thailand</w:t>
            </w:r>
          </w:p>
          <w:p w14:paraId="6E4D93BE" w14:textId="3385C2CB" w:rsidR="000E06B6" w:rsidRDefault="000E06B6" w:rsidP="000E06B6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A03088" w14:textId="0A918F3D" w:rsidR="00464BDF" w:rsidRDefault="002E6A9A" w:rsidP="00464B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8F5E8E">
                <w:rPr>
                  <w:rStyle w:val="Hyperlink"/>
                  <w:bCs/>
                  <w:sz w:val="20"/>
                  <w:szCs w:val="20"/>
                </w:rPr>
                <w:t>https://doi.org/10.1007/978-3-031-06890-4_6</w:t>
              </w:r>
            </w:hyperlink>
          </w:p>
          <w:p w14:paraId="7C2C9B41" w14:textId="2CAEB863" w:rsidR="000E06B6" w:rsidRPr="0077373B" w:rsidRDefault="000E06B6" w:rsidP="00464B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CpBQBeqnoA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E06B6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835E1"/>
    <w:rsid w:val="00B95142"/>
    <w:rsid w:val="00B97DE7"/>
    <w:rsid w:val="00BE2ADF"/>
    <w:rsid w:val="00C11FB5"/>
    <w:rsid w:val="00C157A2"/>
    <w:rsid w:val="00C2355B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928A9"/>
    <w:rsid w:val="00E92B1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ETAL..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Yusoff,%20Ruslain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Wan,%20W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Rahman,%20Shafia%20Abdu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007/978-3-031-06890-4_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90</Words>
  <Characters>590</Characters>
  <Application>Microsoft Office Word</Application>
  <DocSecurity>0</DocSecurity>
  <Lines>84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111</cp:revision>
  <dcterms:created xsi:type="dcterms:W3CDTF">2024-07-02T12:53:00Z</dcterms:created>
  <dcterms:modified xsi:type="dcterms:W3CDTF">2025-01-23T08:46:00Z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