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0CE6F26" w14:textId="77777777" w:rsidR="00F6081E" w:rsidRDefault="00F6081E" w:rsidP="00F6081E">
            <w:hyperlink r:id="rId5" w:history="1">
              <w:r>
                <w:rPr>
                  <w:rStyle w:val="Hyperlink"/>
                  <w:color w:val="006666"/>
                </w:rPr>
                <w:t>Javaid, Mona</w:t>
              </w:r>
            </w:hyperlink>
          </w:p>
          <w:p w14:paraId="2A8AC146" w14:textId="77777777" w:rsidR="00F6081E" w:rsidRDefault="00F6081E" w:rsidP="00F6081E">
            <w:hyperlink r:id="rId6" w:history="1">
              <w:r>
                <w:rPr>
                  <w:rStyle w:val="Hyperlink"/>
                  <w:color w:val="006666"/>
                </w:rPr>
                <w:t>Ahmed, Altaf</w:t>
              </w:r>
            </w:hyperlink>
          </w:p>
          <w:p w14:paraId="28256450" w14:textId="77777777" w:rsidR="00F6081E" w:rsidRDefault="00F6081E" w:rsidP="00F6081E">
            <w:hyperlink r:id="rId7" w:history="1">
              <w:r>
                <w:rPr>
                  <w:rStyle w:val="Hyperlink"/>
                  <w:color w:val="006666"/>
                </w:rPr>
                <w:t>Asif, Sunil</w:t>
              </w:r>
            </w:hyperlink>
          </w:p>
          <w:p w14:paraId="3D860849" w14:textId="77777777" w:rsidR="00F6081E" w:rsidRDefault="00F6081E" w:rsidP="00F6081E">
            <w:hyperlink r:id="rId8" w:history="1">
              <w:r>
                <w:rPr>
                  <w:rStyle w:val="Hyperlink"/>
                  <w:color w:val="006666"/>
                </w:rPr>
                <w:t>Raza, Afsheen</w:t>
              </w:r>
            </w:hyperlink>
          </w:p>
          <w:p w14:paraId="38A07C43" w14:textId="5C10AB2D" w:rsidR="00EE1F95" w:rsidRDefault="00EE1F95" w:rsidP="00F6081E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4A4CCB7" w14:textId="77777777" w:rsidR="00F6081E" w:rsidRDefault="00F6081E" w:rsidP="00F6081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Diagnostic plausibility of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MTBDRplus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and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MTBDRsl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line probe assays for rapid drug susceptibility testing of drug resistant Mycobacterium tuberculosis Strains in Pakistan</w:t>
            </w:r>
          </w:p>
          <w:p w14:paraId="360FAD75" w14:textId="65D06D96" w:rsidR="005D701A" w:rsidRDefault="005D701A" w:rsidP="005B5FE5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5EC8CC22" w:rsidR="0026650E" w:rsidRDefault="00F6081E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69480E">
                <w:rPr>
                  <w:rStyle w:val="Hyperlink"/>
                  <w:bCs/>
                  <w:sz w:val="20"/>
                  <w:szCs w:val="20"/>
                </w:rPr>
                <w:t>https://doi.org/10.17795/iji-34903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oFAGKOJ0c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Raza,%20Afshe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sif,%20Sun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hmed,%20Alta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Javaid,%20Mon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7795/iji-34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96</Words>
  <Characters>645</Characters>
  <Application>Microsoft Office Word</Application>
  <DocSecurity>0</DocSecurity>
  <Lines>71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87</cp:revision>
  <dcterms:created xsi:type="dcterms:W3CDTF">2024-07-02T12:53:00Z</dcterms:created>
  <dcterms:modified xsi:type="dcterms:W3CDTF">2024-12-24T09:17:00Z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