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471E" w:rsidRPr="00AF7663" w:rsidRDefault="00CD471E" w:rsidP="00CD471E">
      <w:pPr>
        <w:spacing w:line="480" w:lineRule="auto"/>
        <w:jc w:val="center"/>
        <w:rPr>
          <w:rFonts w:asciiTheme="majorBidi" w:hAnsiTheme="majorBidi" w:cstheme="majorBidi"/>
          <w:b/>
          <w:bCs/>
          <w:sz w:val="24"/>
          <w:szCs w:val="24"/>
        </w:rPr>
      </w:pPr>
      <w:r w:rsidRPr="00AF7663">
        <w:rPr>
          <w:rFonts w:asciiTheme="majorBidi" w:hAnsiTheme="majorBidi" w:cstheme="majorBidi"/>
          <w:b/>
          <w:bCs/>
          <w:noProof/>
          <w:sz w:val="24"/>
          <w:szCs w:val="24"/>
        </w:rPr>
        <w:drawing>
          <wp:inline distT="0" distB="0" distL="0" distR="0" wp14:anchorId="2CB229ED" wp14:editId="49FF3EAA">
            <wp:extent cx="1524000" cy="1524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u.png"/>
                    <pic:cNvPicPr/>
                  </pic:nvPicPr>
                  <pic:blipFill>
                    <a:blip r:embed="rId8">
                      <a:extLst>
                        <a:ext uri="{28A0092B-C50C-407E-A947-70E740481C1C}">
                          <a14:useLocalDpi xmlns:a14="http://schemas.microsoft.com/office/drawing/2010/main" val="0"/>
                        </a:ext>
                      </a:extLst>
                    </a:blip>
                    <a:stretch>
                      <a:fillRect/>
                    </a:stretch>
                  </pic:blipFill>
                  <pic:spPr>
                    <a:xfrm>
                      <a:off x="0" y="0"/>
                      <a:ext cx="1524000" cy="1524000"/>
                    </a:xfrm>
                    <a:prstGeom prst="rect">
                      <a:avLst/>
                    </a:prstGeom>
                  </pic:spPr>
                </pic:pic>
              </a:graphicData>
            </a:graphic>
          </wp:inline>
        </w:drawing>
      </w:r>
    </w:p>
    <w:p w:rsidR="00CD471E" w:rsidRPr="00AF7663" w:rsidRDefault="00CD471E" w:rsidP="00CD471E">
      <w:pPr>
        <w:spacing w:line="480" w:lineRule="auto"/>
        <w:jc w:val="center"/>
        <w:rPr>
          <w:rFonts w:asciiTheme="majorBidi" w:hAnsiTheme="majorBidi" w:cstheme="majorBidi"/>
          <w:b/>
          <w:bCs/>
          <w:sz w:val="24"/>
          <w:szCs w:val="24"/>
        </w:rPr>
      </w:pPr>
    </w:p>
    <w:p w:rsidR="00CD471E" w:rsidRPr="00AA799D" w:rsidRDefault="00CD471E" w:rsidP="00CD471E">
      <w:pPr>
        <w:autoSpaceDE w:val="0"/>
        <w:autoSpaceDN w:val="0"/>
        <w:adjustRightInd w:val="0"/>
        <w:spacing w:after="0" w:line="240" w:lineRule="auto"/>
        <w:jc w:val="center"/>
        <w:rPr>
          <w:rFonts w:asciiTheme="majorBidi" w:hAnsiTheme="majorBidi" w:cstheme="majorBidi"/>
          <w:b/>
          <w:bCs/>
          <w:sz w:val="36"/>
          <w:szCs w:val="36"/>
        </w:rPr>
      </w:pPr>
      <w:r w:rsidRPr="00AA799D">
        <w:rPr>
          <w:rFonts w:asciiTheme="majorBidi" w:hAnsiTheme="majorBidi" w:cstheme="majorBidi"/>
          <w:b/>
          <w:bCs/>
          <w:sz w:val="36"/>
          <w:szCs w:val="36"/>
        </w:rPr>
        <w:t>Procedural and Distributive Justice as Mediators of the Relationship between Interactional Justice and Work Outcomes: An Empirical Study of the UAE Public Health Care Sector</w:t>
      </w:r>
    </w:p>
    <w:p w:rsidR="00CD471E" w:rsidRPr="00AF7663" w:rsidRDefault="00CD471E" w:rsidP="00CD471E">
      <w:pPr>
        <w:autoSpaceDE w:val="0"/>
        <w:autoSpaceDN w:val="0"/>
        <w:adjustRightInd w:val="0"/>
        <w:spacing w:after="0" w:line="240" w:lineRule="auto"/>
        <w:jc w:val="center"/>
        <w:rPr>
          <w:rFonts w:asciiTheme="majorBidi" w:hAnsiTheme="majorBidi" w:cstheme="majorBidi"/>
          <w:b/>
          <w:bCs/>
          <w:sz w:val="24"/>
          <w:szCs w:val="24"/>
        </w:rPr>
      </w:pPr>
    </w:p>
    <w:p w:rsidR="00CD471E" w:rsidRPr="00AF7663" w:rsidRDefault="00CD471E" w:rsidP="00CD471E">
      <w:pPr>
        <w:spacing w:after="0" w:line="480" w:lineRule="auto"/>
        <w:contextualSpacing/>
        <w:rPr>
          <w:rFonts w:asciiTheme="majorBidi" w:hAnsiTheme="majorBidi" w:cstheme="majorBidi"/>
          <w:sz w:val="24"/>
          <w:szCs w:val="24"/>
        </w:rPr>
      </w:pPr>
    </w:p>
    <w:p w:rsidR="00CD471E" w:rsidRPr="00AF7663" w:rsidRDefault="00CD471E" w:rsidP="00CD471E">
      <w:pPr>
        <w:spacing w:after="0" w:line="480" w:lineRule="auto"/>
        <w:contextualSpacing/>
        <w:jc w:val="center"/>
        <w:rPr>
          <w:rFonts w:asciiTheme="majorBidi" w:hAnsiTheme="majorBidi" w:cstheme="majorBidi"/>
          <w:sz w:val="24"/>
          <w:szCs w:val="24"/>
        </w:rPr>
      </w:pPr>
      <w:r w:rsidRPr="00AF7663">
        <w:rPr>
          <w:rFonts w:asciiTheme="majorBidi" w:hAnsiTheme="majorBidi" w:cstheme="majorBidi"/>
          <w:sz w:val="24"/>
          <w:szCs w:val="24"/>
        </w:rPr>
        <w:t>Dissertation</w:t>
      </w:r>
    </w:p>
    <w:p w:rsidR="00CD471E" w:rsidRPr="00AF7663" w:rsidRDefault="00CD471E" w:rsidP="00CD471E">
      <w:pPr>
        <w:spacing w:after="0" w:line="480" w:lineRule="auto"/>
        <w:contextualSpacing/>
        <w:rPr>
          <w:rFonts w:asciiTheme="majorBidi" w:hAnsiTheme="majorBidi" w:cstheme="majorBidi"/>
          <w:sz w:val="24"/>
          <w:szCs w:val="24"/>
        </w:rPr>
      </w:pPr>
    </w:p>
    <w:p w:rsidR="00CD471E" w:rsidRPr="00AF7663" w:rsidRDefault="00CD471E" w:rsidP="00CD471E">
      <w:pPr>
        <w:spacing w:after="0" w:line="240" w:lineRule="auto"/>
        <w:contextualSpacing/>
        <w:jc w:val="center"/>
        <w:rPr>
          <w:rFonts w:asciiTheme="majorBidi" w:hAnsiTheme="majorBidi" w:cstheme="majorBidi"/>
          <w:sz w:val="24"/>
          <w:szCs w:val="24"/>
        </w:rPr>
      </w:pPr>
      <w:r w:rsidRPr="00AF7663">
        <w:rPr>
          <w:rFonts w:asciiTheme="majorBidi" w:hAnsiTheme="majorBidi" w:cstheme="majorBidi"/>
          <w:sz w:val="24"/>
          <w:szCs w:val="24"/>
        </w:rPr>
        <w:t xml:space="preserve">Presented to </w:t>
      </w:r>
    </w:p>
    <w:p w:rsidR="00CD471E" w:rsidRPr="00AF7663" w:rsidRDefault="00CD471E" w:rsidP="00CD471E">
      <w:pPr>
        <w:spacing w:after="0" w:line="240" w:lineRule="auto"/>
        <w:contextualSpacing/>
        <w:jc w:val="center"/>
        <w:rPr>
          <w:rFonts w:asciiTheme="majorBidi" w:hAnsiTheme="majorBidi" w:cstheme="majorBidi"/>
          <w:sz w:val="24"/>
          <w:szCs w:val="24"/>
        </w:rPr>
      </w:pPr>
      <w:r w:rsidRPr="00AF7663">
        <w:rPr>
          <w:rFonts w:asciiTheme="majorBidi" w:hAnsiTheme="majorBidi" w:cstheme="majorBidi"/>
          <w:sz w:val="24"/>
          <w:szCs w:val="24"/>
        </w:rPr>
        <w:t>The Academic Faculty</w:t>
      </w:r>
    </w:p>
    <w:p w:rsidR="00CD471E" w:rsidRPr="00AF7663" w:rsidRDefault="00CD471E" w:rsidP="00CD471E">
      <w:pPr>
        <w:spacing w:after="0" w:line="480" w:lineRule="auto"/>
        <w:jc w:val="center"/>
        <w:rPr>
          <w:rFonts w:asciiTheme="majorBidi" w:hAnsiTheme="majorBidi" w:cstheme="majorBidi"/>
          <w:sz w:val="24"/>
          <w:szCs w:val="24"/>
        </w:rPr>
      </w:pPr>
    </w:p>
    <w:p w:rsidR="00CD471E" w:rsidRPr="00AF7663" w:rsidRDefault="00CD471E" w:rsidP="00CD471E">
      <w:pPr>
        <w:spacing w:after="0" w:line="480" w:lineRule="auto"/>
        <w:jc w:val="center"/>
        <w:rPr>
          <w:rFonts w:asciiTheme="majorBidi" w:hAnsiTheme="majorBidi" w:cstheme="majorBidi"/>
          <w:sz w:val="24"/>
          <w:szCs w:val="24"/>
        </w:rPr>
      </w:pPr>
      <w:r w:rsidRPr="00AF7663">
        <w:rPr>
          <w:rFonts w:asciiTheme="majorBidi" w:hAnsiTheme="majorBidi" w:cstheme="majorBidi"/>
          <w:sz w:val="24"/>
          <w:szCs w:val="24"/>
        </w:rPr>
        <w:t xml:space="preserve">By </w:t>
      </w:r>
    </w:p>
    <w:p w:rsidR="00CD471E" w:rsidRPr="00AF7663" w:rsidRDefault="00CD471E" w:rsidP="00CD471E">
      <w:pPr>
        <w:spacing w:after="0" w:line="240" w:lineRule="auto"/>
        <w:jc w:val="center"/>
        <w:rPr>
          <w:rFonts w:asciiTheme="majorBidi" w:hAnsiTheme="majorBidi" w:cstheme="majorBidi"/>
          <w:sz w:val="24"/>
          <w:szCs w:val="24"/>
        </w:rPr>
      </w:pPr>
    </w:p>
    <w:p w:rsidR="00CD471E" w:rsidRPr="00AF7663" w:rsidRDefault="00CD471E" w:rsidP="00CD471E">
      <w:pPr>
        <w:spacing w:after="0" w:line="240" w:lineRule="auto"/>
        <w:jc w:val="center"/>
        <w:rPr>
          <w:rFonts w:asciiTheme="majorBidi" w:hAnsiTheme="majorBidi" w:cstheme="majorBidi"/>
          <w:sz w:val="24"/>
          <w:szCs w:val="24"/>
        </w:rPr>
      </w:pPr>
      <w:r w:rsidRPr="00AF7663">
        <w:rPr>
          <w:rFonts w:asciiTheme="majorBidi" w:hAnsiTheme="majorBidi" w:cstheme="majorBidi"/>
          <w:sz w:val="24"/>
          <w:szCs w:val="24"/>
        </w:rPr>
        <w:t>Thamna Salem Al Afari</w:t>
      </w:r>
    </w:p>
    <w:p w:rsidR="00CD471E" w:rsidRPr="00AF7663" w:rsidRDefault="00CD471E" w:rsidP="00CD471E">
      <w:pPr>
        <w:spacing w:after="0" w:line="240" w:lineRule="auto"/>
        <w:jc w:val="center"/>
        <w:rPr>
          <w:rFonts w:asciiTheme="majorBidi" w:hAnsiTheme="majorBidi" w:cstheme="majorBidi"/>
          <w:sz w:val="24"/>
          <w:szCs w:val="24"/>
        </w:rPr>
      </w:pPr>
      <w:r w:rsidRPr="00AF7663">
        <w:rPr>
          <w:rFonts w:asciiTheme="majorBidi" w:hAnsiTheme="majorBidi" w:cstheme="majorBidi"/>
          <w:sz w:val="24"/>
          <w:szCs w:val="24"/>
        </w:rPr>
        <w:t>ID# 1002726</w:t>
      </w:r>
    </w:p>
    <w:p w:rsidR="00CD471E" w:rsidRPr="00AF7663" w:rsidRDefault="00CD471E" w:rsidP="00CD471E">
      <w:pPr>
        <w:spacing w:after="0" w:line="480" w:lineRule="auto"/>
        <w:contextualSpacing/>
        <w:jc w:val="center"/>
        <w:rPr>
          <w:rFonts w:asciiTheme="majorBidi" w:hAnsiTheme="majorBidi" w:cstheme="majorBidi"/>
          <w:sz w:val="24"/>
          <w:szCs w:val="24"/>
        </w:rPr>
      </w:pPr>
    </w:p>
    <w:p w:rsidR="00CD471E" w:rsidRPr="00AF7663" w:rsidRDefault="00CD471E" w:rsidP="00CD471E">
      <w:pPr>
        <w:spacing w:after="0" w:line="480" w:lineRule="auto"/>
        <w:contextualSpacing/>
        <w:jc w:val="center"/>
        <w:rPr>
          <w:rFonts w:asciiTheme="majorBidi" w:hAnsiTheme="majorBidi" w:cstheme="majorBidi"/>
          <w:sz w:val="24"/>
          <w:szCs w:val="24"/>
        </w:rPr>
      </w:pPr>
    </w:p>
    <w:p w:rsidR="00CD471E" w:rsidRPr="00AF7663" w:rsidRDefault="00CD471E" w:rsidP="00CD471E">
      <w:pPr>
        <w:spacing w:after="0" w:line="240" w:lineRule="auto"/>
        <w:contextualSpacing/>
        <w:jc w:val="center"/>
        <w:rPr>
          <w:rFonts w:asciiTheme="majorBidi" w:hAnsiTheme="majorBidi" w:cstheme="majorBidi"/>
          <w:sz w:val="24"/>
          <w:szCs w:val="24"/>
        </w:rPr>
      </w:pPr>
      <w:r w:rsidRPr="00AF7663">
        <w:rPr>
          <w:rFonts w:asciiTheme="majorBidi" w:hAnsiTheme="majorBidi" w:cstheme="majorBidi"/>
          <w:sz w:val="24"/>
          <w:szCs w:val="24"/>
        </w:rPr>
        <w:t>In partial fulfillment</w:t>
      </w:r>
    </w:p>
    <w:p w:rsidR="00CD471E" w:rsidRPr="00AF7663" w:rsidRDefault="00CD471E" w:rsidP="00CD471E">
      <w:pPr>
        <w:spacing w:after="0" w:line="240" w:lineRule="auto"/>
        <w:contextualSpacing/>
        <w:jc w:val="center"/>
        <w:rPr>
          <w:rFonts w:asciiTheme="majorBidi" w:hAnsiTheme="majorBidi" w:cstheme="majorBidi"/>
          <w:sz w:val="24"/>
          <w:szCs w:val="24"/>
        </w:rPr>
      </w:pPr>
      <w:r w:rsidRPr="00AF7663">
        <w:rPr>
          <w:rFonts w:asciiTheme="majorBidi" w:hAnsiTheme="majorBidi" w:cstheme="majorBidi"/>
          <w:sz w:val="24"/>
          <w:szCs w:val="24"/>
        </w:rPr>
        <w:t>of the requirements for the degree of</w:t>
      </w:r>
    </w:p>
    <w:p w:rsidR="00CD471E" w:rsidRPr="00AF7663" w:rsidRDefault="00CD471E" w:rsidP="00CD471E">
      <w:pPr>
        <w:spacing w:after="0" w:line="240" w:lineRule="auto"/>
        <w:contextualSpacing/>
        <w:jc w:val="center"/>
        <w:rPr>
          <w:rFonts w:asciiTheme="majorBidi" w:hAnsiTheme="majorBidi" w:cstheme="majorBidi"/>
          <w:sz w:val="24"/>
          <w:szCs w:val="24"/>
        </w:rPr>
      </w:pPr>
      <w:r w:rsidRPr="00AF7663">
        <w:rPr>
          <w:rFonts w:asciiTheme="majorBidi" w:hAnsiTheme="majorBidi" w:cstheme="majorBidi"/>
          <w:sz w:val="24"/>
          <w:szCs w:val="24"/>
        </w:rPr>
        <w:t>Doctor of Business Administration</w:t>
      </w:r>
    </w:p>
    <w:p w:rsidR="00CD471E" w:rsidRPr="00AF7663" w:rsidRDefault="00CD471E" w:rsidP="00CD471E">
      <w:pPr>
        <w:spacing w:after="0" w:line="480" w:lineRule="auto"/>
        <w:jc w:val="center"/>
        <w:rPr>
          <w:rFonts w:asciiTheme="majorBidi" w:hAnsiTheme="majorBidi" w:cstheme="majorBidi"/>
          <w:sz w:val="24"/>
          <w:szCs w:val="24"/>
        </w:rPr>
      </w:pPr>
    </w:p>
    <w:p w:rsidR="00CD471E" w:rsidRPr="00AF7663" w:rsidRDefault="00CD471E" w:rsidP="00CD471E">
      <w:pPr>
        <w:spacing w:after="0" w:line="240" w:lineRule="auto"/>
        <w:jc w:val="center"/>
        <w:rPr>
          <w:rFonts w:asciiTheme="majorBidi" w:hAnsiTheme="majorBidi" w:cstheme="majorBidi"/>
          <w:sz w:val="24"/>
          <w:szCs w:val="24"/>
        </w:rPr>
      </w:pPr>
      <w:r w:rsidRPr="00AF7663">
        <w:rPr>
          <w:rFonts w:asciiTheme="majorBidi" w:hAnsiTheme="majorBidi" w:cstheme="majorBidi"/>
          <w:sz w:val="24"/>
          <w:szCs w:val="24"/>
        </w:rPr>
        <w:t>Abu Dhabi University</w:t>
      </w:r>
    </w:p>
    <w:p w:rsidR="00CD471E" w:rsidRPr="00AF7663" w:rsidRDefault="00CD471E" w:rsidP="00CD471E">
      <w:pPr>
        <w:spacing w:after="0" w:line="240" w:lineRule="auto"/>
        <w:jc w:val="center"/>
        <w:rPr>
          <w:rFonts w:asciiTheme="majorBidi" w:hAnsiTheme="majorBidi" w:cstheme="majorBidi"/>
          <w:sz w:val="24"/>
          <w:szCs w:val="24"/>
        </w:rPr>
      </w:pPr>
      <w:r w:rsidRPr="00AF7663">
        <w:rPr>
          <w:rFonts w:asciiTheme="majorBidi" w:hAnsiTheme="majorBidi" w:cstheme="majorBidi"/>
          <w:sz w:val="24"/>
          <w:szCs w:val="24"/>
        </w:rPr>
        <w:t>College of Business</w:t>
      </w:r>
    </w:p>
    <w:p w:rsidR="00CD471E" w:rsidRPr="00AF7663" w:rsidRDefault="00CD471E" w:rsidP="00CD471E">
      <w:pPr>
        <w:spacing w:line="480" w:lineRule="auto"/>
        <w:jc w:val="center"/>
        <w:rPr>
          <w:rFonts w:asciiTheme="majorBidi" w:hAnsiTheme="majorBidi" w:cstheme="majorBidi"/>
          <w:sz w:val="24"/>
          <w:szCs w:val="24"/>
        </w:rPr>
      </w:pPr>
    </w:p>
    <w:p w:rsidR="00CD471E" w:rsidRPr="00AF7663" w:rsidRDefault="00CD471E" w:rsidP="00CD471E">
      <w:pPr>
        <w:spacing w:line="480" w:lineRule="auto"/>
        <w:jc w:val="center"/>
        <w:rPr>
          <w:rFonts w:asciiTheme="majorBidi" w:hAnsiTheme="majorBidi" w:cstheme="majorBidi"/>
          <w:sz w:val="24"/>
          <w:szCs w:val="24"/>
        </w:rPr>
      </w:pPr>
    </w:p>
    <w:p w:rsidR="00CD471E" w:rsidRPr="00AF7663" w:rsidRDefault="00CD471E" w:rsidP="00CD471E">
      <w:pPr>
        <w:spacing w:line="480" w:lineRule="auto"/>
        <w:jc w:val="center"/>
        <w:rPr>
          <w:rFonts w:asciiTheme="majorBidi" w:hAnsiTheme="majorBidi" w:cstheme="majorBidi"/>
          <w:sz w:val="24"/>
          <w:szCs w:val="24"/>
        </w:rPr>
      </w:pPr>
    </w:p>
    <w:p w:rsidR="00CD471E" w:rsidRPr="00AF7663" w:rsidRDefault="00CD471E" w:rsidP="00CD471E">
      <w:pPr>
        <w:spacing w:line="480" w:lineRule="auto"/>
        <w:jc w:val="center"/>
        <w:rPr>
          <w:rFonts w:asciiTheme="majorBidi" w:hAnsiTheme="majorBidi" w:cstheme="majorBidi"/>
          <w:sz w:val="24"/>
          <w:szCs w:val="24"/>
        </w:rPr>
      </w:pPr>
    </w:p>
    <w:p w:rsidR="00CD471E" w:rsidRPr="00AF7663" w:rsidRDefault="00CD471E" w:rsidP="00CD471E">
      <w:pPr>
        <w:spacing w:line="480" w:lineRule="auto"/>
        <w:jc w:val="center"/>
        <w:rPr>
          <w:rFonts w:asciiTheme="majorBidi" w:hAnsiTheme="majorBidi" w:cstheme="majorBidi"/>
          <w:sz w:val="24"/>
          <w:szCs w:val="24"/>
        </w:rPr>
      </w:pPr>
    </w:p>
    <w:p w:rsidR="00CD471E" w:rsidRPr="00AF7663" w:rsidRDefault="00CD471E" w:rsidP="00CD471E">
      <w:pPr>
        <w:spacing w:line="480" w:lineRule="auto"/>
        <w:jc w:val="center"/>
        <w:rPr>
          <w:rFonts w:asciiTheme="majorBidi" w:hAnsiTheme="majorBidi" w:cstheme="majorBidi"/>
          <w:sz w:val="24"/>
          <w:szCs w:val="24"/>
        </w:rPr>
      </w:pPr>
    </w:p>
    <w:p w:rsidR="00CD471E" w:rsidRPr="00AF7663" w:rsidRDefault="00CD471E" w:rsidP="00CD471E">
      <w:pPr>
        <w:spacing w:line="480" w:lineRule="auto"/>
        <w:jc w:val="center"/>
        <w:rPr>
          <w:rFonts w:asciiTheme="majorBidi" w:hAnsiTheme="majorBidi" w:cstheme="majorBidi"/>
          <w:sz w:val="24"/>
          <w:szCs w:val="24"/>
        </w:rPr>
      </w:pPr>
    </w:p>
    <w:p w:rsidR="00CD471E" w:rsidRPr="00AF7663" w:rsidRDefault="00CD471E" w:rsidP="00CD471E">
      <w:pPr>
        <w:spacing w:line="480" w:lineRule="auto"/>
        <w:jc w:val="center"/>
        <w:rPr>
          <w:rFonts w:asciiTheme="majorBidi" w:hAnsiTheme="majorBidi" w:cstheme="majorBidi"/>
          <w:sz w:val="24"/>
          <w:szCs w:val="24"/>
        </w:rPr>
      </w:pPr>
      <w:r w:rsidRPr="00AF7663">
        <w:rPr>
          <w:rFonts w:asciiTheme="majorBidi" w:hAnsiTheme="majorBidi" w:cstheme="majorBidi"/>
          <w:sz w:val="24"/>
          <w:szCs w:val="24"/>
        </w:rPr>
        <w:t>© Copyright by</w:t>
      </w:r>
    </w:p>
    <w:p w:rsidR="00CD471E" w:rsidRPr="00AF7663" w:rsidRDefault="00CD471E" w:rsidP="005A1388">
      <w:pPr>
        <w:spacing w:line="480" w:lineRule="auto"/>
        <w:jc w:val="center"/>
        <w:rPr>
          <w:rFonts w:asciiTheme="majorBidi" w:hAnsiTheme="majorBidi" w:cstheme="majorBidi"/>
          <w:sz w:val="24"/>
          <w:szCs w:val="24"/>
        </w:rPr>
      </w:pPr>
      <w:r w:rsidRPr="00AF7663">
        <w:rPr>
          <w:rFonts w:asciiTheme="majorBidi" w:hAnsiTheme="majorBidi" w:cstheme="majorBidi"/>
          <w:sz w:val="24"/>
          <w:szCs w:val="24"/>
        </w:rPr>
        <w:t xml:space="preserve">Thamna S. Al </w:t>
      </w:r>
      <w:r w:rsidR="005A1388">
        <w:rPr>
          <w:rFonts w:asciiTheme="majorBidi" w:hAnsiTheme="majorBidi" w:cstheme="majorBidi"/>
          <w:sz w:val="24"/>
          <w:szCs w:val="24"/>
        </w:rPr>
        <w:t>A</w:t>
      </w:r>
      <w:r w:rsidRPr="00AF7663">
        <w:rPr>
          <w:rFonts w:asciiTheme="majorBidi" w:hAnsiTheme="majorBidi" w:cstheme="majorBidi"/>
          <w:sz w:val="24"/>
          <w:szCs w:val="24"/>
        </w:rPr>
        <w:t xml:space="preserve">fari </w:t>
      </w:r>
    </w:p>
    <w:p w:rsidR="00CD471E" w:rsidRPr="00AF7663" w:rsidRDefault="00DC6E53" w:rsidP="00CD471E">
      <w:pPr>
        <w:spacing w:line="480" w:lineRule="auto"/>
        <w:jc w:val="center"/>
        <w:rPr>
          <w:rFonts w:asciiTheme="majorBidi" w:hAnsiTheme="majorBidi" w:cstheme="majorBidi"/>
          <w:sz w:val="24"/>
          <w:szCs w:val="24"/>
        </w:rPr>
      </w:pPr>
      <w:r>
        <w:rPr>
          <w:rFonts w:asciiTheme="majorBidi" w:hAnsiTheme="majorBidi" w:cstheme="majorBidi"/>
          <w:sz w:val="24"/>
          <w:szCs w:val="24"/>
        </w:rPr>
        <w:t>July</w:t>
      </w:r>
      <w:r w:rsidR="00CD471E" w:rsidRPr="00AF7663">
        <w:rPr>
          <w:rFonts w:asciiTheme="majorBidi" w:hAnsiTheme="majorBidi" w:cstheme="majorBidi"/>
          <w:sz w:val="24"/>
          <w:szCs w:val="24"/>
        </w:rPr>
        <w:t>, 2014</w:t>
      </w:r>
    </w:p>
    <w:p w:rsidR="00CD471E" w:rsidRPr="00AF7663" w:rsidRDefault="00CD471E" w:rsidP="00CD471E">
      <w:pPr>
        <w:jc w:val="center"/>
        <w:rPr>
          <w:rFonts w:asciiTheme="majorBidi" w:hAnsiTheme="majorBidi" w:cstheme="majorBidi"/>
          <w:sz w:val="24"/>
          <w:szCs w:val="24"/>
          <w:lang w:bidi="ar-AE"/>
        </w:rPr>
      </w:pPr>
    </w:p>
    <w:p w:rsidR="00CD471E" w:rsidRPr="00AF7663" w:rsidRDefault="00CD471E" w:rsidP="00CD471E">
      <w:pPr>
        <w:jc w:val="center"/>
        <w:rPr>
          <w:rFonts w:asciiTheme="majorBidi" w:hAnsiTheme="majorBidi" w:cstheme="majorBidi"/>
          <w:sz w:val="24"/>
          <w:szCs w:val="24"/>
          <w:lang w:bidi="ar-AE"/>
        </w:rPr>
      </w:pPr>
    </w:p>
    <w:p w:rsidR="00CD471E" w:rsidRPr="00AF7663" w:rsidRDefault="00CD471E" w:rsidP="00CD471E">
      <w:pPr>
        <w:jc w:val="center"/>
        <w:rPr>
          <w:rFonts w:asciiTheme="majorBidi" w:hAnsiTheme="majorBidi" w:cstheme="majorBidi"/>
          <w:sz w:val="24"/>
          <w:szCs w:val="24"/>
          <w:lang w:bidi="ar-AE"/>
        </w:rPr>
      </w:pPr>
    </w:p>
    <w:p w:rsidR="00CD471E" w:rsidRPr="00AF7663" w:rsidRDefault="00CD471E" w:rsidP="00CD471E">
      <w:pPr>
        <w:jc w:val="center"/>
        <w:rPr>
          <w:rFonts w:asciiTheme="majorBidi" w:hAnsiTheme="majorBidi" w:cstheme="majorBidi"/>
          <w:sz w:val="24"/>
          <w:szCs w:val="24"/>
          <w:lang w:bidi="ar-AE"/>
        </w:rPr>
      </w:pPr>
    </w:p>
    <w:p w:rsidR="00CD471E" w:rsidRPr="00AF7663" w:rsidRDefault="00CD471E" w:rsidP="00CD471E">
      <w:pPr>
        <w:jc w:val="center"/>
        <w:rPr>
          <w:rFonts w:asciiTheme="majorBidi" w:hAnsiTheme="majorBidi" w:cstheme="majorBidi"/>
          <w:sz w:val="24"/>
          <w:szCs w:val="24"/>
          <w:lang w:bidi="ar-AE"/>
        </w:rPr>
      </w:pPr>
    </w:p>
    <w:p w:rsidR="00CD471E" w:rsidRPr="00AF7663" w:rsidRDefault="00CD471E" w:rsidP="00CD471E">
      <w:pPr>
        <w:jc w:val="center"/>
        <w:rPr>
          <w:rFonts w:asciiTheme="majorBidi" w:hAnsiTheme="majorBidi" w:cstheme="majorBidi"/>
          <w:sz w:val="24"/>
          <w:szCs w:val="24"/>
          <w:lang w:bidi="ar-AE"/>
        </w:rPr>
      </w:pPr>
    </w:p>
    <w:p w:rsidR="00CD471E" w:rsidRPr="00AF7663" w:rsidRDefault="00CD471E" w:rsidP="00CD471E">
      <w:pPr>
        <w:jc w:val="center"/>
        <w:rPr>
          <w:rFonts w:asciiTheme="majorBidi" w:hAnsiTheme="majorBidi" w:cstheme="majorBidi"/>
          <w:sz w:val="24"/>
          <w:szCs w:val="24"/>
          <w:lang w:bidi="ar-AE"/>
        </w:rPr>
      </w:pPr>
    </w:p>
    <w:p w:rsidR="00CD471E" w:rsidRPr="00AF7663" w:rsidRDefault="00CD471E" w:rsidP="00CD471E">
      <w:pPr>
        <w:jc w:val="center"/>
        <w:rPr>
          <w:rFonts w:asciiTheme="majorBidi" w:hAnsiTheme="majorBidi" w:cstheme="majorBidi"/>
          <w:sz w:val="24"/>
          <w:szCs w:val="24"/>
          <w:lang w:bidi="ar-AE"/>
        </w:rPr>
      </w:pPr>
    </w:p>
    <w:p w:rsidR="00CD471E" w:rsidRPr="00AF7663" w:rsidRDefault="00CD471E" w:rsidP="00CD471E">
      <w:pPr>
        <w:jc w:val="center"/>
        <w:rPr>
          <w:rFonts w:asciiTheme="majorBidi" w:hAnsiTheme="majorBidi" w:cstheme="majorBidi"/>
          <w:sz w:val="24"/>
          <w:szCs w:val="24"/>
          <w:lang w:bidi="ar-AE"/>
        </w:rPr>
      </w:pPr>
    </w:p>
    <w:p w:rsidR="00CD471E" w:rsidRPr="00AF7663" w:rsidRDefault="00CD471E" w:rsidP="00CD471E">
      <w:pPr>
        <w:jc w:val="center"/>
        <w:rPr>
          <w:rFonts w:asciiTheme="majorBidi" w:hAnsiTheme="majorBidi" w:cstheme="majorBidi"/>
          <w:sz w:val="24"/>
          <w:szCs w:val="24"/>
          <w:lang w:bidi="ar-AE"/>
        </w:rPr>
      </w:pPr>
    </w:p>
    <w:p w:rsidR="00CD471E" w:rsidRPr="00AF7663" w:rsidRDefault="00CD471E" w:rsidP="00CD471E">
      <w:pPr>
        <w:jc w:val="center"/>
        <w:rPr>
          <w:rFonts w:asciiTheme="majorBidi" w:hAnsiTheme="majorBidi" w:cstheme="majorBidi"/>
          <w:sz w:val="24"/>
          <w:szCs w:val="24"/>
          <w:lang w:bidi="ar-AE"/>
        </w:rPr>
      </w:pPr>
    </w:p>
    <w:p w:rsidR="00CD471E" w:rsidRDefault="00CD471E" w:rsidP="00CD471E">
      <w:pPr>
        <w:jc w:val="center"/>
        <w:rPr>
          <w:rFonts w:asciiTheme="majorBidi" w:hAnsiTheme="majorBidi" w:cstheme="majorBidi"/>
          <w:sz w:val="24"/>
          <w:szCs w:val="24"/>
          <w:lang w:bidi="ar-AE"/>
        </w:rPr>
      </w:pPr>
    </w:p>
    <w:p w:rsidR="00CD471E" w:rsidRDefault="00CD471E" w:rsidP="00CD471E">
      <w:pPr>
        <w:jc w:val="center"/>
        <w:rPr>
          <w:rFonts w:asciiTheme="majorBidi" w:hAnsiTheme="majorBidi" w:cstheme="majorBidi"/>
          <w:sz w:val="24"/>
          <w:szCs w:val="24"/>
          <w:lang w:bidi="ar-AE"/>
        </w:rPr>
      </w:pPr>
    </w:p>
    <w:p w:rsidR="00CD471E" w:rsidRDefault="00CD471E" w:rsidP="00CD471E">
      <w:pPr>
        <w:jc w:val="center"/>
        <w:rPr>
          <w:rFonts w:asciiTheme="majorBidi" w:hAnsiTheme="majorBidi" w:cstheme="majorBidi"/>
          <w:sz w:val="24"/>
          <w:szCs w:val="24"/>
          <w:lang w:bidi="ar-AE"/>
        </w:rPr>
      </w:pPr>
    </w:p>
    <w:p w:rsidR="00CD471E" w:rsidRDefault="00CD471E" w:rsidP="00CD471E">
      <w:pPr>
        <w:jc w:val="center"/>
        <w:rPr>
          <w:rFonts w:asciiTheme="majorBidi" w:hAnsiTheme="majorBidi" w:cstheme="majorBidi"/>
          <w:sz w:val="24"/>
          <w:szCs w:val="24"/>
          <w:lang w:bidi="ar-AE"/>
        </w:rPr>
      </w:pPr>
    </w:p>
    <w:p w:rsidR="00CD471E" w:rsidRPr="00AF7663" w:rsidRDefault="00CD471E" w:rsidP="00CD471E">
      <w:pPr>
        <w:jc w:val="center"/>
        <w:rPr>
          <w:rFonts w:asciiTheme="majorBidi" w:hAnsiTheme="majorBidi" w:cstheme="majorBidi"/>
          <w:sz w:val="24"/>
          <w:szCs w:val="24"/>
          <w:lang w:bidi="ar-AE"/>
        </w:rPr>
      </w:pPr>
    </w:p>
    <w:p w:rsidR="00CD471E" w:rsidRPr="00AF7663" w:rsidRDefault="00CD471E" w:rsidP="00CD471E">
      <w:pPr>
        <w:autoSpaceDE w:val="0"/>
        <w:autoSpaceDN w:val="0"/>
        <w:adjustRightInd w:val="0"/>
        <w:spacing w:after="0" w:line="240" w:lineRule="auto"/>
        <w:jc w:val="center"/>
        <w:rPr>
          <w:rFonts w:asciiTheme="majorBidi" w:hAnsiTheme="majorBidi" w:cstheme="majorBidi"/>
          <w:b/>
          <w:bCs/>
          <w:sz w:val="24"/>
          <w:szCs w:val="24"/>
        </w:rPr>
      </w:pPr>
      <w:r w:rsidRPr="00AF7663">
        <w:rPr>
          <w:rFonts w:asciiTheme="majorBidi" w:hAnsiTheme="majorBidi" w:cstheme="majorBidi"/>
          <w:b/>
          <w:bCs/>
          <w:sz w:val="24"/>
          <w:szCs w:val="24"/>
        </w:rPr>
        <w:t>Procedural and Distributive Justice as Mediators of the Relationship between Interactional Justice and Work Outcomes: An Empirical Study of the UAE Public Health Care Sector</w:t>
      </w:r>
    </w:p>
    <w:p w:rsidR="00CD471E" w:rsidRPr="00AF7663" w:rsidRDefault="00CD471E" w:rsidP="00CD471E">
      <w:pPr>
        <w:widowControl w:val="0"/>
        <w:autoSpaceDE w:val="0"/>
        <w:autoSpaceDN w:val="0"/>
        <w:adjustRightInd w:val="0"/>
        <w:spacing w:after="0" w:line="240" w:lineRule="auto"/>
        <w:jc w:val="center"/>
        <w:rPr>
          <w:rFonts w:asciiTheme="majorBidi" w:eastAsiaTheme="minorEastAsia" w:hAnsiTheme="majorBidi" w:cstheme="majorBidi"/>
          <w:sz w:val="24"/>
          <w:szCs w:val="24"/>
        </w:rPr>
      </w:pPr>
    </w:p>
    <w:p w:rsidR="00CD471E" w:rsidRPr="00AF7663" w:rsidRDefault="00CD471E" w:rsidP="00CD471E">
      <w:pPr>
        <w:widowControl w:val="0"/>
        <w:autoSpaceDE w:val="0"/>
        <w:autoSpaceDN w:val="0"/>
        <w:adjustRightInd w:val="0"/>
        <w:spacing w:after="0" w:line="240" w:lineRule="auto"/>
        <w:jc w:val="center"/>
        <w:rPr>
          <w:rFonts w:asciiTheme="majorBidi" w:eastAsiaTheme="minorEastAsia" w:hAnsiTheme="majorBidi" w:cstheme="majorBidi"/>
          <w:sz w:val="24"/>
          <w:szCs w:val="24"/>
        </w:rPr>
      </w:pPr>
    </w:p>
    <w:p w:rsidR="00CD471E" w:rsidRPr="00AF7663" w:rsidRDefault="00CD471E" w:rsidP="00CD471E">
      <w:pPr>
        <w:widowControl w:val="0"/>
        <w:autoSpaceDE w:val="0"/>
        <w:autoSpaceDN w:val="0"/>
        <w:adjustRightInd w:val="0"/>
        <w:spacing w:after="0" w:line="240" w:lineRule="auto"/>
        <w:rPr>
          <w:rFonts w:asciiTheme="majorBidi" w:eastAsiaTheme="minorEastAsia" w:hAnsiTheme="majorBidi" w:cstheme="majorBidi"/>
          <w:sz w:val="24"/>
          <w:szCs w:val="24"/>
        </w:rPr>
      </w:pPr>
    </w:p>
    <w:p w:rsidR="00CD471E" w:rsidRPr="00AF7663" w:rsidRDefault="00CD471E" w:rsidP="00CD471E">
      <w:pPr>
        <w:widowControl w:val="0"/>
        <w:autoSpaceDE w:val="0"/>
        <w:autoSpaceDN w:val="0"/>
        <w:adjustRightInd w:val="0"/>
        <w:spacing w:after="0" w:line="240" w:lineRule="auto"/>
        <w:rPr>
          <w:rFonts w:asciiTheme="majorBidi" w:eastAsiaTheme="minorEastAsia" w:hAnsiTheme="majorBidi" w:cstheme="majorBidi"/>
          <w:sz w:val="24"/>
          <w:szCs w:val="24"/>
        </w:rPr>
      </w:pPr>
      <w:r w:rsidRPr="00AF7663">
        <w:rPr>
          <w:rFonts w:asciiTheme="majorBidi" w:eastAsiaTheme="minorEastAsia" w:hAnsiTheme="majorBidi" w:cstheme="majorBidi"/>
          <w:sz w:val="24"/>
          <w:szCs w:val="24"/>
        </w:rPr>
        <w:tab/>
      </w:r>
      <w:r w:rsidRPr="00AF7663">
        <w:rPr>
          <w:rFonts w:asciiTheme="majorBidi" w:eastAsiaTheme="minorEastAsia" w:hAnsiTheme="majorBidi" w:cstheme="majorBidi"/>
          <w:sz w:val="24"/>
          <w:szCs w:val="24"/>
        </w:rPr>
        <w:tab/>
      </w:r>
      <w:r w:rsidRPr="00AF7663">
        <w:rPr>
          <w:rFonts w:asciiTheme="majorBidi" w:eastAsiaTheme="minorEastAsia" w:hAnsiTheme="majorBidi" w:cstheme="majorBidi"/>
          <w:sz w:val="24"/>
          <w:szCs w:val="24"/>
        </w:rPr>
        <w:tab/>
      </w:r>
      <w:r w:rsidRPr="00AF7663">
        <w:rPr>
          <w:rFonts w:asciiTheme="majorBidi" w:eastAsiaTheme="minorEastAsia" w:hAnsiTheme="majorBidi" w:cstheme="majorBidi"/>
          <w:sz w:val="24"/>
          <w:szCs w:val="24"/>
        </w:rPr>
        <w:tab/>
      </w:r>
      <w:r w:rsidRPr="00AF7663">
        <w:rPr>
          <w:rFonts w:asciiTheme="majorBidi" w:eastAsiaTheme="minorEastAsia" w:hAnsiTheme="majorBidi" w:cstheme="majorBidi"/>
          <w:sz w:val="24"/>
          <w:szCs w:val="24"/>
        </w:rPr>
        <w:tab/>
      </w:r>
      <w:r w:rsidRPr="00AF7663">
        <w:rPr>
          <w:rFonts w:asciiTheme="majorBidi" w:eastAsiaTheme="minorEastAsia" w:hAnsiTheme="majorBidi" w:cstheme="majorBidi"/>
          <w:sz w:val="24"/>
          <w:szCs w:val="24"/>
        </w:rPr>
        <w:tab/>
      </w:r>
      <w:r w:rsidRPr="00AF7663">
        <w:rPr>
          <w:rFonts w:asciiTheme="majorBidi" w:eastAsiaTheme="minorEastAsia" w:hAnsiTheme="majorBidi" w:cstheme="majorBidi"/>
          <w:sz w:val="24"/>
          <w:szCs w:val="24"/>
        </w:rPr>
        <w:tab/>
      </w:r>
      <w:r w:rsidRPr="00AF7663">
        <w:rPr>
          <w:rFonts w:asciiTheme="majorBidi" w:eastAsiaTheme="minorEastAsia" w:hAnsiTheme="majorBidi" w:cstheme="majorBidi"/>
          <w:sz w:val="24"/>
          <w:szCs w:val="24"/>
        </w:rPr>
        <w:tab/>
      </w:r>
      <w:r w:rsidRPr="00AF7663">
        <w:rPr>
          <w:rFonts w:asciiTheme="majorBidi" w:eastAsiaTheme="minorEastAsia" w:hAnsiTheme="majorBidi" w:cstheme="majorBidi"/>
          <w:sz w:val="24"/>
          <w:szCs w:val="24"/>
        </w:rPr>
        <w:tab/>
      </w:r>
    </w:p>
    <w:p w:rsidR="00CD471E" w:rsidRPr="00AF7663" w:rsidRDefault="00CD471E" w:rsidP="00CD471E">
      <w:pPr>
        <w:widowControl w:val="0"/>
        <w:tabs>
          <w:tab w:val="right" w:pos="9720"/>
        </w:tabs>
        <w:autoSpaceDE w:val="0"/>
        <w:autoSpaceDN w:val="0"/>
        <w:adjustRightInd w:val="0"/>
        <w:spacing w:after="0" w:line="240" w:lineRule="auto"/>
        <w:jc w:val="right"/>
        <w:rPr>
          <w:rFonts w:asciiTheme="majorBidi" w:eastAsiaTheme="minorEastAsia" w:hAnsiTheme="majorBidi" w:cstheme="majorBidi"/>
          <w:sz w:val="24"/>
          <w:szCs w:val="24"/>
        </w:rPr>
      </w:pPr>
      <w:r w:rsidRPr="00AF7663">
        <w:rPr>
          <w:rFonts w:asciiTheme="majorBidi" w:eastAsiaTheme="minorEastAsia" w:hAnsiTheme="majorBidi" w:cstheme="majorBidi"/>
          <w:sz w:val="24"/>
          <w:szCs w:val="24"/>
        </w:rPr>
        <w:t>_________________________</w:t>
      </w:r>
    </w:p>
    <w:p w:rsidR="00CD471E" w:rsidRPr="00AF7663" w:rsidRDefault="00CD471E" w:rsidP="00CD471E">
      <w:pPr>
        <w:widowControl w:val="0"/>
        <w:tabs>
          <w:tab w:val="right" w:pos="9720"/>
        </w:tabs>
        <w:autoSpaceDE w:val="0"/>
        <w:autoSpaceDN w:val="0"/>
        <w:adjustRightInd w:val="0"/>
        <w:spacing w:after="0" w:line="240" w:lineRule="auto"/>
        <w:jc w:val="right"/>
        <w:rPr>
          <w:rFonts w:asciiTheme="majorBidi" w:eastAsiaTheme="minorEastAsia" w:hAnsiTheme="majorBidi" w:cstheme="majorBidi"/>
          <w:sz w:val="24"/>
          <w:szCs w:val="24"/>
        </w:rPr>
      </w:pPr>
      <w:r w:rsidRPr="00AF7663">
        <w:rPr>
          <w:rFonts w:asciiTheme="majorBidi" w:eastAsiaTheme="minorEastAsia" w:hAnsiTheme="majorBidi" w:cstheme="majorBidi"/>
          <w:sz w:val="24"/>
          <w:szCs w:val="24"/>
        </w:rPr>
        <w:t>Thamna Salem Al Afari</w:t>
      </w:r>
    </w:p>
    <w:p w:rsidR="00CD471E" w:rsidRPr="00AF7663" w:rsidRDefault="00CD471E" w:rsidP="00CD471E">
      <w:pPr>
        <w:widowControl w:val="0"/>
        <w:tabs>
          <w:tab w:val="right" w:pos="9720"/>
        </w:tabs>
        <w:autoSpaceDE w:val="0"/>
        <w:autoSpaceDN w:val="0"/>
        <w:adjustRightInd w:val="0"/>
        <w:spacing w:after="0" w:line="240" w:lineRule="auto"/>
        <w:jc w:val="right"/>
        <w:rPr>
          <w:rFonts w:asciiTheme="majorBidi" w:eastAsiaTheme="minorEastAsia" w:hAnsiTheme="majorBidi" w:cstheme="majorBidi"/>
          <w:i/>
          <w:iCs/>
          <w:color w:val="0070C0"/>
          <w:sz w:val="24"/>
          <w:szCs w:val="24"/>
        </w:rPr>
      </w:pPr>
    </w:p>
    <w:p w:rsidR="00CD471E" w:rsidRPr="00AF7663" w:rsidRDefault="00CD471E" w:rsidP="00CD471E">
      <w:pPr>
        <w:widowControl w:val="0"/>
        <w:tabs>
          <w:tab w:val="right" w:pos="9720"/>
        </w:tabs>
        <w:autoSpaceDE w:val="0"/>
        <w:autoSpaceDN w:val="0"/>
        <w:adjustRightInd w:val="0"/>
        <w:spacing w:after="0" w:line="240" w:lineRule="auto"/>
        <w:jc w:val="right"/>
        <w:rPr>
          <w:rFonts w:asciiTheme="majorBidi" w:eastAsiaTheme="minorEastAsia" w:hAnsiTheme="majorBidi" w:cstheme="majorBidi"/>
          <w:i/>
          <w:iCs/>
          <w:color w:val="0070C0"/>
          <w:sz w:val="24"/>
          <w:szCs w:val="24"/>
        </w:rPr>
      </w:pPr>
    </w:p>
    <w:p w:rsidR="00CD471E" w:rsidRPr="00AF7663" w:rsidRDefault="00CD471E" w:rsidP="00CD471E">
      <w:pPr>
        <w:widowControl w:val="0"/>
        <w:tabs>
          <w:tab w:val="right" w:pos="9720"/>
        </w:tabs>
        <w:autoSpaceDE w:val="0"/>
        <w:autoSpaceDN w:val="0"/>
        <w:adjustRightInd w:val="0"/>
        <w:spacing w:after="0" w:line="240" w:lineRule="auto"/>
        <w:jc w:val="right"/>
        <w:rPr>
          <w:rFonts w:asciiTheme="majorBidi" w:eastAsiaTheme="minorEastAsia" w:hAnsiTheme="majorBidi" w:cstheme="majorBidi"/>
          <w:i/>
          <w:iCs/>
          <w:color w:val="0070C0"/>
          <w:sz w:val="24"/>
          <w:szCs w:val="24"/>
        </w:rPr>
      </w:pPr>
    </w:p>
    <w:p w:rsidR="00CD471E" w:rsidRPr="00AF7663" w:rsidRDefault="00CD471E" w:rsidP="00CD471E">
      <w:pPr>
        <w:widowControl w:val="0"/>
        <w:tabs>
          <w:tab w:val="right" w:pos="9720"/>
        </w:tabs>
        <w:autoSpaceDE w:val="0"/>
        <w:autoSpaceDN w:val="0"/>
        <w:adjustRightInd w:val="0"/>
        <w:spacing w:after="0" w:line="240" w:lineRule="auto"/>
        <w:jc w:val="right"/>
        <w:rPr>
          <w:rFonts w:asciiTheme="majorBidi" w:eastAsiaTheme="minorEastAsia" w:hAnsiTheme="majorBidi" w:cstheme="majorBidi"/>
          <w:sz w:val="24"/>
          <w:szCs w:val="24"/>
        </w:rPr>
      </w:pPr>
    </w:p>
    <w:p w:rsidR="00CD471E" w:rsidRPr="00AF7663" w:rsidRDefault="00CD471E" w:rsidP="00CD471E">
      <w:pPr>
        <w:widowControl w:val="0"/>
        <w:tabs>
          <w:tab w:val="right" w:pos="9720"/>
        </w:tabs>
        <w:autoSpaceDE w:val="0"/>
        <w:autoSpaceDN w:val="0"/>
        <w:adjustRightInd w:val="0"/>
        <w:spacing w:after="0" w:line="240" w:lineRule="auto"/>
        <w:jc w:val="right"/>
        <w:rPr>
          <w:rFonts w:asciiTheme="majorBidi" w:eastAsiaTheme="minorEastAsia" w:hAnsiTheme="majorBidi" w:cstheme="majorBidi"/>
          <w:b/>
          <w:bCs/>
          <w:sz w:val="24"/>
          <w:szCs w:val="24"/>
        </w:rPr>
      </w:pPr>
      <w:r w:rsidRPr="00AF7663">
        <w:rPr>
          <w:rFonts w:asciiTheme="majorBidi" w:eastAsiaTheme="minorEastAsia" w:hAnsiTheme="majorBidi" w:cstheme="majorBidi"/>
          <w:b/>
          <w:bCs/>
          <w:sz w:val="24"/>
          <w:szCs w:val="24"/>
        </w:rPr>
        <w:t>APPROVED:</w:t>
      </w:r>
    </w:p>
    <w:p w:rsidR="00CD471E" w:rsidRPr="00AF7663" w:rsidRDefault="00CD471E" w:rsidP="00CD471E">
      <w:pPr>
        <w:widowControl w:val="0"/>
        <w:tabs>
          <w:tab w:val="right" w:pos="9720"/>
        </w:tabs>
        <w:autoSpaceDE w:val="0"/>
        <w:autoSpaceDN w:val="0"/>
        <w:adjustRightInd w:val="0"/>
        <w:spacing w:after="0" w:line="240" w:lineRule="auto"/>
        <w:jc w:val="right"/>
        <w:rPr>
          <w:rFonts w:asciiTheme="majorBidi" w:eastAsiaTheme="minorEastAsia" w:hAnsiTheme="majorBidi" w:cstheme="majorBidi"/>
          <w:b/>
          <w:bCs/>
          <w:sz w:val="24"/>
          <w:szCs w:val="24"/>
        </w:rPr>
      </w:pPr>
    </w:p>
    <w:p w:rsidR="00CD471E" w:rsidRPr="00AF7663" w:rsidRDefault="00CD471E" w:rsidP="00CD471E">
      <w:pPr>
        <w:widowControl w:val="0"/>
        <w:tabs>
          <w:tab w:val="right" w:pos="9720"/>
        </w:tabs>
        <w:autoSpaceDE w:val="0"/>
        <w:autoSpaceDN w:val="0"/>
        <w:adjustRightInd w:val="0"/>
        <w:spacing w:after="0" w:line="240" w:lineRule="auto"/>
        <w:jc w:val="right"/>
        <w:rPr>
          <w:rFonts w:asciiTheme="majorBidi" w:eastAsiaTheme="minorEastAsia" w:hAnsiTheme="majorBidi" w:cstheme="majorBidi"/>
          <w:b/>
          <w:bCs/>
          <w:sz w:val="24"/>
          <w:szCs w:val="24"/>
        </w:rPr>
      </w:pPr>
    </w:p>
    <w:p w:rsidR="00CD471E" w:rsidRPr="00AF7663" w:rsidRDefault="00CD471E" w:rsidP="00CD471E">
      <w:pPr>
        <w:widowControl w:val="0"/>
        <w:autoSpaceDE w:val="0"/>
        <w:autoSpaceDN w:val="0"/>
        <w:adjustRightInd w:val="0"/>
        <w:spacing w:after="0" w:line="240" w:lineRule="auto"/>
        <w:jc w:val="right"/>
        <w:rPr>
          <w:rFonts w:asciiTheme="majorBidi" w:eastAsiaTheme="minorEastAsia" w:hAnsiTheme="majorBidi" w:cstheme="majorBidi"/>
          <w:b/>
          <w:bCs/>
          <w:sz w:val="24"/>
          <w:szCs w:val="24"/>
        </w:rPr>
      </w:pPr>
      <w:r w:rsidRPr="00AF7663">
        <w:rPr>
          <w:rFonts w:asciiTheme="majorBidi" w:eastAsiaTheme="minorEastAsia" w:hAnsiTheme="majorBidi" w:cstheme="majorBidi"/>
          <w:b/>
          <w:bCs/>
          <w:sz w:val="24"/>
          <w:szCs w:val="24"/>
        </w:rPr>
        <w:t>________________________</w:t>
      </w:r>
    </w:p>
    <w:p w:rsidR="00CD471E" w:rsidRPr="00AF7663" w:rsidRDefault="00CD471E" w:rsidP="00CD471E">
      <w:pPr>
        <w:widowControl w:val="0"/>
        <w:tabs>
          <w:tab w:val="right" w:pos="8640"/>
        </w:tabs>
        <w:autoSpaceDE w:val="0"/>
        <w:autoSpaceDN w:val="0"/>
        <w:adjustRightInd w:val="0"/>
        <w:spacing w:after="0" w:line="240" w:lineRule="auto"/>
        <w:jc w:val="right"/>
        <w:rPr>
          <w:rFonts w:asciiTheme="majorBidi" w:eastAsiaTheme="minorEastAsia" w:hAnsiTheme="majorBidi" w:cstheme="majorBidi"/>
          <w:sz w:val="24"/>
          <w:szCs w:val="24"/>
        </w:rPr>
      </w:pPr>
      <w:r w:rsidRPr="00AF7663">
        <w:rPr>
          <w:rFonts w:asciiTheme="majorBidi" w:eastAsiaTheme="minorEastAsia" w:hAnsiTheme="majorBidi" w:cstheme="majorBidi"/>
          <w:sz w:val="24"/>
          <w:szCs w:val="24"/>
        </w:rPr>
        <w:tab/>
        <w:t xml:space="preserve">Hossam M. Abu Elanain, Ph. D. </w:t>
      </w:r>
    </w:p>
    <w:p w:rsidR="00CD471E" w:rsidRPr="00AF7663" w:rsidRDefault="00CD471E" w:rsidP="00CD471E">
      <w:pPr>
        <w:widowControl w:val="0"/>
        <w:tabs>
          <w:tab w:val="right" w:pos="8640"/>
        </w:tabs>
        <w:autoSpaceDE w:val="0"/>
        <w:autoSpaceDN w:val="0"/>
        <w:adjustRightInd w:val="0"/>
        <w:spacing w:after="0" w:line="240" w:lineRule="auto"/>
        <w:jc w:val="right"/>
        <w:rPr>
          <w:rFonts w:asciiTheme="majorBidi" w:eastAsiaTheme="minorEastAsia" w:hAnsiTheme="majorBidi" w:cstheme="majorBidi"/>
          <w:sz w:val="24"/>
          <w:szCs w:val="24"/>
        </w:rPr>
      </w:pPr>
      <w:r w:rsidRPr="00AF7663">
        <w:rPr>
          <w:rFonts w:asciiTheme="majorBidi" w:eastAsiaTheme="minorEastAsia" w:hAnsiTheme="majorBidi" w:cstheme="majorBidi"/>
          <w:sz w:val="24"/>
          <w:szCs w:val="24"/>
        </w:rPr>
        <w:t xml:space="preserve">Associate Professor, College of Business Administration </w:t>
      </w:r>
    </w:p>
    <w:p w:rsidR="00CD471E" w:rsidRPr="00AF7663" w:rsidRDefault="00CD471E" w:rsidP="00CD471E">
      <w:pPr>
        <w:widowControl w:val="0"/>
        <w:tabs>
          <w:tab w:val="right" w:pos="8640"/>
        </w:tabs>
        <w:autoSpaceDE w:val="0"/>
        <w:autoSpaceDN w:val="0"/>
        <w:adjustRightInd w:val="0"/>
        <w:spacing w:after="0" w:line="240" w:lineRule="auto"/>
        <w:jc w:val="right"/>
        <w:rPr>
          <w:rFonts w:asciiTheme="majorBidi" w:eastAsiaTheme="minorEastAsia" w:hAnsiTheme="majorBidi" w:cstheme="majorBidi"/>
          <w:sz w:val="24"/>
          <w:szCs w:val="24"/>
        </w:rPr>
      </w:pPr>
      <w:r w:rsidRPr="00AF7663">
        <w:rPr>
          <w:rFonts w:asciiTheme="majorBidi" w:eastAsiaTheme="minorEastAsia" w:hAnsiTheme="majorBidi" w:cstheme="majorBidi"/>
          <w:sz w:val="24"/>
          <w:szCs w:val="24"/>
        </w:rPr>
        <w:t>Abu Dhabi University</w:t>
      </w:r>
    </w:p>
    <w:p w:rsidR="00CD471E" w:rsidRPr="00AF7663" w:rsidRDefault="00CD471E" w:rsidP="00CD471E">
      <w:pPr>
        <w:widowControl w:val="0"/>
        <w:tabs>
          <w:tab w:val="right" w:pos="8640"/>
        </w:tabs>
        <w:autoSpaceDE w:val="0"/>
        <w:autoSpaceDN w:val="0"/>
        <w:adjustRightInd w:val="0"/>
        <w:spacing w:after="0" w:line="240" w:lineRule="auto"/>
        <w:jc w:val="right"/>
        <w:rPr>
          <w:rFonts w:asciiTheme="majorBidi" w:eastAsiaTheme="minorEastAsia" w:hAnsiTheme="majorBidi" w:cstheme="majorBidi"/>
          <w:sz w:val="24"/>
          <w:szCs w:val="24"/>
        </w:rPr>
      </w:pPr>
      <w:r w:rsidRPr="00AF7663">
        <w:rPr>
          <w:rFonts w:asciiTheme="majorBidi" w:eastAsiaTheme="minorEastAsia" w:hAnsiTheme="majorBidi" w:cstheme="majorBidi"/>
          <w:sz w:val="24"/>
          <w:szCs w:val="24"/>
        </w:rPr>
        <w:tab/>
        <w:t>Committee Chair</w:t>
      </w:r>
      <w:r w:rsidRPr="00AF7663">
        <w:rPr>
          <w:rFonts w:asciiTheme="majorBidi" w:eastAsiaTheme="minorEastAsia" w:hAnsiTheme="majorBidi" w:cstheme="majorBidi"/>
          <w:sz w:val="24"/>
          <w:szCs w:val="24"/>
        </w:rPr>
        <w:tab/>
      </w:r>
    </w:p>
    <w:p w:rsidR="00CD471E" w:rsidRPr="00AF7663" w:rsidRDefault="00CD471E" w:rsidP="00CD471E">
      <w:pPr>
        <w:widowControl w:val="0"/>
        <w:tabs>
          <w:tab w:val="right" w:pos="9720"/>
        </w:tabs>
        <w:autoSpaceDE w:val="0"/>
        <w:autoSpaceDN w:val="0"/>
        <w:adjustRightInd w:val="0"/>
        <w:spacing w:after="0" w:line="240" w:lineRule="auto"/>
        <w:jc w:val="right"/>
        <w:rPr>
          <w:rFonts w:asciiTheme="majorBidi" w:eastAsiaTheme="minorEastAsia" w:hAnsiTheme="majorBidi" w:cstheme="majorBidi"/>
          <w:sz w:val="24"/>
          <w:szCs w:val="24"/>
        </w:rPr>
      </w:pPr>
    </w:p>
    <w:p w:rsidR="00CD471E" w:rsidRPr="00AF7663" w:rsidRDefault="00CD471E" w:rsidP="00CD471E">
      <w:pPr>
        <w:widowControl w:val="0"/>
        <w:tabs>
          <w:tab w:val="right" w:pos="9720"/>
        </w:tabs>
        <w:autoSpaceDE w:val="0"/>
        <w:autoSpaceDN w:val="0"/>
        <w:adjustRightInd w:val="0"/>
        <w:spacing w:after="0" w:line="240" w:lineRule="auto"/>
        <w:jc w:val="right"/>
        <w:rPr>
          <w:rFonts w:asciiTheme="majorBidi" w:eastAsiaTheme="minorEastAsia" w:hAnsiTheme="majorBidi" w:cstheme="majorBidi"/>
          <w:sz w:val="24"/>
          <w:szCs w:val="24"/>
        </w:rPr>
      </w:pPr>
      <w:r w:rsidRPr="00AF7663">
        <w:rPr>
          <w:rFonts w:asciiTheme="majorBidi" w:eastAsiaTheme="minorEastAsia" w:hAnsiTheme="majorBidi" w:cstheme="majorBidi"/>
          <w:sz w:val="24"/>
          <w:szCs w:val="24"/>
        </w:rPr>
        <w:t>_________________________</w:t>
      </w:r>
    </w:p>
    <w:p w:rsidR="00CD471E" w:rsidRPr="00AF7663" w:rsidRDefault="00CD471E" w:rsidP="00CD471E">
      <w:pPr>
        <w:widowControl w:val="0"/>
        <w:tabs>
          <w:tab w:val="right" w:pos="9720"/>
        </w:tabs>
        <w:autoSpaceDE w:val="0"/>
        <w:autoSpaceDN w:val="0"/>
        <w:adjustRightInd w:val="0"/>
        <w:spacing w:after="0" w:line="240" w:lineRule="auto"/>
        <w:jc w:val="right"/>
        <w:rPr>
          <w:rFonts w:asciiTheme="majorBidi" w:eastAsiaTheme="minorEastAsia" w:hAnsiTheme="majorBidi" w:cstheme="majorBidi"/>
          <w:sz w:val="24"/>
          <w:szCs w:val="24"/>
        </w:rPr>
      </w:pPr>
      <w:r w:rsidRPr="00AF7663">
        <w:rPr>
          <w:rFonts w:asciiTheme="majorBidi" w:eastAsiaTheme="minorEastAsia" w:hAnsiTheme="majorBidi" w:cstheme="majorBidi"/>
          <w:sz w:val="24"/>
          <w:szCs w:val="24"/>
        </w:rPr>
        <w:t>Fauzia Jabeen, Ph.D.</w:t>
      </w:r>
    </w:p>
    <w:p w:rsidR="00CD471E" w:rsidRPr="00AF7663" w:rsidRDefault="00CD471E" w:rsidP="00CD471E">
      <w:pPr>
        <w:widowControl w:val="0"/>
        <w:tabs>
          <w:tab w:val="right" w:pos="8640"/>
        </w:tabs>
        <w:autoSpaceDE w:val="0"/>
        <w:autoSpaceDN w:val="0"/>
        <w:adjustRightInd w:val="0"/>
        <w:spacing w:after="0" w:line="240" w:lineRule="auto"/>
        <w:jc w:val="right"/>
        <w:rPr>
          <w:rFonts w:asciiTheme="majorBidi" w:eastAsiaTheme="minorEastAsia" w:hAnsiTheme="majorBidi" w:cstheme="majorBidi"/>
          <w:sz w:val="24"/>
          <w:szCs w:val="24"/>
        </w:rPr>
      </w:pPr>
      <w:r w:rsidRPr="00AF7663">
        <w:rPr>
          <w:rFonts w:asciiTheme="majorBidi" w:eastAsiaTheme="minorEastAsia" w:hAnsiTheme="majorBidi" w:cstheme="majorBidi"/>
          <w:sz w:val="24"/>
          <w:szCs w:val="24"/>
        </w:rPr>
        <w:t xml:space="preserve">Associate Professor, College of Business Administration </w:t>
      </w:r>
    </w:p>
    <w:p w:rsidR="00CD471E" w:rsidRPr="00AF7663" w:rsidRDefault="00CD471E" w:rsidP="00CD471E">
      <w:pPr>
        <w:widowControl w:val="0"/>
        <w:tabs>
          <w:tab w:val="right" w:pos="8640"/>
        </w:tabs>
        <w:autoSpaceDE w:val="0"/>
        <w:autoSpaceDN w:val="0"/>
        <w:adjustRightInd w:val="0"/>
        <w:spacing w:after="0" w:line="240" w:lineRule="auto"/>
        <w:jc w:val="right"/>
        <w:rPr>
          <w:rFonts w:asciiTheme="majorBidi" w:eastAsiaTheme="minorEastAsia" w:hAnsiTheme="majorBidi" w:cstheme="majorBidi"/>
          <w:sz w:val="24"/>
          <w:szCs w:val="24"/>
        </w:rPr>
      </w:pPr>
      <w:r w:rsidRPr="00AF7663">
        <w:rPr>
          <w:rFonts w:asciiTheme="majorBidi" w:eastAsiaTheme="minorEastAsia" w:hAnsiTheme="majorBidi" w:cstheme="majorBidi"/>
          <w:sz w:val="24"/>
          <w:szCs w:val="24"/>
        </w:rPr>
        <w:t>Abu Dhabi University</w:t>
      </w:r>
    </w:p>
    <w:p w:rsidR="00CD471E" w:rsidRPr="00AF7663" w:rsidRDefault="00CD471E" w:rsidP="00CD471E">
      <w:pPr>
        <w:widowControl w:val="0"/>
        <w:tabs>
          <w:tab w:val="right" w:pos="8640"/>
        </w:tabs>
        <w:autoSpaceDE w:val="0"/>
        <w:autoSpaceDN w:val="0"/>
        <w:adjustRightInd w:val="0"/>
        <w:spacing w:after="0" w:line="240" w:lineRule="auto"/>
        <w:jc w:val="right"/>
        <w:rPr>
          <w:rFonts w:asciiTheme="majorBidi" w:eastAsiaTheme="minorEastAsia" w:hAnsiTheme="majorBidi" w:cstheme="majorBidi"/>
          <w:sz w:val="24"/>
          <w:szCs w:val="24"/>
        </w:rPr>
      </w:pPr>
      <w:r w:rsidRPr="00AF7663">
        <w:rPr>
          <w:rFonts w:asciiTheme="majorBidi" w:eastAsiaTheme="minorEastAsia" w:hAnsiTheme="majorBidi" w:cstheme="majorBidi"/>
          <w:sz w:val="24"/>
          <w:szCs w:val="24"/>
        </w:rPr>
        <w:t>Committee Member</w:t>
      </w:r>
    </w:p>
    <w:p w:rsidR="00CD471E" w:rsidRPr="00AF7663" w:rsidRDefault="00CD471E" w:rsidP="00CD471E">
      <w:pPr>
        <w:widowControl w:val="0"/>
        <w:tabs>
          <w:tab w:val="right" w:pos="9720"/>
        </w:tabs>
        <w:autoSpaceDE w:val="0"/>
        <w:autoSpaceDN w:val="0"/>
        <w:adjustRightInd w:val="0"/>
        <w:spacing w:after="0" w:line="240" w:lineRule="auto"/>
        <w:jc w:val="right"/>
        <w:rPr>
          <w:rFonts w:asciiTheme="majorBidi" w:eastAsiaTheme="minorEastAsia" w:hAnsiTheme="majorBidi" w:cstheme="majorBidi"/>
          <w:sz w:val="24"/>
          <w:szCs w:val="24"/>
        </w:rPr>
      </w:pPr>
    </w:p>
    <w:p w:rsidR="00CD471E" w:rsidRPr="00AF7663" w:rsidRDefault="00CD471E" w:rsidP="00CD471E">
      <w:pPr>
        <w:widowControl w:val="0"/>
        <w:tabs>
          <w:tab w:val="right" w:pos="9720"/>
        </w:tabs>
        <w:autoSpaceDE w:val="0"/>
        <w:autoSpaceDN w:val="0"/>
        <w:adjustRightInd w:val="0"/>
        <w:spacing w:after="0" w:line="240" w:lineRule="auto"/>
        <w:jc w:val="right"/>
        <w:rPr>
          <w:rFonts w:asciiTheme="majorBidi" w:eastAsiaTheme="minorEastAsia" w:hAnsiTheme="majorBidi" w:cstheme="majorBidi"/>
          <w:sz w:val="24"/>
          <w:szCs w:val="24"/>
        </w:rPr>
      </w:pPr>
    </w:p>
    <w:p w:rsidR="00CD471E" w:rsidRPr="00AF7663" w:rsidRDefault="00CD471E" w:rsidP="00CD471E">
      <w:pPr>
        <w:widowControl w:val="0"/>
        <w:tabs>
          <w:tab w:val="right" w:pos="9720"/>
        </w:tabs>
        <w:autoSpaceDE w:val="0"/>
        <w:autoSpaceDN w:val="0"/>
        <w:adjustRightInd w:val="0"/>
        <w:spacing w:after="0" w:line="240" w:lineRule="auto"/>
        <w:jc w:val="right"/>
        <w:rPr>
          <w:rFonts w:asciiTheme="majorBidi" w:eastAsiaTheme="minorEastAsia" w:hAnsiTheme="majorBidi" w:cstheme="majorBidi"/>
          <w:sz w:val="24"/>
          <w:szCs w:val="24"/>
        </w:rPr>
      </w:pPr>
    </w:p>
    <w:p w:rsidR="00CD471E" w:rsidRPr="00AF7663" w:rsidRDefault="00CD471E" w:rsidP="00CD471E">
      <w:pPr>
        <w:widowControl w:val="0"/>
        <w:tabs>
          <w:tab w:val="right" w:pos="9720"/>
        </w:tabs>
        <w:autoSpaceDE w:val="0"/>
        <w:autoSpaceDN w:val="0"/>
        <w:adjustRightInd w:val="0"/>
        <w:spacing w:after="0" w:line="240" w:lineRule="auto"/>
        <w:jc w:val="right"/>
        <w:rPr>
          <w:rFonts w:asciiTheme="majorBidi" w:eastAsiaTheme="minorEastAsia" w:hAnsiTheme="majorBidi" w:cstheme="majorBidi"/>
          <w:sz w:val="24"/>
          <w:szCs w:val="24"/>
        </w:rPr>
      </w:pPr>
      <w:r w:rsidRPr="00AF7663">
        <w:rPr>
          <w:rFonts w:asciiTheme="majorBidi" w:eastAsiaTheme="minorEastAsia" w:hAnsiTheme="majorBidi" w:cstheme="majorBidi"/>
          <w:sz w:val="24"/>
          <w:szCs w:val="24"/>
        </w:rPr>
        <w:t>_________________________</w:t>
      </w:r>
    </w:p>
    <w:p w:rsidR="00CD471E" w:rsidRPr="00AF7663" w:rsidRDefault="00CD471E" w:rsidP="00CD471E">
      <w:pPr>
        <w:widowControl w:val="0"/>
        <w:tabs>
          <w:tab w:val="right" w:pos="9720"/>
        </w:tabs>
        <w:autoSpaceDE w:val="0"/>
        <w:autoSpaceDN w:val="0"/>
        <w:adjustRightInd w:val="0"/>
        <w:spacing w:after="0" w:line="240" w:lineRule="auto"/>
        <w:jc w:val="right"/>
        <w:rPr>
          <w:rFonts w:asciiTheme="majorBidi" w:eastAsiaTheme="minorEastAsia" w:hAnsiTheme="majorBidi" w:cstheme="majorBidi"/>
          <w:sz w:val="24"/>
          <w:szCs w:val="24"/>
        </w:rPr>
      </w:pPr>
      <w:r w:rsidRPr="00AF7663">
        <w:rPr>
          <w:rFonts w:asciiTheme="majorBidi" w:eastAsiaTheme="minorEastAsia" w:hAnsiTheme="majorBidi" w:cstheme="majorBidi"/>
          <w:sz w:val="24"/>
          <w:szCs w:val="24"/>
        </w:rPr>
        <w:t>Abbas J. Ali, Ph.D.</w:t>
      </w:r>
    </w:p>
    <w:p w:rsidR="00CD471E" w:rsidRPr="00AF7663" w:rsidRDefault="00CD471E" w:rsidP="00CD471E">
      <w:pPr>
        <w:widowControl w:val="0"/>
        <w:tabs>
          <w:tab w:val="right" w:pos="8640"/>
        </w:tabs>
        <w:autoSpaceDE w:val="0"/>
        <w:autoSpaceDN w:val="0"/>
        <w:adjustRightInd w:val="0"/>
        <w:spacing w:after="0" w:line="240" w:lineRule="auto"/>
        <w:jc w:val="right"/>
        <w:rPr>
          <w:rFonts w:asciiTheme="majorBidi" w:eastAsiaTheme="minorEastAsia" w:hAnsiTheme="majorBidi" w:cstheme="majorBidi"/>
          <w:sz w:val="24"/>
          <w:szCs w:val="24"/>
        </w:rPr>
      </w:pPr>
      <w:r w:rsidRPr="00AF7663">
        <w:rPr>
          <w:rFonts w:asciiTheme="majorBidi" w:eastAsiaTheme="minorEastAsia" w:hAnsiTheme="majorBidi" w:cstheme="majorBidi"/>
          <w:sz w:val="24"/>
          <w:szCs w:val="24"/>
        </w:rPr>
        <w:t>Indiana University Pennsylvania</w:t>
      </w:r>
    </w:p>
    <w:p w:rsidR="00CD471E" w:rsidRPr="00AF7663" w:rsidRDefault="00CD471E" w:rsidP="00CD471E">
      <w:pPr>
        <w:widowControl w:val="0"/>
        <w:tabs>
          <w:tab w:val="right" w:pos="8640"/>
        </w:tabs>
        <w:autoSpaceDE w:val="0"/>
        <w:autoSpaceDN w:val="0"/>
        <w:adjustRightInd w:val="0"/>
        <w:spacing w:after="0" w:line="240" w:lineRule="auto"/>
        <w:jc w:val="right"/>
        <w:rPr>
          <w:rFonts w:asciiTheme="majorBidi" w:eastAsiaTheme="minorEastAsia" w:hAnsiTheme="majorBidi" w:cstheme="majorBidi"/>
          <w:sz w:val="24"/>
          <w:szCs w:val="24"/>
        </w:rPr>
      </w:pPr>
      <w:r w:rsidRPr="00AF7663">
        <w:rPr>
          <w:rFonts w:asciiTheme="majorBidi" w:eastAsiaTheme="minorEastAsia" w:hAnsiTheme="majorBidi" w:cstheme="majorBidi"/>
          <w:sz w:val="24"/>
          <w:szCs w:val="24"/>
        </w:rPr>
        <w:t>Professor, College of Business and Information Technology</w:t>
      </w:r>
    </w:p>
    <w:p w:rsidR="00CD471E" w:rsidRPr="00AF7663" w:rsidRDefault="00CD471E" w:rsidP="00CD471E">
      <w:pPr>
        <w:widowControl w:val="0"/>
        <w:tabs>
          <w:tab w:val="right" w:pos="9720"/>
        </w:tabs>
        <w:autoSpaceDE w:val="0"/>
        <w:autoSpaceDN w:val="0"/>
        <w:adjustRightInd w:val="0"/>
        <w:spacing w:after="0" w:line="240" w:lineRule="auto"/>
        <w:jc w:val="right"/>
        <w:rPr>
          <w:rFonts w:asciiTheme="majorBidi" w:eastAsiaTheme="minorEastAsia" w:hAnsiTheme="majorBidi" w:cstheme="majorBidi"/>
          <w:sz w:val="24"/>
          <w:szCs w:val="24"/>
        </w:rPr>
      </w:pPr>
      <w:r w:rsidRPr="00AF7663">
        <w:rPr>
          <w:rFonts w:asciiTheme="majorBidi" w:eastAsiaTheme="minorEastAsia" w:hAnsiTheme="majorBidi" w:cstheme="majorBidi"/>
          <w:sz w:val="24"/>
          <w:szCs w:val="24"/>
        </w:rPr>
        <w:t>Committee Member</w:t>
      </w:r>
    </w:p>
    <w:p w:rsidR="00CD471E" w:rsidRPr="00AF7663" w:rsidRDefault="00CD471E" w:rsidP="00CD471E">
      <w:pPr>
        <w:widowControl w:val="0"/>
        <w:tabs>
          <w:tab w:val="right" w:pos="9720"/>
        </w:tabs>
        <w:autoSpaceDE w:val="0"/>
        <w:autoSpaceDN w:val="0"/>
        <w:adjustRightInd w:val="0"/>
        <w:spacing w:after="0" w:line="240" w:lineRule="auto"/>
        <w:jc w:val="right"/>
        <w:rPr>
          <w:rFonts w:asciiTheme="majorBidi" w:eastAsiaTheme="minorEastAsia" w:hAnsiTheme="majorBidi" w:cstheme="majorBidi"/>
          <w:sz w:val="24"/>
          <w:szCs w:val="24"/>
        </w:rPr>
      </w:pPr>
    </w:p>
    <w:p w:rsidR="00CD471E" w:rsidRPr="00AF7663" w:rsidRDefault="00CD471E" w:rsidP="00CD471E">
      <w:pPr>
        <w:widowControl w:val="0"/>
        <w:autoSpaceDE w:val="0"/>
        <w:autoSpaceDN w:val="0"/>
        <w:adjustRightInd w:val="0"/>
        <w:spacing w:after="0" w:line="240" w:lineRule="auto"/>
        <w:rPr>
          <w:rFonts w:asciiTheme="majorBidi" w:eastAsiaTheme="minorEastAsia" w:hAnsiTheme="majorBidi" w:cstheme="majorBidi"/>
          <w:sz w:val="24"/>
          <w:szCs w:val="24"/>
        </w:rPr>
      </w:pPr>
    </w:p>
    <w:p w:rsidR="00CD471E" w:rsidRPr="00AF7663" w:rsidRDefault="00CD471E" w:rsidP="00CD471E">
      <w:pPr>
        <w:widowControl w:val="0"/>
        <w:autoSpaceDE w:val="0"/>
        <w:autoSpaceDN w:val="0"/>
        <w:adjustRightInd w:val="0"/>
        <w:spacing w:after="0" w:line="240" w:lineRule="auto"/>
        <w:rPr>
          <w:rFonts w:asciiTheme="majorBidi" w:eastAsiaTheme="minorEastAsia" w:hAnsiTheme="majorBidi" w:cstheme="majorBidi"/>
          <w:sz w:val="24"/>
          <w:szCs w:val="24"/>
        </w:rPr>
      </w:pPr>
      <w:r w:rsidRPr="00AF7663">
        <w:rPr>
          <w:rFonts w:asciiTheme="majorBidi" w:eastAsiaTheme="minorEastAsia" w:hAnsiTheme="majorBidi" w:cstheme="majorBidi"/>
          <w:sz w:val="24"/>
          <w:szCs w:val="24"/>
        </w:rPr>
        <w:t>_________________________</w:t>
      </w:r>
    </w:p>
    <w:p w:rsidR="00CD471E" w:rsidRPr="00AF7663" w:rsidRDefault="00CD471E" w:rsidP="00CD471E">
      <w:pPr>
        <w:widowControl w:val="0"/>
        <w:autoSpaceDE w:val="0"/>
        <w:autoSpaceDN w:val="0"/>
        <w:adjustRightInd w:val="0"/>
        <w:spacing w:after="0" w:line="240" w:lineRule="auto"/>
        <w:rPr>
          <w:rFonts w:asciiTheme="majorBidi" w:eastAsiaTheme="minorEastAsia" w:hAnsiTheme="majorBidi" w:cstheme="majorBidi"/>
          <w:sz w:val="24"/>
          <w:szCs w:val="24"/>
        </w:rPr>
      </w:pPr>
      <w:r w:rsidRPr="00AF7663">
        <w:rPr>
          <w:rFonts w:asciiTheme="majorBidi" w:eastAsiaTheme="minorEastAsia" w:hAnsiTheme="majorBidi" w:cstheme="majorBidi"/>
          <w:sz w:val="24"/>
          <w:szCs w:val="24"/>
        </w:rPr>
        <w:t>Dr. Jacob Chacko</w:t>
      </w:r>
    </w:p>
    <w:p w:rsidR="00CD471E" w:rsidRPr="00AF7663" w:rsidRDefault="00CD471E" w:rsidP="00CD471E">
      <w:pPr>
        <w:widowControl w:val="0"/>
        <w:autoSpaceDE w:val="0"/>
        <w:autoSpaceDN w:val="0"/>
        <w:adjustRightInd w:val="0"/>
        <w:spacing w:after="0" w:line="240" w:lineRule="auto"/>
        <w:rPr>
          <w:rFonts w:asciiTheme="majorBidi" w:eastAsiaTheme="minorEastAsia" w:hAnsiTheme="majorBidi" w:cstheme="majorBidi"/>
          <w:sz w:val="24"/>
          <w:szCs w:val="24"/>
        </w:rPr>
      </w:pPr>
      <w:r w:rsidRPr="00AF7663">
        <w:rPr>
          <w:rFonts w:asciiTheme="majorBidi" w:eastAsiaTheme="minorEastAsia" w:hAnsiTheme="majorBidi" w:cstheme="majorBidi"/>
          <w:sz w:val="24"/>
          <w:szCs w:val="24"/>
        </w:rPr>
        <w:t>Dean, College of Business Administration</w:t>
      </w:r>
    </w:p>
    <w:p w:rsidR="00CD471E" w:rsidRPr="00AF7663" w:rsidRDefault="00CD471E" w:rsidP="00CD471E">
      <w:pPr>
        <w:widowControl w:val="0"/>
        <w:autoSpaceDE w:val="0"/>
        <w:autoSpaceDN w:val="0"/>
        <w:adjustRightInd w:val="0"/>
        <w:spacing w:after="0" w:line="240" w:lineRule="auto"/>
        <w:rPr>
          <w:rFonts w:asciiTheme="majorBidi" w:eastAsiaTheme="minorEastAsia" w:hAnsiTheme="majorBidi" w:cstheme="majorBidi"/>
          <w:sz w:val="24"/>
          <w:szCs w:val="24"/>
        </w:rPr>
      </w:pPr>
      <w:r w:rsidRPr="00AF7663">
        <w:rPr>
          <w:rFonts w:asciiTheme="majorBidi" w:eastAsiaTheme="minorEastAsia" w:hAnsiTheme="majorBidi" w:cstheme="majorBidi"/>
          <w:sz w:val="24"/>
          <w:szCs w:val="24"/>
        </w:rPr>
        <w:t>Abu Dhabi University</w:t>
      </w:r>
    </w:p>
    <w:p w:rsidR="00CD471E" w:rsidRPr="00AF7663" w:rsidRDefault="00CD471E" w:rsidP="00CD471E">
      <w:pPr>
        <w:widowControl w:val="0"/>
        <w:autoSpaceDE w:val="0"/>
        <w:autoSpaceDN w:val="0"/>
        <w:adjustRightInd w:val="0"/>
        <w:spacing w:after="0" w:line="240" w:lineRule="auto"/>
        <w:rPr>
          <w:rFonts w:asciiTheme="majorBidi" w:eastAsiaTheme="minorEastAsia" w:hAnsiTheme="majorBidi" w:cstheme="majorBidi"/>
          <w:sz w:val="24"/>
          <w:szCs w:val="24"/>
        </w:rPr>
      </w:pPr>
    </w:p>
    <w:p w:rsidR="00CD471E" w:rsidRPr="00AF7663" w:rsidRDefault="00CD471E" w:rsidP="00CD471E">
      <w:pPr>
        <w:widowControl w:val="0"/>
        <w:autoSpaceDE w:val="0"/>
        <w:autoSpaceDN w:val="0"/>
        <w:adjustRightInd w:val="0"/>
        <w:spacing w:after="0" w:line="240" w:lineRule="auto"/>
        <w:rPr>
          <w:rFonts w:asciiTheme="majorBidi" w:eastAsiaTheme="minorEastAsia" w:hAnsiTheme="majorBidi" w:cstheme="majorBidi"/>
          <w:sz w:val="24"/>
          <w:szCs w:val="24"/>
        </w:rPr>
      </w:pPr>
    </w:p>
    <w:p w:rsidR="00CD471E" w:rsidRPr="00AF7663" w:rsidRDefault="00CD471E" w:rsidP="00CD471E">
      <w:pPr>
        <w:widowControl w:val="0"/>
        <w:autoSpaceDE w:val="0"/>
        <w:autoSpaceDN w:val="0"/>
        <w:adjustRightInd w:val="0"/>
        <w:spacing w:after="0" w:line="240" w:lineRule="auto"/>
        <w:rPr>
          <w:rFonts w:asciiTheme="majorBidi" w:eastAsiaTheme="minorEastAsia" w:hAnsiTheme="majorBidi" w:cstheme="majorBidi"/>
          <w:sz w:val="24"/>
          <w:szCs w:val="24"/>
        </w:rPr>
      </w:pPr>
    </w:p>
    <w:p w:rsidR="00CD471E" w:rsidRDefault="00CD471E" w:rsidP="00CD471E">
      <w:pPr>
        <w:widowControl w:val="0"/>
        <w:autoSpaceDE w:val="0"/>
        <w:autoSpaceDN w:val="0"/>
        <w:adjustRightInd w:val="0"/>
        <w:spacing w:after="0" w:line="240" w:lineRule="auto"/>
        <w:rPr>
          <w:rFonts w:asciiTheme="majorBidi" w:eastAsiaTheme="minorEastAsia" w:hAnsiTheme="majorBidi" w:cstheme="majorBidi"/>
          <w:sz w:val="24"/>
          <w:szCs w:val="24"/>
        </w:rPr>
        <w:sectPr w:rsidR="00CD471E" w:rsidSect="00111409">
          <w:headerReference w:type="default" r:id="rId9"/>
          <w:footerReference w:type="default" r:id="rId10"/>
          <w:pgSz w:w="11906" w:h="16838"/>
          <w:pgMar w:top="1440" w:right="1440" w:bottom="1440" w:left="1440" w:header="709" w:footer="709" w:gutter="0"/>
          <w:cols w:space="708"/>
          <w:bidi/>
          <w:docGrid w:linePitch="360"/>
        </w:sectPr>
      </w:pPr>
    </w:p>
    <w:p w:rsidR="00CD471E" w:rsidRPr="00AF7663" w:rsidRDefault="00CD471E" w:rsidP="00CD471E">
      <w:pPr>
        <w:widowControl w:val="0"/>
        <w:autoSpaceDE w:val="0"/>
        <w:autoSpaceDN w:val="0"/>
        <w:adjustRightInd w:val="0"/>
        <w:spacing w:after="0" w:line="240" w:lineRule="auto"/>
        <w:rPr>
          <w:rFonts w:asciiTheme="majorBidi" w:eastAsiaTheme="minorEastAsia" w:hAnsiTheme="majorBidi" w:cstheme="majorBidi"/>
          <w:sz w:val="24"/>
          <w:szCs w:val="24"/>
        </w:rPr>
      </w:pPr>
    </w:p>
    <w:p w:rsidR="00CD471E" w:rsidRPr="00AF7663" w:rsidRDefault="00CD471E" w:rsidP="00CD471E">
      <w:pPr>
        <w:autoSpaceDE w:val="0"/>
        <w:autoSpaceDN w:val="0"/>
        <w:adjustRightInd w:val="0"/>
        <w:spacing w:after="0" w:line="240" w:lineRule="auto"/>
        <w:jc w:val="center"/>
        <w:rPr>
          <w:rFonts w:asciiTheme="majorBidi" w:hAnsiTheme="majorBidi" w:cstheme="majorBidi"/>
          <w:b/>
          <w:bCs/>
          <w:sz w:val="24"/>
          <w:szCs w:val="24"/>
        </w:rPr>
      </w:pPr>
      <w:r w:rsidRPr="00AF7663">
        <w:rPr>
          <w:rFonts w:asciiTheme="majorBidi" w:hAnsiTheme="majorBidi" w:cstheme="majorBidi"/>
          <w:b/>
          <w:bCs/>
          <w:sz w:val="24"/>
          <w:szCs w:val="24"/>
        </w:rPr>
        <w:t>Procedural and Distributive Justice as Mediators of the Relationship between Interactional Justice and Work Outcomes: An Empirical Study of the UAE Public Health Care Sector</w:t>
      </w:r>
    </w:p>
    <w:p w:rsidR="00CD471E" w:rsidRPr="00AF7663" w:rsidRDefault="00CD471E" w:rsidP="00CD471E">
      <w:pPr>
        <w:shd w:val="clear" w:color="auto" w:fill="FFFFFF"/>
        <w:spacing w:line="480" w:lineRule="auto"/>
        <w:jc w:val="center"/>
        <w:rPr>
          <w:rFonts w:asciiTheme="majorBidi" w:hAnsiTheme="majorBidi" w:cstheme="majorBidi"/>
          <w:b/>
          <w:bCs/>
          <w:sz w:val="24"/>
          <w:szCs w:val="24"/>
        </w:rPr>
      </w:pPr>
    </w:p>
    <w:p w:rsidR="00CD471E" w:rsidRPr="00AF7663" w:rsidRDefault="00CD471E" w:rsidP="00111409">
      <w:pPr>
        <w:pStyle w:val="Heading1"/>
      </w:pPr>
      <w:bookmarkStart w:id="0" w:name="_Toc399884707"/>
      <w:r w:rsidRPr="00AF7663">
        <w:t>Abstract</w:t>
      </w:r>
      <w:bookmarkEnd w:id="0"/>
    </w:p>
    <w:p w:rsidR="00CD471E" w:rsidRPr="00AF7663" w:rsidRDefault="00CD471E" w:rsidP="00CD471E">
      <w:pPr>
        <w:tabs>
          <w:tab w:val="left" w:pos="3135"/>
          <w:tab w:val="right" w:pos="6096"/>
          <w:tab w:val="left" w:pos="9360"/>
        </w:tabs>
        <w:spacing w:line="480" w:lineRule="auto"/>
        <w:ind w:firstLine="567"/>
        <w:jc w:val="both"/>
        <w:rPr>
          <w:rFonts w:asciiTheme="majorBidi" w:hAnsiTheme="majorBidi" w:cstheme="majorBidi"/>
          <w:sz w:val="24"/>
          <w:szCs w:val="24"/>
        </w:rPr>
      </w:pPr>
      <w:r w:rsidRPr="00AF7663">
        <w:rPr>
          <w:rFonts w:asciiTheme="majorBidi" w:hAnsiTheme="majorBidi" w:cstheme="majorBidi"/>
          <w:sz w:val="24"/>
          <w:szCs w:val="24"/>
        </w:rPr>
        <w:t xml:space="preserve">This study examines the direct and </w:t>
      </w:r>
      <w:r w:rsidRPr="00E71BDD">
        <w:rPr>
          <w:rFonts w:asciiTheme="majorBidi" w:hAnsiTheme="majorBidi" w:cstheme="majorBidi"/>
          <w:sz w:val="24"/>
          <w:szCs w:val="24"/>
        </w:rPr>
        <w:t xml:space="preserve">indirect impacts of different dimensions of organizational justice on organizational citizenship behavior and turnover intention in a non- Western context of the </w:t>
      </w:r>
      <w:r w:rsidRPr="00E71BDD">
        <w:rPr>
          <w:rFonts w:asciiTheme="majorBidi" w:hAnsiTheme="majorBidi" w:cstheme="majorBidi"/>
          <w:sz w:val="24"/>
          <w:szCs w:val="24"/>
          <w:lang w:bidi="ar-AE"/>
        </w:rPr>
        <w:t xml:space="preserve">United Arab Emirates </w:t>
      </w:r>
      <w:r w:rsidRPr="00E71BDD">
        <w:rPr>
          <w:rFonts w:asciiTheme="majorBidi" w:hAnsiTheme="majorBidi" w:cstheme="majorBidi"/>
          <w:sz w:val="24"/>
          <w:szCs w:val="24"/>
        </w:rPr>
        <w:t>(UAE) healthcare sector. A questionnaire was administered to a random sample of 448 employees working in three public hospitals in the UAE. The study used different analytical methods such as descriptive statistics, factor analysis, correlation analysis, and regression analysis in order to analyze the data. The findings reveal that the three dimensions of organizational justice (interactional, distributive, and procedural justice) have a direct effect on employees' organizational citizenship behavior, and turnover intention. In addition, the results show that</w:t>
      </w:r>
      <w:r w:rsidRPr="00AF7663">
        <w:rPr>
          <w:rFonts w:asciiTheme="majorBidi" w:hAnsiTheme="majorBidi" w:cstheme="majorBidi"/>
          <w:sz w:val="24"/>
          <w:szCs w:val="24"/>
        </w:rPr>
        <w:t xml:space="preserve"> interactional justice has an indirect effect on both organizational citizenship behavior and turnover intention through distributive and procedural justice. This study is one of the first empirical studies of its kind to demonstrate the role of procedural and distributive justice as mediators between interactional justice and employee work </w:t>
      </w:r>
      <w:r>
        <w:rPr>
          <w:rFonts w:asciiTheme="majorBidi" w:hAnsiTheme="majorBidi" w:cstheme="majorBidi"/>
          <w:sz w:val="24"/>
          <w:szCs w:val="24"/>
        </w:rPr>
        <w:t>outcomes (organizational citizenship behavior and turnover intention)</w:t>
      </w:r>
      <w:r w:rsidRPr="00AF7663">
        <w:rPr>
          <w:rFonts w:asciiTheme="majorBidi" w:hAnsiTheme="majorBidi" w:cstheme="majorBidi"/>
          <w:sz w:val="24"/>
          <w:szCs w:val="24"/>
        </w:rPr>
        <w:t xml:space="preserve">. The </w:t>
      </w:r>
      <w:r>
        <w:rPr>
          <w:rFonts w:asciiTheme="majorBidi" w:hAnsiTheme="majorBidi" w:cstheme="majorBidi"/>
          <w:sz w:val="24"/>
          <w:szCs w:val="24"/>
        </w:rPr>
        <w:t>results</w:t>
      </w:r>
      <w:r w:rsidRPr="00AF7663">
        <w:rPr>
          <w:rFonts w:asciiTheme="majorBidi" w:hAnsiTheme="majorBidi" w:cstheme="majorBidi"/>
          <w:sz w:val="24"/>
          <w:szCs w:val="24"/>
        </w:rPr>
        <w:t xml:space="preserve"> of this study </w:t>
      </w:r>
      <w:r>
        <w:rPr>
          <w:rFonts w:asciiTheme="majorBidi" w:hAnsiTheme="majorBidi" w:cstheme="majorBidi"/>
          <w:sz w:val="24"/>
          <w:szCs w:val="24"/>
        </w:rPr>
        <w:t>reveal</w:t>
      </w:r>
      <w:r w:rsidRPr="00AF7663">
        <w:rPr>
          <w:rFonts w:asciiTheme="majorBidi" w:hAnsiTheme="majorBidi" w:cstheme="majorBidi"/>
          <w:sz w:val="24"/>
          <w:szCs w:val="24"/>
        </w:rPr>
        <w:t xml:space="preserve"> that each of the dimensions of organizational justice, which affect employee attitudes and behavior in the healthcare sector, gives us a better understanding of </w:t>
      </w:r>
      <w:r>
        <w:rPr>
          <w:rFonts w:asciiTheme="majorBidi" w:hAnsiTheme="majorBidi" w:cstheme="majorBidi"/>
          <w:sz w:val="24"/>
          <w:szCs w:val="24"/>
        </w:rPr>
        <w:t xml:space="preserve">the importance of </w:t>
      </w:r>
      <w:r w:rsidRPr="00AF7663">
        <w:rPr>
          <w:rFonts w:asciiTheme="majorBidi" w:hAnsiTheme="majorBidi" w:cstheme="majorBidi"/>
          <w:sz w:val="24"/>
          <w:szCs w:val="24"/>
        </w:rPr>
        <w:t>organizational justice and its dimensions</w:t>
      </w:r>
      <w:r>
        <w:rPr>
          <w:rFonts w:asciiTheme="majorBidi" w:hAnsiTheme="majorBidi" w:cstheme="majorBidi"/>
          <w:sz w:val="24"/>
          <w:szCs w:val="24"/>
        </w:rPr>
        <w:t>,</w:t>
      </w:r>
      <w:r w:rsidRPr="00AF7663">
        <w:rPr>
          <w:rFonts w:asciiTheme="majorBidi" w:hAnsiTheme="majorBidi" w:cstheme="majorBidi"/>
          <w:sz w:val="24"/>
          <w:szCs w:val="24"/>
        </w:rPr>
        <w:t xml:space="preserve"> </w:t>
      </w:r>
      <w:r w:rsidR="0028684F" w:rsidRPr="00AF7663">
        <w:rPr>
          <w:rFonts w:asciiTheme="majorBidi" w:hAnsiTheme="majorBidi" w:cstheme="majorBidi"/>
          <w:sz w:val="24"/>
          <w:szCs w:val="24"/>
        </w:rPr>
        <w:t xml:space="preserve">and </w:t>
      </w:r>
      <w:r w:rsidR="0028684F">
        <w:rPr>
          <w:rFonts w:asciiTheme="majorBidi" w:hAnsiTheme="majorBidi" w:cstheme="majorBidi"/>
          <w:sz w:val="24"/>
          <w:szCs w:val="24"/>
        </w:rPr>
        <w:t>influence</w:t>
      </w:r>
      <w:r w:rsidRPr="00AF7663">
        <w:rPr>
          <w:rFonts w:asciiTheme="majorBidi" w:hAnsiTheme="majorBidi" w:cstheme="majorBidi"/>
          <w:sz w:val="24"/>
          <w:szCs w:val="24"/>
        </w:rPr>
        <w:t xml:space="preserve">. </w:t>
      </w:r>
    </w:p>
    <w:p w:rsidR="00CD471E" w:rsidRDefault="00CD471E" w:rsidP="00CD471E">
      <w:pPr>
        <w:autoSpaceDE w:val="0"/>
        <w:autoSpaceDN w:val="0"/>
        <w:adjustRightInd w:val="0"/>
        <w:spacing w:after="0" w:line="480" w:lineRule="auto"/>
        <w:jc w:val="both"/>
        <w:rPr>
          <w:rFonts w:asciiTheme="majorBidi" w:hAnsiTheme="majorBidi" w:cstheme="majorBidi"/>
          <w:sz w:val="24"/>
          <w:szCs w:val="24"/>
        </w:rPr>
      </w:pPr>
      <w:r w:rsidRPr="00AF7663">
        <w:rPr>
          <w:rFonts w:asciiTheme="majorBidi" w:hAnsiTheme="majorBidi" w:cstheme="majorBidi"/>
          <w:b/>
          <w:bCs/>
          <w:sz w:val="24"/>
          <w:szCs w:val="24"/>
        </w:rPr>
        <w:t>Key Words</w:t>
      </w:r>
      <w:r w:rsidRPr="00AF7663">
        <w:rPr>
          <w:rFonts w:asciiTheme="majorBidi" w:hAnsiTheme="majorBidi" w:cstheme="majorBidi"/>
          <w:sz w:val="24"/>
          <w:szCs w:val="24"/>
        </w:rPr>
        <w:t>: Organizational Justice, Interactional Justice, Procedural Justice, Distributive Justice, Organizational Citizenship Behavior, Turnover Intention, Healthc</w:t>
      </w:r>
      <w:bookmarkStart w:id="1" w:name="_Toc387250137"/>
      <w:r w:rsidRPr="00AF7663">
        <w:rPr>
          <w:rFonts w:asciiTheme="majorBidi" w:hAnsiTheme="majorBidi" w:cstheme="majorBidi"/>
          <w:sz w:val="24"/>
          <w:szCs w:val="24"/>
        </w:rPr>
        <w:t>are Sector, United Arab Emirates.</w:t>
      </w:r>
    </w:p>
    <w:p w:rsidR="00CD471E" w:rsidRPr="00AF7663" w:rsidRDefault="00CD471E" w:rsidP="00CD471E">
      <w:pPr>
        <w:autoSpaceDE w:val="0"/>
        <w:autoSpaceDN w:val="0"/>
        <w:adjustRightInd w:val="0"/>
        <w:spacing w:after="0" w:line="480" w:lineRule="auto"/>
        <w:jc w:val="both"/>
        <w:rPr>
          <w:rFonts w:asciiTheme="majorBidi" w:hAnsiTheme="majorBidi" w:cstheme="majorBidi"/>
          <w:sz w:val="24"/>
          <w:szCs w:val="24"/>
        </w:rPr>
      </w:pPr>
    </w:p>
    <w:p w:rsidR="00CD471E" w:rsidRPr="00AF7663" w:rsidRDefault="00CD471E" w:rsidP="00111409">
      <w:pPr>
        <w:pStyle w:val="Heading1"/>
      </w:pPr>
      <w:bookmarkStart w:id="2" w:name="_Toc399884708"/>
      <w:r w:rsidRPr="00AF7663">
        <w:lastRenderedPageBreak/>
        <w:t>Abbreviations</w:t>
      </w:r>
      <w:bookmarkEnd w:id="1"/>
      <w:bookmarkEnd w:id="2"/>
    </w:p>
    <w:p w:rsidR="00CD471E" w:rsidRPr="00AF7663" w:rsidRDefault="00CD471E" w:rsidP="00CD471E">
      <w:pPr>
        <w:autoSpaceDE w:val="0"/>
        <w:autoSpaceDN w:val="0"/>
        <w:adjustRightInd w:val="0"/>
        <w:spacing w:after="0" w:line="480" w:lineRule="auto"/>
        <w:rPr>
          <w:rFonts w:asciiTheme="majorBidi" w:hAnsiTheme="majorBidi" w:cstheme="majorBidi"/>
          <w:sz w:val="24"/>
          <w:szCs w:val="24"/>
        </w:rPr>
      </w:pPr>
      <w:r w:rsidRPr="00AF7663">
        <w:rPr>
          <w:rFonts w:asciiTheme="majorBidi" w:hAnsiTheme="majorBidi" w:cstheme="majorBidi"/>
          <w:sz w:val="24"/>
          <w:szCs w:val="24"/>
        </w:rPr>
        <w:t>DJ: Distributive Justice</w:t>
      </w:r>
    </w:p>
    <w:p w:rsidR="00CD471E" w:rsidRPr="00AF7663" w:rsidRDefault="00CD471E" w:rsidP="00CD471E">
      <w:pPr>
        <w:spacing w:after="0" w:line="480" w:lineRule="auto"/>
        <w:rPr>
          <w:rFonts w:asciiTheme="majorBidi" w:hAnsiTheme="majorBidi" w:cstheme="majorBidi"/>
          <w:sz w:val="24"/>
          <w:szCs w:val="24"/>
          <w:lang w:bidi="ar-AE"/>
        </w:rPr>
      </w:pPr>
      <w:r w:rsidRPr="00AF7663">
        <w:rPr>
          <w:rFonts w:asciiTheme="majorBidi" w:hAnsiTheme="majorBidi" w:cstheme="majorBidi"/>
          <w:sz w:val="24"/>
          <w:szCs w:val="24"/>
          <w:lang w:bidi="ar-AE"/>
        </w:rPr>
        <w:t>GCC: Gulf Cooperation Council</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lang w:bidi="ar-AE"/>
        </w:rPr>
        <w:t xml:space="preserve">HAAD: </w:t>
      </w:r>
      <w:r w:rsidRPr="00AF7663">
        <w:rPr>
          <w:rFonts w:asciiTheme="majorBidi" w:eastAsia="Times New Roman" w:hAnsiTheme="majorBidi" w:cstheme="majorBidi"/>
          <w:sz w:val="24"/>
          <w:szCs w:val="24"/>
        </w:rPr>
        <w:t>Abu Dhabi Health Authority</w:t>
      </w:r>
    </w:p>
    <w:p w:rsidR="00CD471E" w:rsidRPr="00AF7663" w:rsidRDefault="00CD471E" w:rsidP="00CD471E">
      <w:pPr>
        <w:spacing w:after="0" w:line="480" w:lineRule="auto"/>
        <w:rPr>
          <w:rFonts w:asciiTheme="majorBidi" w:eastAsiaTheme="minorHAnsi" w:hAnsiTheme="majorBidi" w:cstheme="majorBidi"/>
          <w:sz w:val="24"/>
          <w:szCs w:val="24"/>
        </w:rPr>
      </w:pPr>
      <w:r w:rsidRPr="00AF7663">
        <w:rPr>
          <w:rFonts w:asciiTheme="majorBidi" w:eastAsiaTheme="minorHAnsi" w:hAnsiTheme="majorBidi" w:cstheme="majorBidi"/>
          <w:sz w:val="24"/>
          <w:szCs w:val="24"/>
        </w:rPr>
        <w:t>IJ: Interactional Justice</w:t>
      </w:r>
    </w:p>
    <w:p w:rsidR="00CD471E" w:rsidRPr="00AF7663" w:rsidRDefault="00CD471E" w:rsidP="00CD471E">
      <w:pPr>
        <w:spacing w:after="0" w:line="480" w:lineRule="auto"/>
        <w:rPr>
          <w:rFonts w:asciiTheme="majorBidi" w:hAnsiTheme="majorBidi" w:cstheme="majorBidi"/>
          <w:sz w:val="24"/>
          <w:szCs w:val="24"/>
          <w:lang w:bidi="ar-AE"/>
        </w:rPr>
      </w:pPr>
      <w:r w:rsidRPr="00AF7663">
        <w:rPr>
          <w:rFonts w:asciiTheme="majorBidi" w:hAnsiTheme="majorBidi" w:cstheme="majorBidi"/>
          <w:sz w:val="24"/>
          <w:szCs w:val="24"/>
          <w:lang w:bidi="ar-AE"/>
        </w:rPr>
        <w:t>IT: Turnover Intention</w:t>
      </w:r>
    </w:p>
    <w:p w:rsidR="00CD471E" w:rsidRPr="00AF7663" w:rsidRDefault="00CD471E" w:rsidP="00CD471E">
      <w:pPr>
        <w:autoSpaceDE w:val="0"/>
        <w:autoSpaceDN w:val="0"/>
        <w:adjustRightInd w:val="0"/>
        <w:spacing w:after="0" w:line="480" w:lineRule="auto"/>
        <w:rPr>
          <w:rFonts w:asciiTheme="majorBidi" w:hAnsiTheme="majorBidi" w:cstheme="majorBidi"/>
          <w:sz w:val="24"/>
          <w:szCs w:val="24"/>
        </w:rPr>
      </w:pPr>
      <w:r w:rsidRPr="00AF7663">
        <w:rPr>
          <w:rFonts w:asciiTheme="majorBidi" w:hAnsiTheme="majorBidi" w:cstheme="majorBidi"/>
          <w:sz w:val="24"/>
          <w:szCs w:val="24"/>
        </w:rPr>
        <w:t>OCB: Organizational Citizenship Behavior</w:t>
      </w:r>
    </w:p>
    <w:p w:rsidR="00CD471E" w:rsidRPr="00AF7663" w:rsidRDefault="00CD471E" w:rsidP="00CD471E">
      <w:pPr>
        <w:spacing w:after="0" w:line="480" w:lineRule="auto"/>
        <w:rPr>
          <w:rFonts w:asciiTheme="majorBidi" w:hAnsiTheme="majorBidi" w:cstheme="majorBidi"/>
          <w:sz w:val="24"/>
          <w:szCs w:val="24"/>
        </w:rPr>
      </w:pPr>
      <w:r w:rsidRPr="00AF7663">
        <w:rPr>
          <w:rFonts w:asciiTheme="majorBidi" w:hAnsiTheme="majorBidi" w:cstheme="majorBidi"/>
          <w:sz w:val="24"/>
          <w:szCs w:val="24"/>
        </w:rPr>
        <w:t>OJ: Organizational Justice</w:t>
      </w:r>
    </w:p>
    <w:p w:rsidR="00CD471E" w:rsidRPr="00AF7663" w:rsidRDefault="00CD471E" w:rsidP="00CD471E">
      <w:pPr>
        <w:autoSpaceDE w:val="0"/>
        <w:autoSpaceDN w:val="0"/>
        <w:adjustRightInd w:val="0"/>
        <w:spacing w:after="0" w:line="480" w:lineRule="auto"/>
        <w:rPr>
          <w:rFonts w:asciiTheme="majorBidi" w:hAnsiTheme="majorBidi" w:cstheme="majorBidi"/>
          <w:sz w:val="24"/>
          <w:szCs w:val="24"/>
        </w:rPr>
      </w:pPr>
      <w:r w:rsidRPr="00AF7663">
        <w:rPr>
          <w:rFonts w:asciiTheme="majorBidi" w:hAnsiTheme="majorBidi" w:cstheme="majorBidi"/>
          <w:sz w:val="24"/>
          <w:szCs w:val="24"/>
        </w:rPr>
        <w:t>PJ: Procedural Justice</w:t>
      </w:r>
    </w:p>
    <w:p w:rsidR="00CD471E" w:rsidRPr="00AF7663" w:rsidRDefault="00CD471E" w:rsidP="00CD471E">
      <w:pPr>
        <w:spacing w:after="0" w:line="480" w:lineRule="auto"/>
        <w:rPr>
          <w:rFonts w:asciiTheme="majorBidi" w:hAnsiTheme="majorBidi" w:cstheme="majorBidi"/>
          <w:sz w:val="24"/>
          <w:szCs w:val="24"/>
          <w:lang w:bidi="ar-AE"/>
        </w:rPr>
      </w:pPr>
      <w:r w:rsidRPr="00AF7663">
        <w:rPr>
          <w:rFonts w:asciiTheme="majorBidi" w:hAnsiTheme="majorBidi" w:cstheme="majorBidi"/>
          <w:sz w:val="24"/>
          <w:szCs w:val="24"/>
          <w:lang w:bidi="ar-AE"/>
        </w:rPr>
        <w:t>SEHA: Abu Dhabi Health Services Company</w:t>
      </w:r>
    </w:p>
    <w:p w:rsidR="00CD471E" w:rsidRPr="00AF7663" w:rsidRDefault="00CD471E" w:rsidP="00CD471E">
      <w:pPr>
        <w:spacing w:after="0" w:line="480" w:lineRule="auto"/>
        <w:rPr>
          <w:rFonts w:asciiTheme="majorBidi" w:hAnsiTheme="majorBidi" w:cstheme="majorBidi"/>
          <w:sz w:val="24"/>
          <w:szCs w:val="24"/>
          <w:lang w:bidi="ar-AE"/>
        </w:rPr>
      </w:pPr>
      <w:r w:rsidRPr="00AF7663">
        <w:rPr>
          <w:rFonts w:asciiTheme="majorBidi" w:hAnsiTheme="majorBidi" w:cstheme="majorBidi"/>
          <w:sz w:val="24"/>
          <w:szCs w:val="24"/>
          <w:lang w:bidi="ar-AE"/>
        </w:rPr>
        <w:t>UAE: United Arab Emirates</w:t>
      </w:r>
    </w:p>
    <w:p w:rsidR="00CD471E" w:rsidRPr="00AF7663" w:rsidRDefault="00CD471E" w:rsidP="00CD471E">
      <w:pPr>
        <w:widowControl w:val="0"/>
        <w:autoSpaceDE w:val="0"/>
        <w:autoSpaceDN w:val="0"/>
        <w:adjustRightInd w:val="0"/>
        <w:spacing w:after="0" w:line="480" w:lineRule="auto"/>
        <w:ind w:firstLine="720"/>
        <w:jc w:val="both"/>
        <w:rPr>
          <w:rFonts w:asciiTheme="majorBidi" w:eastAsiaTheme="minorHAnsi" w:hAnsiTheme="majorBidi" w:cstheme="majorBidi"/>
          <w:sz w:val="24"/>
          <w:szCs w:val="24"/>
        </w:rPr>
      </w:pPr>
    </w:p>
    <w:p w:rsidR="00CD471E" w:rsidRPr="00AF7663" w:rsidRDefault="00CD471E" w:rsidP="00CD471E">
      <w:pPr>
        <w:widowControl w:val="0"/>
        <w:autoSpaceDE w:val="0"/>
        <w:autoSpaceDN w:val="0"/>
        <w:adjustRightInd w:val="0"/>
        <w:spacing w:after="0" w:line="480" w:lineRule="auto"/>
        <w:ind w:firstLine="720"/>
        <w:jc w:val="both"/>
        <w:rPr>
          <w:rFonts w:asciiTheme="majorBidi" w:eastAsiaTheme="minorHAnsi" w:hAnsiTheme="majorBidi" w:cstheme="majorBidi"/>
          <w:sz w:val="24"/>
          <w:szCs w:val="24"/>
        </w:rPr>
      </w:pPr>
    </w:p>
    <w:p w:rsidR="00CD471E" w:rsidRPr="00AF7663" w:rsidRDefault="00CD471E" w:rsidP="00CD471E">
      <w:pPr>
        <w:widowControl w:val="0"/>
        <w:autoSpaceDE w:val="0"/>
        <w:autoSpaceDN w:val="0"/>
        <w:adjustRightInd w:val="0"/>
        <w:spacing w:after="0" w:line="480" w:lineRule="auto"/>
        <w:ind w:firstLine="720"/>
        <w:jc w:val="both"/>
        <w:rPr>
          <w:rFonts w:asciiTheme="majorBidi" w:eastAsiaTheme="minorHAnsi" w:hAnsiTheme="majorBidi" w:cstheme="majorBidi"/>
          <w:sz w:val="24"/>
          <w:szCs w:val="24"/>
        </w:rPr>
      </w:pPr>
    </w:p>
    <w:p w:rsidR="00CD471E" w:rsidRPr="00AF7663" w:rsidRDefault="00CD471E" w:rsidP="00CD471E">
      <w:pPr>
        <w:widowControl w:val="0"/>
        <w:autoSpaceDE w:val="0"/>
        <w:autoSpaceDN w:val="0"/>
        <w:adjustRightInd w:val="0"/>
        <w:spacing w:after="0" w:line="480" w:lineRule="auto"/>
        <w:ind w:firstLine="720"/>
        <w:jc w:val="both"/>
        <w:rPr>
          <w:rFonts w:asciiTheme="majorBidi" w:eastAsiaTheme="minorHAnsi" w:hAnsiTheme="majorBidi" w:cstheme="majorBidi"/>
          <w:sz w:val="24"/>
          <w:szCs w:val="24"/>
        </w:rPr>
      </w:pPr>
    </w:p>
    <w:p w:rsidR="00CD471E" w:rsidRPr="00AF7663" w:rsidRDefault="00CD471E" w:rsidP="00CD471E">
      <w:pPr>
        <w:widowControl w:val="0"/>
        <w:autoSpaceDE w:val="0"/>
        <w:autoSpaceDN w:val="0"/>
        <w:adjustRightInd w:val="0"/>
        <w:spacing w:after="0" w:line="480" w:lineRule="auto"/>
        <w:ind w:firstLine="720"/>
        <w:jc w:val="both"/>
        <w:rPr>
          <w:rFonts w:asciiTheme="majorBidi" w:eastAsiaTheme="minorHAnsi" w:hAnsiTheme="majorBidi" w:cstheme="majorBidi"/>
          <w:sz w:val="24"/>
          <w:szCs w:val="24"/>
        </w:rPr>
      </w:pPr>
    </w:p>
    <w:p w:rsidR="00CD471E" w:rsidRPr="00AF7663" w:rsidRDefault="00CD471E" w:rsidP="00CD471E">
      <w:pPr>
        <w:widowControl w:val="0"/>
        <w:autoSpaceDE w:val="0"/>
        <w:autoSpaceDN w:val="0"/>
        <w:adjustRightInd w:val="0"/>
        <w:spacing w:after="0" w:line="480" w:lineRule="auto"/>
        <w:ind w:firstLine="720"/>
        <w:jc w:val="both"/>
        <w:rPr>
          <w:rFonts w:asciiTheme="majorBidi" w:eastAsiaTheme="minorHAnsi" w:hAnsiTheme="majorBidi" w:cstheme="majorBidi"/>
          <w:sz w:val="24"/>
          <w:szCs w:val="24"/>
        </w:rPr>
      </w:pPr>
    </w:p>
    <w:p w:rsidR="00CD471E" w:rsidRPr="00AF7663" w:rsidRDefault="00CD471E" w:rsidP="00CD471E">
      <w:pPr>
        <w:widowControl w:val="0"/>
        <w:autoSpaceDE w:val="0"/>
        <w:autoSpaceDN w:val="0"/>
        <w:adjustRightInd w:val="0"/>
        <w:spacing w:after="0" w:line="480" w:lineRule="auto"/>
        <w:jc w:val="both"/>
        <w:rPr>
          <w:rFonts w:asciiTheme="majorBidi" w:eastAsiaTheme="minorHAnsi" w:hAnsiTheme="majorBidi" w:cstheme="majorBidi"/>
          <w:sz w:val="24"/>
          <w:szCs w:val="24"/>
        </w:rPr>
      </w:pPr>
    </w:p>
    <w:p w:rsidR="00CD471E" w:rsidRPr="00AF7663" w:rsidRDefault="00CD471E" w:rsidP="00CD471E">
      <w:pPr>
        <w:widowControl w:val="0"/>
        <w:autoSpaceDE w:val="0"/>
        <w:autoSpaceDN w:val="0"/>
        <w:adjustRightInd w:val="0"/>
        <w:spacing w:after="0" w:line="480" w:lineRule="auto"/>
        <w:jc w:val="both"/>
        <w:rPr>
          <w:rFonts w:asciiTheme="majorBidi" w:eastAsiaTheme="minorHAnsi" w:hAnsiTheme="majorBidi" w:cstheme="majorBidi"/>
          <w:sz w:val="24"/>
          <w:szCs w:val="24"/>
        </w:rPr>
      </w:pPr>
    </w:p>
    <w:p w:rsidR="00CD471E" w:rsidRPr="00AF7663" w:rsidRDefault="00CD471E" w:rsidP="00CD471E">
      <w:pPr>
        <w:jc w:val="center"/>
        <w:rPr>
          <w:rFonts w:asciiTheme="majorBidi" w:eastAsiaTheme="minorHAnsi" w:hAnsiTheme="majorBidi" w:cstheme="majorBidi"/>
          <w:sz w:val="24"/>
          <w:szCs w:val="24"/>
        </w:rPr>
      </w:pPr>
    </w:p>
    <w:p w:rsidR="00CD471E" w:rsidRPr="00AF7663" w:rsidRDefault="00CD471E" w:rsidP="00CD471E">
      <w:pPr>
        <w:jc w:val="center"/>
        <w:rPr>
          <w:rFonts w:asciiTheme="majorBidi" w:eastAsiaTheme="minorHAnsi" w:hAnsiTheme="majorBidi" w:cstheme="majorBidi"/>
          <w:sz w:val="24"/>
          <w:szCs w:val="24"/>
        </w:rPr>
      </w:pPr>
    </w:p>
    <w:p w:rsidR="00CD471E" w:rsidRDefault="00CD471E" w:rsidP="00CD471E">
      <w:pPr>
        <w:jc w:val="center"/>
        <w:rPr>
          <w:rFonts w:asciiTheme="majorBidi" w:eastAsiaTheme="minorHAnsi" w:hAnsiTheme="majorBidi" w:cstheme="majorBidi"/>
          <w:sz w:val="24"/>
          <w:szCs w:val="24"/>
        </w:rPr>
      </w:pPr>
    </w:p>
    <w:p w:rsidR="00CD471E" w:rsidRDefault="00CD471E" w:rsidP="00CD471E">
      <w:pPr>
        <w:jc w:val="center"/>
        <w:rPr>
          <w:rFonts w:asciiTheme="majorBidi" w:eastAsiaTheme="minorHAnsi" w:hAnsiTheme="majorBidi" w:cstheme="majorBidi"/>
          <w:sz w:val="24"/>
          <w:szCs w:val="24"/>
        </w:rPr>
      </w:pPr>
    </w:p>
    <w:p w:rsidR="00CD471E" w:rsidRDefault="00CD471E" w:rsidP="00CD471E">
      <w:pPr>
        <w:jc w:val="center"/>
        <w:rPr>
          <w:rFonts w:asciiTheme="majorBidi" w:eastAsiaTheme="minorHAnsi" w:hAnsiTheme="majorBidi" w:cstheme="majorBidi"/>
          <w:sz w:val="24"/>
          <w:szCs w:val="24"/>
        </w:rPr>
      </w:pPr>
    </w:p>
    <w:p w:rsidR="00CD471E" w:rsidRPr="00AF7663" w:rsidRDefault="00CD471E" w:rsidP="00CD471E">
      <w:pPr>
        <w:jc w:val="center"/>
        <w:rPr>
          <w:rFonts w:asciiTheme="majorBidi" w:eastAsiaTheme="minorHAnsi" w:hAnsiTheme="majorBidi" w:cstheme="majorBidi"/>
          <w:sz w:val="24"/>
          <w:szCs w:val="24"/>
        </w:rPr>
      </w:pPr>
    </w:p>
    <w:p w:rsidR="00CD471E" w:rsidRPr="00AF7663" w:rsidRDefault="00CD471E" w:rsidP="00CD471E">
      <w:pPr>
        <w:jc w:val="center"/>
        <w:rPr>
          <w:rFonts w:asciiTheme="majorBidi" w:eastAsiaTheme="minorHAnsi" w:hAnsiTheme="majorBidi" w:cstheme="majorBidi"/>
          <w:sz w:val="24"/>
          <w:szCs w:val="24"/>
        </w:rPr>
      </w:pPr>
    </w:p>
    <w:p w:rsidR="00CD471E" w:rsidRPr="00AF7663" w:rsidRDefault="00CD471E" w:rsidP="00CD471E">
      <w:pPr>
        <w:jc w:val="center"/>
        <w:rPr>
          <w:rFonts w:asciiTheme="majorBidi" w:eastAsiaTheme="minorHAnsi" w:hAnsiTheme="majorBidi" w:cstheme="majorBidi"/>
          <w:sz w:val="24"/>
          <w:szCs w:val="24"/>
        </w:rPr>
      </w:pPr>
    </w:p>
    <w:p w:rsidR="00CD471E" w:rsidRPr="00D339DF" w:rsidRDefault="00CD471E" w:rsidP="00111409">
      <w:pPr>
        <w:pStyle w:val="Heading1"/>
      </w:pPr>
      <w:bookmarkStart w:id="3" w:name="_Toc387250138"/>
      <w:bookmarkStart w:id="4" w:name="_Toc399884709"/>
      <w:r w:rsidRPr="00AF7663">
        <w:t>Acknowledgment</w:t>
      </w:r>
      <w:bookmarkEnd w:id="3"/>
      <w:bookmarkEnd w:id="4"/>
    </w:p>
    <w:p w:rsidR="00CD471E" w:rsidRPr="00AF7663" w:rsidRDefault="00CD471E" w:rsidP="00CD471E">
      <w:pPr>
        <w:spacing w:line="480" w:lineRule="auto"/>
        <w:jc w:val="both"/>
        <w:rPr>
          <w:rFonts w:asciiTheme="majorBidi" w:hAnsiTheme="majorBidi" w:cstheme="majorBidi"/>
          <w:color w:val="000000"/>
          <w:sz w:val="24"/>
          <w:szCs w:val="24"/>
        </w:rPr>
      </w:pPr>
      <w:r w:rsidRPr="00AF7663">
        <w:rPr>
          <w:rFonts w:asciiTheme="majorBidi" w:hAnsiTheme="majorBidi" w:cstheme="majorBidi"/>
          <w:color w:val="000000"/>
          <w:sz w:val="24"/>
          <w:szCs w:val="24"/>
        </w:rPr>
        <w:t xml:space="preserve">I never thought I would get this far in my educational process. This is beyond everything I have ever dreamt of. My greatest thanks to Allah for helping me get this far and for giving me the strength and patience despite many difficulties. </w:t>
      </w:r>
    </w:p>
    <w:p w:rsidR="00CD471E" w:rsidRPr="00AF7663" w:rsidRDefault="00CD471E" w:rsidP="00CD471E">
      <w:pPr>
        <w:spacing w:line="480" w:lineRule="auto"/>
        <w:jc w:val="both"/>
        <w:rPr>
          <w:rFonts w:asciiTheme="majorBidi" w:hAnsiTheme="majorBidi" w:cstheme="majorBidi"/>
          <w:color w:val="000000"/>
          <w:sz w:val="24"/>
          <w:szCs w:val="24"/>
          <w:rtl/>
        </w:rPr>
      </w:pPr>
      <w:r w:rsidRPr="00AF7663">
        <w:rPr>
          <w:rFonts w:asciiTheme="majorBidi" w:hAnsiTheme="majorBidi" w:cstheme="majorBidi"/>
          <w:color w:val="000000"/>
          <w:sz w:val="24"/>
          <w:szCs w:val="24"/>
        </w:rPr>
        <w:t>I want to thank my family for their continued support and encouragement throughout my time spent in university. I would like to especially thank my mother for her sincere prayers for my success from the time I was in elementary school until now. I also want to thank my husband for his instilling in me the value of education and supporting my decision to continue it. More than anybody, I thank my son, Saeed, and my daughters, Al Reem and Al Yazia, for their support, patience and understanding during my time spent at university.</w:t>
      </w:r>
      <w:r w:rsidRPr="00AF7663">
        <w:rPr>
          <w:rFonts w:asciiTheme="majorBidi" w:hAnsiTheme="majorBidi" w:cstheme="majorBidi"/>
          <w:color w:val="000000"/>
          <w:sz w:val="24"/>
          <w:szCs w:val="24"/>
          <w:rtl/>
        </w:rPr>
        <w:t xml:space="preserve"> </w:t>
      </w:r>
    </w:p>
    <w:p w:rsidR="00CD471E" w:rsidRPr="00AF7663" w:rsidRDefault="00CD471E" w:rsidP="00CD471E">
      <w:pPr>
        <w:spacing w:line="480" w:lineRule="auto"/>
        <w:jc w:val="both"/>
        <w:rPr>
          <w:rFonts w:asciiTheme="majorBidi" w:hAnsiTheme="majorBidi" w:cstheme="majorBidi"/>
          <w:color w:val="000000"/>
          <w:sz w:val="24"/>
          <w:szCs w:val="24"/>
        </w:rPr>
      </w:pPr>
      <w:r w:rsidRPr="00AF7663">
        <w:rPr>
          <w:rFonts w:asciiTheme="majorBidi" w:hAnsiTheme="majorBidi" w:cstheme="majorBidi"/>
          <w:color w:val="000000"/>
          <w:sz w:val="24"/>
          <w:szCs w:val="24"/>
        </w:rPr>
        <w:t xml:space="preserve">Without the help and guidance of my chair, Dr. Hossam Abu Elanain, this work would not be possible. He has been a great mentor and a wonderful teacher with his professional coaching. I have really learned so much from him and I can never thank Dr. Hossam enough. </w:t>
      </w:r>
    </w:p>
    <w:p w:rsidR="00CD471E" w:rsidRPr="00AF7663" w:rsidRDefault="00CD471E" w:rsidP="00CD471E">
      <w:pPr>
        <w:spacing w:line="480" w:lineRule="auto"/>
        <w:jc w:val="both"/>
        <w:rPr>
          <w:rFonts w:asciiTheme="majorBidi" w:hAnsiTheme="majorBidi" w:cstheme="majorBidi"/>
          <w:color w:val="000000"/>
          <w:sz w:val="24"/>
          <w:szCs w:val="24"/>
        </w:rPr>
      </w:pPr>
      <w:r w:rsidRPr="00AF7663">
        <w:rPr>
          <w:rFonts w:asciiTheme="majorBidi" w:hAnsiTheme="majorBidi" w:cstheme="majorBidi"/>
          <w:color w:val="000000"/>
          <w:sz w:val="24"/>
          <w:szCs w:val="24"/>
        </w:rPr>
        <w:t>I want to thank my committee members, Dr. Fauzia and Dr. Abbas for their continued support and for helping me with their valuable comments. Moreover, I would like to thank Dr. Jacob Chacko, Dean of the College of Business Administration, and Dr. Vlad Krotov, Assistant Dean of the graduate program.</w:t>
      </w:r>
    </w:p>
    <w:p w:rsidR="00CD471E" w:rsidRPr="00AF7663" w:rsidRDefault="00CD471E" w:rsidP="00CD471E">
      <w:pPr>
        <w:spacing w:line="480" w:lineRule="auto"/>
        <w:jc w:val="both"/>
        <w:rPr>
          <w:rFonts w:asciiTheme="majorBidi" w:hAnsiTheme="majorBidi" w:cstheme="majorBidi"/>
          <w:color w:val="000000"/>
          <w:sz w:val="24"/>
          <w:szCs w:val="24"/>
          <w:lang w:bidi="ar-AE"/>
        </w:rPr>
      </w:pPr>
      <w:r w:rsidRPr="00AF7663">
        <w:rPr>
          <w:rFonts w:asciiTheme="majorBidi" w:hAnsiTheme="majorBidi" w:cstheme="majorBidi"/>
          <w:color w:val="000000"/>
          <w:sz w:val="24"/>
          <w:szCs w:val="24"/>
        </w:rPr>
        <w:t>I acknowledge the help from my friends who are working at the three public hospitals in Abu Dhabi Emirate for allowing me to administer my survey to their employees and for their effort to negotiate on my behalf with various channels in their hospitals to facilitate this process. More specifically, I want to thank my friend Miss Basma Al Yami.</w:t>
      </w:r>
    </w:p>
    <w:p w:rsidR="00CD471E" w:rsidRPr="00AF7663" w:rsidRDefault="00CD471E" w:rsidP="00CD471E">
      <w:pPr>
        <w:spacing w:line="480" w:lineRule="auto"/>
        <w:jc w:val="both"/>
        <w:rPr>
          <w:rFonts w:asciiTheme="majorBidi" w:hAnsiTheme="majorBidi" w:cstheme="majorBidi"/>
          <w:color w:val="000000"/>
          <w:sz w:val="24"/>
          <w:szCs w:val="24"/>
          <w:rtl/>
        </w:rPr>
      </w:pPr>
      <w:r w:rsidRPr="00AF7663">
        <w:rPr>
          <w:rFonts w:asciiTheme="majorBidi" w:hAnsiTheme="majorBidi" w:cstheme="majorBidi"/>
          <w:color w:val="000000"/>
          <w:sz w:val="24"/>
          <w:szCs w:val="24"/>
        </w:rPr>
        <w:lastRenderedPageBreak/>
        <w:t xml:space="preserve">Finally, I want to acknowledge the encouragement and support I received from my colleagues at the university. </w:t>
      </w:r>
    </w:p>
    <w:p w:rsidR="00CD471E" w:rsidRPr="00AF7663" w:rsidRDefault="00CD471E" w:rsidP="00CD471E">
      <w:pPr>
        <w:spacing w:line="480" w:lineRule="auto"/>
        <w:jc w:val="both"/>
        <w:rPr>
          <w:rFonts w:asciiTheme="majorBidi" w:hAnsiTheme="majorBidi" w:cstheme="majorBidi"/>
          <w:color w:val="000000"/>
          <w:sz w:val="24"/>
          <w:szCs w:val="24"/>
          <w:rtl/>
        </w:rPr>
      </w:pPr>
    </w:p>
    <w:p w:rsidR="00CD471E" w:rsidRPr="00AF7663" w:rsidRDefault="00CD471E" w:rsidP="00CD471E">
      <w:pPr>
        <w:spacing w:line="480" w:lineRule="auto"/>
        <w:jc w:val="both"/>
        <w:rPr>
          <w:rFonts w:asciiTheme="majorBidi" w:hAnsiTheme="majorBidi" w:cstheme="majorBidi"/>
          <w:color w:val="000000"/>
          <w:sz w:val="24"/>
          <w:szCs w:val="24"/>
        </w:rPr>
      </w:pPr>
      <w:r w:rsidRPr="00AF7663">
        <w:rPr>
          <w:rFonts w:asciiTheme="majorBidi" w:hAnsiTheme="majorBidi" w:cstheme="majorBidi"/>
          <w:color w:val="000000"/>
          <w:sz w:val="24"/>
          <w:szCs w:val="24"/>
        </w:rPr>
        <w:t>Thamna S. Al Afari</w:t>
      </w:r>
    </w:p>
    <w:p w:rsidR="00CD471E" w:rsidRPr="00AF7663" w:rsidRDefault="00CD471E" w:rsidP="00CD471E">
      <w:pPr>
        <w:spacing w:line="480" w:lineRule="auto"/>
        <w:jc w:val="both"/>
        <w:rPr>
          <w:rFonts w:asciiTheme="majorBidi" w:hAnsiTheme="majorBidi" w:cstheme="majorBidi"/>
          <w:color w:val="000000"/>
          <w:sz w:val="24"/>
          <w:szCs w:val="24"/>
        </w:rPr>
      </w:pPr>
      <w:r w:rsidRPr="00AF7663">
        <w:rPr>
          <w:rFonts w:asciiTheme="majorBidi" w:hAnsiTheme="majorBidi" w:cstheme="majorBidi"/>
          <w:color w:val="000000"/>
          <w:sz w:val="24"/>
          <w:szCs w:val="24"/>
        </w:rPr>
        <w:t>Abu Dhabi University</w:t>
      </w:r>
      <w:r w:rsidRPr="00AF7663">
        <w:rPr>
          <w:rFonts w:asciiTheme="majorBidi" w:hAnsiTheme="majorBidi" w:cstheme="majorBidi"/>
          <w:color w:val="000000"/>
          <w:sz w:val="24"/>
          <w:szCs w:val="24"/>
          <w:rtl/>
        </w:rPr>
        <w:t>,</w:t>
      </w:r>
    </w:p>
    <w:p w:rsidR="00CD471E" w:rsidRPr="00AF7663" w:rsidRDefault="00DC6E53" w:rsidP="00CD471E">
      <w:pPr>
        <w:spacing w:line="480" w:lineRule="auto"/>
        <w:jc w:val="both"/>
        <w:rPr>
          <w:rFonts w:asciiTheme="majorBidi" w:hAnsiTheme="majorBidi" w:cstheme="majorBidi"/>
          <w:color w:val="000000"/>
          <w:sz w:val="24"/>
          <w:szCs w:val="24"/>
        </w:rPr>
      </w:pPr>
      <w:r>
        <w:rPr>
          <w:rFonts w:asciiTheme="majorBidi" w:hAnsiTheme="majorBidi" w:cstheme="majorBidi"/>
          <w:color w:val="000000"/>
          <w:sz w:val="24"/>
          <w:szCs w:val="24"/>
        </w:rPr>
        <w:t>July</w:t>
      </w:r>
      <w:r w:rsidR="00CD471E" w:rsidRPr="00AF7663">
        <w:rPr>
          <w:rFonts w:asciiTheme="majorBidi" w:hAnsiTheme="majorBidi" w:cstheme="majorBidi"/>
          <w:color w:val="000000"/>
          <w:sz w:val="24"/>
          <w:szCs w:val="24"/>
        </w:rPr>
        <w:t xml:space="preserve"> 2014</w:t>
      </w:r>
      <w:r w:rsidR="00CD471E" w:rsidRPr="00AF7663">
        <w:rPr>
          <w:rFonts w:asciiTheme="majorBidi" w:hAnsiTheme="majorBidi" w:cstheme="majorBidi"/>
          <w:color w:val="000000"/>
          <w:sz w:val="24"/>
          <w:szCs w:val="24"/>
          <w:rtl/>
        </w:rPr>
        <w:t xml:space="preserve"> </w:t>
      </w:r>
    </w:p>
    <w:p w:rsidR="00CD471E" w:rsidRPr="00AF7663" w:rsidRDefault="00CD471E" w:rsidP="00CD471E">
      <w:pPr>
        <w:widowControl w:val="0"/>
        <w:autoSpaceDE w:val="0"/>
        <w:autoSpaceDN w:val="0"/>
        <w:adjustRightInd w:val="0"/>
        <w:spacing w:after="0" w:line="480" w:lineRule="auto"/>
        <w:jc w:val="both"/>
        <w:rPr>
          <w:rFonts w:asciiTheme="majorBidi" w:eastAsiaTheme="minorHAnsi" w:hAnsiTheme="majorBidi" w:cstheme="majorBidi"/>
          <w:sz w:val="24"/>
          <w:szCs w:val="24"/>
        </w:rPr>
      </w:pPr>
    </w:p>
    <w:p w:rsidR="00CD471E" w:rsidRPr="00AF7663" w:rsidRDefault="00CD471E" w:rsidP="00CD471E">
      <w:pPr>
        <w:jc w:val="center"/>
        <w:rPr>
          <w:rFonts w:asciiTheme="majorBidi" w:eastAsiaTheme="minorHAnsi" w:hAnsiTheme="majorBidi" w:cstheme="majorBidi"/>
          <w:sz w:val="24"/>
          <w:szCs w:val="24"/>
        </w:rPr>
      </w:pPr>
    </w:p>
    <w:p w:rsidR="00CD471E" w:rsidRPr="00AF7663" w:rsidRDefault="00CD471E" w:rsidP="00CD471E">
      <w:pPr>
        <w:jc w:val="center"/>
        <w:rPr>
          <w:rFonts w:asciiTheme="majorBidi" w:eastAsiaTheme="minorHAnsi" w:hAnsiTheme="majorBidi" w:cstheme="majorBidi"/>
          <w:sz w:val="24"/>
          <w:szCs w:val="24"/>
        </w:rPr>
      </w:pPr>
    </w:p>
    <w:p w:rsidR="00CD471E" w:rsidRPr="00AF7663" w:rsidRDefault="00CD471E" w:rsidP="00CD471E">
      <w:pPr>
        <w:jc w:val="center"/>
        <w:rPr>
          <w:rFonts w:asciiTheme="majorBidi" w:eastAsiaTheme="minorHAnsi" w:hAnsiTheme="majorBidi" w:cstheme="majorBidi"/>
          <w:sz w:val="24"/>
          <w:szCs w:val="24"/>
        </w:rPr>
      </w:pPr>
    </w:p>
    <w:p w:rsidR="00CD471E" w:rsidRPr="00AF7663" w:rsidRDefault="00CD471E" w:rsidP="00CD471E">
      <w:pPr>
        <w:rPr>
          <w:rFonts w:asciiTheme="majorBidi" w:eastAsiaTheme="minorHAnsi" w:hAnsiTheme="majorBidi" w:cstheme="majorBidi"/>
          <w:sz w:val="24"/>
          <w:szCs w:val="24"/>
        </w:rPr>
      </w:pPr>
    </w:p>
    <w:p w:rsidR="00CD471E" w:rsidRPr="00AF7663" w:rsidRDefault="00CD471E" w:rsidP="00CD471E">
      <w:pPr>
        <w:rPr>
          <w:rFonts w:asciiTheme="majorBidi" w:hAnsiTheme="majorBidi" w:cstheme="majorBidi"/>
          <w:sz w:val="24"/>
          <w:szCs w:val="24"/>
        </w:rPr>
      </w:pPr>
    </w:p>
    <w:p w:rsidR="00CD471E" w:rsidRPr="00AF7663" w:rsidRDefault="00CD471E" w:rsidP="00CD471E">
      <w:pPr>
        <w:jc w:val="center"/>
        <w:rPr>
          <w:rFonts w:asciiTheme="majorBidi" w:eastAsiaTheme="minorHAnsi" w:hAnsiTheme="majorBidi" w:cstheme="majorBidi"/>
          <w:sz w:val="24"/>
          <w:szCs w:val="24"/>
        </w:rPr>
      </w:pPr>
    </w:p>
    <w:p w:rsidR="00CD471E" w:rsidRPr="00AF7663" w:rsidRDefault="00CD471E" w:rsidP="00CD471E">
      <w:pPr>
        <w:jc w:val="center"/>
        <w:rPr>
          <w:rFonts w:asciiTheme="majorBidi" w:eastAsiaTheme="minorHAnsi" w:hAnsiTheme="majorBidi" w:cstheme="majorBidi"/>
          <w:sz w:val="24"/>
          <w:szCs w:val="24"/>
        </w:rPr>
      </w:pPr>
    </w:p>
    <w:p w:rsidR="00CD471E" w:rsidRPr="00AF7663" w:rsidRDefault="00CD471E" w:rsidP="00CD471E">
      <w:pPr>
        <w:jc w:val="center"/>
        <w:rPr>
          <w:rFonts w:asciiTheme="majorBidi" w:eastAsiaTheme="minorHAnsi" w:hAnsiTheme="majorBidi" w:cstheme="majorBidi"/>
          <w:sz w:val="24"/>
          <w:szCs w:val="24"/>
        </w:rPr>
      </w:pPr>
    </w:p>
    <w:p w:rsidR="00CD471E" w:rsidRPr="00AF7663" w:rsidRDefault="00CD471E" w:rsidP="00CD471E">
      <w:pPr>
        <w:jc w:val="center"/>
        <w:rPr>
          <w:rFonts w:asciiTheme="majorBidi" w:eastAsiaTheme="minorHAnsi" w:hAnsiTheme="majorBidi" w:cstheme="majorBidi"/>
          <w:sz w:val="24"/>
          <w:szCs w:val="24"/>
        </w:rPr>
      </w:pPr>
    </w:p>
    <w:p w:rsidR="00CD471E" w:rsidRPr="00AF7663" w:rsidRDefault="00CD471E" w:rsidP="00CD471E">
      <w:pPr>
        <w:jc w:val="center"/>
        <w:rPr>
          <w:rFonts w:asciiTheme="majorBidi" w:eastAsiaTheme="minorHAnsi" w:hAnsiTheme="majorBidi" w:cstheme="majorBidi"/>
          <w:sz w:val="24"/>
          <w:szCs w:val="24"/>
        </w:rPr>
      </w:pPr>
    </w:p>
    <w:p w:rsidR="00CD471E" w:rsidRPr="00AF7663" w:rsidRDefault="00CD471E" w:rsidP="00CD471E">
      <w:pPr>
        <w:jc w:val="center"/>
        <w:rPr>
          <w:rFonts w:asciiTheme="majorBidi" w:eastAsiaTheme="minorHAnsi" w:hAnsiTheme="majorBidi" w:cstheme="majorBidi"/>
          <w:sz w:val="24"/>
          <w:szCs w:val="24"/>
        </w:rPr>
      </w:pPr>
    </w:p>
    <w:p w:rsidR="00CD471E" w:rsidRPr="00AF7663" w:rsidRDefault="00CD471E" w:rsidP="00CD471E">
      <w:pPr>
        <w:jc w:val="center"/>
        <w:rPr>
          <w:rFonts w:asciiTheme="majorBidi" w:eastAsiaTheme="minorHAnsi" w:hAnsiTheme="majorBidi" w:cstheme="majorBidi"/>
          <w:sz w:val="24"/>
          <w:szCs w:val="24"/>
        </w:rPr>
      </w:pPr>
    </w:p>
    <w:p w:rsidR="00CD471E" w:rsidRPr="00AF7663" w:rsidRDefault="00CD471E" w:rsidP="00CD471E">
      <w:pPr>
        <w:jc w:val="center"/>
        <w:rPr>
          <w:rFonts w:asciiTheme="majorBidi" w:eastAsiaTheme="minorHAnsi" w:hAnsiTheme="majorBidi" w:cstheme="majorBidi"/>
          <w:sz w:val="24"/>
          <w:szCs w:val="24"/>
        </w:rPr>
      </w:pPr>
    </w:p>
    <w:p w:rsidR="00CD471E" w:rsidRPr="00AF7663" w:rsidRDefault="00CD471E" w:rsidP="00111409">
      <w:pPr>
        <w:pStyle w:val="Heading1"/>
      </w:pPr>
      <w:bookmarkStart w:id="5" w:name="_Toc387250141"/>
    </w:p>
    <w:p w:rsidR="00CD471E" w:rsidRDefault="00CD471E" w:rsidP="00CD471E">
      <w:pPr>
        <w:rPr>
          <w:rFonts w:asciiTheme="majorBidi" w:hAnsiTheme="majorBidi" w:cstheme="majorBidi"/>
          <w:sz w:val="24"/>
          <w:szCs w:val="24"/>
        </w:rPr>
      </w:pPr>
    </w:p>
    <w:p w:rsidR="00CD471E" w:rsidRDefault="00CD471E" w:rsidP="00CD471E">
      <w:pPr>
        <w:rPr>
          <w:rFonts w:asciiTheme="majorBidi" w:hAnsiTheme="majorBidi" w:cstheme="majorBidi"/>
          <w:sz w:val="24"/>
          <w:szCs w:val="24"/>
        </w:rPr>
      </w:pPr>
    </w:p>
    <w:p w:rsidR="00CD471E" w:rsidRDefault="00CD471E" w:rsidP="00CD471E">
      <w:pPr>
        <w:tabs>
          <w:tab w:val="left" w:pos="1020"/>
          <w:tab w:val="center" w:pos="4513"/>
        </w:tabs>
        <w:rPr>
          <w:rFonts w:asciiTheme="majorBidi" w:hAnsiTheme="majorBidi" w:cstheme="majorBidi"/>
          <w:sz w:val="24"/>
          <w:szCs w:val="24"/>
        </w:rPr>
      </w:pPr>
    </w:p>
    <w:p w:rsidR="00CD471E" w:rsidRDefault="00CD471E" w:rsidP="00111409">
      <w:pPr>
        <w:pStyle w:val="Heading1"/>
      </w:pPr>
      <w:bookmarkStart w:id="6" w:name="_Toc399884710"/>
      <w:r w:rsidRPr="00AF7663">
        <w:lastRenderedPageBreak/>
        <w:t>Table of Contents</w:t>
      </w:r>
      <w:bookmarkEnd w:id="6"/>
    </w:p>
    <w:sdt>
      <w:sdtPr>
        <w:rPr>
          <w:rFonts w:asciiTheme="majorBidi" w:hAnsiTheme="majorBidi" w:cstheme="majorBidi"/>
          <w:b/>
          <w:bCs/>
          <w:sz w:val="24"/>
          <w:szCs w:val="24"/>
        </w:rPr>
        <w:id w:val="-1101098278"/>
        <w:docPartObj>
          <w:docPartGallery w:val="Table of Contents"/>
          <w:docPartUnique/>
        </w:docPartObj>
      </w:sdtPr>
      <w:sdtEndPr>
        <w:rPr>
          <w:b w:val="0"/>
          <w:bCs w:val="0"/>
        </w:rPr>
      </w:sdtEndPr>
      <w:sdtContent>
        <w:p w:rsidR="00CD471E" w:rsidRPr="00727AD9" w:rsidRDefault="00CD471E" w:rsidP="00727AD9">
          <w:pPr>
            <w:tabs>
              <w:tab w:val="left" w:pos="1020"/>
              <w:tab w:val="left" w:pos="3195"/>
              <w:tab w:val="center" w:pos="4513"/>
            </w:tabs>
            <w:rPr>
              <w:rFonts w:asciiTheme="majorBidi" w:hAnsiTheme="majorBidi" w:cstheme="majorBidi"/>
              <w:b/>
              <w:bCs/>
              <w:sz w:val="24"/>
              <w:szCs w:val="24"/>
            </w:rPr>
          </w:pPr>
          <w:r w:rsidRPr="00727AD9">
            <w:rPr>
              <w:rFonts w:asciiTheme="majorBidi" w:hAnsiTheme="majorBidi" w:cstheme="majorBidi"/>
              <w:b/>
              <w:bCs/>
              <w:sz w:val="24"/>
              <w:szCs w:val="24"/>
            </w:rPr>
            <w:tab/>
          </w:r>
          <w:r w:rsidRPr="00727AD9">
            <w:rPr>
              <w:rFonts w:asciiTheme="majorBidi" w:hAnsiTheme="majorBidi" w:cstheme="majorBidi"/>
              <w:b/>
              <w:bCs/>
              <w:sz w:val="24"/>
              <w:szCs w:val="24"/>
            </w:rPr>
            <w:tab/>
          </w:r>
          <w:r w:rsidR="0007198F" w:rsidRPr="00727AD9">
            <w:rPr>
              <w:rFonts w:asciiTheme="majorBidi" w:hAnsiTheme="majorBidi" w:cstheme="majorBidi"/>
              <w:b/>
              <w:bCs/>
              <w:sz w:val="24"/>
              <w:szCs w:val="24"/>
            </w:rPr>
            <w:tab/>
          </w:r>
        </w:p>
        <w:p w:rsidR="00727AD9" w:rsidRPr="00727AD9" w:rsidRDefault="00CD471E" w:rsidP="00727AD9">
          <w:pPr>
            <w:pStyle w:val="TOC1"/>
            <w:rPr>
              <w:rFonts w:asciiTheme="majorBidi" w:hAnsiTheme="majorBidi" w:cstheme="majorBidi"/>
              <w:noProof/>
              <w:sz w:val="24"/>
              <w:szCs w:val="24"/>
              <w:rtl/>
              <w:lang w:eastAsia="en-US"/>
            </w:rPr>
          </w:pPr>
          <w:r w:rsidRPr="00727AD9">
            <w:rPr>
              <w:rFonts w:asciiTheme="majorBidi" w:hAnsiTheme="majorBidi" w:cstheme="majorBidi"/>
              <w:sz w:val="24"/>
              <w:szCs w:val="24"/>
            </w:rPr>
            <w:fldChar w:fldCharType="begin"/>
          </w:r>
          <w:r w:rsidRPr="00727AD9">
            <w:rPr>
              <w:rFonts w:asciiTheme="majorBidi" w:hAnsiTheme="majorBidi" w:cstheme="majorBidi"/>
              <w:sz w:val="24"/>
              <w:szCs w:val="24"/>
            </w:rPr>
            <w:instrText xml:space="preserve"> TOC \o "1-3" \h \z \u </w:instrText>
          </w:r>
          <w:r w:rsidRPr="00727AD9">
            <w:rPr>
              <w:rFonts w:asciiTheme="majorBidi" w:hAnsiTheme="majorBidi" w:cstheme="majorBidi"/>
              <w:sz w:val="24"/>
              <w:szCs w:val="24"/>
            </w:rPr>
            <w:fldChar w:fldCharType="separate"/>
          </w:r>
          <w:hyperlink w:anchor="_Toc399884707" w:history="1">
            <w:r w:rsidR="00727AD9" w:rsidRPr="00727AD9">
              <w:rPr>
                <w:rStyle w:val="Hyperlink"/>
                <w:rFonts w:asciiTheme="majorBidi" w:hAnsiTheme="majorBidi" w:cstheme="majorBidi"/>
                <w:noProof/>
                <w:sz w:val="24"/>
                <w:szCs w:val="24"/>
              </w:rPr>
              <w:t>Abstract</w:t>
            </w:r>
            <w:r w:rsidR="00727AD9" w:rsidRPr="00727AD9">
              <w:rPr>
                <w:rFonts w:asciiTheme="majorBidi" w:hAnsiTheme="majorBidi" w:cstheme="majorBidi"/>
                <w:noProof/>
                <w:webHidden/>
                <w:sz w:val="24"/>
                <w:szCs w:val="24"/>
                <w:rtl/>
              </w:rPr>
              <w:tab/>
            </w:r>
            <w:r w:rsidR="00727AD9" w:rsidRPr="00727AD9">
              <w:rPr>
                <w:rFonts w:asciiTheme="majorBidi" w:hAnsiTheme="majorBidi" w:cstheme="majorBidi"/>
                <w:noProof/>
                <w:webHidden/>
                <w:sz w:val="24"/>
                <w:szCs w:val="24"/>
                <w:rtl/>
              </w:rPr>
              <w:fldChar w:fldCharType="begin"/>
            </w:r>
            <w:r w:rsidR="00727AD9" w:rsidRPr="00727AD9">
              <w:rPr>
                <w:rFonts w:asciiTheme="majorBidi" w:hAnsiTheme="majorBidi" w:cstheme="majorBidi"/>
                <w:noProof/>
                <w:webHidden/>
                <w:sz w:val="24"/>
                <w:szCs w:val="24"/>
                <w:rtl/>
              </w:rPr>
              <w:instrText xml:space="preserve"> </w:instrText>
            </w:r>
            <w:r w:rsidR="00727AD9" w:rsidRPr="00727AD9">
              <w:rPr>
                <w:rFonts w:asciiTheme="majorBidi" w:hAnsiTheme="majorBidi" w:cstheme="majorBidi"/>
                <w:noProof/>
                <w:webHidden/>
                <w:sz w:val="24"/>
                <w:szCs w:val="24"/>
              </w:rPr>
              <w:instrText>PAGEREF</w:instrText>
            </w:r>
            <w:r w:rsidR="00727AD9" w:rsidRPr="00727AD9">
              <w:rPr>
                <w:rFonts w:asciiTheme="majorBidi" w:hAnsiTheme="majorBidi" w:cstheme="majorBidi"/>
                <w:noProof/>
                <w:webHidden/>
                <w:sz w:val="24"/>
                <w:szCs w:val="24"/>
                <w:rtl/>
              </w:rPr>
              <w:instrText xml:space="preserve"> _</w:instrText>
            </w:r>
            <w:r w:rsidR="00727AD9" w:rsidRPr="00727AD9">
              <w:rPr>
                <w:rFonts w:asciiTheme="majorBidi" w:hAnsiTheme="majorBidi" w:cstheme="majorBidi"/>
                <w:noProof/>
                <w:webHidden/>
                <w:sz w:val="24"/>
                <w:szCs w:val="24"/>
              </w:rPr>
              <w:instrText>Toc399884707 \h</w:instrText>
            </w:r>
            <w:r w:rsidR="00727AD9" w:rsidRPr="00727AD9">
              <w:rPr>
                <w:rFonts w:asciiTheme="majorBidi" w:hAnsiTheme="majorBidi" w:cstheme="majorBidi"/>
                <w:noProof/>
                <w:webHidden/>
                <w:sz w:val="24"/>
                <w:szCs w:val="24"/>
                <w:rtl/>
              </w:rPr>
              <w:instrText xml:space="preserve"> </w:instrText>
            </w:r>
            <w:r w:rsidR="00727AD9" w:rsidRPr="00727AD9">
              <w:rPr>
                <w:rFonts w:asciiTheme="majorBidi" w:hAnsiTheme="majorBidi" w:cstheme="majorBidi"/>
                <w:noProof/>
                <w:webHidden/>
                <w:sz w:val="24"/>
                <w:szCs w:val="24"/>
                <w:rtl/>
              </w:rPr>
            </w:r>
            <w:r w:rsidR="00727AD9" w:rsidRPr="00727AD9">
              <w:rPr>
                <w:rFonts w:asciiTheme="majorBidi" w:hAnsiTheme="majorBidi" w:cstheme="majorBidi"/>
                <w:noProof/>
                <w:webHidden/>
                <w:sz w:val="24"/>
                <w:szCs w:val="24"/>
                <w:rtl/>
              </w:rPr>
              <w:fldChar w:fldCharType="separate"/>
            </w:r>
            <w:r w:rsidR="00727AD9" w:rsidRPr="00727AD9">
              <w:rPr>
                <w:rFonts w:asciiTheme="majorBidi" w:hAnsiTheme="majorBidi" w:cstheme="majorBidi"/>
                <w:noProof/>
                <w:webHidden/>
                <w:sz w:val="24"/>
                <w:szCs w:val="24"/>
              </w:rPr>
              <w:t>i</w:t>
            </w:r>
            <w:r w:rsidR="00727AD9" w:rsidRPr="00727AD9">
              <w:rPr>
                <w:rFonts w:asciiTheme="majorBidi" w:hAnsiTheme="majorBidi" w:cstheme="majorBidi"/>
                <w:noProof/>
                <w:webHidden/>
                <w:sz w:val="24"/>
                <w:szCs w:val="24"/>
                <w:rtl/>
              </w:rPr>
              <w:fldChar w:fldCharType="end"/>
            </w:r>
          </w:hyperlink>
        </w:p>
        <w:p w:rsidR="00727AD9" w:rsidRPr="00727AD9" w:rsidRDefault="00727AD9" w:rsidP="00727AD9">
          <w:pPr>
            <w:pStyle w:val="TOC1"/>
            <w:rPr>
              <w:rFonts w:asciiTheme="majorBidi" w:hAnsiTheme="majorBidi" w:cstheme="majorBidi"/>
              <w:noProof/>
              <w:sz w:val="24"/>
              <w:szCs w:val="24"/>
              <w:rtl/>
              <w:lang w:eastAsia="en-US"/>
            </w:rPr>
          </w:pPr>
          <w:hyperlink w:anchor="_Toc399884708" w:history="1">
            <w:r w:rsidRPr="00727AD9">
              <w:rPr>
                <w:rStyle w:val="Hyperlink"/>
                <w:rFonts w:asciiTheme="majorBidi" w:hAnsiTheme="majorBidi" w:cstheme="majorBidi"/>
                <w:noProof/>
                <w:sz w:val="24"/>
                <w:szCs w:val="24"/>
              </w:rPr>
              <w:t>Abbreviations</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Toc399884708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Pr>
              <w:t>ii</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1"/>
            <w:rPr>
              <w:rFonts w:asciiTheme="majorBidi" w:hAnsiTheme="majorBidi" w:cstheme="majorBidi"/>
              <w:noProof/>
              <w:sz w:val="24"/>
              <w:szCs w:val="24"/>
              <w:rtl/>
              <w:lang w:eastAsia="en-US"/>
            </w:rPr>
          </w:pPr>
          <w:hyperlink w:anchor="_Toc399884709" w:history="1">
            <w:r w:rsidRPr="00727AD9">
              <w:rPr>
                <w:rStyle w:val="Hyperlink"/>
                <w:rFonts w:asciiTheme="majorBidi" w:hAnsiTheme="majorBidi" w:cstheme="majorBidi"/>
                <w:noProof/>
                <w:sz w:val="24"/>
                <w:szCs w:val="24"/>
              </w:rPr>
              <w:t>Acknowledgment</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Toc399884709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Pr>
              <w:t>iii</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1"/>
            <w:rPr>
              <w:rFonts w:asciiTheme="majorBidi" w:hAnsiTheme="majorBidi" w:cstheme="majorBidi"/>
              <w:noProof/>
              <w:sz w:val="24"/>
              <w:szCs w:val="24"/>
              <w:rtl/>
              <w:lang w:eastAsia="en-US"/>
            </w:rPr>
          </w:pPr>
          <w:hyperlink w:anchor="_Toc399884710" w:history="1">
            <w:r w:rsidRPr="00727AD9">
              <w:rPr>
                <w:rStyle w:val="Hyperlink"/>
                <w:rFonts w:asciiTheme="majorBidi" w:hAnsiTheme="majorBidi" w:cstheme="majorBidi"/>
                <w:noProof/>
                <w:sz w:val="24"/>
                <w:szCs w:val="24"/>
              </w:rPr>
              <w:t>Table of Contents</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Toc399884710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Pr>
              <w:t>v</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1"/>
            <w:rPr>
              <w:rFonts w:asciiTheme="majorBidi" w:hAnsiTheme="majorBidi" w:cstheme="majorBidi"/>
              <w:noProof/>
              <w:sz w:val="24"/>
              <w:szCs w:val="24"/>
              <w:rtl/>
              <w:lang w:eastAsia="en-US"/>
            </w:rPr>
          </w:pPr>
          <w:hyperlink w:anchor="_Toc399884711" w:history="1">
            <w:r w:rsidRPr="00727AD9">
              <w:rPr>
                <w:rStyle w:val="Hyperlink"/>
                <w:rFonts w:asciiTheme="majorBidi" w:hAnsiTheme="majorBidi" w:cstheme="majorBidi"/>
                <w:noProof/>
                <w:sz w:val="24"/>
                <w:szCs w:val="24"/>
              </w:rPr>
              <w:t>List of Tables</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Toc399884711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Pr>
              <w:t>vii</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1"/>
            <w:rPr>
              <w:rFonts w:asciiTheme="majorBidi" w:hAnsiTheme="majorBidi" w:cstheme="majorBidi"/>
              <w:noProof/>
              <w:sz w:val="24"/>
              <w:szCs w:val="24"/>
              <w:rtl/>
              <w:lang w:eastAsia="en-US"/>
            </w:rPr>
          </w:pPr>
          <w:hyperlink w:anchor="_Toc399884712" w:history="1">
            <w:r w:rsidRPr="00727AD9">
              <w:rPr>
                <w:rStyle w:val="Hyperlink"/>
                <w:rFonts w:asciiTheme="majorBidi" w:hAnsiTheme="majorBidi" w:cstheme="majorBidi"/>
                <w:noProof/>
                <w:sz w:val="24"/>
                <w:szCs w:val="24"/>
              </w:rPr>
              <w:t>List of Figures</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Toc399884712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Pr>
              <w:t>viii</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1"/>
            <w:rPr>
              <w:rFonts w:asciiTheme="majorBidi" w:hAnsiTheme="majorBidi" w:cstheme="majorBidi"/>
              <w:noProof/>
              <w:sz w:val="24"/>
              <w:szCs w:val="24"/>
              <w:rtl/>
              <w:lang w:eastAsia="en-US"/>
            </w:rPr>
          </w:pPr>
          <w:hyperlink w:anchor="_Toc399884713" w:history="1">
            <w:r w:rsidRPr="00727AD9">
              <w:rPr>
                <w:rStyle w:val="Hyperlink"/>
                <w:rFonts w:asciiTheme="majorBidi" w:hAnsiTheme="majorBidi" w:cstheme="majorBidi"/>
                <w:noProof/>
                <w:sz w:val="24"/>
                <w:szCs w:val="24"/>
              </w:rPr>
              <w:t>Chapter 1: Introduction</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Toc399884713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1</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1"/>
            <w:rPr>
              <w:rFonts w:asciiTheme="majorBidi" w:hAnsiTheme="majorBidi" w:cstheme="majorBidi"/>
              <w:noProof/>
              <w:sz w:val="24"/>
              <w:szCs w:val="24"/>
              <w:rtl/>
              <w:lang w:eastAsia="en-US"/>
            </w:rPr>
          </w:pPr>
          <w:hyperlink w:anchor="_Toc399884714" w:history="1">
            <w:r w:rsidRPr="00727AD9">
              <w:rPr>
                <w:rStyle w:val="Hyperlink"/>
                <w:rFonts w:asciiTheme="majorBidi" w:hAnsiTheme="majorBidi" w:cstheme="majorBidi"/>
                <w:noProof/>
                <w:sz w:val="24"/>
                <w:szCs w:val="24"/>
              </w:rPr>
              <w:t>Health Care Sector in the UAE</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Toc399884714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4</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2"/>
            <w:tabs>
              <w:tab w:val="right" w:leader="dot" w:pos="9016"/>
            </w:tabs>
            <w:rPr>
              <w:rFonts w:asciiTheme="majorBidi" w:hAnsiTheme="majorBidi" w:cstheme="majorBidi"/>
              <w:noProof/>
              <w:sz w:val="24"/>
              <w:szCs w:val="24"/>
              <w:rtl/>
              <w:lang w:eastAsia="en-US"/>
            </w:rPr>
          </w:pPr>
          <w:hyperlink w:anchor="_Toc399884715" w:history="1">
            <w:r w:rsidRPr="00727AD9">
              <w:rPr>
                <w:rStyle w:val="Hyperlink"/>
                <w:rFonts w:asciiTheme="majorBidi" w:hAnsiTheme="majorBidi" w:cstheme="majorBidi"/>
                <w:noProof/>
                <w:sz w:val="24"/>
                <w:szCs w:val="24"/>
              </w:rPr>
              <w:t>Health Care Sector in Abu Dhabi</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Toc399884715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6</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1"/>
            <w:rPr>
              <w:rFonts w:asciiTheme="majorBidi" w:hAnsiTheme="majorBidi" w:cstheme="majorBidi"/>
              <w:noProof/>
              <w:sz w:val="24"/>
              <w:szCs w:val="24"/>
              <w:rtl/>
              <w:lang w:eastAsia="en-US"/>
            </w:rPr>
          </w:pPr>
          <w:hyperlink w:anchor="_Toc399884716" w:history="1">
            <w:r w:rsidRPr="00727AD9">
              <w:rPr>
                <w:rStyle w:val="Hyperlink"/>
                <w:rFonts w:asciiTheme="majorBidi" w:hAnsiTheme="majorBidi" w:cstheme="majorBidi"/>
                <w:noProof/>
                <w:sz w:val="24"/>
                <w:szCs w:val="24"/>
              </w:rPr>
              <w:t>Research Problem</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Toc399884716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7</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1"/>
            <w:rPr>
              <w:rFonts w:asciiTheme="majorBidi" w:hAnsiTheme="majorBidi" w:cstheme="majorBidi"/>
              <w:noProof/>
              <w:sz w:val="24"/>
              <w:szCs w:val="24"/>
              <w:rtl/>
              <w:lang w:eastAsia="en-US"/>
            </w:rPr>
          </w:pPr>
          <w:hyperlink w:anchor="_Toc399884717" w:history="1">
            <w:r w:rsidRPr="00727AD9">
              <w:rPr>
                <w:rStyle w:val="Hyperlink"/>
                <w:rFonts w:asciiTheme="majorBidi" w:hAnsiTheme="majorBidi" w:cstheme="majorBidi"/>
                <w:noProof/>
                <w:sz w:val="24"/>
                <w:szCs w:val="24"/>
              </w:rPr>
              <w:t>Purpose of the Study</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Toc399884717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8</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1"/>
            <w:rPr>
              <w:rFonts w:asciiTheme="majorBidi" w:hAnsiTheme="majorBidi" w:cstheme="majorBidi"/>
              <w:noProof/>
              <w:sz w:val="24"/>
              <w:szCs w:val="24"/>
              <w:rtl/>
              <w:lang w:eastAsia="en-US"/>
            </w:rPr>
          </w:pPr>
          <w:hyperlink w:anchor="_Toc399884718" w:history="1">
            <w:r w:rsidRPr="00727AD9">
              <w:rPr>
                <w:rStyle w:val="Hyperlink"/>
                <w:rFonts w:asciiTheme="majorBidi" w:hAnsiTheme="majorBidi" w:cstheme="majorBidi"/>
                <w:noProof/>
                <w:sz w:val="24"/>
                <w:szCs w:val="24"/>
              </w:rPr>
              <w:t>Research Questions</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Toc399884718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8</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1"/>
            <w:rPr>
              <w:rFonts w:asciiTheme="majorBidi" w:hAnsiTheme="majorBidi" w:cstheme="majorBidi"/>
              <w:noProof/>
              <w:sz w:val="24"/>
              <w:szCs w:val="24"/>
              <w:rtl/>
              <w:lang w:eastAsia="en-US"/>
            </w:rPr>
          </w:pPr>
          <w:hyperlink w:anchor="_Toc399884719" w:history="1">
            <w:r w:rsidRPr="00727AD9">
              <w:rPr>
                <w:rStyle w:val="Hyperlink"/>
                <w:rFonts w:asciiTheme="majorBidi" w:hAnsiTheme="majorBidi" w:cstheme="majorBidi"/>
                <w:noProof/>
                <w:sz w:val="24"/>
                <w:szCs w:val="24"/>
              </w:rPr>
              <w:t>Importance of the Study</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Toc399884719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9</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1"/>
            <w:rPr>
              <w:rFonts w:asciiTheme="majorBidi" w:hAnsiTheme="majorBidi" w:cstheme="majorBidi"/>
              <w:noProof/>
              <w:sz w:val="24"/>
              <w:szCs w:val="24"/>
              <w:rtl/>
              <w:lang w:eastAsia="en-US"/>
            </w:rPr>
          </w:pPr>
          <w:hyperlink w:anchor="_Toc399884720" w:history="1">
            <w:r w:rsidRPr="00727AD9">
              <w:rPr>
                <w:rStyle w:val="Hyperlink"/>
                <w:rFonts w:asciiTheme="majorBidi" w:hAnsiTheme="majorBidi" w:cstheme="majorBidi"/>
                <w:noProof/>
                <w:sz w:val="24"/>
                <w:szCs w:val="24"/>
              </w:rPr>
              <w:t>Organization of the Study</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Toc399884720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10</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1"/>
            <w:rPr>
              <w:rFonts w:asciiTheme="majorBidi" w:hAnsiTheme="majorBidi" w:cstheme="majorBidi"/>
              <w:noProof/>
              <w:sz w:val="24"/>
              <w:szCs w:val="24"/>
              <w:rtl/>
              <w:lang w:eastAsia="en-US"/>
            </w:rPr>
          </w:pPr>
          <w:hyperlink w:anchor="_Toc399884721" w:history="1">
            <w:r w:rsidRPr="00727AD9">
              <w:rPr>
                <w:rStyle w:val="Hyperlink"/>
                <w:rFonts w:asciiTheme="majorBidi" w:hAnsiTheme="majorBidi" w:cstheme="majorBidi"/>
                <w:noProof/>
                <w:sz w:val="24"/>
                <w:szCs w:val="24"/>
              </w:rPr>
              <w:t>Chapter 2: Literature Review, and Research Question(s)</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Toc399884721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12</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1"/>
            <w:rPr>
              <w:rFonts w:asciiTheme="majorBidi" w:hAnsiTheme="majorBidi" w:cstheme="majorBidi"/>
              <w:noProof/>
              <w:sz w:val="24"/>
              <w:szCs w:val="24"/>
              <w:rtl/>
              <w:lang w:eastAsia="en-US"/>
            </w:rPr>
          </w:pPr>
          <w:hyperlink w:anchor="_Toc399884722" w:history="1">
            <w:r w:rsidRPr="00727AD9">
              <w:rPr>
                <w:rStyle w:val="Hyperlink"/>
                <w:rFonts w:asciiTheme="majorBidi" w:hAnsiTheme="majorBidi" w:cstheme="majorBidi"/>
                <w:noProof/>
                <w:sz w:val="24"/>
                <w:szCs w:val="24"/>
              </w:rPr>
              <w:t>Organizational Justice</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Toc399884722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12</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2"/>
            <w:tabs>
              <w:tab w:val="right" w:leader="dot" w:pos="9016"/>
            </w:tabs>
            <w:rPr>
              <w:rFonts w:asciiTheme="majorBidi" w:hAnsiTheme="majorBidi" w:cstheme="majorBidi"/>
              <w:noProof/>
              <w:sz w:val="24"/>
              <w:szCs w:val="24"/>
              <w:rtl/>
              <w:lang w:eastAsia="en-US"/>
            </w:rPr>
          </w:pPr>
          <w:hyperlink w:anchor="_Toc399884723" w:history="1">
            <w:r w:rsidRPr="00727AD9">
              <w:rPr>
                <w:rStyle w:val="Hyperlink"/>
                <w:rFonts w:asciiTheme="majorBidi" w:hAnsiTheme="majorBidi" w:cstheme="majorBidi"/>
                <w:noProof/>
                <w:sz w:val="24"/>
                <w:szCs w:val="24"/>
              </w:rPr>
              <w:t>Why Organizational Justice is Important</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Toc399884723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15</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2"/>
            <w:tabs>
              <w:tab w:val="right" w:leader="dot" w:pos="9016"/>
            </w:tabs>
            <w:rPr>
              <w:rFonts w:asciiTheme="majorBidi" w:hAnsiTheme="majorBidi" w:cstheme="majorBidi"/>
              <w:noProof/>
              <w:sz w:val="24"/>
              <w:szCs w:val="24"/>
              <w:rtl/>
              <w:lang w:eastAsia="en-US"/>
            </w:rPr>
          </w:pPr>
          <w:hyperlink w:anchor="_Toc399884724" w:history="1">
            <w:r w:rsidRPr="00727AD9">
              <w:rPr>
                <w:rStyle w:val="Hyperlink"/>
                <w:rFonts w:asciiTheme="majorBidi" w:hAnsiTheme="majorBidi" w:cstheme="majorBidi"/>
                <w:noProof/>
                <w:sz w:val="24"/>
                <w:szCs w:val="24"/>
              </w:rPr>
              <w:t>Dimensions of Organizational Justice</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Toc399884724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16</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3"/>
            <w:tabs>
              <w:tab w:val="right" w:leader="dot" w:pos="9016"/>
            </w:tabs>
            <w:rPr>
              <w:rFonts w:asciiTheme="majorBidi" w:hAnsiTheme="majorBidi" w:cstheme="majorBidi"/>
              <w:noProof/>
              <w:sz w:val="24"/>
              <w:szCs w:val="24"/>
              <w:rtl/>
              <w:lang w:eastAsia="en-US"/>
            </w:rPr>
          </w:pPr>
          <w:hyperlink w:anchor="_Toc399884725" w:history="1">
            <w:r w:rsidRPr="00727AD9">
              <w:rPr>
                <w:rStyle w:val="Hyperlink"/>
                <w:rFonts w:asciiTheme="majorBidi" w:hAnsiTheme="majorBidi" w:cstheme="majorBidi"/>
                <w:noProof/>
                <w:sz w:val="24"/>
                <w:szCs w:val="24"/>
              </w:rPr>
              <w:t>Distributive justice</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Toc399884725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16</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3"/>
            <w:tabs>
              <w:tab w:val="right" w:leader="dot" w:pos="9016"/>
            </w:tabs>
            <w:rPr>
              <w:rFonts w:asciiTheme="majorBidi" w:hAnsiTheme="majorBidi" w:cstheme="majorBidi"/>
              <w:noProof/>
              <w:sz w:val="24"/>
              <w:szCs w:val="24"/>
              <w:rtl/>
              <w:lang w:eastAsia="en-US"/>
            </w:rPr>
          </w:pPr>
          <w:hyperlink w:anchor="_Toc399884726" w:history="1">
            <w:r w:rsidRPr="00727AD9">
              <w:rPr>
                <w:rStyle w:val="Hyperlink"/>
                <w:rFonts w:asciiTheme="majorBidi" w:hAnsiTheme="majorBidi" w:cstheme="majorBidi"/>
                <w:noProof/>
                <w:sz w:val="24"/>
                <w:szCs w:val="24"/>
              </w:rPr>
              <w:t>Procedural justice</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Toc399884726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18</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3"/>
            <w:tabs>
              <w:tab w:val="right" w:leader="dot" w:pos="9016"/>
            </w:tabs>
            <w:rPr>
              <w:rFonts w:asciiTheme="majorBidi" w:hAnsiTheme="majorBidi" w:cstheme="majorBidi"/>
              <w:noProof/>
              <w:sz w:val="24"/>
              <w:szCs w:val="24"/>
              <w:rtl/>
              <w:lang w:eastAsia="en-US"/>
            </w:rPr>
          </w:pPr>
          <w:hyperlink w:anchor="_Toc399884727" w:history="1">
            <w:r w:rsidRPr="00727AD9">
              <w:rPr>
                <w:rStyle w:val="Hyperlink"/>
                <w:rFonts w:asciiTheme="majorBidi" w:hAnsiTheme="majorBidi" w:cstheme="majorBidi"/>
                <w:noProof/>
                <w:sz w:val="24"/>
                <w:szCs w:val="24"/>
              </w:rPr>
              <w:t>Interactional justice</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Toc399884727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19</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1"/>
            <w:rPr>
              <w:rFonts w:asciiTheme="majorBidi" w:hAnsiTheme="majorBidi" w:cstheme="majorBidi"/>
              <w:noProof/>
              <w:sz w:val="24"/>
              <w:szCs w:val="24"/>
              <w:rtl/>
              <w:lang w:eastAsia="en-US"/>
            </w:rPr>
          </w:pPr>
          <w:hyperlink w:anchor="_Toc399884728" w:history="1">
            <w:r w:rsidRPr="00727AD9">
              <w:rPr>
                <w:rStyle w:val="Hyperlink"/>
                <w:rFonts w:asciiTheme="majorBidi" w:hAnsiTheme="majorBidi" w:cstheme="majorBidi"/>
                <w:noProof/>
                <w:sz w:val="24"/>
                <w:szCs w:val="24"/>
              </w:rPr>
              <w:t>Turnover Intention</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Toc399884728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20</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2"/>
            <w:tabs>
              <w:tab w:val="right" w:leader="dot" w:pos="9016"/>
            </w:tabs>
            <w:rPr>
              <w:rFonts w:asciiTheme="majorBidi" w:hAnsiTheme="majorBidi" w:cstheme="majorBidi"/>
              <w:noProof/>
              <w:sz w:val="24"/>
              <w:szCs w:val="24"/>
              <w:rtl/>
              <w:lang w:eastAsia="en-US"/>
            </w:rPr>
          </w:pPr>
          <w:hyperlink w:anchor="_Toc399884729" w:history="1">
            <w:r w:rsidRPr="00727AD9">
              <w:rPr>
                <w:rStyle w:val="Hyperlink"/>
                <w:rFonts w:asciiTheme="majorBidi" w:hAnsiTheme="majorBidi" w:cstheme="majorBidi"/>
                <w:noProof/>
                <w:sz w:val="24"/>
                <w:szCs w:val="24"/>
              </w:rPr>
              <w:t>Causes of Turnover</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Toc399884729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22</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1"/>
            <w:rPr>
              <w:rFonts w:asciiTheme="majorBidi" w:hAnsiTheme="majorBidi" w:cstheme="majorBidi"/>
              <w:noProof/>
              <w:sz w:val="24"/>
              <w:szCs w:val="24"/>
              <w:rtl/>
              <w:lang w:eastAsia="en-US"/>
            </w:rPr>
          </w:pPr>
          <w:hyperlink w:anchor="_Toc399884730" w:history="1">
            <w:r w:rsidRPr="00727AD9">
              <w:rPr>
                <w:rStyle w:val="Hyperlink"/>
                <w:rFonts w:asciiTheme="majorBidi" w:hAnsiTheme="majorBidi" w:cstheme="majorBidi"/>
                <w:noProof/>
                <w:sz w:val="24"/>
                <w:szCs w:val="24"/>
              </w:rPr>
              <w:t>Organizational Citizenship Behavior</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Toc399884730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26</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2"/>
            <w:tabs>
              <w:tab w:val="right" w:leader="dot" w:pos="9016"/>
            </w:tabs>
            <w:rPr>
              <w:rFonts w:asciiTheme="majorBidi" w:hAnsiTheme="majorBidi" w:cstheme="majorBidi"/>
              <w:noProof/>
              <w:sz w:val="24"/>
              <w:szCs w:val="24"/>
              <w:rtl/>
              <w:lang w:eastAsia="en-US"/>
            </w:rPr>
          </w:pPr>
          <w:hyperlink w:anchor="_Toc399884731" w:history="1">
            <w:r w:rsidRPr="00727AD9">
              <w:rPr>
                <w:rStyle w:val="Hyperlink"/>
                <w:rFonts w:asciiTheme="majorBidi" w:hAnsiTheme="majorBidi" w:cstheme="majorBidi"/>
                <w:noProof/>
                <w:sz w:val="24"/>
                <w:szCs w:val="24"/>
              </w:rPr>
              <w:t>Importance of Organizational Citizenship Behavior</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Toc399884731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27</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2"/>
            <w:tabs>
              <w:tab w:val="right" w:leader="dot" w:pos="9016"/>
            </w:tabs>
            <w:rPr>
              <w:rFonts w:asciiTheme="majorBidi" w:hAnsiTheme="majorBidi" w:cstheme="majorBidi"/>
              <w:noProof/>
              <w:sz w:val="24"/>
              <w:szCs w:val="24"/>
              <w:rtl/>
              <w:lang w:eastAsia="en-US"/>
            </w:rPr>
          </w:pPr>
          <w:hyperlink w:anchor="_Toc399884732" w:history="1">
            <w:r w:rsidRPr="00727AD9">
              <w:rPr>
                <w:rStyle w:val="Hyperlink"/>
                <w:rFonts w:asciiTheme="majorBidi" w:hAnsiTheme="majorBidi" w:cstheme="majorBidi"/>
                <w:noProof/>
                <w:sz w:val="24"/>
                <w:szCs w:val="24"/>
              </w:rPr>
              <w:t>Dimensions of Organizational Citizenship Behaviors</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Toc399884732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28</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1"/>
            <w:rPr>
              <w:rFonts w:asciiTheme="majorBidi" w:hAnsiTheme="majorBidi" w:cstheme="majorBidi"/>
              <w:noProof/>
              <w:sz w:val="24"/>
              <w:szCs w:val="24"/>
              <w:rtl/>
              <w:lang w:eastAsia="en-US"/>
            </w:rPr>
          </w:pPr>
          <w:hyperlink w:anchor="_Toc399884733" w:history="1">
            <w:r w:rsidRPr="00727AD9">
              <w:rPr>
                <w:rStyle w:val="Hyperlink"/>
                <w:rFonts w:asciiTheme="majorBidi" w:hAnsiTheme="majorBidi" w:cstheme="majorBidi"/>
                <w:noProof/>
                <w:sz w:val="24"/>
                <w:szCs w:val="24"/>
                <w:lang w:bidi="ar-AE"/>
              </w:rPr>
              <w:t>Research Questions</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Toc399884733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29</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1"/>
            <w:rPr>
              <w:rFonts w:asciiTheme="majorBidi" w:hAnsiTheme="majorBidi" w:cstheme="majorBidi"/>
              <w:noProof/>
              <w:sz w:val="24"/>
              <w:szCs w:val="24"/>
              <w:rtl/>
              <w:lang w:eastAsia="en-US"/>
            </w:rPr>
          </w:pPr>
          <w:hyperlink w:anchor="_Toc399884734" w:history="1">
            <w:r w:rsidRPr="00727AD9">
              <w:rPr>
                <w:rStyle w:val="Hyperlink"/>
                <w:rFonts w:asciiTheme="majorBidi" w:hAnsiTheme="majorBidi" w:cstheme="majorBidi"/>
                <w:noProof/>
                <w:sz w:val="24"/>
                <w:szCs w:val="24"/>
              </w:rPr>
              <w:t>Chapter 3: Theory</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Toc399884734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30</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1"/>
            <w:rPr>
              <w:rFonts w:asciiTheme="majorBidi" w:hAnsiTheme="majorBidi" w:cstheme="majorBidi"/>
              <w:noProof/>
              <w:sz w:val="24"/>
              <w:szCs w:val="24"/>
              <w:rtl/>
              <w:lang w:eastAsia="en-US"/>
            </w:rPr>
          </w:pPr>
          <w:hyperlink w:anchor="_Toc399884735" w:history="1">
            <w:r w:rsidRPr="00727AD9">
              <w:rPr>
                <w:rStyle w:val="Hyperlink"/>
                <w:rFonts w:asciiTheme="majorBidi" w:hAnsiTheme="majorBidi" w:cstheme="majorBidi"/>
                <w:noProof/>
                <w:sz w:val="24"/>
                <w:szCs w:val="24"/>
                <w:lang w:bidi="ar-AE"/>
              </w:rPr>
              <w:t>Theoretical Framework and Research Hypotheses</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Toc399884735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30</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1"/>
            <w:rPr>
              <w:rFonts w:asciiTheme="majorBidi" w:hAnsiTheme="majorBidi" w:cstheme="majorBidi"/>
              <w:noProof/>
              <w:sz w:val="24"/>
              <w:szCs w:val="24"/>
              <w:rtl/>
              <w:lang w:eastAsia="en-US"/>
            </w:rPr>
          </w:pPr>
          <w:hyperlink w:anchor="_Toc399884736" w:history="1">
            <w:r w:rsidRPr="00727AD9">
              <w:rPr>
                <w:rStyle w:val="Hyperlink"/>
                <w:rFonts w:asciiTheme="majorBidi" w:hAnsiTheme="majorBidi" w:cstheme="majorBidi"/>
                <w:noProof/>
                <w:sz w:val="24"/>
                <w:szCs w:val="24"/>
              </w:rPr>
              <w:t>Relationships among Research Variables</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Toc399884736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33</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2"/>
            <w:tabs>
              <w:tab w:val="right" w:leader="dot" w:pos="9016"/>
            </w:tabs>
            <w:rPr>
              <w:rFonts w:asciiTheme="majorBidi" w:hAnsiTheme="majorBidi" w:cstheme="majorBidi"/>
              <w:noProof/>
              <w:sz w:val="24"/>
              <w:szCs w:val="24"/>
              <w:rtl/>
              <w:lang w:eastAsia="en-US"/>
            </w:rPr>
          </w:pPr>
          <w:hyperlink w:anchor="_Toc399884737" w:history="1">
            <w:r w:rsidRPr="00727AD9">
              <w:rPr>
                <w:rStyle w:val="Hyperlink"/>
                <w:rFonts w:asciiTheme="majorBidi" w:hAnsiTheme="majorBidi" w:cstheme="majorBidi"/>
                <w:noProof/>
                <w:sz w:val="24"/>
                <w:szCs w:val="24"/>
              </w:rPr>
              <w:t>The Relationship between Organizational Justice Dimensions</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Toc399884737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33</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2"/>
            <w:tabs>
              <w:tab w:val="right" w:leader="dot" w:pos="9016"/>
            </w:tabs>
            <w:rPr>
              <w:rFonts w:asciiTheme="majorBidi" w:hAnsiTheme="majorBidi" w:cstheme="majorBidi"/>
              <w:noProof/>
              <w:sz w:val="24"/>
              <w:szCs w:val="24"/>
              <w:rtl/>
              <w:lang w:eastAsia="en-US"/>
            </w:rPr>
          </w:pPr>
          <w:hyperlink w:anchor="_Toc399884738" w:history="1">
            <w:r w:rsidRPr="00727AD9">
              <w:rPr>
                <w:rStyle w:val="Hyperlink"/>
                <w:rFonts w:asciiTheme="majorBidi" w:hAnsiTheme="majorBidi" w:cstheme="majorBidi"/>
                <w:noProof/>
                <w:sz w:val="24"/>
                <w:szCs w:val="24"/>
              </w:rPr>
              <w:t>Organizational Justice and Organizational Citizenship Behavior</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Toc399884738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35</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2"/>
            <w:tabs>
              <w:tab w:val="right" w:leader="dot" w:pos="9016"/>
            </w:tabs>
            <w:rPr>
              <w:rFonts w:asciiTheme="majorBidi" w:hAnsiTheme="majorBidi" w:cstheme="majorBidi"/>
              <w:noProof/>
              <w:sz w:val="24"/>
              <w:szCs w:val="24"/>
              <w:rtl/>
              <w:lang w:eastAsia="en-US"/>
            </w:rPr>
          </w:pPr>
          <w:hyperlink w:anchor="_Toc399884739" w:history="1">
            <w:r w:rsidRPr="00727AD9">
              <w:rPr>
                <w:rStyle w:val="Hyperlink"/>
                <w:rFonts w:asciiTheme="majorBidi" w:hAnsiTheme="majorBidi" w:cstheme="majorBidi"/>
                <w:noProof/>
                <w:sz w:val="24"/>
                <w:szCs w:val="24"/>
              </w:rPr>
              <w:t>Organizational Justice and Turnover Intention</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Toc399884739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39</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2"/>
            <w:tabs>
              <w:tab w:val="right" w:leader="dot" w:pos="9016"/>
            </w:tabs>
            <w:rPr>
              <w:rFonts w:asciiTheme="majorBidi" w:hAnsiTheme="majorBidi" w:cstheme="majorBidi"/>
              <w:noProof/>
              <w:sz w:val="24"/>
              <w:szCs w:val="24"/>
              <w:rtl/>
              <w:lang w:eastAsia="en-US"/>
            </w:rPr>
          </w:pPr>
          <w:hyperlink w:anchor="_Toc399884740" w:history="1">
            <w:r w:rsidRPr="00727AD9">
              <w:rPr>
                <w:rStyle w:val="Hyperlink"/>
                <w:rFonts w:asciiTheme="majorBidi" w:hAnsiTheme="majorBidi" w:cstheme="majorBidi"/>
                <w:noProof/>
                <w:sz w:val="24"/>
                <w:szCs w:val="24"/>
              </w:rPr>
              <w:t>The Mediating Effects of Procedural Justice and Distributive Justice</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Toc399884740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41</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1"/>
            <w:rPr>
              <w:rFonts w:asciiTheme="majorBidi" w:hAnsiTheme="majorBidi" w:cstheme="majorBidi"/>
              <w:noProof/>
              <w:sz w:val="24"/>
              <w:szCs w:val="24"/>
              <w:rtl/>
              <w:lang w:eastAsia="en-US"/>
            </w:rPr>
          </w:pPr>
          <w:hyperlink w:anchor="_Toc399884741" w:history="1">
            <w:r w:rsidRPr="00727AD9">
              <w:rPr>
                <w:rStyle w:val="Hyperlink"/>
                <w:rFonts w:asciiTheme="majorBidi" w:hAnsiTheme="majorBidi" w:cstheme="majorBidi"/>
                <w:noProof/>
                <w:sz w:val="24"/>
                <w:szCs w:val="24"/>
                <w:lang w:bidi="ar-AE"/>
              </w:rPr>
              <w:t>Conclusion</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Toc399884741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44</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1"/>
            <w:rPr>
              <w:rFonts w:asciiTheme="majorBidi" w:hAnsiTheme="majorBidi" w:cstheme="majorBidi"/>
              <w:noProof/>
              <w:sz w:val="24"/>
              <w:szCs w:val="24"/>
              <w:rtl/>
              <w:lang w:eastAsia="en-US"/>
            </w:rPr>
          </w:pPr>
          <w:hyperlink w:anchor="_Toc399884742" w:history="1">
            <w:r w:rsidRPr="00727AD9">
              <w:rPr>
                <w:rStyle w:val="Hyperlink"/>
                <w:rFonts w:asciiTheme="majorBidi" w:hAnsiTheme="majorBidi" w:cstheme="majorBidi"/>
                <w:noProof/>
                <w:sz w:val="24"/>
                <w:szCs w:val="24"/>
              </w:rPr>
              <w:t>Chapter 4: Data and Methodology</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Toc399884742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45</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1"/>
            <w:rPr>
              <w:rFonts w:asciiTheme="majorBidi" w:hAnsiTheme="majorBidi" w:cstheme="majorBidi"/>
              <w:noProof/>
              <w:sz w:val="24"/>
              <w:szCs w:val="24"/>
              <w:rtl/>
              <w:lang w:eastAsia="en-US"/>
            </w:rPr>
          </w:pPr>
          <w:hyperlink w:anchor="_Toc399884743" w:history="1">
            <w:r w:rsidRPr="00727AD9">
              <w:rPr>
                <w:rStyle w:val="Hyperlink"/>
                <w:rFonts w:asciiTheme="majorBidi" w:hAnsiTheme="majorBidi" w:cstheme="majorBidi"/>
                <w:noProof/>
                <w:sz w:val="24"/>
                <w:szCs w:val="24"/>
              </w:rPr>
              <w:t>Research Approach</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Toc399884743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45</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1"/>
            <w:rPr>
              <w:rFonts w:asciiTheme="majorBidi" w:hAnsiTheme="majorBidi" w:cstheme="majorBidi"/>
              <w:noProof/>
              <w:sz w:val="24"/>
              <w:szCs w:val="24"/>
              <w:rtl/>
              <w:lang w:eastAsia="en-US"/>
            </w:rPr>
          </w:pPr>
          <w:hyperlink w:anchor="_Toc399884744" w:history="1">
            <w:r w:rsidRPr="00727AD9">
              <w:rPr>
                <w:rStyle w:val="Hyperlink"/>
                <w:rFonts w:asciiTheme="majorBidi" w:hAnsiTheme="majorBidi" w:cstheme="majorBidi"/>
                <w:noProof/>
                <w:sz w:val="24"/>
                <w:szCs w:val="24"/>
              </w:rPr>
              <w:t>Research Design and Strategy</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Toc399884744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46</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1"/>
            <w:rPr>
              <w:rFonts w:asciiTheme="majorBidi" w:hAnsiTheme="majorBidi" w:cstheme="majorBidi"/>
              <w:noProof/>
              <w:sz w:val="24"/>
              <w:szCs w:val="24"/>
              <w:rtl/>
              <w:lang w:eastAsia="en-US"/>
            </w:rPr>
          </w:pPr>
          <w:hyperlink w:anchor="_Toc399884745" w:history="1">
            <w:r w:rsidRPr="00727AD9">
              <w:rPr>
                <w:rStyle w:val="Hyperlink"/>
                <w:rFonts w:asciiTheme="majorBidi" w:hAnsiTheme="majorBidi" w:cstheme="majorBidi"/>
                <w:noProof/>
                <w:sz w:val="24"/>
                <w:szCs w:val="24"/>
              </w:rPr>
              <w:t>Research Sample</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Toc399884745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49</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2"/>
            <w:tabs>
              <w:tab w:val="right" w:leader="dot" w:pos="9016"/>
            </w:tabs>
            <w:rPr>
              <w:rFonts w:asciiTheme="majorBidi" w:hAnsiTheme="majorBidi" w:cstheme="majorBidi"/>
              <w:noProof/>
              <w:sz w:val="24"/>
              <w:szCs w:val="24"/>
              <w:rtl/>
              <w:lang w:eastAsia="en-US"/>
            </w:rPr>
          </w:pPr>
          <w:hyperlink w:anchor="_Toc399884746" w:history="1">
            <w:r w:rsidRPr="00727AD9">
              <w:rPr>
                <w:rStyle w:val="Hyperlink"/>
                <w:rFonts w:asciiTheme="majorBidi" w:hAnsiTheme="majorBidi" w:cstheme="majorBidi"/>
                <w:noProof/>
                <w:sz w:val="24"/>
                <w:szCs w:val="24"/>
              </w:rPr>
              <w:t>Targeted Population and Targeted Sample</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Toc399884746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50</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2"/>
            <w:tabs>
              <w:tab w:val="right" w:leader="dot" w:pos="9016"/>
            </w:tabs>
            <w:rPr>
              <w:rFonts w:asciiTheme="majorBidi" w:hAnsiTheme="majorBidi" w:cstheme="majorBidi"/>
              <w:noProof/>
              <w:sz w:val="24"/>
              <w:szCs w:val="24"/>
              <w:rtl/>
              <w:lang w:eastAsia="en-US"/>
            </w:rPr>
          </w:pPr>
          <w:hyperlink w:anchor="_Toc399884747" w:history="1">
            <w:r w:rsidRPr="00727AD9">
              <w:rPr>
                <w:rStyle w:val="Hyperlink"/>
                <w:rFonts w:asciiTheme="majorBidi" w:hAnsiTheme="majorBidi" w:cstheme="majorBidi"/>
                <w:noProof/>
                <w:sz w:val="24"/>
                <w:szCs w:val="24"/>
              </w:rPr>
              <w:t>Sample size</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Toc399884747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50</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2"/>
            <w:tabs>
              <w:tab w:val="right" w:leader="dot" w:pos="9016"/>
            </w:tabs>
            <w:rPr>
              <w:rFonts w:asciiTheme="majorBidi" w:hAnsiTheme="majorBidi" w:cstheme="majorBidi"/>
              <w:noProof/>
              <w:sz w:val="24"/>
              <w:szCs w:val="24"/>
              <w:rtl/>
              <w:lang w:eastAsia="en-US"/>
            </w:rPr>
          </w:pPr>
          <w:hyperlink w:anchor="_Toc399884748" w:history="1">
            <w:r w:rsidRPr="00727AD9">
              <w:rPr>
                <w:rStyle w:val="Hyperlink"/>
                <w:rFonts w:asciiTheme="majorBidi" w:hAnsiTheme="majorBidi" w:cstheme="majorBidi"/>
                <w:noProof/>
                <w:sz w:val="24"/>
                <w:szCs w:val="24"/>
              </w:rPr>
              <w:t>Research Instrument</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Toc399884748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51</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2"/>
            <w:tabs>
              <w:tab w:val="right" w:leader="dot" w:pos="9016"/>
            </w:tabs>
            <w:rPr>
              <w:rFonts w:asciiTheme="majorBidi" w:hAnsiTheme="majorBidi" w:cstheme="majorBidi"/>
              <w:noProof/>
              <w:sz w:val="24"/>
              <w:szCs w:val="24"/>
              <w:rtl/>
              <w:lang w:eastAsia="en-US"/>
            </w:rPr>
          </w:pPr>
          <w:hyperlink w:anchor="_Toc399884749" w:history="1">
            <w:r w:rsidRPr="00727AD9">
              <w:rPr>
                <w:rStyle w:val="Hyperlink"/>
                <w:rFonts w:asciiTheme="majorBidi" w:hAnsiTheme="majorBidi" w:cstheme="majorBidi"/>
                <w:noProof/>
                <w:sz w:val="24"/>
                <w:szCs w:val="24"/>
              </w:rPr>
              <w:t>Pilot Study</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Toc399884749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52</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1"/>
            <w:rPr>
              <w:rFonts w:asciiTheme="majorBidi" w:hAnsiTheme="majorBidi" w:cstheme="majorBidi"/>
              <w:noProof/>
              <w:sz w:val="24"/>
              <w:szCs w:val="24"/>
              <w:rtl/>
              <w:lang w:eastAsia="en-US"/>
            </w:rPr>
          </w:pPr>
          <w:hyperlink w:anchor="_Toc399884750" w:history="1">
            <w:r w:rsidRPr="00727AD9">
              <w:rPr>
                <w:rStyle w:val="Hyperlink"/>
                <w:rFonts w:asciiTheme="majorBidi" w:hAnsiTheme="majorBidi" w:cstheme="majorBidi"/>
                <w:noProof/>
                <w:sz w:val="24"/>
                <w:szCs w:val="24"/>
                <w:lang w:bidi="ar-AE"/>
              </w:rPr>
              <w:t>Measurement Scale</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Toc399884750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53</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1"/>
            <w:rPr>
              <w:rFonts w:asciiTheme="majorBidi" w:hAnsiTheme="majorBidi" w:cstheme="majorBidi"/>
              <w:noProof/>
              <w:sz w:val="24"/>
              <w:szCs w:val="24"/>
              <w:rtl/>
              <w:lang w:eastAsia="en-US"/>
            </w:rPr>
          </w:pPr>
          <w:hyperlink w:anchor="_Toc399884751" w:history="1">
            <w:r w:rsidRPr="00727AD9">
              <w:rPr>
                <w:rStyle w:val="Hyperlink"/>
                <w:rFonts w:asciiTheme="majorBidi" w:hAnsiTheme="majorBidi" w:cstheme="majorBidi"/>
                <w:noProof/>
                <w:sz w:val="24"/>
                <w:szCs w:val="24"/>
                <w:lang w:bidi="ar-AE"/>
              </w:rPr>
              <w:t>Method of Analysis</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Toc399884751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56</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1"/>
            <w:rPr>
              <w:rFonts w:asciiTheme="majorBidi" w:hAnsiTheme="majorBidi" w:cstheme="majorBidi"/>
              <w:noProof/>
              <w:sz w:val="24"/>
              <w:szCs w:val="24"/>
              <w:rtl/>
              <w:lang w:eastAsia="en-US"/>
            </w:rPr>
          </w:pPr>
          <w:hyperlink w:anchor="_Toc399884752" w:history="1">
            <w:r w:rsidRPr="00727AD9">
              <w:rPr>
                <w:rStyle w:val="Hyperlink"/>
                <w:rFonts w:asciiTheme="majorBidi" w:hAnsiTheme="majorBidi" w:cstheme="majorBidi"/>
                <w:noProof/>
                <w:sz w:val="24"/>
                <w:szCs w:val="24"/>
              </w:rPr>
              <w:t>Ethical Considerations and Process</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Toc399884752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58</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1"/>
            <w:rPr>
              <w:rFonts w:asciiTheme="majorBidi" w:hAnsiTheme="majorBidi" w:cstheme="majorBidi"/>
              <w:noProof/>
              <w:sz w:val="24"/>
              <w:szCs w:val="24"/>
              <w:rtl/>
              <w:lang w:eastAsia="en-US"/>
            </w:rPr>
          </w:pPr>
          <w:hyperlink w:anchor="_Toc399884753" w:history="1">
            <w:r w:rsidRPr="00727AD9">
              <w:rPr>
                <w:rStyle w:val="Hyperlink"/>
                <w:rFonts w:asciiTheme="majorBidi" w:hAnsiTheme="majorBidi" w:cstheme="majorBidi"/>
                <w:noProof/>
                <w:sz w:val="24"/>
                <w:szCs w:val="24"/>
                <w:lang w:bidi="ar-AE"/>
              </w:rPr>
              <w:t>Conclusion</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Toc399884753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59</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1"/>
            <w:rPr>
              <w:rFonts w:asciiTheme="majorBidi" w:hAnsiTheme="majorBidi" w:cstheme="majorBidi"/>
              <w:noProof/>
              <w:sz w:val="24"/>
              <w:szCs w:val="24"/>
              <w:rtl/>
              <w:lang w:eastAsia="en-US"/>
            </w:rPr>
          </w:pPr>
          <w:hyperlink w:anchor="_Toc399884754" w:history="1">
            <w:r w:rsidRPr="00727AD9">
              <w:rPr>
                <w:rStyle w:val="Hyperlink"/>
                <w:rFonts w:asciiTheme="majorBidi" w:hAnsiTheme="majorBidi" w:cstheme="majorBidi"/>
                <w:noProof/>
                <w:sz w:val="24"/>
                <w:szCs w:val="24"/>
              </w:rPr>
              <w:t>Chapter 5: Results and Discussions</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Toc399884754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60</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1"/>
            <w:rPr>
              <w:rFonts w:asciiTheme="majorBidi" w:hAnsiTheme="majorBidi" w:cstheme="majorBidi"/>
              <w:noProof/>
              <w:sz w:val="24"/>
              <w:szCs w:val="24"/>
              <w:rtl/>
              <w:lang w:eastAsia="en-US"/>
            </w:rPr>
          </w:pPr>
          <w:hyperlink w:anchor="_Toc399884755" w:history="1">
            <w:r w:rsidRPr="00727AD9">
              <w:rPr>
                <w:rStyle w:val="Hyperlink"/>
                <w:rFonts w:asciiTheme="majorBidi" w:hAnsiTheme="majorBidi" w:cstheme="majorBidi"/>
                <w:noProof/>
                <w:sz w:val="24"/>
                <w:szCs w:val="24"/>
                <w:lang w:bidi="ar-AE"/>
              </w:rPr>
              <w:t>Results</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Toc399884755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60</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2"/>
            <w:tabs>
              <w:tab w:val="right" w:leader="dot" w:pos="9016"/>
            </w:tabs>
            <w:rPr>
              <w:rFonts w:asciiTheme="majorBidi" w:hAnsiTheme="majorBidi" w:cstheme="majorBidi"/>
              <w:noProof/>
              <w:sz w:val="24"/>
              <w:szCs w:val="24"/>
              <w:rtl/>
              <w:lang w:eastAsia="en-US"/>
            </w:rPr>
          </w:pPr>
          <w:hyperlink w:anchor="_Toc399884756" w:history="1">
            <w:r w:rsidRPr="00727AD9">
              <w:rPr>
                <w:rStyle w:val="Hyperlink"/>
                <w:rFonts w:asciiTheme="majorBidi" w:hAnsiTheme="majorBidi" w:cstheme="majorBidi"/>
                <w:noProof/>
                <w:sz w:val="24"/>
                <w:szCs w:val="24"/>
              </w:rPr>
              <w:t>Descriptive Analysis Results</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Toc399884756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61</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3"/>
            <w:tabs>
              <w:tab w:val="right" w:leader="dot" w:pos="9016"/>
            </w:tabs>
            <w:rPr>
              <w:rFonts w:asciiTheme="majorBidi" w:hAnsiTheme="majorBidi" w:cstheme="majorBidi"/>
              <w:noProof/>
              <w:sz w:val="24"/>
              <w:szCs w:val="24"/>
              <w:rtl/>
              <w:lang w:eastAsia="en-US"/>
            </w:rPr>
          </w:pPr>
          <w:hyperlink w:anchor="_Toc399884757" w:history="1">
            <w:r w:rsidRPr="00727AD9">
              <w:rPr>
                <w:rStyle w:val="Hyperlink"/>
                <w:rFonts w:asciiTheme="majorBidi" w:hAnsiTheme="majorBidi" w:cstheme="majorBidi"/>
                <w:noProof/>
                <w:sz w:val="24"/>
                <w:szCs w:val="24"/>
              </w:rPr>
              <w:t>Respondents' demographic information</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Toc399884757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61</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3"/>
            <w:tabs>
              <w:tab w:val="right" w:leader="dot" w:pos="9016"/>
            </w:tabs>
            <w:rPr>
              <w:rFonts w:asciiTheme="majorBidi" w:hAnsiTheme="majorBidi" w:cstheme="majorBidi"/>
              <w:noProof/>
              <w:sz w:val="24"/>
              <w:szCs w:val="24"/>
              <w:rtl/>
              <w:lang w:eastAsia="en-US"/>
            </w:rPr>
          </w:pPr>
          <w:hyperlink w:anchor="_Toc399884758" w:history="1">
            <w:r w:rsidRPr="00727AD9">
              <w:rPr>
                <w:rStyle w:val="Hyperlink"/>
                <w:rFonts w:asciiTheme="majorBidi" w:hAnsiTheme="majorBidi" w:cstheme="majorBidi"/>
                <w:noProof/>
                <w:sz w:val="24"/>
                <w:szCs w:val="24"/>
              </w:rPr>
              <w:t>Employee Perceptions of Organizational Justice, OCB, and Turnover Intention</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Toc399884758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61</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2"/>
            <w:tabs>
              <w:tab w:val="right" w:leader="dot" w:pos="9016"/>
            </w:tabs>
            <w:rPr>
              <w:rFonts w:asciiTheme="majorBidi" w:hAnsiTheme="majorBidi" w:cstheme="majorBidi"/>
              <w:noProof/>
              <w:sz w:val="24"/>
              <w:szCs w:val="24"/>
              <w:rtl/>
              <w:lang w:eastAsia="en-US"/>
            </w:rPr>
          </w:pPr>
          <w:hyperlink w:anchor="_Toc399884759" w:history="1">
            <w:r w:rsidRPr="00727AD9">
              <w:rPr>
                <w:rStyle w:val="Hyperlink"/>
                <w:rFonts w:asciiTheme="majorBidi" w:hAnsiTheme="majorBidi" w:cstheme="majorBidi"/>
                <w:noProof/>
                <w:sz w:val="24"/>
                <w:szCs w:val="24"/>
              </w:rPr>
              <w:t>Reliability and Validity Analysis</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Toc399884759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67</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2"/>
            <w:tabs>
              <w:tab w:val="right" w:leader="dot" w:pos="9016"/>
            </w:tabs>
            <w:rPr>
              <w:rFonts w:asciiTheme="majorBidi" w:hAnsiTheme="majorBidi" w:cstheme="majorBidi"/>
              <w:noProof/>
              <w:sz w:val="24"/>
              <w:szCs w:val="24"/>
              <w:rtl/>
              <w:lang w:eastAsia="en-US"/>
            </w:rPr>
          </w:pPr>
          <w:hyperlink w:anchor="_Toc399884760" w:history="1">
            <w:r w:rsidRPr="00727AD9">
              <w:rPr>
                <w:rStyle w:val="Hyperlink"/>
                <w:rFonts w:asciiTheme="majorBidi" w:hAnsiTheme="majorBidi" w:cstheme="majorBidi"/>
                <w:noProof/>
                <w:sz w:val="24"/>
                <w:szCs w:val="24"/>
              </w:rPr>
              <w:t>Correlation Analysis</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Toc399884760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69</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2"/>
            <w:tabs>
              <w:tab w:val="right" w:leader="dot" w:pos="9016"/>
            </w:tabs>
            <w:rPr>
              <w:rFonts w:asciiTheme="majorBidi" w:hAnsiTheme="majorBidi" w:cstheme="majorBidi"/>
              <w:noProof/>
              <w:sz w:val="24"/>
              <w:szCs w:val="24"/>
              <w:rtl/>
              <w:lang w:eastAsia="en-US"/>
            </w:rPr>
          </w:pPr>
          <w:hyperlink w:anchor="_Toc399884761" w:history="1">
            <w:r w:rsidRPr="00727AD9">
              <w:rPr>
                <w:rStyle w:val="Hyperlink"/>
                <w:rFonts w:asciiTheme="majorBidi" w:hAnsiTheme="majorBidi" w:cstheme="majorBidi"/>
                <w:noProof/>
                <w:sz w:val="24"/>
                <w:szCs w:val="24"/>
              </w:rPr>
              <w:t>Testing the Relationship between Organizational Justice Dimensions</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Toc399884761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69</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2"/>
            <w:tabs>
              <w:tab w:val="right" w:leader="dot" w:pos="9016"/>
            </w:tabs>
            <w:rPr>
              <w:rFonts w:asciiTheme="majorBidi" w:hAnsiTheme="majorBidi" w:cstheme="majorBidi"/>
              <w:noProof/>
              <w:sz w:val="24"/>
              <w:szCs w:val="24"/>
              <w:rtl/>
              <w:lang w:eastAsia="en-US"/>
            </w:rPr>
          </w:pPr>
          <w:hyperlink w:anchor="_Toc399884762" w:history="1">
            <w:r w:rsidRPr="00727AD9">
              <w:rPr>
                <w:rStyle w:val="Hyperlink"/>
                <w:rFonts w:asciiTheme="majorBidi" w:hAnsiTheme="majorBidi" w:cstheme="majorBidi"/>
                <w:noProof/>
                <w:sz w:val="24"/>
                <w:szCs w:val="24"/>
              </w:rPr>
              <w:t>Testing the Relationship between Organizational Justice Dimensions, OCB and TI</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Toc399884762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71</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2"/>
            <w:tabs>
              <w:tab w:val="right" w:leader="dot" w:pos="9016"/>
            </w:tabs>
            <w:rPr>
              <w:rFonts w:asciiTheme="majorBidi" w:hAnsiTheme="majorBidi" w:cstheme="majorBidi"/>
              <w:noProof/>
              <w:sz w:val="24"/>
              <w:szCs w:val="24"/>
              <w:rtl/>
              <w:lang w:eastAsia="en-US"/>
            </w:rPr>
          </w:pPr>
          <w:hyperlink w:anchor="_Toc399884763" w:history="1">
            <w:r w:rsidRPr="00727AD9">
              <w:rPr>
                <w:rStyle w:val="Hyperlink"/>
                <w:rFonts w:asciiTheme="majorBidi" w:hAnsiTheme="majorBidi" w:cstheme="majorBidi"/>
                <w:noProof/>
                <w:sz w:val="24"/>
                <w:szCs w:val="24"/>
              </w:rPr>
              <w:t>Testing the Mediating Effects of Procedural Justice and Distributive Justice</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Toc399884763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72</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1"/>
            <w:rPr>
              <w:rFonts w:asciiTheme="majorBidi" w:hAnsiTheme="majorBidi" w:cstheme="majorBidi"/>
              <w:noProof/>
              <w:sz w:val="24"/>
              <w:szCs w:val="24"/>
              <w:rtl/>
              <w:lang w:eastAsia="en-US"/>
            </w:rPr>
          </w:pPr>
          <w:hyperlink w:anchor="_Toc399884764" w:history="1">
            <w:r w:rsidRPr="00727AD9">
              <w:rPr>
                <w:rStyle w:val="Hyperlink"/>
                <w:rFonts w:asciiTheme="majorBidi" w:hAnsiTheme="majorBidi" w:cstheme="majorBidi"/>
                <w:noProof/>
                <w:sz w:val="24"/>
                <w:szCs w:val="24"/>
              </w:rPr>
              <w:t>Discussion</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Toc399884764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75</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1"/>
            <w:rPr>
              <w:rFonts w:asciiTheme="majorBidi" w:hAnsiTheme="majorBidi" w:cstheme="majorBidi"/>
              <w:noProof/>
              <w:sz w:val="24"/>
              <w:szCs w:val="24"/>
              <w:rtl/>
              <w:lang w:eastAsia="en-US"/>
            </w:rPr>
          </w:pPr>
          <w:hyperlink w:anchor="_Toc399884765" w:history="1">
            <w:r w:rsidRPr="00727AD9">
              <w:rPr>
                <w:rStyle w:val="Hyperlink"/>
                <w:rFonts w:asciiTheme="majorBidi" w:hAnsiTheme="majorBidi" w:cstheme="majorBidi"/>
                <w:noProof/>
                <w:sz w:val="24"/>
                <w:szCs w:val="24"/>
              </w:rPr>
              <w:t>Conclusion</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Toc399884765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80</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1"/>
            <w:rPr>
              <w:rFonts w:asciiTheme="majorBidi" w:hAnsiTheme="majorBidi" w:cstheme="majorBidi"/>
              <w:noProof/>
              <w:sz w:val="24"/>
              <w:szCs w:val="24"/>
              <w:rtl/>
              <w:lang w:eastAsia="en-US"/>
            </w:rPr>
          </w:pPr>
          <w:hyperlink w:anchor="_Toc399884766" w:history="1">
            <w:r w:rsidRPr="00727AD9">
              <w:rPr>
                <w:rStyle w:val="Hyperlink"/>
                <w:rFonts w:asciiTheme="majorBidi" w:hAnsiTheme="majorBidi" w:cstheme="majorBidi"/>
                <w:noProof/>
                <w:sz w:val="24"/>
                <w:szCs w:val="24"/>
              </w:rPr>
              <w:t>Chapter 6: Implications &amp; Suggestions for Future Research</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Toc399884766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81</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1"/>
            <w:rPr>
              <w:rFonts w:asciiTheme="majorBidi" w:hAnsiTheme="majorBidi" w:cstheme="majorBidi"/>
              <w:noProof/>
              <w:sz w:val="24"/>
              <w:szCs w:val="24"/>
              <w:rtl/>
              <w:lang w:eastAsia="en-US"/>
            </w:rPr>
          </w:pPr>
          <w:hyperlink w:anchor="_Toc399884767" w:history="1">
            <w:r w:rsidRPr="00727AD9">
              <w:rPr>
                <w:rStyle w:val="Hyperlink"/>
                <w:rFonts w:asciiTheme="majorBidi" w:hAnsiTheme="majorBidi" w:cstheme="majorBidi"/>
                <w:noProof/>
                <w:sz w:val="24"/>
                <w:szCs w:val="24"/>
                <w:shd w:val="clear" w:color="auto" w:fill="FFFFFF" w:themeFill="background1"/>
              </w:rPr>
              <w:t>Managerial Implication and Contributions</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Toc399884767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81</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1"/>
            <w:rPr>
              <w:rFonts w:asciiTheme="majorBidi" w:hAnsiTheme="majorBidi" w:cstheme="majorBidi"/>
              <w:noProof/>
              <w:sz w:val="24"/>
              <w:szCs w:val="24"/>
              <w:rtl/>
              <w:lang w:eastAsia="en-US"/>
            </w:rPr>
          </w:pPr>
          <w:hyperlink w:anchor="_Toc399884768" w:history="1">
            <w:r w:rsidRPr="00727AD9">
              <w:rPr>
                <w:rStyle w:val="Hyperlink"/>
                <w:rFonts w:asciiTheme="majorBidi" w:hAnsiTheme="majorBidi" w:cstheme="majorBidi"/>
                <w:noProof/>
                <w:sz w:val="24"/>
                <w:szCs w:val="24"/>
                <w:lang w:bidi="ar-AE"/>
              </w:rPr>
              <w:t>Limitations and Future Research Directions</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Toc399884768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83</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2"/>
            <w:tabs>
              <w:tab w:val="right" w:leader="dot" w:pos="9016"/>
            </w:tabs>
            <w:rPr>
              <w:rFonts w:asciiTheme="majorBidi" w:hAnsiTheme="majorBidi" w:cstheme="majorBidi"/>
              <w:noProof/>
              <w:sz w:val="24"/>
              <w:szCs w:val="24"/>
              <w:rtl/>
              <w:lang w:eastAsia="en-US"/>
            </w:rPr>
          </w:pPr>
          <w:hyperlink w:anchor="_Toc399884769" w:history="1">
            <w:r w:rsidRPr="00727AD9">
              <w:rPr>
                <w:rStyle w:val="Hyperlink"/>
                <w:rFonts w:asciiTheme="majorBidi" w:hAnsiTheme="majorBidi" w:cstheme="majorBidi"/>
                <w:noProof/>
                <w:sz w:val="24"/>
                <w:szCs w:val="24"/>
                <w:lang w:bidi="ar-AE"/>
              </w:rPr>
              <w:t>Limitations</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Toc399884769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83</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2"/>
            <w:tabs>
              <w:tab w:val="right" w:leader="dot" w:pos="9016"/>
            </w:tabs>
            <w:rPr>
              <w:rFonts w:asciiTheme="majorBidi" w:hAnsiTheme="majorBidi" w:cstheme="majorBidi"/>
              <w:noProof/>
              <w:sz w:val="24"/>
              <w:szCs w:val="24"/>
              <w:rtl/>
              <w:lang w:eastAsia="en-US"/>
            </w:rPr>
          </w:pPr>
          <w:hyperlink w:anchor="_Toc399884770" w:history="1">
            <w:r w:rsidRPr="00727AD9">
              <w:rPr>
                <w:rStyle w:val="Hyperlink"/>
                <w:rFonts w:asciiTheme="majorBidi" w:hAnsiTheme="majorBidi" w:cstheme="majorBidi"/>
                <w:noProof/>
                <w:sz w:val="24"/>
                <w:szCs w:val="24"/>
                <w:lang w:bidi="ar-AE"/>
              </w:rPr>
              <w:t>Future Research Directions</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Toc399884770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84</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1"/>
            <w:rPr>
              <w:rFonts w:asciiTheme="majorBidi" w:hAnsiTheme="majorBidi" w:cstheme="majorBidi"/>
              <w:noProof/>
              <w:sz w:val="24"/>
              <w:szCs w:val="24"/>
              <w:rtl/>
              <w:lang w:eastAsia="en-US"/>
            </w:rPr>
          </w:pPr>
          <w:hyperlink w:anchor="_Toc399884771" w:history="1">
            <w:r w:rsidRPr="00727AD9">
              <w:rPr>
                <w:rStyle w:val="Hyperlink"/>
                <w:rFonts w:asciiTheme="majorBidi" w:hAnsiTheme="majorBidi" w:cstheme="majorBidi"/>
                <w:noProof/>
                <w:sz w:val="24"/>
                <w:szCs w:val="24"/>
              </w:rPr>
              <w:t>Chapter 7: Conclusion</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Toc399884771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85</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1"/>
            <w:rPr>
              <w:rFonts w:asciiTheme="majorBidi" w:hAnsiTheme="majorBidi" w:cstheme="majorBidi"/>
              <w:noProof/>
              <w:sz w:val="24"/>
              <w:szCs w:val="24"/>
              <w:rtl/>
              <w:lang w:eastAsia="en-US"/>
            </w:rPr>
          </w:pPr>
          <w:hyperlink w:anchor="_Toc399884772" w:history="1">
            <w:r w:rsidRPr="00727AD9">
              <w:rPr>
                <w:rStyle w:val="Hyperlink"/>
                <w:rFonts w:asciiTheme="majorBidi" w:hAnsiTheme="majorBidi" w:cstheme="majorBidi"/>
                <w:noProof/>
                <w:sz w:val="24"/>
                <w:szCs w:val="24"/>
              </w:rPr>
              <w:t>References</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Toc399884772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87</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1"/>
            <w:rPr>
              <w:rFonts w:asciiTheme="majorBidi" w:hAnsiTheme="majorBidi" w:cstheme="majorBidi"/>
              <w:noProof/>
              <w:sz w:val="24"/>
              <w:szCs w:val="24"/>
              <w:rtl/>
              <w:lang w:eastAsia="en-US"/>
            </w:rPr>
          </w:pPr>
          <w:hyperlink w:anchor="_Toc399884773" w:history="1">
            <w:r w:rsidRPr="00727AD9">
              <w:rPr>
                <w:rStyle w:val="Hyperlink"/>
                <w:rFonts w:asciiTheme="majorBidi" w:hAnsiTheme="majorBidi" w:cstheme="majorBidi"/>
                <w:noProof/>
                <w:sz w:val="24"/>
                <w:szCs w:val="24"/>
              </w:rPr>
              <w:t>Appendices</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Toc399884773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111</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1"/>
            <w:rPr>
              <w:rFonts w:asciiTheme="majorBidi" w:hAnsiTheme="majorBidi" w:cstheme="majorBidi"/>
              <w:noProof/>
              <w:sz w:val="24"/>
              <w:szCs w:val="24"/>
              <w:rtl/>
              <w:lang w:eastAsia="en-US"/>
            </w:rPr>
          </w:pPr>
          <w:hyperlink w:anchor="_Toc399884774" w:history="1">
            <w:r w:rsidRPr="00727AD9">
              <w:rPr>
                <w:rStyle w:val="Hyperlink"/>
                <w:rFonts w:asciiTheme="majorBidi" w:hAnsiTheme="majorBidi" w:cstheme="majorBidi"/>
                <w:noProof/>
                <w:sz w:val="24"/>
                <w:szCs w:val="24"/>
              </w:rPr>
              <w:t>Appendix A: Table for Determining Sample Size from a Given Population</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Toc399884774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112</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1"/>
            <w:rPr>
              <w:rFonts w:asciiTheme="majorBidi" w:hAnsiTheme="majorBidi" w:cstheme="majorBidi"/>
              <w:noProof/>
              <w:sz w:val="24"/>
              <w:szCs w:val="24"/>
              <w:rtl/>
              <w:lang w:eastAsia="en-US"/>
            </w:rPr>
          </w:pPr>
          <w:hyperlink w:anchor="_Toc399884775" w:history="1">
            <w:r w:rsidRPr="00727AD9">
              <w:rPr>
                <w:rStyle w:val="Hyperlink"/>
                <w:rFonts w:asciiTheme="majorBidi" w:hAnsiTheme="majorBidi" w:cstheme="majorBidi"/>
                <w:noProof/>
                <w:sz w:val="24"/>
                <w:szCs w:val="24"/>
              </w:rPr>
              <w:t>Appendix B: Survey Cover Letter</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Toc399884775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113</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1"/>
            <w:rPr>
              <w:rFonts w:asciiTheme="majorBidi" w:hAnsiTheme="majorBidi" w:cstheme="majorBidi"/>
              <w:noProof/>
              <w:sz w:val="24"/>
              <w:szCs w:val="24"/>
              <w:rtl/>
              <w:lang w:eastAsia="en-US"/>
            </w:rPr>
          </w:pPr>
          <w:hyperlink w:anchor="_Toc399884776" w:history="1">
            <w:r w:rsidRPr="00727AD9">
              <w:rPr>
                <w:rStyle w:val="Hyperlink"/>
                <w:rFonts w:asciiTheme="majorBidi" w:hAnsiTheme="majorBidi" w:cstheme="majorBidi"/>
                <w:noProof/>
                <w:sz w:val="24"/>
                <w:szCs w:val="24"/>
              </w:rPr>
              <w:t>Appendix C:  A Survey on Organizational Justice, Organizational Citizenship Behavior, and Turnover Intention</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Toc399884776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114</w:t>
            </w:r>
            <w:r w:rsidRPr="00727AD9">
              <w:rPr>
                <w:rFonts w:asciiTheme="majorBidi" w:hAnsiTheme="majorBidi" w:cstheme="majorBidi"/>
                <w:noProof/>
                <w:webHidden/>
                <w:sz w:val="24"/>
                <w:szCs w:val="24"/>
                <w:rtl/>
              </w:rPr>
              <w:fldChar w:fldCharType="end"/>
            </w:r>
          </w:hyperlink>
        </w:p>
        <w:p w:rsidR="00727AD9" w:rsidRPr="00727AD9" w:rsidRDefault="00727AD9" w:rsidP="00727AD9">
          <w:pPr>
            <w:pStyle w:val="TOC1"/>
            <w:rPr>
              <w:rFonts w:asciiTheme="majorBidi" w:hAnsiTheme="majorBidi" w:cstheme="majorBidi"/>
              <w:noProof/>
              <w:sz w:val="24"/>
              <w:szCs w:val="24"/>
              <w:rtl/>
              <w:lang w:eastAsia="en-US"/>
            </w:rPr>
          </w:pPr>
          <w:hyperlink w:anchor="_Toc399884777" w:history="1">
            <w:r w:rsidRPr="00727AD9">
              <w:rPr>
                <w:rStyle w:val="Hyperlink"/>
                <w:rFonts w:asciiTheme="majorBidi" w:hAnsiTheme="majorBidi" w:cstheme="majorBidi"/>
                <w:noProof/>
                <w:sz w:val="24"/>
                <w:szCs w:val="24"/>
              </w:rPr>
              <w:t>Appendix D: Permission to Use Survey Instruments</w:t>
            </w:r>
            <w:r w:rsidRPr="00727AD9">
              <w:rPr>
                <w:rFonts w:asciiTheme="majorBidi" w:hAnsiTheme="majorBidi" w:cstheme="majorBidi"/>
                <w:noProof/>
                <w:webHidden/>
                <w:sz w:val="24"/>
                <w:szCs w:val="24"/>
                <w:rtl/>
              </w:rPr>
              <w:tab/>
            </w:r>
            <w:r w:rsidRPr="00727AD9">
              <w:rPr>
                <w:rFonts w:asciiTheme="majorBidi" w:hAnsiTheme="majorBidi" w:cstheme="majorBidi"/>
                <w:noProof/>
                <w:webHidden/>
                <w:sz w:val="24"/>
                <w:szCs w:val="24"/>
                <w:rtl/>
              </w:rPr>
              <w:fldChar w:fldCharType="begin"/>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Pr>
              <w:instrText>PAGEREF</w:instrText>
            </w:r>
            <w:r w:rsidRPr="00727AD9">
              <w:rPr>
                <w:rFonts w:asciiTheme="majorBidi" w:hAnsiTheme="majorBidi" w:cstheme="majorBidi"/>
                <w:noProof/>
                <w:webHidden/>
                <w:sz w:val="24"/>
                <w:szCs w:val="24"/>
                <w:rtl/>
              </w:rPr>
              <w:instrText xml:space="preserve"> _</w:instrText>
            </w:r>
            <w:r w:rsidRPr="00727AD9">
              <w:rPr>
                <w:rFonts w:asciiTheme="majorBidi" w:hAnsiTheme="majorBidi" w:cstheme="majorBidi"/>
                <w:noProof/>
                <w:webHidden/>
                <w:sz w:val="24"/>
                <w:szCs w:val="24"/>
              </w:rPr>
              <w:instrText>Toc399884777 \h</w:instrText>
            </w:r>
            <w:r w:rsidRPr="00727AD9">
              <w:rPr>
                <w:rFonts w:asciiTheme="majorBidi" w:hAnsiTheme="majorBidi" w:cstheme="majorBidi"/>
                <w:noProof/>
                <w:webHidden/>
                <w:sz w:val="24"/>
                <w:szCs w:val="24"/>
                <w:rtl/>
              </w:rPr>
              <w:instrText xml:space="preserve"> </w:instrText>
            </w:r>
            <w:r w:rsidRPr="00727AD9">
              <w:rPr>
                <w:rFonts w:asciiTheme="majorBidi" w:hAnsiTheme="majorBidi" w:cstheme="majorBidi"/>
                <w:noProof/>
                <w:webHidden/>
                <w:sz w:val="24"/>
                <w:szCs w:val="24"/>
                <w:rtl/>
              </w:rPr>
            </w:r>
            <w:r w:rsidRPr="00727AD9">
              <w:rPr>
                <w:rFonts w:asciiTheme="majorBidi" w:hAnsiTheme="majorBidi" w:cstheme="majorBidi"/>
                <w:noProof/>
                <w:webHidden/>
                <w:sz w:val="24"/>
                <w:szCs w:val="24"/>
                <w:rtl/>
              </w:rPr>
              <w:fldChar w:fldCharType="separate"/>
            </w:r>
            <w:r w:rsidRPr="00727AD9">
              <w:rPr>
                <w:rFonts w:asciiTheme="majorBidi" w:hAnsiTheme="majorBidi" w:cstheme="majorBidi"/>
                <w:noProof/>
                <w:webHidden/>
                <w:sz w:val="24"/>
                <w:szCs w:val="24"/>
                <w:rtl/>
              </w:rPr>
              <w:t>118</w:t>
            </w:r>
            <w:r w:rsidRPr="00727AD9">
              <w:rPr>
                <w:rFonts w:asciiTheme="majorBidi" w:hAnsiTheme="majorBidi" w:cstheme="majorBidi"/>
                <w:noProof/>
                <w:webHidden/>
                <w:sz w:val="24"/>
                <w:szCs w:val="24"/>
                <w:rtl/>
              </w:rPr>
              <w:fldChar w:fldCharType="end"/>
            </w:r>
          </w:hyperlink>
        </w:p>
        <w:p w:rsidR="00CD471E" w:rsidRPr="00AF7663" w:rsidRDefault="00CD471E" w:rsidP="00727AD9">
          <w:pPr>
            <w:tabs>
              <w:tab w:val="left" w:pos="3975"/>
            </w:tabs>
            <w:rPr>
              <w:rFonts w:asciiTheme="majorBidi" w:hAnsiTheme="majorBidi" w:cstheme="majorBidi"/>
              <w:b/>
              <w:bCs/>
              <w:noProof/>
              <w:sz w:val="24"/>
              <w:szCs w:val="24"/>
            </w:rPr>
          </w:pPr>
          <w:r w:rsidRPr="00727AD9">
            <w:rPr>
              <w:rFonts w:asciiTheme="majorBidi" w:hAnsiTheme="majorBidi" w:cstheme="majorBidi"/>
              <w:b/>
              <w:bCs/>
              <w:noProof/>
              <w:sz w:val="24"/>
              <w:szCs w:val="24"/>
            </w:rPr>
            <w:fldChar w:fldCharType="end"/>
          </w:r>
          <w:r w:rsidR="0007198F">
            <w:rPr>
              <w:rFonts w:asciiTheme="majorBidi" w:hAnsiTheme="majorBidi" w:cstheme="majorBidi"/>
              <w:b/>
              <w:bCs/>
              <w:noProof/>
              <w:sz w:val="24"/>
              <w:szCs w:val="24"/>
            </w:rPr>
            <w:tab/>
          </w:r>
        </w:p>
        <w:p w:rsidR="00CD471E" w:rsidRPr="00DD6D02" w:rsidRDefault="00904FDA" w:rsidP="00CD471E">
          <w:pPr>
            <w:rPr>
              <w:rFonts w:asciiTheme="majorBidi" w:hAnsiTheme="majorBidi" w:cstheme="majorBidi"/>
              <w:sz w:val="24"/>
              <w:szCs w:val="24"/>
            </w:rPr>
          </w:pPr>
        </w:p>
      </w:sdtContent>
    </w:sdt>
    <w:p w:rsidR="00CD471E" w:rsidRDefault="00CD471E" w:rsidP="00CD471E"/>
    <w:p w:rsidR="00CD471E" w:rsidRPr="00593CA1" w:rsidRDefault="00CD471E" w:rsidP="00CD471E"/>
    <w:p w:rsidR="00CD471E" w:rsidRPr="00E71BDD" w:rsidRDefault="00CD471E" w:rsidP="00CD471E">
      <w:bookmarkStart w:id="7" w:name="_GoBack"/>
    </w:p>
    <w:bookmarkEnd w:id="7"/>
    <w:p w:rsidR="00CD471E" w:rsidRPr="00D339DF" w:rsidRDefault="00CD471E" w:rsidP="00CD471E"/>
    <w:p w:rsidR="00CD471E" w:rsidRDefault="00CD471E" w:rsidP="00111409">
      <w:pPr>
        <w:pStyle w:val="Heading1"/>
      </w:pPr>
    </w:p>
    <w:p w:rsidR="00CD471E" w:rsidRDefault="00CD471E" w:rsidP="00111409">
      <w:pPr>
        <w:pStyle w:val="Heading1"/>
      </w:pPr>
    </w:p>
    <w:p w:rsidR="00CD471E" w:rsidRDefault="00CD471E" w:rsidP="00111409">
      <w:pPr>
        <w:pStyle w:val="Heading1"/>
      </w:pPr>
    </w:p>
    <w:p w:rsidR="00CD471E" w:rsidRDefault="00CD471E" w:rsidP="00111409">
      <w:pPr>
        <w:pStyle w:val="Heading1"/>
      </w:pPr>
    </w:p>
    <w:p w:rsidR="00CD471E" w:rsidRDefault="00CD471E" w:rsidP="00111409">
      <w:pPr>
        <w:pStyle w:val="Heading1"/>
      </w:pPr>
    </w:p>
    <w:p w:rsidR="00CD471E" w:rsidRDefault="00CD471E" w:rsidP="00111409">
      <w:pPr>
        <w:pStyle w:val="Heading1"/>
      </w:pPr>
    </w:p>
    <w:p w:rsidR="00CD471E" w:rsidRPr="00522573" w:rsidRDefault="00CD471E" w:rsidP="00CD471E"/>
    <w:p w:rsidR="00CD471E" w:rsidRDefault="00CD471E" w:rsidP="00111409">
      <w:pPr>
        <w:pStyle w:val="Heading1"/>
      </w:pPr>
    </w:p>
    <w:p w:rsidR="00CD471E" w:rsidRPr="00522573" w:rsidRDefault="00CD471E" w:rsidP="00CD471E"/>
    <w:p w:rsidR="00CD471E" w:rsidRDefault="00CD471E" w:rsidP="00111409">
      <w:pPr>
        <w:pStyle w:val="Heading1"/>
      </w:pPr>
    </w:p>
    <w:p w:rsidR="00CD471E" w:rsidRPr="00522573" w:rsidRDefault="00CD471E" w:rsidP="00CD471E"/>
    <w:p w:rsidR="00CD471E" w:rsidRDefault="00CD471E" w:rsidP="00111409">
      <w:pPr>
        <w:pStyle w:val="Heading1"/>
      </w:pPr>
    </w:p>
    <w:p w:rsidR="00CD471E" w:rsidRPr="00522573" w:rsidRDefault="00CD471E" w:rsidP="00CD471E"/>
    <w:p w:rsidR="00CD471E" w:rsidRPr="00AF7663" w:rsidRDefault="00CD471E" w:rsidP="00111409">
      <w:pPr>
        <w:pStyle w:val="Heading1"/>
      </w:pPr>
      <w:bookmarkStart w:id="8" w:name="_Toc399884711"/>
      <w:r w:rsidRPr="00AF7663">
        <w:lastRenderedPageBreak/>
        <w:t>List of Tables</w:t>
      </w:r>
      <w:bookmarkEnd w:id="8"/>
    </w:p>
    <w:p w:rsidR="00CD471E" w:rsidRPr="00AF7663" w:rsidRDefault="00CD471E" w:rsidP="00CD471E">
      <w:pPr>
        <w:autoSpaceDE w:val="0"/>
        <w:autoSpaceDN w:val="0"/>
        <w:adjustRightInd w:val="0"/>
        <w:spacing w:after="0" w:line="480" w:lineRule="auto"/>
        <w:jc w:val="both"/>
        <w:rPr>
          <w:rFonts w:asciiTheme="majorBidi" w:hAnsiTheme="majorBidi" w:cstheme="majorBidi"/>
          <w:sz w:val="24"/>
          <w:szCs w:val="24"/>
        </w:rPr>
      </w:pPr>
      <w:r w:rsidRPr="00AF7663">
        <w:rPr>
          <w:rFonts w:asciiTheme="majorBidi" w:hAnsiTheme="majorBidi" w:cstheme="majorBidi"/>
          <w:sz w:val="24"/>
          <w:szCs w:val="24"/>
        </w:rPr>
        <w:t>Table 1: Pilot test result</w:t>
      </w:r>
    </w:p>
    <w:p w:rsidR="00CD471E" w:rsidRPr="00AF7663" w:rsidRDefault="00CD471E" w:rsidP="00CD471E">
      <w:pPr>
        <w:autoSpaceDE w:val="0"/>
        <w:autoSpaceDN w:val="0"/>
        <w:adjustRightInd w:val="0"/>
        <w:spacing w:after="0" w:line="480" w:lineRule="auto"/>
        <w:jc w:val="both"/>
        <w:rPr>
          <w:rFonts w:asciiTheme="majorBidi" w:eastAsia="Times New Roman" w:hAnsiTheme="majorBidi" w:cstheme="majorBidi"/>
          <w:sz w:val="24"/>
          <w:szCs w:val="24"/>
        </w:rPr>
      </w:pPr>
      <w:r w:rsidRPr="00AF7663">
        <w:rPr>
          <w:rFonts w:asciiTheme="majorBidi" w:eastAsia="Times New Roman" w:hAnsiTheme="majorBidi" w:cstheme="majorBidi"/>
          <w:sz w:val="24"/>
          <w:szCs w:val="24"/>
        </w:rPr>
        <w:t>Table 2: Study variables and instruments</w:t>
      </w:r>
    </w:p>
    <w:p w:rsidR="00CD471E" w:rsidRPr="00AF7663" w:rsidRDefault="00CD471E" w:rsidP="00CD471E">
      <w:pPr>
        <w:autoSpaceDE w:val="0"/>
        <w:autoSpaceDN w:val="0"/>
        <w:adjustRightInd w:val="0"/>
        <w:spacing w:after="0" w:line="480" w:lineRule="auto"/>
        <w:jc w:val="both"/>
        <w:rPr>
          <w:rFonts w:asciiTheme="majorBidi" w:hAnsiTheme="majorBidi" w:cstheme="majorBidi"/>
          <w:sz w:val="24"/>
          <w:szCs w:val="24"/>
        </w:rPr>
      </w:pPr>
      <w:r w:rsidRPr="00AF7663">
        <w:rPr>
          <w:rFonts w:asciiTheme="majorBidi" w:hAnsiTheme="majorBidi" w:cstheme="majorBidi"/>
          <w:sz w:val="24"/>
          <w:szCs w:val="24"/>
        </w:rPr>
        <w:t>Table 3: Demographic characteristic of respondents</w:t>
      </w:r>
    </w:p>
    <w:p w:rsidR="00CD471E" w:rsidRPr="00AF7663" w:rsidRDefault="00CD471E" w:rsidP="00CD471E">
      <w:pPr>
        <w:autoSpaceDE w:val="0"/>
        <w:autoSpaceDN w:val="0"/>
        <w:adjustRightInd w:val="0"/>
        <w:spacing w:after="0" w:line="480" w:lineRule="auto"/>
        <w:jc w:val="both"/>
        <w:rPr>
          <w:rFonts w:asciiTheme="majorBidi" w:hAnsiTheme="majorBidi" w:cstheme="majorBidi"/>
          <w:sz w:val="24"/>
          <w:szCs w:val="24"/>
          <w:lang w:bidi="ar-AE"/>
        </w:rPr>
      </w:pPr>
      <w:r w:rsidRPr="00AF7663">
        <w:rPr>
          <w:rFonts w:asciiTheme="majorBidi" w:hAnsiTheme="majorBidi" w:cstheme="majorBidi"/>
          <w:sz w:val="24"/>
          <w:szCs w:val="24"/>
          <w:lang w:bidi="ar-AE"/>
        </w:rPr>
        <w:t>Table 4: Descriptive statistics of employee perceptions of distributive justice</w:t>
      </w:r>
    </w:p>
    <w:p w:rsidR="00CD471E" w:rsidRPr="00AF7663" w:rsidRDefault="00CD471E" w:rsidP="00CD471E">
      <w:pPr>
        <w:autoSpaceDE w:val="0"/>
        <w:autoSpaceDN w:val="0"/>
        <w:adjustRightInd w:val="0"/>
        <w:spacing w:after="0" w:line="480" w:lineRule="auto"/>
        <w:jc w:val="both"/>
        <w:rPr>
          <w:rFonts w:asciiTheme="majorBidi" w:hAnsiTheme="majorBidi" w:cstheme="majorBidi"/>
          <w:sz w:val="24"/>
          <w:szCs w:val="24"/>
          <w:lang w:bidi="ar-AE"/>
        </w:rPr>
      </w:pPr>
      <w:r w:rsidRPr="00AF7663">
        <w:rPr>
          <w:rFonts w:asciiTheme="majorBidi" w:hAnsiTheme="majorBidi" w:cstheme="majorBidi"/>
          <w:sz w:val="24"/>
          <w:szCs w:val="24"/>
          <w:lang w:bidi="ar-AE"/>
        </w:rPr>
        <w:t>Table 5: Descriptive statistics of employee perceptions of procedural justice</w:t>
      </w:r>
    </w:p>
    <w:p w:rsidR="00CD471E" w:rsidRPr="00AF7663" w:rsidRDefault="00CD471E" w:rsidP="00CD471E">
      <w:pPr>
        <w:autoSpaceDE w:val="0"/>
        <w:autoSpaceDN w:val="0"/>
        <w:adjustRightInd w:val="0"/>
        <w:spacing w:after="0" w:line="480" w:lineRule="auto"/>
        <w:jc w:val="both"/>
        <w:rPr>
          <w:rFonts w:asciiTheme="majorBidi" w:hAnsiTheme="majorBidi" w:cstheme="majorBidi"/>
          <w:sz w:val="24"/>
          <w:szCs w:val="24"/>
          <w:lang w:bidi="ar-AE"/>
        </w:rPr>
      </w:pPr>
      <w:r w:rsidRPr="00AF7663">
        <w:rPr>
          <w:rFonts w:asciiTheme="majorBidi" w:hAnsiTheme="majorBidi" w:cstheme="majorBidi"/>
          <w:sz w:val="24"/>
          <w:szCs w:val="24"/>
          <w:lang w:bidi="ar-AE"/>
        </w:rPr>
        <w:t>Table 6: Descriptive statistics of employee perceptions of interactional justice</w:t>
      </w:r>
    </w:p>
    <w:p w:rsidR="00CD471E" w:rsidRPr="00AF7663" w:rsidRDefault="00CD471E" w:rsidP="00CD471E">
      <w:pPr>
        <w:autoSpaceDE w:val="0"/>
        <w:autoSpaceDN w:val="0"/>
        <w:adjustRightInd w:val="0"/>
        <w:spacing w:after="0" w:line="480" w:lineRule="auto"/>
        <w:jc w:val="both"/>
        <w:rPr>
          <w:rFonts w:asciiTheme="majorBidi" w:hAnsiTheme="majorBidi" w:cstheme="majorBidi"/>
          <w:sz w:val="24"/>
          <w:szCs w:val="24"/>
          <w:lang w:bidi="ar-AE"/>
        </w:rPr>
      </w:pPr>
      <w:r w:rsidRPr="00AF7663">
        <w:rPr>
          <w:rFonts w:asciiTheme="majorBidi" w:hAnsiTheme="majorBidi" w:cstheme="majorBidi"/>
          <w:sz w:val="24"/>
          <w:szCs w:val="24"/>
          <w:lang w:bidi="ar-AE"/>
        </w:rPr>
        <w:t>Table 7: Descriptive statistics of organizational citizenship behavior</w:t>
      </w:r>
    </w:p>
    <w:p w:rsidR="00CD471E" w:rsidRPr="00AF7663" w:rsidRDefault="00CD471E" w:rsidP="00CD471E">
      <w:pPr>
        <w:autoSpaceDE w:val="0"/>
        <w:autoSpaceDN w:val="0"/>
        <w:adjustRightInd w:val="0"/>
        <w:spacing w:after="0" w:line="480" w:lineRule="auto"/>
        <w:jc w:val="both"/>
        <w:rPr>
          <w:rFonts w:asciiTheme="majorBidi" w:hAnsiTheme="majorBidi" w:cstheme="majorBidi"/>
          <w:sz w:val="24"/>
          <w:szCs w:val="24"/>
          <w:lang w:bidi="ar-AE"/>
        </w:rPr>
      </w:pPr>
      <w:r w:rsidRPr="00AF7663">
        <w:rPr>
          <w:rFonts w:asciiTheme="majorBidi" w:hAnsiTheme="majorBidi" w:cstheme="majorBidi"/>
          <w:sz w:val="24"/>
          <w:szCs w:val="24"/>
          <w:lang w:bidi="ar-AE"/>
        </w:rPr>
        <w:t>Table 8: Descriptive statistics of employee turnover intention</w:t>
      </w:r>
    </w:p>
    <w:p w:rsidR="00CD471E" w:rsidRPr="00AF7663" w:rsidRDefault="00CD471E" w:rsidP="00CD471E">
      <w:pPr>
        <w:tabs>
          <w:tab w:val="left" w:pos="4320"/>
        </w:tabs>
        <w:spacing w:after="0" w:line="480" w:lineRule="auto"/>
        <w:jc w:val="both"/>
        <w:rPr>
          <w:rFonts w:asciiTheme="majorBidi" w:hAnsiTheme="majorBidi" w:cstheme="majorBidi"/>
          <w:sz w:val="24"/>
          <w:szCs w:val="24"/>
        </w:rPr>
      </w:pPr>
      <w:r w:rsidRPr="00AF7663">
        <w:rPr>
          <w:rFonts w:asciiTheme="majorBidi" w:hAnsiTheme="majorBidi" w:cstheme="majorBidi"/>
          <w:sz w:val="24"/>
          <w:szCs w:val="24"/>
        </w:rPr>
        <w:t>Table 9: Exploratory factor analysis and reliability results</w:t>
      </w:r>
    </w:p>
    <w:p w:rsidR="00CD471E" w:rsidRPr="00AF7663" w:rsidRDefault="00CD471E" w:rsidP="00CD471E">
      <w:pPr>
        <w:autoSpaceDE w:val="0"/>
        <w:autoSpaceDN w:val="0"/>
        <w:adjustRightInd w:val="0"/>
        <w:spacing w:after="0" w:line="480" w:lineRule="auto"/>
        <w:jc w:val="both"/>
        <w:rPr>
          <w:rFonts w:asciiTheme="majorBidi" w:hAnsiTheme="majorBidi" w:cstheme="majorBidi"/>
          <w:sz w:val="24"/>
          <w:szCs w:val="24"/>
          <w:rtl/>
          <w:lang w:bidi="ar-AE"/>
        </w:rPr>
      </w:pPr>
      <w:r w:rsidRPr="00AF7663">
        <w:rPr>
          <w:rFonts w:asciiTheme="majorBidi" w:hAnsiTheme="majorBidi" w:cstheme="majorBidi"/>
          <w:sz w:val="24"/>
          <w:szCs w:val="24"/>
          <w:lang w:bidi="ar-AE"/>
        </w:rPr>
        <w:t xml:space="preserve">Table 10: </w:t>
      </w:r>
      <w:r w:rsidRPr="00AF7663">
        <w:rPr>
          <w:rFonts w:asciiTheme="majorBidi" w:hAnsiTheme="majorBidi" w:cstheme="majorBidi"/>
          <w:sz w:val="24"/>
          <w:szCs w:val="24"/>
        </w:rPr>
        <w:t>Means, standard deviations, and inter-correlations among variables</w:t>
      </w:r>
    </w:p>
    <w:p w:rsidR="00CD471E" w:rsidRPr="00AF7663" w:rsidRDefault="00CD471E" w:rsidP="00CD471E">
      <w:pPr>
        <w:tabs>
          <w:tab w:val="left" w:pos="4320"/>
        </w:tabs>
        <w:spacing w:after="0" w:line="480" w:lineRule="auto"/>
        <w:jc w:val="both"/>
        <w:rPr>
          <w:rFonts w:asciiTheme="majorBidi" w:hAnsiTheme="majorBidi" w:cstheme="majorBidi"/>
          <w:sz w:val="24"/>
          <w:szCs w:val="24"/>
        </w:rPr>
      </w:pPr>
      <w:r w:rsidRPr="00AF7663">
        <w:rPr>
          <w:rFonts w:asciiTheme="majorBidi" w:hAnsiTheme="majorBidi" w:cstheme="majorBidi"/>
          <w:sz w:val="24"/>
          <w:szCs w:val="24"/>
        </w:rPr>
        <w:t>Table 11: Results for hierarchical regression testing the mediating effect of procedural justice</w:t>
      </w:r>
    </w:p>
    <w:p w:rsidR="00CD471E" w:rsidRPr="00AF7663" w:rsidRDefault="00CD471E" w:rsidP="00CD471E">
      <w:pPr>
        <w:tabs>
          <w:tab w:val="left" w:pos="4320"/>
        </w:tabs>
        <w:spacing w:after="0" w:line="480" w:lineRule="auto"/>
        <w:jc w:val="both"/>
        <w:rPr>
          <w:rFonts w:asciiTheme="majorBidi" w:hAnsiTheme="majorBidi" w:cstheme="majorBidi"/>
          <w:sz w:val="24"/>
          <w:szCs w:val="24"/>
        </w:rPr>
      </w:pPr>
      <w:r w:rsidRPr="00AF7663">
        <w:rPr>
          <w:rFonts w:asciiTheme="majorBidi" w:hAnsiTheme="majorBidi" w:cstheme="majorBidi"/>
          <w:sz w:val="24"/>
          <w:szCs w:val="24"/>
        </w:rPr>
        <w:t>Ta</w:t>
      </w:r>
      <w:r w:rsidR="00E071D3">
        <w:rPr>
          <w:rFonts w:asciiTheme="majorBidi" w:hAnsiTheme="majorBidi" w:cstheme="majorBidi"/>
          <w:sz w:val="24"/>
          <w:szCs w:val="24"/>
        </w:rPr>
        <w:t xml:space="preserve">ble 12: </w:t>
      </w:r>
      <w:r w:rsidR="00E071D3" w:rsidRPr="00AF7663">
        <w:rPr>
          <w:rFonts w:asciiTheme="majorBidi" w:hAnsiTheme="majorBidi" w:cstheme="majorBidi"/>
          <w:sz w:val="24"/>
          <w:szCs w:val="24"/>
        </w:rPr>
        <w:t>Results</w:t>
      </w:r>
      <w:r w:rsidRPr="00AF7663">
        <w:rPr>
          <w:rFonts w:asciiTheme="majorBidi" w:hAnsiTheme="majorBidi" w:cstheme="majorBidi"/>
          <w:sz w:val="24"/>
          <w:szCs w:val="24"/>
        </w:rPr>
        <w:t xml:space="preserve"> for hierarchical regression testing the mediating effect of distributive justice</w:t>
      </w:r>
    </w:p>
    <w:p w:rsidR="00CD471E" w:rsidRDefault="00CD471E" w:rsidP="00CD471E">
      <w:pPr>
        <w:tabs>
          <w:tab w:val="left" w:pos="4320"/>
        </w:tabs>
        <w:spacing w:after="0" w:line="480" w:lineRule="auto"/>
        <w:jc w:val="both"/>
        <w:rPr>
          <w:rFonts w:asciiTheme="majorBidi" w:hAnsiTheme="majorBidi" w:cstheme="majorBidi"/>
          <w:sz w:val="24"/>
          <w:szCs w:val="24"/>
          <w:lang w:bidi="ar-AE"/>
        </w:rPr>
      </w:pPr>
      <w:r w:rsidRPr="00AF7663">
        <w:rPr>
          <w:rFonts w:asciiTheme="majorBidi" w:hAnsiTheme="majorBidi" w:cstheme="majorBidi"/>
          <w:sz w:val="24"/>
          <w:szCs w:val="24"/>
          <w:lang w:bidi="ar-AE"/>
        </w:rPr>
        <w:t>Table 13: Summary of hypotheses tested from hierarc</w:t>
      </w:r>
      <w:r>
        <w:rPr>
          <w:rFonts w:asciiTheme="majorBidi" w:hAnsiTheme="majorBidi" w:cstheme="majorBidi"/>
          <w:sz w:val="24"/>
          <w:szCs w:val="24"/>
          <w:lang w:bidi="ar-AE"/>
        </w:rPr>
        <w:t>hical regression analysis</w:t>
      </w:r>
    </w:p>
    <w:p w:rsidR="00CD471E" w:rsidRDefault="00CD471E" w:rsidP="00CD471E">
      <w:pPr>
        <w:tabs>
          <w:tab w:val="left" w:pos="4320"/>
        </w:tabs>
        <w:spacing w:after="0" w:line="480" w:lineRule="auto"/>
        <w:jc w:val="both"/>
        <w:rPr>
          <w:rFonts w:asciiTheme="majorBidi" w:hAnsiTheme="majorBidi" w:cstheme="majorBidi"/>
          <w:sz w:val="24"/>
          <w:szCs w:val="24"/>
          <w:lang w:bidi="ar-AE"/>
        </w:rPr>
      </w:pPr>
    </w:p>
    <w:p w:rsidR="00CD471E" w:rsidRDefault="00CD471E" w:rsidP="00CD471E">
      <w:pPr>
        <w:tabs>
          <w:tab w:val="left" w:pos="4320"/>
        </w:tabs>
        <w:spacing w:after="0" w:line="480" w:lineRule="auto"/>
        <w:jc w:val="both"/>
        <w:rPr>
          <w:rFonts w:asciiTheme="majorBidi" w:hAnsiTheme="majorBidi" w:cstheme="majorBidi"/>
          <w:sz w:val="24"/>
          <w:szCs w:val="24"/>
          <w:lang w:bidi="ar-AE"/>
        </w:rPr>
      </w:pPr>
    </w:p>
    <w:p w:rsidR="00CD471E" w:rsidRDefault="00CD471E" w:rsidP="00CD471E">
      <w:pPr>
        <w:tabs>
          <w:tab w:val="left" w:pos="4320"/>
        </w:tabs>
        <w:spacing w:after="0" w:line="480" w:lineRule="auto"/>
        <w:jc w:val="both"/>
        <w:rPr>
          <w:rFonts w:asciiTheme="majorBidi" w:hAnsiTheme="majorBidi" w:cstheme="majorBidi"/>
          <w:sz w:val="24"/>
          <w:szCs w:val="24"/>
          <w:lang w:bidi="ar-AE"/>
        </w:rPr>
      </w:pPr>
    </w:p>
    <w:p w:rsidR="00CD471E" w:rsidRDefault="00CD471E" w:rsidP="00CD471E">
      <w:pPr>
        <w:tabs>
          <w:tab w:val="left" w:pos="4320"/>
        </w:tabs>
        <w:spacing w:after="0" w:line="480" w:lineRule="auto"/>
        <w:jc w:val="both"/>
        <w:rPr>
          <w:rFonts w:asciiTheme="majorBidi" w:hAnsiTheme="majorBidi" w:cstheme="majorBidi"/>
          <w:sz w:val="24"/>
          <w:szCs w:val="24"/>
          <w:lang w:bidi="ar-AE"/>
        </w:rPr>
      </w:pPr>
    </w:p>
    <w:p w:rsidR="00CD471E" w:rsidRDefault="00CD471E" w:rsidP="00CD471E">
      <w:pPr>
        <w:tabs>
          <w:tab w:val="left" w:pos="4320"/>
        </w:tabs>
        <w:spacing w:after="0" w:line="480" w:lineRule="auto"/>
        <w:jc w:val="both"/>
        <w:rPr>
          <w:rFonts w:asciiTheme="majorBidi" w:hAnsiTheme="majorBidi" w:cstheme="majorBidi"/>
          <w:sz w:val="24"/>
          <w:szCs w:val="24"/>
          <w:lang w:bidi="ar-AE"/>
        </w:rPr>
      </w:pPr>
    </w:p>
    <w:p w:rsidR="00CD471E" w:rsidRDefault="00CD471E" w:rsidP="00CD471E">
      <w:pPr>
        <w:tabs>
          <w:tab w:val="left" w:pos="4320"/>
        </w:tabs>
        <w:spacing w:after="0" w:line="480" w:lineRule="auto"/>
        <w:jc w:val="both"/>
        <w:rPr>
          <w:rFonts w:asciiTheme="majorBidi" w:hAnsiTheme="majorBidi" w:cstheme="majorBidi"/>
          <w:sz w:val="24"/>
          <w:szCs w:val="24"/>
          <w:lang w:bidi="ar-AE"/>
        </w:rPr>
      </w:pPr>
    </w:p>
    <w:p w:rsidR="00CD471E" w:rsidRDefault="00CD471E" w:rsidP="00CD471E">
      <w:pPr>
        <w:tabs>
          <w:tab w:val="left" w:pos="4320"/>
        </w:tabs>
        <w:spacing w:after="0" w:line="480" w:lineRule="auto"/>
        <w:jc w:val="both"/>
        <w:rPr>
          <w:rFonts w:asciiTheme="majorBidi" w:hAnsiTheme="majorBidi" w:cstheme="majorBidi"/>
          <w:sz w:val="24"/>
          <w:szCs w:val="24"/>
          <w:lang w:bidi="ar-AE"/>
        </w:rPr>
      </w:pPr>
    </w:p>
    <w:p w:rsidR="00CD471E" w:rsidRDefault="00CD471E" w:rsidP="00CD471E">
      <w:pPr>
        <w:tabs>
          <w:tab w:val="left" w:pos="4320"/>
        </w:tabs>
        <w:spacing w:after="0" w:line="480" w:lineRule="auto"/>
        <w:jc w:val="both"/>
        <w:rPr>
          <w:rFonts w:asciiTheme="majorBidi" w:hAnsiTheme="majorBidi" w:cstheme="majorBidi"/>
          <w:sz w:val="24"/>
          <w:szCs w:val="24"/>
          <w:lang w:bidi="ar-AE"/>
        </w:rPr>
      </w:pPr>
    </w:p>
    <w:p w:rsidR="00CD471E" w:rsidRPr="00DD6D02" w:rsidRDefault="00CD471E" w:rsidP="00CD471E">
      <w:pPr>
        <w:tabs>
          <w:tab w:val="left" w:pos="4320"/>
        </w:tabs>
        <w:spacing w:after="0" w:line="480" w:lineRule="auto"/>
        <w:jc w:val="both"/>
        <w:rPr>
          <w:rFonts w:asciiTheme="majorBidi" w:hAnsiTheme="majorBidi" w:cstheme="majorBidi"/>
          <w:sz w:val="24"/>
          <w:szCs w:val="24"/>
          <w:lang w:bidi="ar-AE"/>
        </w:rPr>
      </w:pPr>
    </w:p>
    <w:p w:rsidR="00CD471E" w:rsidRPr="00AF7663" w:rsidRDefault="00CD471E" w:rsidP="00111409">
      <w:pPr>
        <w:pStyle w:val="Heading1"/>
      </w:pPr>
      <w:bookmarkStart w:id="9" w:name="_Toc399884712"/>
      <w:r w:rsidRPr="00AF7663">
        <w:lastRenderedPageBreak/>
        <w:t>List of Figures</w:t>
      </w:r>
      <w:bookmarkEnd w:id="5"/>
      <w:bookmarkEnd w:id="9"/>
    </w:p>
    <w:p w:rsidR="00CD471E" w:rsidRDefault="00CD471E" w:rsidP="00CD471E">
      <w:pPr>
        <w:tabs>
          <w:tab w:val="left" w:pos="9360"/>
        </w:tabs>
        <w:spacing w:after="0" w:line="480" w:lineRule="auto"/>
        <w:jc w:val="both"/>
        <w:rPr>
          <w:rFonts w:asciiTheme="majorBidi" w:hAnsiTheme="majorBidi" w:cstheme="majorBidi"/>
          <w:sz w:val="24"/>
          <w:szCs w:val="24"/>
        </w:rPr>
      </w:pPr>
      <w:r w:rsidRPr="00AF7663">
        <w:rPr>
          <w:rFonts w:asciiTheme="majorBidi" w:hAnsiTheme="majorBidi" w:cstheme="majorBidi"/>
          <w:sz w:val="24"/>
          <w:szCs w:val="24"/>
          <w:lang w:bidi="ar-AE"/>
        </w:rPr>
        <w:t>Figur</w:t>
      </w:r>
      <w:r w:rsidRPr="00AF7663">
        <w:rPr>
          <w:rFonts w:asciiTheme="majorBidi" w:hAnsiTheme="majorBidi" w:cstheme="majorBidi"/>
          <w:sz w:val="24"/>
          <w:szCs w:val="24"/>
        </w:rPr>
        <w:t>e 1: Theoretical framework</w:t>
      </w:r>
    </w:p>
    <w:p w:rsidR="00CD471E" w:rsidRDefault="00CD471E" w:rsidP="00CD471E">
      <w:pPr>
        <w:tabs>
          <w:tab w:val="left" w:pos="9360"/>
        </w:tabs>
        <w:spacing w:after="0" w:line="480" w:lineRule="auto"/>
        <w:ind w:left="-425" w:firstLine="425"/>
        <w:jc w:val="both"/>
        <w:rPr>
          <w:rFonts w:asciiTheme="majorBidi" w:hAnsiTheme="majorBidi" w:cstheme="majorBidi"/>
          <w:sz w:val="24"/>
          <w:szCs w:val="24"/>
        </w:rPr>
      </w:pPr>
    </w:p>
    <w:p w:rsidR="00CD471E" w:rsidRDefault="00CD471E" w:rsidP="00CD471E">
      <w:pPr>
        <w:tabs>
          <w:tab w:val="left" w:pos="9360"/>
        </w:tabs>
        <w:spacing w:after="0" w:line="480" w:lineRule="auto"/>
        <w:ind w:left="-425" w:firstLine="425"/>
        <w:jc w:val="both"/>
        <w:rPr>
          <w:rFonts w:asciiTheme="majorBidi" w:hAnsiTheme="majorBidi" w:cstheme="majorBidi"/>
          <w:sz w:val="24"/>
          <w:szCs w:val="24"/>
        </w:rPr>
      </w:pPr>
    </w:p>
    <w:p w:rsidR="00CD471E" w:rsidRPr="00522573" w:rsidRDefault="00CD471E" w:rsidP="00CD471E">
      <w:pPr>
        <w:rPr>
          <w:rFonts w:asciiTheme="majorBidi" w:hAnsiTheme="majorBidi" w:cstheme="majorBidi"/>
          <w:sz w:val="24"/>
          <w:szCs w:val="24"/>
        </w:rPr>
      </w:pPr>
    </w:p>
    <w:p w:rsidR="00CD471E" w:rsidRDefault="00CD471E" w:rsidP="00CD471E">
      <w:pPr>
        <w:tabs>
          <w:tab w:val="left" w:pos="6375"/>
        </w:tabs>
        <w:rPr>
          <w:rFonts w:asciiTheme="majorBidi" w:hAnsiTheme="majorBidi" w:cstheme="majorBidi"/>
          <w:sz w:val="24"/>
          <w:szCs w:val="24"/>
        </w:rPr>
      </w:pPr>
      <w:r>
        <w:rPr>
          <w:rFonts w:asciiTheme="majorBidi" w:hAnsiTheme="majorBidi" w:cstheme="majorBidi"/>
          <w:sz w:val="24"/>
          <w:szCs w:val="24"/>
        </w:rPr>
        <w:tab/>
      </w:r>
    </w:p>
    <w:p w:rsidR="00CD471E" w:rsidRDefault="00CD471E" w:rsidP="00CD471E">
      <w:pPr>
        <w:rPr>
          <w:rFonts w:asciiTheme="majorBidi" w:hAnsiTheme="majorBidi" w:cstheme="majorBidi"/>
          <w:sz w:val="24"/>
          <w:szCs w:val="24"/>
        </w:rPr>
      </w:pPr>
    </w:p>
    <w:p w:rsidR="00CD471E" w:rsidRPr="00522573" w:rsidRDefault="00CD471E" w:rsidP="00CD471E">
      <w:pPr>
        <w:rPr>
          <w:rFonts w:asciiTheme="majorBidi" w:hAnsiTheme="majorBidi" w:cstheme="majorBidi"/>
          <w:sz w:val="24"/>
          <w:szCs w:val="24"/>
        </w:rPr>
        <w:sectPr w:rsidR="00CD471E" w:rsidRPr="00522573" w:rsidSect="00111409">
          <w:headerReference w:type="default" r:id="rId11"/>
          <w:pgSz w:w="11906" w:h="16838"/>
          <w:pgMar w:top="1440" w:right="1440" w:bottom="1440" w:left="1440" w:header="709" w:footer="709" w:gutter="0"/>
          <w:pgNumType w:fmt="lowerRoman" w:start="1"/>
          <w:cols w:space="708"/>
          <w:bidi/>
          <w:docGrid w:linePitch="360"/>
        </w:sectPr>
      </w:pPr>
    </w:p>
    <w:p w:rsidR="00CD471E" w:rsidRDefault="00CD471E" w:rsidP="00CD471E">
      <w:pPr>
        <w:tabs>
          <w:tab w:val="left" w:pos="9360"/>
        </w:tabs>
        <w:spacing w:after="0" w:line="480" w:lineRule="auto"/>
        <w:ind w:left="-425" w:firstLine="425"/>
        <w:jc w:val="both"/>
        <w:rPr>
          <w:rFonts w:asciiTheme="majorBidi" w:hAnsiTheme="majorBidi" w:cstheme="majorBidi"/>
          <w:sz w:val="24"/>
          <w:szCs w:val="24"/>
        </w:rPr>
      </w:pPr>
    </w:p>
    <w:p w:rsidR="00CD471E" w:rsidRDefault="00CD471E" w:rsidP="00111409">
      <w:pPr>
        <w:pStyle w:val="Heading1"/>
      </w:pPr>
      <w:bookmarkStart w:id="10" w:name="_Toc399884713"/>
      <w:r w:rsidRPr="00AF7663">
        <w:t>Chapter 1: Introduction</w:t>
      </w:r>
      <w:bookmarkEnd w:id="10"/>
    </w:p>
    <w:p w:rsidR="00CD471E" w:rsidRPr="00593CA1" w:rsidRDefault="00CD471E" w:rsidP="00CD471E"/>
    <w:p w:rsidR="00CD471E" w:rsidRPr="00AF7663" w:rsidRDefault="00CD471E" w:rsidP="00CC0E6D">
      <w:pPr>
        <w:spacing w:line="480" w:lineRule="auto"/>
        <w:ind w:right="-45" w:firstLine="720"/>
        <w:jc w:val="both"/>
        <w:rPr>
          <w:rFonts w:asciiTheme="majorBidi" w:hAnsiTheme="majorBidi" w:cstheme="majorBidi"/>
          <w:sz w:val="24"/>
          <w:szCs w:val="24"/>
        </w:rPr>
      </w:pPr>
      <w:r w:rsidRPr="00AF7663">
        <w:rPr>
          <w:rFonts w:asciiTheme="majorBidi" w:hAnsiTheme="majorBidi" w:cstheme="majorBidi"/>
          <w:sz w:val="24"/>
          <w:szCs w:val="24"/>
          <w:lang w:bidi="ar-AE"/>
        </w:rPr>
        <w:t>Organizations always depend on human capital, because it is vitally important for their success (</w:t>
      </w:r>
      <w:r w:rsidRPr="00AF7663">
        <w:rPr>
          <w:rFonts w:asciiTheme="majorBidi" w:hAnsiTheme="majorBidi" w:cstheme="majorBidi"/>
          <w:sz w:val="24"/>
          <w:szCs w:val="24"/>
        </w:rPr>
        <w:t>Nadiri &amp; Tanova, 2010</w:t>
      </w:r>
      <w:r w:rsidRPr="00AF7663">
        <w:rPr>
          <w:rFonts w:asciiTheme="majorBidi" w:hAnsiTheme="majorBidi" w:cstheme="majorBidi"/>
          <w:sz w:val="24"/>
          <w:szCs w:val="24"/>
          <w:lang w:bidi="ar-AE"/>
        </w:rPr>
        <w:t>). One of the major challenges facing organizations, regardless of whether they are private or public or in western or in non-western contexts, such as the Gulf Cooperation Council (GCC) countries in general and the United Arab Emirates (UAE) in particular, is retaining talented and loyal employees (Suliman &amp; Al Obaidli, 2011).  This is because the costs of recruiting, selecting, and training new employees regularly exceed 100% of the annual salary of employees who are already in the organizations (Cascio, 2006).</w:t>
      </w:r>
      <w:r w:rsidRPr="00AF7663">
        <w:rPr>
          <w:rFonts w:asciiTheme="majorBidi" w:hAnsiTheme="majorBidi" w:cstheme="majorBidi"/>
          <w:sz w:val="24"/>
          <w:szCs w:val="24"/>
        </w:rPr>
        <w:t xml:space="preserve"> For instance, in the UAE, available data shows that the cost of high turnover among employees in UAE firms is about $2.7 billion (Gulfnews.com, 2008). </w:t>
      </w:r>
      <w:r w:rsidRPr="00AF7663">
        <w:rPr>
          <w:rFonts w:asciiTheme="majorBidi" w:eastAsia="Times New Roman" w:hAnsiTheme="majorBidi" w:cstheme="majorBidi"/>
          <w:sz w:val="24"/>
          <w:szCs w:val="24"/>
        </w:rPr>
        <w:t>In the healthcare sector, and in Abu Dhabi in particular, the Abu Dhabi health authority (HAAD) cited that</w:t>
      </w:r>
      <w:r w:rsidR="00417E7E">
        <w:rPr>
          <w:rFonts w:asciiTheme="majorBidi" w:eastAsia="Times New Roman" w:hAnsiTheme="majorBidi" w:cstheme="majorBidi"/>
          <w:sz w:val="24"/>
          <w:szCs w:val="24"/>
        </w:rPr>
        <w:t xml:space="preserve"> </w:t>
      </w:r>
      <w:r w:rsidRPr="00AF7663">
        <w:rPr>
          <w:rFonts w:asciiTheme="majorBidi" w:eastAsia="Times New Roman" w:hAnsiTheme="majorBidi" w:cstheme="majorBidi"/>
          <w:sz w:val="24"/>
          <w:szCs w:val="24"/>
        </w:rPr>
        <w:t xml:space="preserve">in 2010 around 15 percent of doctors left their positions </w:t>
      </w:r>
      <w:r w:rsidRPr="00676C4D">
        <w:rPr>
          <w:rFonts w:asciiTheme="majorBidi" w:eastAsia="Times New Roman" w:hAnsiTheme="majorBidi" w:cstheme="majorBidi"/>
          <w:sz w:val="24"/>
          <w:szCs w:val="24"/>
        </w:rPr>
        <w:t>and around 1</w:t>
      </w:r>
      <w:r w:rsidR="00CC0E6D" w:rsidRPr="00676C4D">
        <w:rPr>
          <w:rFonts w:asciiTheme="majorBidi" w:eastAsia="Times New Roman" w:hAnsiTheme="majorBidi" w:cstheme="majorBidi"/>
          <w:sz w:val="24"/>
          <w:szCs w:val="24"/>
        </w:rPr>
        <w:t>3</w:t>
      </w:r>
      <w:r w:rsidRPr="00676C4D">
        <w:rPr>
          <w:rFonts w:asciiTheme="majorBidi" w:eastAsia="Times New Roman" w:hAnsiTheme="majorBidi" w:cstheme="majorBidi"/>
          <w:sz w:val="24"/>
          <w:szCs w:val="24"/>
        </w:rPr>
        <w:t xml:space="preserve"> percent</w:t>
      </w:r>
      <w:r w:rsidRPr="00AF7663">
        <w:rPr>
          <w:rFonts w:asciiTheme="majorBidi" w:eastAsia="Times New Roman" w:hAnsiTheme="majorBidi" w:cstheme="majorBidi"/>
          <w:sz w:val="24"/>
          <w:szCs w:val="24"/>
        </w:rPr>
        <w:t xml:space="preserve"> of nurses intended to leave their positions (</w:t>
      </w:r>
      <w:r w:rsidR="00417E7E">
        <w:rPr>
          <w:rFonts w:asciiTheme="majorBidi" w:hAnsiTheme="majorBidi" w:cstheme="majorBidi"/>
          <w:sz w:val="24"/>
          <w:szCs w:val="24"/>
        </w:rPr>
        <w:t xml:space="preserve">Arabian Business. com, </w:t>
      </w:r>
      <w:r w:rsidRPr="00AF7663">
        <w:rPr>
          <w:rFonts w:asciiTheme="majorBidi" w:hAnsiTheme="majorBidi" w:cstheme="majorBidi"/>
          <w:sz w:val="24"/>
          <w:szCs w:val="24"/>
        </w:rPr>
        <w:t>2011).</w:t>
      </w:r>
      <w:r w:rsidR="00417E7E">
        <w:rPr>
          <w:rFonts w:asciiTheme="majorBidi" w:hAnsiTheme="majorBidi" w:cstheme="majorBidi"/>
          <w:sz w:val="24"/>
          <w:szCs w:val="24"/>
          <w:lang w:bidi="ar-AE"/>
        </w:rPr>
        <w:t xml:space="preserve">Therefore, there is </w:t>
      </w:r>
      <w:r w:rsidRPr="00AF7663">
        <w:rPr>
          <w:rFonts w:asciiTheme="majorBidi" w:hAnsiTheme="majorBidi" w:cstheme="majorBidi"/>
          <w:sz w:val="24"/>
          <w:szCs w:val="24"/>
          <w:lang w:bidi="ar-AE"/>
        </w:rPr>
        <w:t xml:space="preserve">a need for organizations to invest in their employees in order to maintain and retain them (Macey, </w:t>
      </w:r>
      <w:r w:rsidRPr="00AF7663">
        <w:rPr>
          <w:rFonts w:asciiTheme="majorBidi" w:hAnsiTheme="majorBidi" w:cstheme="majorBidi"/>
          <w:sz w:val="24"/>
          <w:szCs w:val="24"/>
        </w:rPr>
        <w:t>Schneider, Barbera, &amp; Young</w:t>
      </w:r>
      <w:r w:rsidRPr="00AF7663">
        <w:rPr>
          <w:rFonts w:asciiTheme="majorBidi" w:hAnsiTheme="majorBidi" w:cstheme="majorBidi"/>
          <w:sz w:val="24"/>
          <w:szCs w:val="24"/>
          <w:lang w:bidi="ar-AE"/>
        </w:rPr>
        <w:t>, 2009).</w:t>
      </w:r>
    </w:p>
    <w:p w:rsidR="00CD471E" w:rsidRPr="00AF7663" w:rsidRDefault="00CD471E" w:rsidP="00CD471E">
      <w:pPr>
        <w:spacing w:line="480" w:lineRule="auto"/>
        <w:ind w:right="-45" w:firstLine="720"/>
        <w:jc w:val="both"/>
        <w:rPr>
          <w:rFonts w:asciiTheme="majorBidi" w:hAnsiTheme="majorBidi" w:cstheme="majorBidi"/>
          <w:sz w:val="24"/>
          <w:szCs w:val="24"/>
        </w:rPr>
      </w:pPr>
      <w:r w:rsidRPr="00AF7663">
        <w:rPr>
          <w:rFonts w:asciiTheme="majorBidi" w:hAnsiTheme="majorBidi" w:cstheme="majorBidi"/>
          <w:sz w:val="24"/>
          <w:szCs w:val="24"/>
          <w:lang w:bidi="ar-AE"/>
        </w:rPr>
        <w:t xml:space="preserve">Nowadays, many organizations pay more attention to employee job satisfaction </w:t>
      </w:r>
      <w:r w:rsidR="00417E7E">
        <w:rPr>
          <w:rFonts w:asciiTheme="majorBidi" w:hAnsiTheme="majorBidi" w:cstheme="majorBidi"/>
          <w:sz w:val="24"/>
          <w:szCs w:val="24"/>
          <w:lang w:bidi="ar-AE"/>
        </w:rPr>
        <w:t xml:space="preserve">and organizational commitment. </w:t>
      </w:r>
      <w:r w:rsidRPr="00AF7663">
        <w:rPr>
          <w:rFonts w:asciiTheme="majorBidi" w:hAnsiTheme="majorBidi" w:cstheme="majorBidi"/>
          <w:sz w:val="24"/>
          <w:szCs w:val="24"/>
          <w:lang w:bidi="ar-AE"/>
        </w:rPr>
        <w:t>This can motivate employees to increase extra-role behavior through organizational citizenship behavior, which results in fewer employees leaving their organizations and contributes to increased organizational performance (</w:t>
      </w:r>
      <w:r w:rsidRPr="00AF7663">
        <w:rPr>
          <w:rFonts w:asciiTheme="majorBidi" w:hAnsiTheme="majorBidi" w:cstheme="majorBidi"/>
          <w:sz w:val="24"/>
          <w:szCs w:val="24"/>
        </w:rPr>
        <w:t>Nadiri &amp; Tanova, 2010</w:t>
      </w:r>
      <w:r w:rsidRPr="00AF7663">
        <w:rPr>
          <w:rFonts w:asciiTheme="majorBidi" w:hAnsiTheme="majorBidi" w:cstheme="majorBidi"/>
          <w:sz w:val="24"/>
          <w:szCs w:val="24"/>
          <w:lang w:bidi="ar-AE"/>
        </w:rPr>
        <w:t xml:space="preserve">). </w:t>
      </w:r>
      <w:r w:rsidRPr="00AF7663">
        <w:rPr>
          <w:rFonts w:asciiTheme="majorBidi" w:hAnsiTheme="majorBidi" w:cstheme="majorBidi"/>
          <w:sz w:val="24"/>
          <w:szCs w:val="24"/>
        </w:rPr>
        <w:t xml:space="preserve">For example, Owolabi (2012) argued that </w:t>
      </w:r>
      <w:r w:rsidRPr="00AF7663">
        <w:rPr>
          <w:rFonts w:asciiTheme="majorBidi" w:hAnsiTheme="majorBidi" w:cstheme="majorBidi"/>
          <w:sz w:val="24"/>
          <w:szCs w:val="24"/>
          <w:lang w:bidi="ar-AE"/>
        </w:rPr>
        <w:t xml:space="preserve">the feelings, thoughts, attitudes, and behaviors of employees have an impact on organizational goals, and employee perception of an organization determines whether or not they intend to continue working for the organization. Accordingly, there is a need for ongoing research directed toward identifying </w:t>
      </w:r>
      <w:r w:rsidRPr="00AF7663">
        <w:rPr>
          <w:rFonts w:asciiTheme="majorBidi" w:hAnsiTheme="majorBidi" w:cstheme="majorBidi"/>
          <w:sz w:val="24"/>
          <w:szCs w:val="24"/>
          <w:lang w:bidi="ar-AE"/>
        </w:rPr>
        <w:lastRenderedPageBreak/>
        <w:t>the causes that best promote positive employee attitude and behavior, such as organizational citizenship behavior, therefore reducing employee turnover intention.</w:t>
      </w:r>
    </w:p>
    <w:p w:rsidR="00CD471E" w:rsidRDefault="00CD471E" w:rsidP="00CD471E">
      <w:pPr>
        <w:tabs>
          <w:tab w:val="left" w:pos="9360"/>
        </w:tabs>
        <w:spacing w:line="480" w:lineRule="auto"/>
        <w:ind w:right="-46" w:firstLine="294"/>
        <w:jc w:val="both"/>
        <w:rPr>
          <w:rFonts w:asciiTheme="majorBidi" w:hAnsiTheme="majorBidi" w:cstheme="majorBidi"/>
          <w:sz w:val="24"/>
          <w:szCs w:val="24"/>
        </w:rPr>
      </w:pPr>
      <w:r w:rsidRPr="00AF7663">
        <w:rPr>
          <w:rFonts w:asciiTheme="majorBidi" w:hAnsiTheme="majorBidi" w:cstheme="majorBidi"/>
          <w:sz w:val="24"/>
          <w:szCs w:val="24"/>
          <w:lang w:bidi="ar-AE"/>
        </w:rPr>
        <w:t xml:space="preserve">Organizational citizenship behavior has received attention in both organizational and business research (Arthaud-Day, Rode, &amp; Turnley, 2012). It is defined as an action that is non-obligatory and not explicitly recognized with any type of organizational reward systems and that, in general, improves the functioning of an organization (Organ, Podsakoff, &amp; MacKenzie, 2006). It plays a significant role in improving the effectiveness and efficiency of an organization (Organ et al., 2006). It enhances co-workers and managerial productivity, strengthens the organizations' ability to attract and retain the best employees, and helps organizations adapt more effectively to organizational change (Podsakoff, MacKenzie, Paine, &amp; Bachrach, 2000). In addition, it "reduces friction, provides flexibility, shapes psychological and organizational contexts, and serves as critical catalysts, and increases efficiency and effectiveness" (Chou at al., 2013, p 106). </w:t>
      </w:r>
    </w:p>
    <w:p w:rsidR="00CD471E" w:rsidRDefault="00CD471E" w:rsidP="00CD471E">
      <w:pPr>
        <w:tabs>
          <w:tab w:val="left" w:pos="9360"/>
        </w:tabs>
        <w:spacing w:line="480" w:lineRule="auto"/>
        <w:ind w:right="-46" w:firstLine="294"/>
        <w:jc w:val="both"/>
        <w:rPr>
          <w:rFonts w:asciiTheme="majorBidi" w:hAnsiTheme="majorBidi" w:cstheme="majorBidi"/>
          <w:sz w:val="24"/>
          <w:szCs w:val="24"/>
        </w:rPr>
      </w:pPr>
      <w:r w:rsidRPr="00AF7663">
        <w:rPr>
          <w:rFonts w:asciiTheme="majorBidi" w:hAnsiTheme="majorBidi" w:cstheme="majorBidi"/>
          <w:sz w:val="24"/>
          <w:szCs w:val="24"/>
          <w:lang w:bidi="ar-AE"/>
        </w:rPr>
        <w:t>O</w:t>
      </w:r>
      <w:r w:rsidRPr="00AF7663">
        <w:rPr>
          <w:rFonts w:asciiTheme="majorBidi" w:hAnsiTheme="majorBidi" w:cstheme="majorBidi"/>
          <w:sz w:val="24"/>
          <w:szCs w:val="24"/>
        </w:rPr>
        <w:t>rganizational turnover has also been studied in organizational psychology and industrial literature for more than fifty years (Owolabi, 2012). It is defined as the departure of an employee from an organization (</w:t>
      </w:r>
      <w:r w:rsidRPr="00AF7663">
        <w:rPr>
          <w:rFonts w:asciiTheme="majorBidi" w:eastAsia="Times New Roman" w:hAnsiTheme="majorBidi" w:cstheme="majorBidi"/>
          <w:sz w:val="24"/>
          <w:szCs w:val="24"/>
        </w:rPr>
        <w:t>Bohlander</w:t>
      </w:r>
      <w:r w:rsidRPr="00AF7663">
        <w:rPr>
          <w:rFonts w:asciiTheme="majorBidi" w:hAnsiTheme="majorBidi" w:cstheme="majorBidi"/>
          <w:sz w:val="24"/>
          <w:szCs w:val="24"/>
        </w:rPr>
        <w:t xml:space="preserve"> &amp; Snell, 2009; Owolabi, 2012). It can have negative effects on both organizational and individual levels.  It has an effect on service quality in non-profit organizations and on the bottom line in profit organizations (Waldman, Kelly, Arora, &amp; Smith, 2010). There are two forms of turnovers: voluntary and non-voluntary turnover (Price &amp; Mueller, 1986). Most </w:t>
      </w:r>
      <w:r>
        <w:rPr>
          <w:rFonts w:asciiTheme="majorBidi" w:hAnsiTheme="majorBidi" w:cstheme="majorBidi"/>
          <w:sz w:val="24"/>
          <w:szCs w:val="24"/>
        </w:rPr>
        <w:t xml:space="preserve">research on turnover </w:t>
      </w:r>
      <w:r w:rsidRPr="00AF7663">
        <w:rPr>
          <w:rFonts w:asciiTheme="majorBidi" w:hAnsiTheme="majorBidi" w:cstheme="majorBidi"/>
          <w:sz w:val="24"/>
          <w:szCs w:val="24"/>
        </w:rPr>
        <w:t>focus on voluntary turnover rather than non-voluntary turnover, because non-voluntary turnover may aid the organization in productivity when underperforming workers are removed (Davidson &amp; Wang, 2011) and its influence on an organization is limited because it is under the control and management of the employers (Price, 1977).</w:t>
      </w:r>
    </w:p>
    <w:p w:rsidR="00CD471E" w:rsidRDefault="00CD471E" w:rsidP="00CD471E">
      <w:pPr>
        <w:tabs>
          <w:tab w:val="left" w:pos="9360"/>
        </w:tabs>
        <w:spacing w:line="480" w:lineRule="auto"/>
        <w:ind w:right="-46" w:firstLine="294"/>
        <w:jc w:val="both"/>
        <w:rPr>
          <w:rFonts w:asciiTheme="majorBidi" w:hAnsiTheme="majorBidi" w:cstheme="majorBidi"/>
          <w:sz w:val="24"/>
          <w:szCs w:val="24"/>
        </w:rPr>
      </w:pPr>
      <w:r w:rsidRPr="00AF7663">
        <w:rPr>
          <w:rFonts w:asciiTheme="majorBidi" w:hAnsiTheme="majorBidi" w:cstheme="majorBidi"/>
          <w:sz w:val="24"/>
          <w:szCs w:val="24"/>
        </w:rPr>
        <w:lastRenderedPageBreak/>
        <w:t>Many studies in western countries claim that the healthcare sector is problematic</w:t>
      </w:r>
      <w:r w:rsidRPr="00AF7663">
        <w:rPr>
          <w:rFonts w:asciiTheme="majorBidi" w:eastAsia="Times New Roman" w:hAnsiTheme="majorBidi" w:cstheme="majorBidi"/>
          <w:sz w:val="24"/>
          <w:szCs w:val="24"/>
        </w:rPr>
        <w:t>, stressful, and more risky compared to other sectors (</w:t>
      </w:r>
      <w:r w:rsidRPr="00AF7663">
        <w:rPr>
          <w:rFonts w:asciiTheme="majorBidi" w:hAnsiTheme="majorBidi" w:cstheme="majorBidi"/>
          <w:sz w:val="24"/>
          <w:szCs w:val="24"/>
        </w:rPr>
        <w:t>e.g., Rashid &amp; Jusoff, 2009</w:t>
      </w:r>
      <w:r w:rsidRPr="00AF7663">
        <w:rPr>
          <w:rFonts w:asciiTheme="majorBidi" w:eastAsia="Times New Roman" w:hAnsiTheme="majorBidi" w:cstheme="majorBidi"/>
          <w:sz w:val="24"/>
          <w:szCs w:val="24"/>
        </w:rPr>
        <w:t>)</w:t>
      </w:r>
      <w:r w:rsidRPr="00AF7663">
        <w:rPr>
          <w:rFonts w:asciiTheme="majorBidi" w:hAnsiTheme="majorBidi" w:cstheme="majorBidi"/>
          <w:sz w:val="24"/>
          <w:szCs w:val="24"/>
        </w:rPr>
        <w:t xml:space="preserve">. Furthermore, it has been stated that healthcare employees' work affects the whole of society. In other words, if healthcare employees do their job well, it positively impacts the whole of society (Younies, </w:t>
      </w:r>
      <w:r w:rsidRPr="00AF7663">
        <w:rPr>
          <w:rFonts w:asciiTheme="majorBidi" w:hAnsiTheme="majorBidi" w:cstheme="majorBidi"/>
          <w:sz w:val="24"/>
          <w:szCs w:val="24"/>
          <w:lang w:bidi="ar-AE"/>
        </w:rPr>
        <w:t>Barhem, &amp; Younis</w:t>
      </w:r>
      <w:r w:rsidRPr="00AF7663">
        <w:rPr>
          <w:rFonts w:asciiTheme="majorBidi" w:hAnsiTheme="majorBidi" w:cstheme="majorBidi"/>
          <w:sz w:val="24"/>
          <w:szCs w:val="24"/>
        </w:rPr>
        <w:t xml:space="preserve">, 2008).  </w:t>
      </w:r>
      <w:r w:rsidRPr="00AF7663">
        <w:rPr>
          <w:rFonts w:asciiTheme="majorBidi" w:hAnsiTheme="majorBidi" w:cstheme="majorBidi"/>
          <w:sz w:val="24"/>
          <w:szCs w:val="24"/>
          <w:lang w:bidi="ar-AE"/>
        </w:rPr>
        <w:t xml:space="preserve">For example, if doctor turnover is high it may impact productivity and health outcomes, as well as increase the need to recruit and train new doctors (Misra-Hebert, Kay, &amp; Stoller, 2004; Temkin-Greener &amp; Winchell, 1991). </w:t>
      </w:r>
      <w:r w:rsidRPr="00AF7663">
        <w:rPr>
          <w:rFonts w:asciiTheme="majorBidi" w:hAnsiTheme="majorBidi" w:cstheme="majorBidi"/>
          <w:sz w:val="24"/>
          <w:szCs w:val="24"/>
        </w:rPr>
        <w:t>Therefore, with healthcare employees being one of the most socially important employees</w:t>
      </w:r>
      <w:r w:rsidRPr="00AF7663">
        <w:rPr>
          <w:rFonts w:asciiTheme="majorBidi" w:hAnsiTheme="majorBidi" w:cstheme="majorBidi"/>
          <w:sz w:val="24"/>
          <w:szCs w:val="24"/>
          <w:rtl/>
          <w:lang w:bidi="ar-AE"/>
        </w:rPr>
        <w:t>,</w:t>
      </w:r>
      <w:r w:rsidRPr="00AF7663">
        <w:rPr>
          <w:rFonts w:asciiTheme="majorBidi" w:hAnsiTheme="majorBidi" w:cstheme="majorBidi"/>
          <w:sz w:val="24"/>
          <w:szCs w:val="24"/>
          <w:lang w:bidi="ar-AE"/>
        </w:rPr>
        <w:t xml:space="preserve"> there is a need to focus on how healthcare organizations can retain and motivate them to increase extra-role behav</w:t>
      </w:r>
      <w:r>
        <w:rPr>
          <w:rFonts w:asciiTheme="majorBidi" w:hAnsiTheme="majorBidi" w:cstheme="majorBidi"/>
          <w:sz w:val="24"/>
          <w:szCs w:val="24"/>
          <w:lang w:bidi="ar-AE"/>
        </w:rPr>
        <w:t>ior.</w:t>
      </w:r>
    </w:p>
    <w:p w:rsidR="00CD471E" w:rsidRPr="00AF7663" w:rsidRDefault="00CD471E" w:rsidP="00CD471E">
      <w:pPr>
        <w:tabs>
          <w:tab w:val="left" w:pos="9360"/>
        </w:tabs>
        <w:spacing w:line="480" w:lineRule="auto"/>
        <w:ind w:right="-45" w:firstLine="720"/>
        <w:jc w:val="both"/>
        <w:rPr>
          <w:rFonts w:asciiTheme="majorBidi" w:hAnsiTheme="majorBidi" w:cstheme="majorBidi"/>
          <w:sz w:val="24"/>
          <w:szCs w:val="24"/>
          <w:lang w:bidi="ar-AE"/>
        </w:rPr>
      </w:pPr>
      <w:r w:rsidRPr="00AF7663">
        <w:rPr>
          <w:rFonts w:asciiTheme="majorBidi" w:hAnsiTheme="majorBidi" w:cstheme="majorBidi"/>
          <w:sz w:val="24"/>
          <w:szCs w:val="24"/>
        </w:rPr>
        <w:t>Many research studies have focused on i</w:t>
      </w:r>
      <w:r>
        <w:rPr>
          <w:rFonts w:asciiTheme="majorBidi" w:hAnsiTheme="majorBidi" w:cstheme="majorBidi"/>
          <w:sz w:val="24"/>
          <w:szCs w:val="24"/>
        </w:rPr>
        <w:t xml:space="preserve">nvestigating the antecedents of </w:t>
      </w:r>
      <w:r w:rsidRPr="00AF7663">
        <w:rPr>
          <w:rFonts w:asciiTheme="majorBidi" w:hAnsiTheme="majorBidi" w:cstheme="majorBidi"/>
          <w:sz w:val="24"/>
          <w:szCs w:val="24"/>
        </w:rPr>
        <w:t xml:space="preserve">organizational citizenship behaviors (OCB) (Gilbert, Laschinger, &amp; Leiter, 2010) and turnover intention in the health care sector (Albrecht &amp; Andreetta, 2011; Brewer, Kovner, Greene, Tukov-Shuser, &amp; Djukic, 2012; Harlos, 2010). However, few studies on this topic have been undertaken in a non-western context. In an attempt to fill this gap, this study investigates the factors that can affect organizational citizenship behavior and employee turnover intention in the healthcare sector in the UAE.  </w:t>
      </w:r>
    </w:p>
    <w:p w:rsidR="00CD471E" w:rsidRPr="00AF7663" w:rsidRDefault="00CD471E" w:rsidP="00CD471E">
      <w:pPr>
        <w:tabs>
          <w:tab w:val="left" w:pos="9360"/>
        </w:tabs>
        <w:spacing w:line="480" w:lineRule="auto"/>
        <w:ind w:right="-46"/>
        <w:jc w:val="both"/>
        <w:rPr>
          <w:rFonts w:asciiTheme="majorBidi" w:hAnsiTheme="majorBidi" w:cstheme="majorBidi"/>
          <w:sz w:val="24"/>
          <w:szCs w:val="24"/>
        </w:rPr>
      </w:pPr>
      <w:r w:rsidRPr="00AF7663">
        <w:rPr>
          <w:rFonts w:asciiTheme="majorBidi" w:hAnsiTheme="majorBidi" w:cstheme="majorBidi"/>
          <w:sz w:val="24"/>
          <w:szCs w:val="24"/>
        </w:rPr>
        <w:t xml:space="preserve">To help alleviate the problem of turnover in the healthcare sector and promote organizational citizenship behavior, it is </w:t>
      </w:r>
      <w:r>
        <w:rPr>
          <w:rFonts w:asciiTheme="majorBidi" w:hAnsiTheme="majorBidi" w:cstheme="majorBidi"/>
          <w:sz w:val="24"/>
          <w:szCs w:val="24"/>
        </w:rPr>
        <w:t xml:space="preserve">important </w:t>
      </w:r>
      <w:r w:rsidRPr="00AF7663">
        <w:rPr>
          <w:rFonts w:asciiTheme="majorBidi" w:hAnsiTheme="majorBidi" w:cstheme="majorBidi"/>
          <w:sz w:val="24"/>
          <w:szCs w:val="24"/>
        </w:rPr>
        <w:t xml:space="preserve">to identify the factors that can </w:t>
      </w:r>
      <w:r>
        <w:rPr>
          <w:rFonts w:asciiTheme="majorBidi" w:hAnsiTheme="majorBidi" w:cstheme="majorBidi"/>
          <w:sz w:val="24"/>
          <w:szCs w:val="24"/>
        </w:rPr>
        <w:t>influence</w:t>
      </w:r>
      <w:r w:rsidRPr="00AF7663">
        <w:rPr>
          <w:rFonts w:asciiTheme="majorBidi" w:hAnsiTheme="majorBidi" w:cstheme="majorBidi"/>
          <w:sz w:val="24"/>
          <w:szCs w:val="24"/>
        </w:rPr>
        <w:t xml:space="preserve"> them. </w:t>
      </w:r>
      <w:r w:rsidRPr="00AF7663">
        <w:rPr>
          <w:rFonts w:asciiTheme="majorBidi" w:hAnsiTheme="majorBidi" w:cstheme="majorBidi"/>
          <w:sz w:val="24"/>
          <w:szCs w:val="24"/>
          <w:lang w:bidi="ar-AE"/>
        </w:rPr>
        <w:t xml:space="preserve">Many researchers have indicated that there are many factors that can influence organizational citizenship behavior and turnover intention. They have suggested that organizations offering better and improved organizational justice are more likely to succeed in attracting and retaining valuable staff (Abu Elanain, 2010a; Ince &amp; Gül, 2011; </w:t>
      </w:r>
      <w:r w:rsidRPr="00AF7663">
        <w:rPr>
          <w:rFonts w:asciiTheme="majorBidi" w:hAnsiTheme="majorBidi" w:cstheme="majorBidi"/>
          <w:sz w:val="24"/>
          <w:szCs w:val="24"/>
        </w:rPr>
        <w:t xml:space="preserve">Lambert, Hogan, Jiang, Elechi, Benjamin, Morris, &amp; Dupuy, </w:t>
      </w:r>
      <w:r w:rsidRPr="00AF7663">
        <w:rPr>
          <w:rFonts w:asciiTheme="majorBidi" w:hAnsiTheme="majorBidi" w:cstheme="majorBidi"/>
          <w:sz w:val="24"/>
          <w:szCs w:val="24"/>
          <w:lang w:bidi="ar-AE"/>
        </w:rPr>
        <w:t xml:space="preserve">2010). The reason is that organizational justice is </w:t>
      </w:r>
      <w:r>
        <w:rPr>
          <w:rFonts w:asciiTheme="majorBidi" w:hAnsiTheme="majorBidi" w:cstheme="majorBidi"/>
          <w:sz w:val="24"/>
          <w:szCs w:val="24"/>
          <w:lang w:bidi="ar-AE"/>
        </w:rPr>
        <w:t xml:space="preserve">correlated with </w:t>
      </w:r>
      <w:r w:rsidRPr="00AF7663">
        <w:rPr>
          <w:rFonts w:asciiTheme="majorBidi" w:hAnsiTheme="majorBidi" w:cstheme="majorBidi"/>
          <w:sz w:val="24"/>
          <w:szCs w:val="24"/>
          <w:lang w:bidi="ar-AE"/>
        </w:rPr>
        <w:t>employee job satisfaction,</w:t>
      </w:r>
      <w:r w:rsidRPr="00AF7663">
        <w:rPr>
          <w:rFonts w:asciiTheme="majorBidi" w:hAnsiTheme="majorBidi" w:cstheme="majorBidi"/>
          <w:sz w:val="24"/>
          <w:szCs w:val="24"/>
        </w:rPr>
        <w:t xml:space="preserve"> organizational citizenship behavior (Olkkonen &amp; Lipponen, </w:t>
      </w:r>
      <w:r>
        <w:rPr>
          <w:rFonts w:asciiTheme="majorBidi" w:hAnsiTheme="majorBidi" w:cstheme="majorBidi"/>
          <w:sz w:val="24"/>
          <w:szCs w:val="24"/>
        </w:rPr>
        <w:t>2006), and</w:t>
      </w:r>
      <w:r w:rsidRPr="00AF7663">
        <w:rPr>
          <w:rFonts w:asciiTheme="majorBidi" w:hAnsiTheme="majorBidi" w:cstheme="majorBidi"/>
          <w:sz w:val="24"/>
          <w:szCs w:val="24"/>
        </w:rPr>
        <w:t xml:space="preserve"> </w:t>
      </w:r>
      <w:r>
        <w:rPr>
          <w:rFonts w:asciiTheme="majorBidi" w:hAnsiTheme="majorBidi" w:cstheme="majorBidi"/>
          <w:sz w:val="24"/>
          <w:szCs w:val="24"/>
        </w:rPr>
        <w:t xml:space="preserve">organizational commitment </w:t>
      </w:r>
      <w:r w:rsidRPr="00AF7663">
        <w:rPr>
          <w:rFonts w:asciiTheme="majorBidi" w:hAnsiTheme="majorBidi" w:cstheme="majorBidi"/>
          <w:sz w:val="24"/>
          <w:szCs w:val="24"/>
          <w:lang w:bidi="ar-AE"/>
        </w:rPr>
        <w:t>(Azeem, 2010)</w:t>
      </w:r>
      <w:r>
        <w:rPr>
          <w:rFonts w:asciiTheme="majorBidi" w:hAnsiTheme="majorBidi" w:cstheme="majorBidi"/>
          <w:sz w:val="24"/>
          <w:szCs w:val="24"/>
        </w:rPr>
        <w:t>.</w:t>
      </w:r>
      <w:r w:rsidRPr="00AF7663">
        <w:rPr>
          <w:rFonts w:asciiTheme="majorBidi" w:hAnsiTheme="majorBidi" w:cstheme="majorBidi"/>
          <w:sz w:val="24"/>
          <w:szCs w:val="24"/>
          <w:lang w:bidi="ar-AE"/>
        </w:rPr>
        <w:t xml:space="preserve"> </w:t>
      </w:r>
      <w:r w:rsidRPr="00AF7663">
        <w:rPr>
          <w:rFonts w:asciiTheme="majorBidi" w:hAnsiTheme="majorBidi" w:cstheme="majorBidi"/>
          <w:sz w:val="24"/>
          <w:szCs w:val="24"/>
        </w:rPr>
        <w:t xml:space="preserve">Furthermore, previous </w:t>
      </w:r>
      <w:r w:rsidRPr="00AF7663">
        <w:rPr>
          <w:rFonts w:asciiTheme="majorBidi" w:hAnsiTheme="majorBidi" w:cstheme="majorBidi"/>
          <w:sz w:val="24"/>
          <w:szCs w:val="24"/>
        </w:rPr>
        <w:lastRenderedPageBreak/>
        <w:t xml:space="preserve">research has </w:t>
      </w:r>
      <w:r w:rsidRPr="00AF7663">
        <w:rPr>
          <w:rFonts w:asciiTheme="majorBidi" w:hAnsiTheme="majorBidi" w:cstheme="majorBidi"/>
          <w:sz w:val="24"/>
          <w:szCs w:val="24"/>
          <w:lang w:bidi="ar-AE"/>
        </w:rPr>
        <w:t>found a relationship between organizational justice and turnover intention (</w:t>
      </w:r>
      <w:r w:rsidRPr="00AF7663">
        <w:rPr>
          <w:rFonts w:asciiTheme="majorBidi" w:hAnsiTheme="majorBidi" w:cstheme="majorBidi"/>
          <w:sz w:val="24"/>
          <w:szCs w:val="24"/>
        </w:rPr>
        <w:t xml:space="preserve">Hassan &amp; Hashim, 2011), as well as between </w:t>
      </w:r>
      <w:r w:rsidRPr="00AF7663">
        <w:rPr>
          <w:rFonts w:asciiTheme="majorBidi" w:hAnsiTheme="majorBidi" w:cstheme="majorBidi"/>
          <w:sz w:val="24"/>
          <w:szCs w:val="24"/>
          <w:lang w:bidi="ar-AE"/>
        </w:rPr>
        <w:t>organizational justice</w:t>
      </w:r>
      <w:r w:rsidRPr="00AF7663">
        <w:rPr>
          <w:rFonts w:asciiTheme="majorBidi" w:hAnsiTheme="majorBidi" w:cstheme="majorBidi"/>
          <w:sz w:val="24"/>
          <w:szCs w:val="24"/>
        </w:rPr>
        <w:t xml:space="preserve"> and </w:t>
      </w:r>
      <w:r w:rsidRPr="00AF7663">
        <w:rPr>
          <w:rFonts w:asciiTheme="majorBidi" w:hAnsiTheme="majorBidi" w:cstheme="majorBidi"/>
          <w:sz w:val="24"/>
          <w:szCs w:val="24"/>
          <w:lang w:bidi="ar-AE"/>
        </w:rPr>
        <w:t>organizational citizenship behavior</w:t>
      </w:r>
      <w:r w:rsidRPr="00AF7663">
        <w:rPr>
          <w:rFonts w:asciiTheme="majorBidi" w:hAnsiTheme="majorBidi" w:cstheme="majorBidi"/>
          <w:sz w:val="24"/>
          <w:szCs w:val="24"/>
        </w:rPr>
        <w:t xml:space="preserve"> (Al-Hyasat, Al Shra'ah, &amp; Abu Rumman, 2013; Colquitt, </w:t>
      </w:r>
      <w:r w:rsidRPr="00AF7663">
        <w:rPr>
          <w:rFonts w:asciiTheme="majorBidi" w:hAnsiTheme="majorBidi" w:cstheme="majorBidi"/>
          <w:sz w:val="24"/>
          <w:szCs w:val="24"/>
          <w:lang w:bidi="ar-AE"/>
        </w:rPr>
        <w:t xml:space="preserve">Conlon, Wesson, Porter, &amp; Ng, </w:t>
      </w:r>
      <w:r w:rsidRPr="00AF7663">
        <w:rPr>
          <w:rFonts w:asciiTheme="majorBidi" w:hAnsiTheme="majorBidi" w:cstheme="majorBidi"/>
          <w:sz w:val="24"/>
          <w:szCs w:val="24"/>
        </w:rPr>
        <w:t>2001; Cohen-Charash &amp; Spector, 2001; Greenberg, 1993; Niehoff &amp; Moorman, 1993; Chegini, 2009; Cheung, 2013; Cloninger, Ramamoorthy, &amp; Flood, 2011; Erkutlu, 2011)</w:t>
      </w:r>
      <w:r w:rsidRPr="00AF7663">
        <w:rPr>
          <w:rFonts w:asciiTheme="majorBidi" w:hAnsiTheme="majorBidi" w:cstheme="majorBidi"/>
          <w:sz w:val="24"/>
          <w:szCs w:val="24"/>
          <w:lang w:bidi="ar-AE"/>
        </w:rPr>
        <w:t xml:space="preserve">. However, this relationship has rarely been studied in a non-western context (Bagtasos, 2011; Abu Elanain, 2010 a). </w:t>
      </w:r>
    </w:p>
    <w:p w:rsidR="00CD471E" w:rsidRPr="00AF7663" w:rsidRDefault="00CD471E" w:rsidP="00CD471E">
      <w:pPr>
        <w:tabs>
          <w:tab w:val="left" w:pos="9360"/>
        </w:tabs>
        <w:spacing w:line="480" w:lineRule="auto"/>
        <w:ind w:right="-45" w:firstLine="720"/>
        <w:jc w:val="both"/>
        <w:rPr>
          <w:rFonts w:asciiTheme="majorBidi" w:hAnsiTheme="majorBidi" w:cstheme="majorBidi"/>
          <w:sz w:val="24"/>
          <w:szCs w:val="24"/>
          <w:lang w:bidi="ar-AE"/>
        </w:rPr>
      </w:pPr>
      <w:r w:rsidRPr="00AF7663">
        <w:rPr>
          <w:rFonts w:asciiTheme="majorBidi" w:hAnsiTheme="majorBidi" w:cstheme="majorBidi"/>
          <w:sz w:val="24"/>
          <w:szCs w:val="24"/>
          <w:lang w:bidi="ar-AE"/>
        </w:rPr>
        <w:t xml:space="preserve">Moreover, few studies have examined the mediating impact of organizational justice dimensions of procedural and distributive justice on the relationship between interactional justice, organizational citizenship behavior, and turnover intention (Hemdi &amp; Nasurdin, 2008). This </w:t>
      </w:r>
      <w:r>
        <w:rPr>
          <w:rFonts w:asciiTheme="majorBidi" w:hAnsiTheme="majorBidi" w:cstheme="majorBidi"/>
          <w:sz w:val="24"/>
          <w:szCs w:val="24"/>
          <w:lang w:bidi="ar-AE"/>
        </w:rPr>
        <w:t>study</w:t>
      </w:r>
      <w:r w:rsidRPr="00AF7663">
        <w:rPr>
          <w:rFonts w:asciiTheme="majorBidi" w:hAnsiTheme="majorBidi" w:cstheme="majorBidi"/>
          <w:sz w:val="24"/>
          <w:szCs w:val="24"/>
          <w:lang w:bidi="ar-AE"/>
        </w:rPr>
        <w:t xml:space="preserve"> was conducted in the UAE public health care sector to fill this gap and to contribute to the literature in this field. </w:t>
      </w:r>
    </w:p>
    <w:p w:rsidR="00CD471E" w:rsidRPr="00AF7663" w:rsidRDefault="00CD471E" w:rsidP="00CD471E">
      <w:pPr>
        <w:tabs>
          <w:tab w:val="left" w:pos="9360"/>
        </w:tabs>
        <w:spacing w:line="480" w:lineRule="auto"/>
        <w:ind w:right="-46" w:firstLine="294"/>
        <w:jc w:val="both"/>
        <w:rPr>
          <w:rFonts w:asciiTheme="majorBidi" w:hAnsiTheme="majorBidi" w:cstheme="majorBidi"/>
          <w:sz w:val="24"/>
          <w:szCs w:val="24"/>
          <w:lang w:bidi="ar-AE"/>
        </w:rPr>
      </w:pPr>
      <w:r w:rsidRPr="00AF7663">
        <w:rPr>
          <w:rFonts w:asciiTheme="majorBidi" w:hAnsiTheme="majorBidi" w:cstheme="majorBidi"/>
          <w:sz w:val="24"/>
          <w:szCs w:val="24"/>
          <w:lang w:bidi="ar-AE"/>
        </w:rPr>
        <w:t>The next section describes healthcare in the UAE, and the Abu Dhabi Emirate in particular, and provides a brief overview of the research.</w:t>
      </w:r>
    </w:p>
    <w:p w:rsidR="00CD471E" w:rsidRPr="00AF7663" w:rsidRDefault="00CD471E" w:rsidP="00111409">
      <w:pPr>
        <w:pStyle w:val="Heading1"/>
        <w:rPr>
          <w:lang w:bidi="ar-AE"/>
        </w:rPr>
      </w:pPr>
      <w:bookmarkStart w:id="11" w:name="_Toc399884714"/>
      <w:r w:rsidRPr="00AF7663">
        <w:t>Health Care Sector in the UAE</w:t>
      </w:r>
      <w:bookmarkEnd w:id="11"/>
    </w:p>
    <w:p w:rsidR="00CD471E" w:rsidRPr="00AF7663" w:rsidRDefault="00CD471E" w:rsidP="00CD471E">
      <w:pPr>
        <w:tabs>
          <w:tab w:val="left" w:pos="9360"/>
        </w:tabs>
        <w:spacing w:line="480" w:lineRule="auto"/>
        <w:ind w:right="-46" w:firstLine="294"/>
        <w:jc w:val="both"/>
        <w:rPr>
          <w:rFonts w:asciiTheme="majorBidi" w:hAnsiTheme="majorBidi" w:cstheme="majorBidi"/>
          <w:sz w:val="24"/>
          <w:szCs w:val="24"/>
          <w:lang w:bidi="ar-AE"/>
        </w:rPr>
      </w:pPr>
      <w:r w:rsidRPr="00AF7663">
        <w:rPr>
          <w:rFonts w:asciiTheme="majorBidi" w:hAnsiTheme="majorBidi" w:cstheme="majorBidi"/>
          <w:sz w:val="24"/>
          <w:szCs w:val="24"/>
        </w:rPr>
        <w:t xml:space="preserve">The United Arab Emirates (UAE), founded in 1971, is one of the most rapidly developing countries among those in the Gulf region, Middle East, and North Africa (MENA) (Suliman &amp; Al Kathairi, 2013). It is one of the richest countries in the world with a gross domestic product (GDP) per capita of $37 000 (As cited by </w:t>
      </w:r>
      <w:r w:rsidRPr="00AF7663">
        <w:rPr>
          <w:rFonts w:asciiTheme="majorBidi" w:hAnsiTheme="majorBidi" w:cstheme="majorBidi"/>
          <w:sz w:val="24"/>
          <w:szCs w:val="24"/>
          <w:lang w:bidi="ar-AE"/>
        </w:rPr>
        <w:t>Younies et al., 2008)</w:t>
      </w:r>
      <w:r w:rsidRPr="00AF7663">
        <w:rPr>
          <w:rFonts w:asciiTheme="majorBidi" w:hAnsiTheme="majorBidi" w:cstheme="majorBidi"/>
          <w:sz w:val="24"/>
          <w:szCs w:val="24"/>
        </w:rPr>
        <w:t xml:space="preserve">. It is </w:t>
      </w:r>
      <w:r>
        <w:rPr>
          <w:rFonts w:asciiTheme="majorBidi" w:hAnsiTheme="majorBidi" w:cstheme="majorBidi"/>
          <w:sz w:val="24"/>
          <w:szCs w:val="24"/>
        </w:rPr>
        <w:t xml:space="preserve">a federation of seven emirates and </w:t>
      </w:r>
      <w:r w:rsidRPr="00AF7663">
        <w:rPr>
          <w:rFonts w:asciiTheme="majorBidi" w:hAnsiTheme="majorBidi" w:cstheme="majorBidi"/>
          <w:sz w:val="24"/>
          <w:szCs w:val="24"/>
        </w:rPr>
        <w:t xml:space="preserve">Abu Dhabi </w:t>
      </w:r>
      <w:r>
        <w:rPr>
          <w:rFonts w:asciiTheme="majorBidi" w:hAnsiTheme="majorBidi" w:cstheme="majorBidi"/>
          <w:sz w:val="24"/>
          <w:szCs w:val="24"/>
        </w:rPr>
        <w:t xml:space="preserve">emirate </w:t>
      </w:r>
      <w:r w:rsidRPr="00AF7663">
        <w:rPr>
          <w:rFonts w:asciiTheme="majorBidi" w:hAnsiTheme="majorBidi" w:cstheme="majorBidi"/>
          <w:sz w:val="24"/>
          <w:szCs w:val="24"/>
        </w:rPr>
        <w:t xml:space="preserve">is the federal capital. The others include </w:t>
      </w:r>
      <w:r>
        <w:rPr>
          <w:rFonts w:asciiTheme="majorBidi" w:hAnsiTheme="majorBidi" w:cstheme="majorBidi"/>
          <w:sz w:val="24"/>
          <w:szCs w:val="24"/>
        </w:rPr>
        <w:t xml:space="preserve">Dubai, Sharjah, Ajman, Ras Al </w:t>
      </w:r>
      <w:r w:rsidRPr="00AF7663">
        <w:rPr>
          <w:rFonts w:asciiTheme="majorBidi" w:hAnsiTheme="majorBidi" w:cstheme="majorBidi"/>
          <w:sz w:val="24"/>
          <w:szCs w:val="24"/>
        </w:rPr>
        <w:t>Khai</w:t>
      </w:r>
      <w:r>
        <w:rPr>
          <w:rFonts w:asciiTheme="majorBidi" w:hAnsiTheme="majorBidi" w:cstheme="majorBidi"/>
          <w:sz w:val="24"/>
          <w:szCs w:val="24"/>
        </w:rPr>
        <w:t>mah,Umm Al Quwain, and Fujairah</w:t>
      </w:r>
      <w:r w:rsidRPr="00AF7663">
        <w:rPr>
          <w:rFonts w:asciiTheme="majorBidi" w:hAnsiTheme="majorBidi" w:cstheme="majorBidi"/>
          <w:sz w:val="24"/>
          <w:szCs w:val="24"/>
        </w:rPr>
        <w:t>, varying in wealt</w:t>
      </w:r>
      <w:r>
        <w:rPr>
          <w:rFonts w:asciiTheme="majorBidi" w:hAnsiTheme="majorBidi" w:cstheme="majorBidi"/>
          <w:sz w:val="24"/>
          <w:szCs w:val="24"/>
        </w:rPr>
        <w:t xml:space="preserve">h distribution and population. </w:t>
      </w:r>
      <w:r w:rsidRPr="00AF7663">
        <w:rPr>
          <w:rFonts w:asciiTheme="majorBidi" w:hAnsiTheme="majorBidi" w:cstheme="majorBidi"/>
          <w:sz w:val="24"/>
          <w:szCs w:val="24"/>
        </w:rPr>
        <w:t xml:space="preserve">The UAE government has emphasized the important role of healthcare services for both its citizens and the residents, in general,  which accounted for nearly fifty-one percent of the country's GP in 2007 (Suliman &amp; Al Kathairi, 2013, p. 99). The </w:t>
      </w:r>
      <w:r w:rsidRPr="00AF7663">
        <w:rPr>
          <w:rFonts w:asciiTheme="majorBidi" w:hAnsiTheme="majorBidi" w:cstheme="majorBidi"/>
          <w:sz w:val="24"/>
          <w:szCs w:val="24"/>
        </w:rPr>
        <w:lastRenderedPageBreak/>
        <w:t>UAE is ranked 41</w:t>
      </w:r>
      <w:r w:rsidRPr="00AF7663">
        <w:rPr>
          <w:rFonts w:asciiTheme="majorBidi" w:hAnsiTheme="majorBidi" w:cstheme="majorBidi"/>
          <w:sz w:val="24"/>
          <w:szCs w:val="24"/>
          <w:vertAlign w:val="superscript"/>
        </w:rPr>
        <w:t>st</w:t>
      </w:r>
      <w:r w:rsidRPr="00AF7663">
        <w:rPr>
          <w:rFonts w:asciiTheme="majorBidi" w:hAnsiTheme="majorBidi" w:cstheme="majorBidi"/>
          <w:sz w:val="24"/>
          <w:szCs w:val="24"/>
        </w:rPr>
        <w:t xml:space="preserve"> on the United Nations human development index and its investment in healthcare has significantly increased</w:t>
      </w:r>
      <w:r w:rsidRPr="00AF7663">
        <w:rPr>
          <w:rFonts w:asciiTheme="majorBidi" w:hAnsiTheme="majorBidi" w:cstheme="majorBidi"/>
          <w:b/>
          <w:bCs/>
          <w:sz w:val="24"/>
          <w:szCs w:val="24"/>
          <w:lang w:bidi="ar-AE"/>
        </w:rPr>
        <w:t xml:space="preserve"> (</w:t>
      </w:r>
      <w:r w:rsidRPr="00AF7663">
        <w:rPr>
          <w:rFonts w:asciiTheme="majorBidi" w:hAnsiTheme="majorBidi" w:cstheme="majorBidi"/>
          <w:sz w:val="24"/>
          <w:szCs w:val="24"/>
        </w:rPr>
        <w:t>Jabnoun &amp; Chaker, 2003</w:t>
      </w:r>
      <w:r w:rsidRPr="00AF7663">
        <w:rPr>
          <w:rFonts w:asciiTheme="majorBidi" w:hAnsiTheme="majorBidi" w:cstheme="majorBidi"/>
          <w:b/>
          <w:bCs/>
          <w:sz w:val="24"/>
          <w:szCs w:val="24"/>
          <w:lang w:bidi="ar-AE"/>
        </w:rPr>
        <w:t>)</w:t>
      </w:r>
      <w:r w:rsidRPr="00AF7663">
        <w:rPr>
          <w:rFonts w:asciiTheme="majorBidi" w:hAnsiTheme="majorBidi" w:cstheme="majorBidi"/>
          <w:sz w:val="24"/>
          <w:szCs w:val="24"/>
        </w:rPr>
        <w:t xml:space="preserve">. Healthcare is a major concern of the UAE, where the government is considered the main provider of health care services. This has been a concern since the beginning of the foundation when the founder and late president of the UAE, His Highness Sheikh Zayed bin Sultan Al Nahyan, stated his vision of accessible and high quality healthcare for the entire community (Koornneef, Robben, Al Seiari, &amp; Al Siksek, 2012, p. 115). </w:t>
      </w:r>
    </w:p>
    <w:p w:rsidR="00CD471E" w:rsidRPr="00AF7663" w:rsidRDefault="00CD471E" w:rsidP="00CD471E">
      <w:pPr>
        <w:tabs>
          <w:tab w:val="left" w:pos="9072"/>
        </w:tabs>
        <w:spacing w:line="480" w:lineRule="auto"/>
        <w:ind w:right="95" w:firstLine="720"/>
        <w:jc w:val="both"/>
        <w:rPr>
          <w:rFonts w:asciiTheme="majorBidi" w:hAnsiTheme="majorBidi" w:cstheme="majorBidi"/>
          <w:sz w:val="24"/>
          <w:szCs w:val="24"/>
        </w:rPr>
      </w:pPr>
      <w:r w:rsidRPr="00AF7663">
        <w:rPr>
          <w:rFonts w:asciiTheme="majorBidi" w:hAnsiTheme="majorBidi" w:cstheme="majorBidi"/>
          <w:sz w:val="24"/>
          <w:szCs w:val="24"/>
        </w:rPr>
        <w:t xml:space="preserve">Health care in the UAE includes public and private sectors. This study chose the healthcare sector and the public health care sector, in particular, for several reasons. First, there is a limited amount of literature that shows that motivation factors can reduce employee turnover in the public healthcare sector (Nowak, Holmes, &amp; Murrow, 2010; Willis-Shattuck et al., 2008). Second, the UAE government has allocated billions of funds for social services, including healthcare. In fact, 47 per cent of the budget of 2012 was allotted to social services (Khan, Mehmood-Ul-Hassan, 2012). In 2004, the total invested amount in healthcare was 1724.4 Dirham ($470 million) (Younies et al., 2008). Third, the majority of health care employees in the UAE work in public sector hospitals (Younies et al., 2008). Fourth, the quality of the public health care system has outscored the private health care sector (Jabnoun &amp; Chaker, 2003). So, it is important to focus on public healthcare in order to examine the factors that can </w:t>
      </w:r>
      <w:r>
        <w:rPr>
          <w:rFonts w:asciiTheme="majorBidi" w:hAnsiTheme="majorBidi" w:cstheme="majorBidi"/>
          <w:sz w:val="24"/>
          <w:szCs w:val="24"/>
        </w:rPr>
        <w:t>impact</w:t>
      </w:r>
      <w:r w:rsidRPr="00AF7663">
        <w:rPr>
          <w:rFonts w:asciiTheme="majorBidi" w:hAnsiTheme="majorBidi" w:cstheme="majorBidi"/>
          <w:sz w:val="24"/>
          <w:szCs w:val="24"/>
        </w:rPr>
        <w:t xml:space="preserve"> employee attitudes and behavior and that may in turn affect quality of health care services. Fifth, 79</w:t>
      </w:r>
      <w:r>
        <w:rPr>
          <w:rFonts w:asciiTheme="majorBidi" w:hAnsiTheme="majorBidi" w:cstheme="majorBidi"/>
          <w:sz w:val="24"/>
          <w:szCs w:val="24"/>
        </w:rPr>
        <w:t xml:space="preserve"> percent</w:t>
      </w:r>
      <w:r w:rsidRPr="00AF7663">
        <w:rPr>
          <w:rFonts w:asciiTheme="majorBidi" w:hAnsiTheme="majorBidi" w:cstheme="majorBidi"/>
          <w:sz w:val="24"/>
          <w:szCs w:val="24"/>
        </w:rPr>
        <w:t xml:space="preserve"> of the Emiratis </w:t>
      </w:r>
      <w:r>
        <w:rPr>
          <w:rFonts w:asciiTheme="majorBidi" w:hAnsiTheme="majorBidi" w:cstheme="majorBidi"/>
          <w:sz w:val="24"/>
          <w:szCs w:val="24"/>
        </w:rPr>
        <w:t xml:space="preserve">employees </w:t>
      </w:r>
      <w:r w:rsidRPr="00AF7663">
        <w:rPr>
          <w:rFonts w:asciiTheme="majorBidi" w:hAnsiTheme="majorBidi" w:cstheme="majorBidi"/>
          <w:sz w:val="24"/>
          <w:szCs w:val="24"/>
        </w:rPr>
        <w:t>work in public organizations (Kuehn &amp; Al-Busaidi, 2002) and the public healthcare sector serve a large portion of these organizations.</w:t>
      </w:r>
    </w:p>
    <w:p w:rsidR="00CD471E" w:rsidRPr="00AF7663" w:rsidRDefault="00CD471E" w:rsidP="00CD471E">
      <w:pPr>
        <w:tabs>
          <w:tab w:val="left" w:pos="9072"/>
        </w:tabs>
        <w:spacing w:line="480" w:lineRule="auto"/>
        <w:ind w:right="95" w:firstLine="720"/>
        <w:jc w:val="both"/>
        <w:rPr>
          <w:rFonts w:asciiTheme="majorBidi" w:hAnsiTheme="majorBidi" w:cstheme="majorBidi"/>
          <w:sz w:val="24"/>
          <w:szCs w:val="24"/>
        </w:rPr>
      </w:pPr>
      <w:r w:rsidRPr="00AF7663">
        <w:rPr>
          <w:rFonts w:asciiTheme="majorBidi" w:hAnsiTheme="majorBidi" w:cstheme="majorBidi"/>
          <w:sz w:val="24"/>
          <w:szCs w:val="24"/>
        </w:rPr>
        <w:t xml:space="preserve">The health care services are administrated by different regulatory authorities in the UAE.  They are regulated on two levels: the Federal level and the Emirate level, where public health care services are controlled and regulated by four main authorities (Mosaad &amp; </w:t>
      </w:r>
      <w:r w:rsidRPr="00AF7663">
        <w:rPr>
          <w:rFonts w:asciiTheme="majorBidi" w:hAnsiTheme="majorBidi" w:cstheme="majorBidi"/>
          <w:sz w:val="24"/>
          <w:szCs w:val="24"/>
        </w:rPr>
        <w:lastRenderedPageBreak/>
        <w:t>Younis, 2014). The first authority is the Ministry of Health, established in 1972, and it manages the Northern Emirates healthcare system (including public health care in the Emirates of Sharjah, Ajman, Umm Al Quwain</w:t>
      </w:r>
      <w:r>
        <w:rPr>
          <w:rFonts w:asciiTheme="majorBidi" w:hAnsiTheme="majorBidi" w:cstheme="majorBidi"/>
          <w:sz w:val="24"/>
          <w:szCs w:val="24"/>
        </w:rPr>
        <w:t>,</w:t>
      </w:r>
      <w:r w:rsidRPr="007B4637">
        <w:rPr>
          <w:rFonts w:asciiTheme="majorBidi" w:hAnsiTheme="majorBidi" w:cstheme="majorBidi"/>
          <w:sz w:val="24"/>
          <w:szCs w:val="24"/>
        </w:rPr>
        <w:t xml:space="preserve"> </w:t>
      </w:r>
      <w:r w:rsidRPr="00AF7663">
        <w:rPr>
          <w:rFonts w:asciiTheme="majorBidi" w:hAnsiTheme="majorBidi" w:cstheme="majorBidi"/>
          <w:sz w:val="24"/>
          <w:szCs w:val="24"/>
        </w:rPr>
        <w:t>Ras Al Khaimah, and Fujairah). The second authority is the Health Authority of Abu Dhabi (HAAD), which controls the public health care within the Abu Dhabi Emirate. The Dubai Health Authority (DHA) regulates all facilities in Dubai, while the Emirates Health Authority (EHA) is based in the Northern Emirate of Sharjah (Mosaad &amp; Younis, 2014).</w:t>
      </w:r>
    </w:p>
    <w:p w:rsidR="00CD471E" w:rsidRPr="00AF7663" w:rsidRDefault="00CD471E" w:rsidP="00CD471E">
      <w:pPr>
        <w:pStyle w:val="Heading2"/>
        <w:tabs>
          <w:tab w:val="left" w:pos="9072"/>
        </w:tabs>
        <w:ind w:right="95"/>
        <w:rPr>
          <w:rFonts w:asciiTheme="majorBidi" w:hAnsiTheme="majorBidi"/>
          <w:color w:val="auto"/>
          <w:sz w:val="24"/>
          <w:szCs w:val="24"/>
        </w:rPr>
      </w:pPr>
      <w:bookmarkStart w:id="12" w:name="_Toc399884715"/>
      <w:r w:rsidRPr="00AF7663">
        <w:rPr>
          <w:rFonts w:asciiTheme="majorBidi" w:hAnsiTheme="majorBidi"/>
          <w:color w:val="auto"/>
          <w:sz w:val="24"/>
          <w:szCs w:val="24"/>
        </w:rPr>
        <w:t>Health Care Sector in Abu Dhabi</w:t>
      </w:r>
      <w:bookmarkEnd w:id="12"/>
    </w:p>
    <w:p w:rsidR="00CD471E" w:rsidRPr="00AF7663" w:rsidRDefault="00CD471E" w:rsidP="00CD471E">
      <w:pPr>
        <w:tabs>
          <w:tab w:val="left" w:pos="9072"/>
        </w:tabs>
        <w:ind w:right="95"/>
        <w:rPr>
          <w:rFonts w:asciiTheme="majorBidi" w:hAnsiTheme="majorBidi" w:cstheme="majorBidi"/>
          <w:sz w:val="24"/>
          <w:szCs w:val="24"/>
        </w:rPr>
      </w:pPr>
    </w:p>
    <w:p w:rsidR="00CD471E" w:rsidRPr="00AF7663" w:rsidRDefault="00CD471E" w:rsidP="00CD471E">
      <w:pPr>
        <w:tabs>
          <w:tab w:val="left" w:pos="9072"/>
        </w:tabs>
        <w:spacing w:line="480" w:lineRule="auto"/>
        <w:ind w:right="95" w:firstLine="720"/>
        <w:jc w:val="both"/>
        <w:rPr>
          <w:rFonts w:asciiTheme="majorBidi" w:hAnsiTheme="majorBidi" w:cstheme="majorBidi"/>
          <w:sz w:val="24"/>
          <w:szCs w:val="24"/>
        </w:rPr>
      </w:pPr>
      <w:r w:rsidRPr="00AF7663">
        <w:rPr>
          <w:rFonts w:asciiTheme="majorBidi" w:hAnsiTheme="majorBidi" w:cstheme="majorBidi"/>
          <w:sz w:val="24"/>
          <w:szCs w:val="24"/>
        </w:rPr>
        <w:t xml:space="preserve">In 2001, the Abu Dhabi government established the General Authority of Health Services (GAHS) to control </w:t>
      </w:r>
      <w:r>
        <w:rPr>
          <w:rFonts w:asciiTheme="majorBidi" w:hAnsiTheme="majorBidi" w:cstheme="majorBidi"/>
          <w:sz w:val="24"/>
          <w:szCs w:val="24"/>
        </w:rPr>
        <w:t xml:space="preserve">and manage all </w:t>
      </w:r>
      <w:r w:rsidRPr="00AF7663">
        <w:rPr>
          <w:rFonts w:asciiTheme="majorBidi" w:hAnsiTheme="majorBidi" w:cstheme="majorBidi"/>
          <w:sz w:val="24"/>
          <w:szCs w:val="24"/>
        </w:rPr>
        <w:t xml:space="preserve">public health care </w:t>
      </w:r>
      <w:r>
        <w:rPr>
          <w:rFonts w:asciiTheme="majorBidi" w:hAnsiTheme="majorBidi" w:cstheme="majorBidi"/>
          <w:sz w:val="24"/>
          <w:szCs w:val="24"/>
        </w:rPr>
        <w:t>facilities</w:t>
      </w:r>
      <w:r w:rsidRPr="00AF7663">
        <w:rPr>
          <w:rFonts w:asciiTheme="majorBidi" w:hAnsiTheme="majorBidi" w:cstheme="majorBidi"/>
          <w:sz w:val="24"/>
          <w:szCs w:val="24"/>
        </w:rPr>
        <w:t xml:space="preserve"> within the Abu Dhabi Emirate. In 2007, it was divided into two organizations: Health Authority-Abu Dhabi (HAAD) and Abu Dhabi Health Services Company (SEHA). HAAD is the regulatory body of health care in Abu Dhabi, whereas SEHA is the operator of public healthcare institutions in Abu Dhabi.</w:t>
      </w:r>
      <w:r w:rsidRPr="00AF7663">
        <w:rPr>
          <w:rFonts w:asciiTheme="majorBidi" w:hAnsiTheme="majorBidi" w:cstheme="majorBidi"/>
          <w:b/>
          <w:bCs/>
          <w:sz w:val="24"/>
          <w:szCs w:val="24"/>
        </w:rPr>
        <w:t xml:space="preserve"> </w:t>
      </w:r>
      <w:r w:rsidRPr="00AF7663">
        <w:rPr>
          <w:rFonts w:asciiTheme="majorBidi" w:hAnsiTheme="majorBidi" w:cstheme="majorBidi"/>
          <w:sz w:val="24"/>
          <w:szCs w:val="24"/>
        </w:rPr>
        <w:t>Health Authority of Abu Dhabi (HAAD) controls the public health care within the Abu Dhabi Emirate, which covers three main regions: Abu Dhabi, Al Ain, and the western region</w:t>
      </w:r>
      <w:r>
        <w:rPr>
          <w:rFonts w:asciiTheme="majorBidi" w:hAnsiTheme="majorBidi" w:cstheme="majorBidi"/>
          <w:sz w:val="24"/>
          <w:szCs w:val="24"/>
        </w:rPr>
        <w:t>.</w:t>
      </w:r>
      <w:r w:rsidRPr="00AF7663">
        <w:rPr>
          <w:rFonts w:asciiTheme="majorBidi" w:hAnsiTheme="majorBidi" w:cstheme="majorBidi"/>
          <w:sz w:val="24"/>
          <w:szCs w:val="24"/>
        </w:rPr>
        <w:t xml:space="preserve"> </w:t>
      </w:r>
    </w:p>
    <w:p w:rsidR="00CD471E" w:rsidRPr="00AF7663" w:rsidRDefault="00CD471E" w:rsidP="00CD471E">
      <w:pPr>
        <w:tabs>
          <w:tab w:val="left" w:pos="9072"/>
        </w:tabs>
        <w:spacing w:line="480" w:lineRule="auto"/>
        <w:ind w:right="95" w:firstLine="720"/>
        <w:jc w:val="both"/>
        <w:rPr>
          <w:rFonts w:asciiTheme="majorBidi" w:hAnsiTheme="majorBidi" w:cstheme="majorBidi"/>
          <w:b/>
          <w:bCs/>
          <w:sz w:val="24"/>
          <w:szCs w:val="24"/>
        </w:rPr>
      </w:pPr>
      <w:r w:rsidRPr="00AF7663">
        <w:rPr>
          <w:rFonts w:asciiTheme="majorBidi" w:hAnsiTheme="majorBidi" w:cstheme="majorBidi"/>
          <w:sz w:val="24"/>
          <w:szCs w:val="24"/>
        </w:rPr>
        <w:t xml:space="preserve">The government of Abu Dhabi established its 2030 economic vision in 2008. To achieve its vision, the government of Abu Dhabi focused on investing in critical sectors, such as the healthcare sector. It considers this sector to be one of its future economic growth engines. However, it is aware that this goal cannot be achieved without having qualified doctors, medical researchers, and talented employees. So its plan is to attract and retain employees that fit those qualifications (Abu Dhabi Council for Economic Development [ADCED], 2008). </w:t>
      </w:r>
    </w:p>
    <w:p w:rsidR="00CD471E" w:rsidRPr="00AF7663" w:rsidRDefault="00CD471E" w:rsidP="00CC0E6D">
      <w:pPr>
        <w:tabs>
          <w:tab w:val="left" w:pos="9072"/>
        </w:tabs>
        <w:spacing w:line="480" w:lineRule="auto"/>
        <w:ind w:right="95" w:firstLine="720"/>
        <w:jc w:val="both"/>
        <w:rPr>
          <w:rFonts w:asciiTheme="majorBidi" w:hAnsiTheme="majorBidi" w:cstheme="majorBidi"/>
          <w:sz w:val="24"/>
          <w:szCs w:val="24"/>
        </w:rPr>
      </w:pPr>
      <w:r w:rsidRPr="00AF7663">
        <w:rPr>
          <w:rFonts w:asciiTheme="majorBidi" w:hAnsiTheme="majorBidi" w:cstheme="majorBidi"/>
          <w:sz w:val="24"/>
          <w:szCs w:val="24"/>
        </w:rPr>
        <w:lastRenderedPageBreak/>
        <w:t xml:space="preserve">The Abu Dhabi Health </w:t>
      </w:r>
      <w:r w:rsidRPr="00676C4D">
        <w:rPr>
          <w:rFonts w:asciiTheme="majorBidi" w:hAnsiTheme="majorBidi" w:cstheme="majorBidi"/>
          <w:sz w:val="24"/>
          <w:szCs w:val="24"/>
        </w:rPr>
        <w:t>Authority (HAAD) report presented that, in 2010, the rate of turnover among doctors was very high; around 1</w:t>
      </w:r>
      <w:r w:rsidR="00CC0E6D" w:rsidRPr="00676C4D">
        <w:rPr>
          <w:rFonts w:asciiTheme="majorBidi" w:hAnsiTheme="majorBidi" w:cstheme="majorBidi"/>
          <w:sz w:val="24"/>
          <w:szCs w:val="24"/>
        </w:rPr>
        <w:t>5</w:t>
      </w:r>
      <w:r w:rsidRPr="00676C4D">
        <w:rPr>
          <w:rFonts w:asciiTheme="majorBidi" w:hAnsiTheme="majorBidi" w:cstheme="majorBidi"/>
          <w:sz w:val="24"/>
          <w:szCs w:val="24"/>
        </w:rPr>
        <w:t xml:space="preserve"> percent. Moreover, it showed a high level (1</w:t>
      </w:r>
      <w:r w:rsidR="00CC0E6D" w:rsidRPr="00676C4D">
        <w:rPr>
          <w:rFonts w:asciiTheme="majorBidi" w:hAnsiTheme="majorBidi" w:cstheme="majorBidi"/>
          <w:sz w:val="24"/>
          <w:szCs w:val="24"/>
        </w:rPr>
        <w:t>3</w:t>
      </w:r>
      <w:r w:rsidRPr="00676C4D">
        <w:rPr>
          <w:rFonts w:asciiTheme="majorBidi" w:hAnsiTheme="majorBidi" w:cstheme="majorBidi"/>
          <w:sz w:val="24"/>
          <w:szCs w:val="24"/>
        </w:rPr>
        <w:t xml:space="preserve"> percent) of intention to leave among nurses</w:t>
      </w:r>
      <w:r w:rsidRPr="00AF7663">
        <w:rPr>
          <w:rFonts w:asciiTheme="majorBidi" w:hAnsiTheme="majorBidi" w:cstheme="majorBidi"/>
          <w:sz w:val="24"/>
          <w:szCs w:val="24"/>
        </w:rPr>
        <w:t xml:space="preserve"> in hospitals (Arabian Business.com, 2011). To contribute to the research on ways to reduce this problem in the UAE, the current study aims to investigate to what extent employee perceptions of organizational justice play a significant role in retaining and maintaining public healthcare employees by promoting organizational citizenship behavior and reducing turnover intention of employees in this sector.</w:t>
      </w:r>
    </w:p>
    <w:p w:rsidR="00CD471E" w:rsidRPr="00AF7663" w:rsidRDefault="00CD471E" w:rsidP="00111409">
      <w:pPr>
        <w:pStyle w:val="Heading1"/>
      </w:pPr>
      <w:bookmarkStart w:id="13" w:name="_Toc399884716"/>
      <w:r w:rsidRPr="00AF7663">
        <w:t>Research Problem</w:t>
      </w:r>
      <w:bookmarkEnd w:id="13"/>
      <w:r w:rsidRPr="00AF7663">
        <w:t xml:space="preserve"> </w:t>
      </w:r>
    </w:p>
    <w:p w:rsidR="00CD471E" w:rsidRPr="00AF7663" w:rsidRDefault="00CD471E" w:rsidP="00CD471E">
      <w:pPr>
        <w:pStyle w:val="Footer"/>
        <w:tabs>
          <w:tab w:val="left" w:pos="9072"/>
        </w:tabs>
        <w:spacing w:line="480" w:lineRule="auto"/>
        <w:ind w:right="95" w:firstLine="720"/>
        <w:jc w:val="both"/>
        <w:rPr>
          <w:rFonts w:asciiTheme="majorBidi" w:hAnsiTheme="majorBidi" w:cstheme="majorBidi"/>
          <w:sz w:val="24"/>
          <w:szCs w:val="24"/>
          <w:lang w:bidi="ar-AE"/>
        </w:rPr>
      </w:pPr>
      <w:r w:rsidRPr="00AF7663">
        <w:rPr>
          <w:rFonts w:asciiTheme="majorBidi" w:hAnsiTheme="majorBidi" w:cstheme="majorBidi"/>
          <w:sz w:val="24"/>
          <w:szCs w:val="24"/>
          <w:lang w:bidi="ar-AE"/>
        </w:rPr>
        <w:t>Organizations always focus on their employees because they are considered one of their most important assets and play a key role in their success. In many countries, the public health sector has major problems with recruiting and retaining employees (Heponiemi, Manderbacka, Vanska, &amp; Elovainio, 2013). Some of the major challenges facing organizations are how to reduce turnover of employees and, at the same time, how to promote loyalty and encourage extra role behavior.</w:t>
      </w:r>
    </w:p>
    <w:p w:rsidR="00CD471E" w:rsidRDefault="00CD471E" w:rsidP="00CD471E">
      <w:pPr>
        <w:pStyle w:val="Footer"/>
        <w:tabs>
          <w:tab w:val="left" w:pos="9072"/>
        </w:tabs>
        <w:spacing w:line="480" w:lineRule="auto"/>
        <w:ind w:right="95" w:firstLine="720"/>
        <w:jc w:val="both"/>
        <w:rPr>
          <w:rFonts w:asciiTheme="majorBidi" w:hAnsiTheme="majorBidi" w:cstheme="majorBidi"/>
          <w:sz w:val="24"/>
          <w:szCs w:val="24"/>
          <w:lang w:bidi="ar-AE"/>
        </w:rPr>
      </w:pPr>
      <w:r w:rsidRPr="00AF7663">
        <w:rPr>
          <w:rFonts w:asciiTheme="majorBidi" w:hAnsiTheme="majorBidi" w:cstheme="majorBidi"/>
          <w:sz w:val="24"/>
          <w:szCs w:val="24"/>
          <w:lang w:bidi="ar-AE"/>
        </w:rPr>
        <w:t>The association between organizational justice and turnover intention and</w:t>
      </w:r>
      <w:r>
        <w:rPr>
          <w:rFonts w:asciiTheme="majorBidi" w:hAnsiTheme="majorBidi" w:cstheme="majorBidi"/>
          <w:sz w:val="24"/>
          <w:szCs w:val="24"/>
          <w:lang w:bidi="ar-AE"/>
        </w:rPr>
        <w:t>,</w:t>
      </w:r>
      <w:r w:rsidRPr="00AF7663">
        <w:rPr>
          <w:rFonts w:asciiTheme="majorBidi" w:hAnsiTheme="majorBidi" w:cstheme="majorBidi"/>
          <w:sz w:val="24"/>
          <w:szCs w:val="24"/>
          <w:lang w:bidi="ar-AE"/>
        </w:rPr>
        <w:t xml:space="preserve"> organizational citizenship behavior has previously been explored. Moreover, some situational factors mediating or moderating the relationship between organizational justice dimensions</w:t>
      </w:r>
      <w:r>
        <w:rPr>
          <w:rFonts w:asciiTheme="majorBidi" w:hAnsiTheme="majorBidi" w:cstheme="majorBidi"/>
          <w:sz w:val="24"/>
          <w:szCs w:val="24"/>
          <w:lang w:bidi="ar-AE"/>
        </w:rPr>
        <w:t xml:space="preserve"> and work outcomes such as </w:t>
      </w:r>
      <w:r w:rsidRPr="00AF7663">
        <w:rPr>
          <w:rFonts w:asciiTheme="majorBidi" w:hAnsiTheme="majorBidi" w:cstheme="majorBidi"/>
          <w:sz w:val="24"/>
          <w:szCs w:val="24"/>
          <w:lang w:bidi="ar-AE"/>
        </w:rPr>
        <w:t>organizational citizenship behavior</w:t>
      </w:r>
      <w:r>
        <w:rPr>
          <w:rFonts w:asciiTheme="majorBidi" w:hAnsiTheme="majorBidi" w:cstheme="majorBidi"/>
          <w:sz w:val="24"/>
          <w:szCs w:val="24"/>
          <w:lang w:bidi="ar-AE"/>
        </w:rPr>
        <w:t>, and turnover intention</w:t>
      </w:r>
      <w:r w:rsidRPr="00AF7663">
        <w:rPr>
          <w:rFonts w:asciiTheme="majorBidi" w:hAnsiTheme="majorBidi" w:cstheme="majorBidi"/>
          <w:sz w:val="24"/>
          <w:szCs w:val="24"/>
          <w:lang w:bidi="ar-AE"/>
        </w:rPr>
        <w:t xml:space="preserve"> have also been examined. The literature has shown that most of these studies have been done in a western context, with few studies </w:t>
      </w:r>
      <w:r>
        <w:rPr>
          <w:rFonts w:asciiTheme="majorBidi" w:hAnsiTheme="majorBidi" w:cstheme="majorBidi"/>
          <w:sz w:val="24"/>
          <w:szCs w:val="24"/>
          <w:lang w:bidi="ar-AE"/>
        </w:rPr>
        <w:t>performed</w:t>
      </w:r>
      <w:r w:rsidRPr="00AF7663">
        <w:rPr>
          <w:rFonts w:asciiTheme="majorBidi" w:hAnsiTheme="majorBidi" w:cstheme="majorBidi"/>
          <w:sz w:val="24"/>
          <w:szCs w:val="24"/>
          <w:lang w:bidi="ar-AE"/>
        </w:rPr>
        <w:t xml:space="preserve"> in a non-western context. Leung and Stephan (2001) recommended that research on organizational justice should not be limited to western culture but should be expanded to other cultures in order to be able to generalize theories on organizational justice. Moreover, previous research has not taken into account the impact of organizational justice dimensions, such as distributive and procedural </w:t>
      </w:r>
      <w:r w:rsidRPr="00AF7663">
        <w:rPr>
          <w:rFonts w:asciiTheme="majorBidi" w:hAnsiTheme="majorBidi" w:cstheme="majorBidi"/>
          <w:sz w:val="24"/>
          <w:szCs w:val="24"/>
          <w:lang w:bidi="ar-AE"/>
        </w:rPr>
        <w:lastRenderedPageBreak/>
        <w:t>justice, on the relationship between interactional justice, organizational citizenship behavior, and turnover intention (Hemdi &amp; Nasurdin, 2008). Therefore, there is a need to conduct a study that examines these relationships in a non-western context, such as the UAE.</w:t>
      </w:r>
    </w:p>
    <w:p w:rsidR="00CD471E" w:rsidRPr="00AF7663" w:rsidRDefault="00CD471E" w:rsidP="00CD471E">
      <w:pPr>
        <w:pStyle w:val="Footer"/>
        <w:tabs>
          <w:tab w:val="left" w:pos="9072"/>
        </w:tabs>
        <w:spacing w:line="480" w:lineRule="auto"/>
        <w:ind w:right="95" w:firstLine="720"/>
        <w:jc w:val="both"/>
        <w:rPr>
          <w:rFonts w:asciiTheme="majorBidi" w:hAnsiTheme="majorBidi" w:cstheme="majorBidi"/>
          <w:sz w:val="24"/>
          <w:szCs w:val="24"/>
          <w:lang w:bidi="ar-AE"/>
        </w:rPr>
      </w:pPr>
    </w:p>
    <w:p w:rsidR="00CD471E" w:rsidRPr="00AF7663" w:rsidRDefault="00CD471E" w:rsidP="00111409">
      <w:pPr>
        <w:pStyle w:val="Heading1"/>
      </w:pPr>
      <w:bookmarkStart w:id="14" w:name="_Toc399884717"/>
      <w:r w:rsidRPr="00AF7663">
        <w:t>Purpose of the Study</w:t>
      </w:r>
      <w:bookmarkEnd w:id="14"/>
    </w:p>
    <w:p w:rsidR="00CD471E" w:rsidRPr="00AF7663" w:rsidRDefault="00CD471E" w:rsidP="00CD471E">
      <w:pPr>
        <w:spacing w:line="480" w:lineRule="auto"/>
        <w:ind w:firstLine="720"/>
        <w:jc w:val="both"/>
        <w:rPr>
          <w:rFonts w:asciiTheme="majorBidi" w:hAnsiTheme="majorBidi" w:cstheme="majorBidi"/>
          <w:b/>
          <w:bCs/>
          <w:sz w:val="24"/>
          <w:szCs w:val="24"/>
        </w:rPr>
      </w:pPr>
      <w:r w:rsidRPr="00AF7663">
        <w:rPr>
          <w:rFonts w:asciiTheme="majorBidi" w:eastAsia="Times New Roman" w:hAnsiTheme="majorBidi" w:cstheme="majorBidi"/>
          <w:kern w:val="2"/>
          <w:sz w:val="24"/>
          <w:szCs w:val="24"/>
        </w:rPr>
        <w:t xml:space="preserve">The main purpose of this study is to </w:t>
      </w:r>
      <w:r>
        <w:rPr>
          <w:rFonts w:asciiTheme="majorBidi" w:eastAsia="Times New Roman" w:hAnsiTheme="majorBidi" w:cstheme="majorBidi"/>
          <w:kern w:val="2"/>
          <w:sz w:val="24"/>
          <w:szCs w:val="24"/>
        </w:rPr>
        <w:t>examine</w:t>
      </w:r>
      <w:r w:rsidRPr="00AF7663">
        <w:rPr>
          <w:rFonts w:asciiTheme="majorBidi" w:eastAsia="Times New Roman" w:hAnsiTheme="majorBidi" w:cstheme="majorBidi"/>
          <w:kern w:val="2"/>
          <w:sz w:val="24"/>
          <w:szCs w:val="24"/>
        </w:rPr>
        <w:t xml:space="preserve"> the main factors that affect organizational citizenship behavior and turnover intention of employees in the public healthcare sector in the UAE, such as organizational justice.  In other words, the research looks into the correlation between three dimensions of organizational justice and work outcome (turnover intention</w:t>
      </w:r>
      <w:r w:rsidRPr="00CE1DE9">
        <w:rPr>
          <w:rFonts w:asciiTheme="majorBidi" w:eastAsia="Times New Roman" w:hAnsiTheme="majorBidi" w:cstheme="majorBidi"/>
          <w:kern w:val="2"/>
          <w:sz w:val="24"/>
          <w:szCs w:val="24"/>
        </w:rPr>
        <w:t xml:space="preserve"> </w:t>
      </w:r>
      <w:r w:rsidRPr="00AF7663">
        <w:rPr>
          <w:rFonts w:asciiTheme="majorBidi" w:eastAsia="Times New Roman" w:hAnsiTheme="majorBidi" w:cstheme="majorBidi"/>
          <w:kern w:val="2"/>
          <w:sz w:val="24"/>
          <w:szCs w:val="24"/>
        </w:rPr>
        <w:t xml:space="preserve">and citizenship behavior) of employees in the public healthcare sector. </w:t>
      </w:r>
      <w:r>
        <w:rPr>
          <w:rFonts w:asciiTheme="majorBidi" w:eastAsia="Times New Roman" w:hAnsiTheme="majorBidi" w:cstheme="majorBidi"/>
          <w:kern w:val="2"/>
          <w:sz w:val="24"/>
          <w:szCs w:val="24"/>
        </w:rPr>
        <w:t>Moreover</w:t>
      </w:r>
      <w:r w:rsidRPr="00AF7663">
        <w:rPr>
          <w:rFonts w:asciiTheme="majorBidi" w:eastAsia="Times New Roman" w:hAnsiTheme="majorBidi" w:cstheme="majorBidi"/>
          <w:kern w:val="2"/>
          <w:sz w:val="24"/>
          <w:szCs w:val="24"/>
        </w:rPr>
        <w:t xml:space="preserve">, the study </w:t>
      </w:r>
      <w:r>
        <w:rPr>
          <w:rFonts w:asciiTheme="majorBidi" w:eastAsia="Times New Roman" w:hAnsiTheme="majorBidi" w:cstheme="majorBidi"/>
          <w:kern w:val="2"/>
          <w:sz w:val="24"/>
          <w:szCs w:val="24"/>
        </w:rPr>
        <w:t>investigates</w:t>
      </w:r>
      <w:r w:rsidRPr="00AF7663">
        <w:rPr>
          <w:rFonts w:asciiTheme="majorBidi" w:eastAsia="Times New Roman" w:hAnsiTheme="majorBidi" w:cstheme="majorBidi"/>
          <w:kern w:val="2"/>
          <w:sz w:val="24"/>
          <w:szCs w:val="24"/>
        </w:rPr>
        <w:t xml:space="preserve"> the mediating effects of procedural and distributive justice on the relationship between </w:t>
      </w:r>
      <w:r>
        <w:rPr>
          <w:rFonts w:asciiTheme="majorBidi" w:eastAsia="Times New Roman" w:hAnsiTheme="majorBidi" w:cstheme="majorBidi"/>
          <w:kern w:val="2"/>
          <w:sz w:val="24"/>
          <w:szCs w:val="24"/>
        </w:rPr>
        <w:t>interactional justice</w:t>
      </w:r>
      <w:r w:rsidRPr="00AF7663">
        <w:rPr>
          <w:rFonts w:asciiTheme="majorBidi" w:eastAsia="Times New Roman" w:hAnsiTheme="majorBidi" w:cstheme="majorBidi"/>
          <w:kern w:val="2"/>
          <w:sz w:val="24"/>
          <w:szCs w:val="24"/>
        </w:rPr>
        <w:t>, turnover intention</w:t>
      </w:r>
      <w:r>
        <w:rPr>
          <w:rFonts w:asciiTheme="majorBidi" w:eastAsia="Times New Roman" w:hAnsiTheme="majorBidi" w:cstheme="majorBidi"/>
          <w:kern w:val="2"/>
          <w:sz w:val="24"/>
          <w:szCs w:val="24"/>
        </w:rPr>
        <w:t>,</w:t>
      </w:r>
      <w:r w:rsidRPr="00AF7663">
        <w:rPr>
          <w:rFonts w:asciiTheme="majorBidi" w:eastAsia="Times New Roman" w:hAnsiTheme="majorBidi" w:cstheme="majorBidi"/>
          <w:kern w:val="2"/>
          <w:sz w:val="24"/>
          <w:szCs w:val="24"/>
        </w:rPr>
        <w:t xml:space="preserve"> and orga</w:t>
      </w:r>
      <w:r>
        <w:rPr>
          <w:rFonts w:asciiTheme="majorBidi" w:eastAsia="Times New Roman" w:hAnsiTheme="majorBidi" w:cstheme="majorBidi"/>
          <w:kern w:val="2"/>
          <w:sz w:val="24"/>
          <w:szCs w:val="24"/>
        </w:rPr>
        <w:t>nizational citizenship behavior</w:t>
      </w:r>
      <w:r w:rsidRPr="00AF7663">
        <w:rPr>
          <w:rFonts w:asciiTheme="majorBidi" w:eastAsia="Times New Roman" w:hAnsiTheme="majorBidi" w:cstheme="majorBidi"/>
          <w:kern w:val="2"/>
          <w:sz w:val="24"/>
          <w:szCs w:val="24"/>
        </w:rPr>
        <w:t xml:space="preserve">. </w:t>
      </w:r>
    </w:p>
    <w:p w:rsidR="00CD471E" w:rsidRPr="00921449" w:rsidRDefault="00CD471E" w:rsidP="00CD471E">
      <w:pPr>
        <w:tabs>
          <w:tab w:val="left" w:pos="9360"/>
        </w:tabs>
        <w:spacing w:line="480" w:lineRule="auto"/>
        <w:ind w:firstLine="284"/>
        <w:jc w:val="both"/>
        <w:rPr>
          <w:rFonts w:asciiTheme="majorBidi" w:hAnsiTheme="majorBidi" w:cstheme="majorBidi"/>
          <w:sz w:val="24"/>
          <w:szCs w:val="24"/>
          <w:lang w:bidi="ar-AE"/>
        </w:rPr>
      </w:pPr>
      <w:r w:rsidRPr="00AF7663">
        <w:rPr>
          <w:rFonts w:asciiTheme="majorBidi" w:hAnsiTheme="majorBidi" w:cstheme="majorBidi"/>
          <w:sz w:val="24"/>
          <w:szCs w:val="24"/>
          <w:lang w:bidi="ar-AE"/>
        </w:rPr>
        <w:t xml:space="preserve">In sum, this study attempts to fill a gap in the literature and contribute to the existing research, in the Arab context, by investigating the factors that can motivate healthcare employees (e.g., interactional, procedural, and distributive justice) to increase extra-role behavior through organizational citizenship behavior. </w:t>
      </w:r>
    </w:p>
    <w:p w:rsidR="00CD471E" w:rsidRPr="00AF7663" w:rsidRDefault="00CD471E" w:rsidP="00111409">
      <w:pPr>
        <w:pStyle w:val="Heading1"/>
      </w:pPr>
      <w:bookmarkStart w:id="15" w:name="_Toc399884718"/>
      <w:r w:rsidRPr="00AF7663">
        <w:t>Research Questions</w:t>
      </w:r>
      <w:bookmarkEnd w:id="15"/>
      <w:r w:rsidRPr="00AF7663">
        <w:t xml:space="preserve"> </w:t>
      </w:r>
    </w:p>
    <w:p w:rsidR="00CD471E" w:rsidRPr="00AF7663" w:rsidRDefault="00CD471E" w:rsidP="00CD471E">
      <w:pPr>
        <w:autoSpaceDE w:val="0"/>
        <w:autoSpaceDN w:val="0"/>
        <w:adjustRightInd w:val="0"/>
        <w:spacing w:after="0" w:line="480" w:lineRule="auto"/>
        <w:ind w:firstLine="720"/>
        <w:jc w:val="both"/>
        <w:rPr>
          <w:rFonts w:asciiTheme="majorBidi" w:eastAsiaTheme="minorHAnsi" w:hAnsiTheme="majorBidi" w:cstheme="majorBidi"/>
          <w:sz w:val="24"/>
          <w:szCs w:val="24"/>
        </w:rPr>
      </w:pPr>
      <w:r w:rsidRPr="00AF7663">
        <w:rPr>
          <w:rFonts w:asciiTheme="majorBidi" w:eastAsiaTheme="minorHAnsi" w:hAnsiTheme="majorBidi" w:cstheme="majorBidi"/>
          <w:sz w:val="24"/>
          <w:szCs w:val="24"/>
        </w:rPr>
        <w:t>Based on a review of the literature, this research</w:t>
      </w:r>
      <w:r w:rsidRPr="00AF7663">
        <w:rPr>
          <w:rFonts w:asciiTheme="majorBidi" w:hAnsiTheme="majorBidi" w:cstheme="majorBidi"/>
          <w:sz w:val="24"/>
          <w:szCs w:val="24"/>
          <w:lang w:bidi="ar-AE"/>
        </w:rPr>
        <w:t xml:space="preserve"> attempts to answer </w:t>
      </w:r>
      <w:r w:rsidRPr="00AF7663">
        <w:rPr>
          <w:rFonts w:asciiTheme="majorBidi" w:eastAsiaTheme="minorHAnsi" w:hAnsiTheme="majorBidi" w:cstheme="majorBidi"/>
          <w:sz w:val="24"/>
          <w:szCs w:val="24"/>
        </w:rPr>
        <w:t xml:space="preserve">three research questions and </w:t>
      </w:r>
      <w:r>
        <w:rPr>
          <w:rFonts w:asciiTheme="majorBidi" w:eastAsiaTheme="minorHAnsi" w:hAnsiTheme="majorBidi" w:cstheme="majorBidi"/>
          <w:sz w:val="24"/>
          <w:szCs w:val="24"/>
        </w:rPr>
        <w:t xml:space="preserve">test </w:t>
      </w:r>
      <w:r w:rsidRPr="00AF7663">
        <w:rPr>
          <w:rFonts w:asciiTheme="majorBidi" w:eastAsiaTheme="minorHAnsi" w:hAnsiTheme="majorBidi" w:cstheme="majorBidi"/>
          <w:sz w:val="24"/>
          <w:szCs w:val="24"/>
        </w:rPr>
        <w:t>fourteen hypotheses regarding the relationship between distributive</w:t>
      </w:r>
      <w:r>
        <w:rPr>
          <w:rFonts w:asciiTheme="majorBidi" w:eastAsiaTheme="minorHAnsi" w:hAnsiTheme="majorBidi" w:cstheme="majorBidi"/>
          <w:sz w:val="24"/>
          <w:szCs w:val="24"/>
        </w:rPr>
        <w:t>,</w:t>
      </w:r>
      <w:r w:rsidRPr="00AF7663">
        <w:rPr>
          <w:rFonts w:asciiTheme="majorBidi" w:eastAsiaTheme="minorHAnsi" w:hAnsiTheme="majorBidi" w:cstheme="majorBidi"/>
          <w:sz w:val="24"/>
          <w:szCs w:val="24"/>
        </w:rPr>
        <w:t xml:space="preserve"> </w:t>
      </w:r>
      <w:r>
        <w:rPr>
          <w:rFonts w:asciiTheme="majorBidi" w:eastAsiaTheme="minorHAnsi" w:hAnsiTheme="majorBidi" w:cstheme="majorBidi"/>
          <w:sz w:val="24"/>
          <w:szCs w:val="24"/>
        </w:rPr>
        <w:t>interactional, procedural</w:t>
      </w:r>
      <w:r w:rsidRPr="00AF7663">
        <w:rPr>
          <w:rFonts w:asciiTheme="majorBidi" w:eastAsiaTheme="minorHAnsi" w:hAnsiTheme="majorBidi" w:cstheme="majorBidi"/>
          <w:sz w:val="24"/>
          <w:szCs w:val="24"/>
        </w:rPr>
        <w:t xml:space="preserve"> justice, organizational citizenship behavior, and turnover intention.</w:t>
      </w:r>
    </w:p>
    <w:p w:rsidR="00CD471E" w:rsidRPr="00AF7663" w:rsidRDefault="00CD471E" w:rsidP="00CD471E">
      <w:pPr>
        <w:autoSpaceDE w:val="0"/>
        <w:autoSpaceDN w:val="0"/>
        <w:adjustRightInd w:val="0"/>
        <w:spacing w:after="0" w:line="480" w:lineRule="auto"/>
        <w:jc w:val="both"/>
        <w:rPr>
          <w:rFonts w:asciiTheme="majorBidi" w:hAnsiTheme="majorBidi" w:cstheme="majorBidi"/>
          <w:sz w:val="24"/>
          <w:szCs w:val="24"/>
          <w:lang w:bidi="ar-AE"/>
        </w:rPr>
      </w:pPr>
      <w:r w:rsidRPr="00AF7663">
        <w:rPr>
          <w:rFonts w:asciiTheme="majorBidi" w:hAnsiTheme="majorBidi" w:cstheme="majorBidi"/>
          <w:sz w:val="24"/>
          <w:szCs w:val="24"/>
          <w:lang w:bidi="ar-AE"/>
        </w:rPr>
        <w:t xml:space="preserve">The current research attempts to answer the following questions: </w:t>
      </w:r>
    </w:p>
    <w:p w:rsidR="00CD471E" w:rsidRPr="00AF7663" w:rsidRDefault="00CD471E" w:rsidP="00CD471E">
      <w:pPr>
        <w:autoSpaceDE w:val="0"/>
        <w:autoSpaceDN w:val="0"/>
        <w:adjustRightInd w:val="0"/>
        <w:spacing w:after="0" w:line="480" w:lineRule="auto"/>
        <w:jc w:val="both"/>
        <w:rPr>
          <w:rFonts w:asciiTheme="majorBidi" w:hAnsiTheme="majorBidi" w:cstheme="majorBidi"/>
          <w:sz w:val="24"/>
          <w:szCs w:val="24"/>
          <w:lang w:bidi="ar-AE"/>
        </w:rPr>
      </w:pPr>
      <w:r w:rsidRPr="00AF7663">
        <w:rPr>
          <w:rFonts w:asciiTheme="majorBidi" w:hAnsiTheme="majorBidi" w:cstheme="majorBidi"/>
          <w:sz w:val="24"/>
          <w:szCs w:val="24"/>
          <w:lang w:bidi="ar-AE"/>
        </w:rPr>
        <w:t xml:space="preserve">RQ1. What type of organizational justice is needed to implement an effective strategy for retaining healthcare employees and promoting </w:t>
      </w:r>
      <w:r w:rsidRPr="00AF7663">
        <w:rPr>
          <w:rFonts w:asciiTheme="majorBidi" w:eastAsia="Times New Roman" w:hAnsiTheme="majorBidi" w:cstheme="majorBidi"/>
          <w:kern w:val="2"/>
          <w:sz w:val="24"/>
          <w:szCs w:val="24"/>
        </w:rPr>
        <w:t>organizational citizenship behavior</w:t>
      </w:r>
      <w:r w:rsidRPr="00AF7663">
        <w:rPr>
          <w:rFonts w:asciiTheme="majorBidi" w:hAnsiTheme="majorBidi" w:cstheme="majorBidi"/>
          <w:sz w:val="24"/>
          <w:szCs w:val="24"/>
          <w:lang w:bidi="ar-AE"/>
        </w:rPr>
        <w:t>?</w:t>
      </w:r>
    </w:p>
    <w:p w:rsidR="00CD471E" w:rsidRPr="00AF7663" w:rsidRDefault="00CD471E" w:rsidP="00CD471E">
      <w:pPr>
        <w:autoSpaceDE w:val="0"/>
        <w:autoSpaceDN w:val="0"/>
        <w:adjustRightInd w:val="0"/>
        <w:spacing w:after="0" w:line="480" w:lineRule="auto"/>
        <w:ind w:left="60"/>
        <w:jc w:val="both"/>
        <w:rPr>
          <w:rFonts w:asciiTheme="majorBidi" w:hAnsiTheme="majorBidi" w:cstheme="majorBidi"/>
          <w:sz w:val="24"/>
          <w:szCs w:val="24"/>
          <w:lang w:bidi="ar-AE"/>
        </w:rPr>
      </w:pPr>
      <w:r w:rsidRPr="00AF7663">
        <w:rPr>
          <w:rFonts w:asciiTheme="majorBidi" w:hAnsiTheme="majorBidi" w:cstheme="majorBidi"/>
          <w:sz w:val="24"/>
          <w:szCs w:val="24"/>
          <w:lang w:bidi="ar-AE"/>
        </w:rPr>
        <w:lastRenderedPageBreak/>
        <w:t xml:space="preserve">RQ2. Does </w:t>
      </w:r>
      <w:r w:rsidRPr="00AF7663">
        <w:rPr>
          <w:rFonts w:asciiTheme="majorBidi" w:eastAsia="Times New Roman" w:hAnsiTheme="majorBidi" w:cstheme="majorBidi"/>
          <w:kern w:val="2"/>
          <w:sz w:val="24"/>
          <w:szCs w:val="24"/>
        </w:rPr>
        <w:t xml:space="preserve">procedural and distributive justice </w:t>
      </w:r>
      <w:r w:rsidRPr="00AF7663">
        <w:rPr>
          <w:rFonts w:asciiTheme="majorBidi" w:hAnsiTheme="majorBidi" w:cstheme="majorBidi"/>
          <w:sz w:val="24"/>
          <w:szCs w:val="24"/>
          <w:lang w:bidi="ar-AE"/>
        </w:rPr>
        <w:t>mediate the effect of interactional justice on</w:t>
      </w:r>
      <w:r w:rsidRPr="00AF7663">
        <w:rPr>
          <w:rFonts w:asciiTheme="majorBidi" w:eastAsia="Times New Roman" w:hAnsiTheme="majorBidi" w:cstheme="majorBidi"/>
          <w:kern w:val="2"/>
          <w:sz w:val="24"/>
          <w:szCs w:val="24"/>
        </w:rPr>
        <w:t xml:space="preserve"> organizational citizenship behavior</w:t>
      </w:r>
      <w:r w:rsidRPr="00AF7663">
        <w:rPr>
          <w:rFonts w:asciiTheme="majorBidi" w:hAnsiTheme="majorBidi" w:cstheme="majorBidi"/>
          <w:sz w:val="24"/>
          <w:szCs w:val="24"/>
          <w:lang w:bidi="ar-AE"/>
        </w:rPr>
        <w:t xml:space="preserve">? </w:t>
      </w:r>
    </w:p>
    <w:p w:rsidR="00CD471E" w:rsidRPr="00AF7663" w:rsidRDefault="00CD471E" w:rsidP="00CD471E">
      <w:pPr>
        <w:autoSpaceDE w:val="0"/>
        <w:autoSpaceDN w:val="0"/>
        <w:adjustRightInd w:val="0"/>
        <w:spacing w:after="0" w:line="480" w:lineRule="auto"/>
        <w:ind w:left="60"/>
        <w:jc w:val="both"/>
        <w:rPr>
          <w:rFonts w:asciiTheme="majorBidi" w:hAnsiTheme="majorBidi" w:cstheme="majorBidi"/>
          <w:b/>
          <w:bCs/>
          <w:sz w:val="24"/>
          <w:szCs w:val="24"/>
        </w:rPr>
      </w:pPr>
      <w:r w:rsidRPr="00AF7663">
        <w:rPr>
          <w:rFonts w:asciiTheme="majorBidi" w:hAnsiTheme="majorBidi" w:cstheme="majorBidi"/>
          <w:sz w:val="24"/>
          <w:szCs w:val="24"/>
          <w:lang w:bidi="ar-AE"/>
        </w:rPr>
        <w:t xml:space="preserve">RQ3. Does </w:t>
      </w:r>
      <w:r w:rsidRPr="00AF7663">
        <w:rPr>
          <w:rFonts w:asciiTheme="majorBidi" w:eastAsia="Times New Roman" w:hAnsiTheme="majorBidi" w:cstheme="majorBidi"/>
          <w:kern w:val="2"/>
          <w:sz w:val="24"/>
          <w:szCs w:val="24"/>
        </w:rPr>
        <w:t xml:space="preserve">procedural and distributive justice </w:t>
      </w:r>
      <w:r w:rsidRPr="00AF7663">
        <w:rPr>
          <w:rFonts w:asciiTheme="majorBidi" w:hAnsiTheme="majorBidi" w:cstheme="majorBidi"/>
          <w:sz w:val="24"/>
          <w:szCs w:val="24"/>
          <w:lang w:bidi="ar-AE"/>
        </w:rPr>
        <w:t>mediate the effect of interactional justice on turnover intentions of healthcare employees?</w:t>
      </w:r>
    </w:p>
    <w:p w:rsidR="00CD471E" w:rsidRPr="00AF7663" w:rsidRDefault="00CD471E" w:rsidP="00CD471E">
      <w:pPr>
        <w:autoSpaceDE w:val="0"/>
        <w:autoSpaceDN w:val="0"/>
        <w:adjustRightInd w:val="0"/>
        <w:spacing w:after="0" w:line="480" w:lineRule="auto"/>
        <w:ind w:left="60"/>
        <w:jc w:val="both"/>
        <w:rPr>
          <w:rFonts w:asciiTheme="majorBidi" w:hAnsiTheme="majorBidi" w:cstheme="majorBidi"/>
          <w:b/>
          <w:bCs/>
          <w:sz w:val="24"/>
          <w:szCs w:val="24"/>
        </w:rPr>
      </w:pPr>
    </w:p>
    <w:p w:rsidR="00CD471E" w:rsidRPr="00AF7663" w:rsidRDefault="00CD471E" w:rsidP="00CD471E">
      <w:pPr>
        <w:spacing w:line="480" w:lineRule="auto"/>
        <w:ind w:firstLine="720"/>
        <w:jc w:val="both"/>
        <w:rPr>
          <w:rFonts w:asciiTheme="majorBidi" w:hAnsiTheme="majorBidi" w:cstheme="majorBidi"/>
          <w:sz w:val="24"/>
          <w:szCs w:val="24"/>
          <w:lang w:bidi="ar-AE"/>
        </w:rPr>
      </w:pPr>
      <w:r w:rsidRPr="00AF7663">
        <w:rPr>
          <w:rFonts w:asciiTheme="majorBidi" w:hAnsiTheme="majorBidi" w:cstheme="majorBidi"/>
          <w:sz w:val="24"/>
          <w:szCs w:val="24"/>
          <w:lang w:bidi="ar-AE"/>
        </w:rPr>
        <w:t xml:space="preserve">To address these questions, this research examined the direct relationship between the three dimensions of organizational justice, interactional, procedural, and distributive justice, on organizational citizenship behavior and turnover intention. Moreover, the current research aimed to investigate the indirect relationship between interactional justice, </w:t>
      </w:r>
      <w:r>
        <w:rPr>
          <w:rFonts w:asciiTheme="majorBidi" w:hAnsiTheme="majorBidi" w:cstheme="majorBidi"/>
          <w:sz w:val="24"/>
          <w:szCs w:val="24"/>
          <w:lang w:bidi="ar-AE"/>
        </w:rPr>
        <w:t>OCB</w:t>
      </w:r>
      <w:r w:rsidRPr="00AF7663">
        <w:rPr>
          <w:rFonts w:asciiTheme="majorBidi" w:hAnsiTheme="majorBidi" w:cstheme="majorBidi"/>
          <w:sz w:val="24"/>
          <w:szCs w:val="24"/>
          <w:lang w:bidi="ar-AE"/>
        </w:rPr>
        <w:t>, and turnover intention through the mediating role of distributive and procedural justice</w:t>
      </w:r>
      <w:r>
        <w:rPr>
          <w:rFonts w:asciiTheme="majorBidi" w:hAnsiTheme="majorBidi" w:cstheme="majorBidi"/>
          <w:sz w:val="24"/>
          <w:szCs w:val="24"/>
          <w:lang w:bidi="ar-AE"/>
        </w:rPr>
        <w:t>.</w:t>
      </w:r>
    </w:p>
    <w:p w:rsidR="00CD471E" w:rsidRPr="00AF7663" w:rsidRDefault="00CD471E" w:rsidP="00111409">
      <w:pPr>
        <w:pStyle w:val="Heading1"/>
      </w:pPr>
      <w:bookmarkStart w:id="16" w:name="_Toc399884719"/>
      <w:r w:rsidRPr="00AF7663">
        <w:t>Importance of the Study</w:t>
      </w:r>
      <w:bookmarkEnd w:id="16"/>
    </w:p>
    <w:p w:rsidR="00CD471E" w:rsidRPr="00AF7663" w:rsidRDefault="00CD471E" w:rsidP="00CD471E">
      <w:pPr>
        <w:spacing w:line="480" w:lineRule="auto"/>
        <w:ind w:firstLine="720"/>
        <w:jc w:val="both"/>
        <w:rPr>
          <w:rFonts w:asciiTheme="majorBidi" w:hAnsiTheme="majorBidi" w:cstheme="majorBidi"/>
          <w:sz w:val="24"/>
          <w:szCs w:val="24"/>
          <w:lang w:bidi="ar-AE"/>
        </w:rPr>
      </w:pPr>
      <w:r w:rsidRPr="00AF7663">
        <w:rPr>
          <w:rFonts w:asciiTheme="majorBidi" w:hAnsiTheme="majorBidi" w:cstheme="majorBidi"/>
          <w:sz w:val="24"/>
          <w:szCs w:val="24"/>
          <w:lang w:bidi="ar-AE"/>
        </w:rPr>
        <w:t xml:space="preserve">This study attempts to fill a gap in the literature and contribute to the existing research by investigating factors that could motivate healthcare employees to increase extra-role behavior through organizational citizenship behavior in an Arab context. </w:t>
      </w:r>
    </w:p>
    <w:p w:rsidR="00CD471E" w:rsidRPr="00AF7663" w:rsidRDefault="00CD471E" w:rsidP="00CD471E">
      <w:pPr>
        <w:spacing w:line="480" w:lineRule="auto"/>
        <w:ind w:firstLine="720"/>
        <w:jc w:val="both"/>
        <w:rPr>
          <w:rFonts w:asciiTheme="majorBidi" w:hAnsiTheme="majorBidi" w:cstheme="majorBidi"/>
          <w:sz w:val="24"/>
          <w:szCs w:val="24"/>
          <w:lang w:bidi="ar-AE"/>
        </w:rPr>
      </w:pPr>
      <w:r w:rsidRPr="00AF7663">
        <w:rPr>
          <w:rFonts w:asciiTheme="majorBidi" w:hAnsiTheme="majorBidi" w:cstheme="majorBidi"/>
          <w:sz w:val="24"/>
          <w:szCs w:val="24"/>
          <w:lang w:bidi="ar-AE"/>
        </w:rPr>
        <w:t>As well, the current study contributes to the investigation into why healthcare employees leave their place of employment in order to reduce this problem.</w:t>
      </w:r>
      <w:r w:rsidRPr="00AF7663">
        <w:rPr>
          <w:rFonts w:asciiTheme="majorBidi" w:hAnsiTheme="majorBidi" w:cstheme="majorBidi"/>
          <w:sz w:val="24"/>
          <w:szCs w:val="24"/>
        </w:rPr>
        <w:t xml:space="preserve"> </w:t>
      </w:r>
      <w:r w:rsidRPr="00AF7663">
        <w:rPr>
          <w:rFonts w:asciiTheme="majorBidi" w:hAnsiTheme="majorBidi" w:cstheme="majorBidi"/>
          <w:sz w:val="24"/>
          <w:szCs w:val="24"/>
          <w:lang w:bidi="ar-AE"/>
        </w:rPr>
        <w:t xml:space="preserve">In other words, it contributes to the organizational justice literature and managerial practice in healthcare sector by providing empirical evidence of the </w:t>
      </w:r>
      <w:r>
        <w:rPr>
          <w:rFonts w:asciiTheme="majorBidi" w:hAnsiTheme="majorBidi" w:cstheme="majorBidi"/>
          <w:sz w:val="24"/>
          <w:szCs w:val="24"/>
          <w:lang w:bidi="ar-AE"/>
        </w:rPr>
        <w:t>impacts</w:t>
      </w:r>
      <w:r w:rsidRPr="00AF7663">
        <w:rPr>
          <w:rFonts w:asciiTheme="majorBidi" w:hAnsiTheme="majorBidi" w:cstheme="majorBidi"/>
          <w:sz w:val="24"/>
          <w:szCs w:val="24"/>
          <w:lang w:bidi="ar-AE"/>
        </w:rPr>
        <w:t xml:space="preserve"> of organizational justice on both organizational citizenship behavior and turnover intention. It </w:t>
      </w:r>
      <w:r w:rsidRPr="00AF7663">
        <w:rPr>
          <w:rFonts w:asciiTheme="majorBidi" w:eastAsia="Times New Roman" w:hAnsiTheme="majorBidi" w:cstheme="majorBidi"/>
          <w:kern w:val="2"/>
          <w:sz w:val="24"/>
          <w:szCs w:val="24"/>
        </w:rPr>
        <w:t xml:space="preserve">increases our knowledge and understanding of how organizational justice affects organizational citizenship behavior and employee turnover intention of healthcare employees in the UAE. </w:t>
      </w:r>
      <w:r w:rsidRPr="00AF7663">
        <w:rPr>
          <w:rFonts w:asciiTheme="majorBidi" w:hAnsiTheme="majorBidi" w:cstheme="majorBidi"/>
          <w:sz w:val="24"/>
          <w:szCs w:val="24"/>
          <w:lang w:bidi="ar-AE"/>
        </w:rPr>
        <w:t xml:space="preserve">It draws a conclusion about the nature of the relationship between these variables when the relationship is mediated by organizational justice dimensions, such as procedural and distributive justice. It investigates how adapting organizational justice as a strategic tool in organizations can affect organizational citizenship behavior and turnover intention. This study is one of the first </w:t>
      </w:r>
      <w:r w:rsidRPr="00AF7663">
        <w:rPr>
          <w:rFonts w:asciiTheme="majorBidi" w:hAnsiTheme="majorBidi" w:cstheme="majorBidi"/>
          <w:sz w:val="24"/>
          <w:szCs w:val="24"/>
          <w:lang w:bidi="ar-AE"/>
        </w:rPr>
        <w:lastRenderedPageBreak/>
        <w:t>empirical studies of its kind to demonstrate the roles of procedural and distributive justice as mediators between interactional justice and employee work attitudes and behaviors.</w:t>
      </w:r>
    </w:p>
    <w:p w:rsidR="00CD471E" w:rsidRPr="00AF7663" w:rsidRDefault="00CD471E" w:rsidP="00111409">
      <w:pPr>
        <w:pStyle w:val="Heading1"/>
        <w:rPr>
          <w:lang w:bidi="ar-AE"/>
        </w:rPr>
      </w:pPr>
      <w:bookmarkStart w:id="17" w:name="_Toc399884720"/>
      <w:r w:rsidRPr="00AF7663">
        <w:t>Organization of the Study</w:t>
      </w:r>
      <w:bookmarkEnd w:id="17"/>
    </w:p>
    <w:p w:rsidR="00CD471E" w:rsidRPr="00AF7663" w:rsidRDefault="00CD471E" w:rsidP="00CD471E">
      <w:pPr>
        <w:tabs>
          <w:tab w:val="left" w:pos="4856"/>
        </w:tabs>
        <w:spacing w:line="480" w:lineRule="auto"/>
        <w:ind w:firstLine="720"/>
        <w:jc w:val="both"/>
        <w:rPr>
          <w:rFonts w:asciiTheme="majorBidi" w:hAnsiTheme="majorBidi" w:cstheme="majorBidi"/>
          <w:sz w:val="24"/>
          <w:szCs w:val="24"/>
          <w:lang w:bidi="ar-AE"/>
        </w:rPr>
      </w:pPr>
      <w:r w:rsidRPr="00AF7663">
        <w:rPr>
          <w:rFonts w:asciiTheme="majorBidi" w:hAnsiTheme="majorBidi" w:cstheme="majorBidi"/>
          <w:sz w:val="24"/>
          <w:szCs w:val="24"/>
          <w:lang w:bidi="ar-AE"/>
        </w:rPr>
        <w:t>This research contains seven chapters. The sequence and structure of these chapters are as follows:</w:t>
      </w:r>
    </w:p>
    <w:p w:rsidR="00CD471E" w:rsidRPr="00AF7663" w:rsidRDefault="00CD471E" w:rsidP="00CD471E">
      <w:pPr>
        <w:tabs>
          <w:tab w:val="left" w:pos="4856"/>
        </w:tabs>
        <w:spacing w:line="480" w:lineRule="auto"/>
        <w:jc w:val="both"/>
        <w:rPr>
          <w:rFonts w:asciiTheme="majorBidi" w:hAnsiTheme="majorBidi" w:cstheme="majorBidi"/>
          <w:i/>
          <w:iCs/>
          <w:sz w:val="24"/>
          <w:szCs w:val="24"/>
          <w:lang w:bidi="ar-AE"/>
        </w:rPr>
      </w:pPr>
      <w:r w:rsidRPr="00AF7663">
        <w:rPr>
          <w:rFonts w:asciiTheme="majorBidi" w:hAnsiTheme="majorBidi" w:cstheme="majorBidi"/>
          <w:i/>
          <w:iCs/>
          <w:sz w:val="24"/>
          <w:szCs w:val="24"/>
          <w:lang w:bidi="ar-AE"/>
        </w:rPr>
        <w:t>Chapter 1: Introduction</w:t>
      </w:r>
    </w:p>
    <w:p w:rsidR="00CD471E" w:rsidRDefault="00CD471E" w:rsidP="0086618E">
      <w:pPr>
        <w:autoSpaceDE w:val="0"/>
        <w:autoSpaceDN w:val="0"/>
        <w:adjustRightInd w:val="0"/>
        <w:spacing w:after="0" w:line="480" w:lineRule="auto"/>
        <w:ind w:firstLine="720"/>
        <w:jc w:val="both"/>
        <w:rPr>
          <w:rFonts w:asciiTheme="majorBidi" w:hAnsiTheme="majorBidi" w:cstheme="majorBidi"/>
          <w:sz w:val="24"/>
          <w:szCs w:val="24"/>
        </w:rPr>
      </w:pPr>
      <w:r w:rsidRPr="00AF7663">
        <w:rPr>
          <w:rFonts w:asciiTheme="majorBidi" w:hAnsiTheme="majorBidi" w:cstheme="majorBidi"/>
          <w:sz w:val="24"/>
          <w:szCs w:val="24"/>
        </w:rPr>
        <w:t xml:space="preserve"> This chapter includes an introduction, background of the problem, defines the research setting, discussion of the problem statement, the purpose of the research, research questions, </w:t>
      </w:r>
      <w:r>
        <w:rPr>
          <w:rFonts w:asciiTheme="majorBidi" w:hAnsiTheme="majorBidi" w:cstheme="majorBidi"/>
          <w:sz w:val="24"/>
          <w:szCs w:val="24"/>
        </w:rPr>
        <w:t>importance</w:t>
      </w:r>
      <w:r w:rsidRPr="00AF7663">
        <w:rPr>
          <w:rFonts w:asciiTheme="majorBidi" w:hAnsiTheme="majorBidi" w:cstheme="majorBidi"/>
          <w:sz w:val="24"/>
          <w:szCs w:val="24"/>
        </w:rPr>
        <w:t xml:space="preserve"> of the study, and </w:t>
      </w:r>
      <w:r w:rsidR="0086618E">
        <w:rPr>
          <w:rFonts w:asciiTheme="majorBidi" w:hAnsiTheme="majorBidi" w:cstheme="majorBidi"/>
          <w:sz w:val="24"/>
          <w:szCs w:val="24"/>
        </w:rPr>
        <w:t>organization of the study</w:t>
      </w:r>
      <w:r w:rsidRPr="00AF7663">
        <w:rPr>
          <w:rFonts w:asciiTheme="majorBidi" w:hAnsiTheme="majorBidi" w:cstheme="majorBidi"/>
          <w:sz w:val="24"/>
          <w:szCs w:val="24"/>
        </w:rPr>
        <w:t xml:space="preserve"> conclusion.</w:t>
      </w:r>
    </w:p>
    <w:p w:rsidR="00CD471E" w:rsidRPr="00AF7663" w:rsidRDefault="00CD471E" w:rsidP="00CD471E">
      <w:pPr>
        <w:autoSpaceDE w:val="0"/>
        <w:autoSpaceDN w:val="0"/>
        <w:adjustRightInd w:val="0"/>
        <w:spacing w:after="0" w:line="480" w:lineRule="auto"/>
        <w:ind w:firstLine="720"/>
        <w:jc w:val="both"/>
        <w:rPr>
          <w:rFonts w:asciiTheme="majorBidi" w:hAnsiTheme="majorBidi" w:cstheme="majorBidi"/>
          <w:sz w:val="24"/>
          <w:szCs w:val="24"/>
        </w:rPr>
      </w:pPr>
    </w:p>
    <w:p w:rsidR="00CD471E" w:rsidRDefault="00CD471E" w:rsidP="00CD471E">
      <w:pPr>
        <w:tabs>
          <w:tab w:val="left" w:pos="4856"/>
        </w:tabs>
        <w:spacing w:line="480" w:lineRule="auto"/>
        <w:jc w:val="both"/>
        <w:rPr>
          <w:rFonts w:asciiTheme="majorBidi" w:hAnsiTheme="majorBidi" w:cstheme="majorBidi"/>
          <w:i/>
          <w:iCs/>
          <w:sz w:val="24"/>
          <w:szCs w:val="24"/>
          <w:lang w:bidi="ar-AE"/>
        </w:rPr>
      </w:pPr>
      <w:r w:rsidRPr="00AF7663">
        <w:rPr>
          <w:rFonts w:asciiTheme="majorBidi" w:hAnsiTheme="majorBidi" w:cstheme="majorBidi"/>
          <w:i/>
          <w:iCs/>
          <w:sz w:val="24"/>
          <w:szCs w:val="24"/>
          <w:lang w:bidi="ar-AE"/>
        </w:rPr>
        <w:t xml:space="preserve">Chapter 2: Literature </w:t>
      </w:r>
      <w:r>
        <w:rPr>
          <w:rFonts w:asciiTheme="majorBidi" w:hAnsiTheme="majorBidi" w:cstheme="majorBidi"/>
          <w:i/>
          <w:iCs/>
          <w:sz w:val="24"/>
          <w:szCs w:val="24"/>
          <w:lang w:bidi="ar-AE"/>
        </w:rPr>
        <w:t>Review and Research Question(s)</w:t>
      </w:r>
    </w:p>
    <w:p w:rsidR="00CD471E" w:rsidRPr="007217CA" w:rsidRDefault="00CD471E" w:rsidP="00144FED">
      <w:pPr>
        <w:tabs>
          <w:tab w:val="left" w:pos="4856"/>
        </w:tabs>
        <w:spacing w:line="480" w:lineRule="auto"/>
        <w:ind w:firstLine="720"/>
        <w:jc w:val="both"/>
        <w:rPr>
          <w:rFonts w:asciiTheme="majorBidi" w:hAnsiTheme="majorBidi" w:cstheme="majorBidi"/>
          <w:i/>
          <w:iCs/>
          <w:sz w:val="24"/>
          <w:szCs w:val="24"/>
          <w:lang w:bidi="ar-AE"/>
        </w:rPr>
      </w:pPr>
      <w:r w:rsidRPr="00AF7663">
        <w:rPr>
          <w:rFonts w:asciiTheme="majorBidi" w:hAnsiTheme="majorBidi" w:cstheme="majorBidi"/>
          <w:sz w:val="24"/>
          <w:szCs w:val="24"/>
        </w:rPr>
        <w:t>This chapter introduces the purpose of reviewing the literature. This is followed by a discussion of the development of major theories of organizational justice, organizational citizenship behavior, and turnover intention and their associated empirical research.</w:t>
      </w:r>
      <w:r w:rsidR="00144FED">
        <w:rPr>
          <w:rFonts w:asciiTheme="majorBidi" w:hAnsiTheme="majorBidi" w:cstheme="majorBidi"/>
          <w:sz w:val="24"/>
          <w:szCs w:val="24"/>
          <w:lang w:bidi="ar-AE"/>
        </w:rPr>
        <w:t xml:space="preserve"> At the</w:t>
      </w:r>
      <w:r w:rsidRPr="00AF7663">
        <w:rPr>
          <w:rFonts w:asciiTheme="majorBidi" w:hAnsiTheme="majorBidi" w:cstheme="majorBidi"/>
          <w:sz w:val="24"/>
          <w:szCs w:val="24"/>
          <w:lang w:bidi="ar-AE"/>
        </w:rPr>
        <w:t xml:space="preserve"> </w:t>
      </w:r>
      <w:r w:rsidR="00144FED">
        <w:rPr>
          <w:rFonts w:asciiTheme="majorBidi" w:hAnsiTheme="majorBidi" w:cstheme="majorBidi"/>
          <w:sz w:val="24"/>
          <w:szCs w:val="24"/>
          <w:lang w:bidi="ar-AE"/>
        </w:rPr>
        <w:t>end of this chapter</w:t>
      </w:r>
      <w:r w:rsidRPr="00AF7663">
        <w:rPr>
          <w:rFonts w:asciiTheme="majorBidi" w:hAnsiTheme="majorBidi" w:cstheme="majorBidi"/>
          <w:sz w:val="24"/>
          <w:szCs w:val="24"/>
          <w:lang w:bidi="ar-AE"/>
        </w:rPr>
        <w:t xml:space="preserve"> </w:t>
      </w:r>
      <w:r w:rsidRPr="00AF7663">
        <w:rPr>
          <w:rFonts w:asciiTheme="majorBidi" w:hAnsiTheme="majorBidi" w:cstheme="majorBidi"/>
          <w:sz w:val="24"/>
          <w:szCs w:val="24"/>
        </w:rPr>
        <w:t>three research questions are developed in order to enable the subsequent investigation.</w:t>
      </w:r>
    </w:p>
    <w:p w:rsidR="00CD471E" w:rsidRPr="00AF7663" w:rsidRDefault="00CD471E" w:rsidP="00CD471E">
      <w:pPr>
        <w:tabs>
          <w:tab w:val="left" w:pos="4856"/>
        </w:tabs>
        <w:spacing w:line="480" w:lineRule="auto"/>
        <w:jc w:val="both"/>
        <w:rPr>
          <w:rFonts w:asciiTheme="majorBidi" w:hAnsiTheme="majorBidi" w:cstheme="majorBidi"/>
          <w:i/>
          <w:iCs/>
          <w:sz w:val="24"/>
          <w:szCs w:val="24"/>
          <w:lang w:bidi="ar-AE"/>
        </w:rPr>
      </w:pPr>
      <w:r w:rsidRPr="00AF7663">
        <w:rPr>
          <w:rFonts w:asciiTheme="majorBidi" w:hAnsiTheme="majorBidi" w:cstheme="majorBidi"/>
          <w:i/>
          <w:iCs/>
          <w:sz w:val="24"/>
          <w:szCs w:val="24"/>
          <w:lang w:bidi="ar-AE"/>
        </w:rPr>
        <w:t>Chapter 3: Theory</w:t>
      </w:r>
    </w:p>
    <w:p w:rsidR="00CD471E" w:rsidRDefault="00CD471E" w:rsidP="006B2F7E">
      <w:pPr>
        <w:autoSpaceDE w:val="0"/>
        <w:autoSpaceDN w:val="0"/>
        <w:adjustRightInd w:val="0"/>
        <w:spacing w:after="0" w:line="480" w:lineRule="auto"/>
        <w:ind w:firstLine="720"/>
        <w:jc w:val="both"/>
        <w:rPr>
          <w:rFonts w:asciiTheme="majorBidi" w:hAnsiTheme="majorBidi" w:cstheme="majorBidi"/>
          <w:sz w:val="24"/>
          <w:szCs w:val="24"/>
        </w:rPr>
      </w:pPr>
      <w:r w:rsidRPr="00AF7663">
        <w:rPr>
          <w:rFonts w:asciiTheme="majorBidi" w:hAnsiTheme="majorBidi" w:cstheme="majorBidi"/>
          <w:i/>
          <w:iCs/>
          <w:sz w:val="24"/>
          <w:szCs w:val="24"/>
        </w:rPr>
        <w:t xml:space="preserve"> </w:t>
      </w:r>
      <w:r w:rsidRPr="00AF7663">
        <w:rPr>
          <w:rFonts w:asciiTheme="majorBidi" w:hAnsiTheme="majorBidi" w:cstheme="majorBidi"/>
          <w:sz w:val="24"/>
          <w:szCs w:val="24"/>
        </w:rPr>
        <w:t>In the theory chapter, the research arguments, research conceptual framework, as well as the research hypotheses are described.</w:t>
      </w:r>
      <w:r w:rsidR="00144FED">
        <w:rPr>
          <w:rFonts w:asciiTheme="majorBidi" w:hAnsiTheme="majorBidi" w:cstheme="majorBidi"/>
          <w:sz w:val="24"/>
          <w:szCs w:val="24"/>
        </w:rPr>
        <w:t xml:space="preserve"> </w:t>
      </w:r>
      <w:r w:rsidR="00144FED" w:rsidRPr="00AF7663">
        <w:rPr>
          <w:rFonts w:asciiTheme="majorBidi" w:hAnsiTheme="majorBidi" w:cstheme="majorBidi"/>
          <w:sz w:val="24"/>
          <w:szCs w:val="24"/>
        </w:rPr>
        <w:t>It provides a review of the lite</w:t>
      </w:r>
      <w:r w:rsidR="00144FED">
        <w:rPr>
          <w:rFonts w:asciiTheme="majorBidi" w:hAnsiTheme="majorBidi" w:cstheme="majorBidi"/>
          <w:sz w:val="24"/>
          <w:szCs w:val="24"/>
        </w:rPr>
        <w:t xml:space="preserve">rature that supports this study. </w:t>
      </w:r>
      <w:r w:rsidR="00144FED" w:rsidRPr="00AF7663">
        <w:rPr>
          <w:rFonts w:asciiTheme="majorBidi" w:hAnsiTheme="majorBidi" w:cstheme="majorBidi"/>
          <w:sz w:val="24"/>
          <w:szCs w:val="24"/>
        </w:rPr>
        <w:t xml:space="preserve">At the end of this chapter, gaps in the organizational justice field, which </w:t>
      </w:r>
      <w:r w:rsidR="00144FED" w:rsidRPr="00AF7663">
        <w:rPr>
          <w:rFonts w:asciiTheme="majorBidi" w:hAnsiTheme="majorBidi" w:cstheme="majorBidi"/>
          <w:sz w:val="24"/>
          <w:szCs w:val="24"/>
          <w:lang w:bidi="ar-AE"/>
        </w:rPr>
        <w:t>is the center of this study, are highlighted</w:t>
      </w:r>
      <w:r w:rsidR="006B2F7E">
        <w:rPr>
          <w:rFonts w:asciiTheme="majorBidi" w:hAnsiTheme="majorBidi" w:cstheme="majorBidi"/>
          <w:sz w:val="24"/>
          <w:szCs w:val="24"/>
        </w:rPr>
        <w:t>.</w:t>
      </w:r>
    </w:p>
    <w:p w:rsidR="006B2F7E" w:rsidRDefault="006B2F7E" w:rsidP="00CD471E">
      <w:pPr>
        <w:tabs>
          <w:tab w:val="left" w:pos="4856"/>
        </w:tabs>
        <w:spacing w:line="480" w:lineRule="auto"/>
        <w:jc w:val="both"/>
        <w:rPr>
          <w:rFonts w:asciiTheme="majorBidi" w:hAnsiTheme="majorBidi" w:cstheme="majorBidi"/>
          <w:sz w:val="24"/>
          <w:szCs w:val="24"/>
        </w:rPr>
      </w:pPr>
    </w:p>
    <w:p w:rsidR="00CD471E" w:rsidRPr="00AF7663" w:rsidRDefault="00CD471E" w:rsidP="00CD471E">
      <w:pPr>
        <w:tabs>
          <w:tab w:val="left" w:pos="4856"/>
        </w:tabs>
        <w:spacing w:line="480" w:lineRule="auto"/>
        <w:jc w:val="both"/>
        <w:rPr>
          <w:rFonts w:asciiTheme="majorBidi" w:hAnsiTheme="majorBidi" w:cstheme="majorBidi"/>
          <w:i/>
          <w:iCs/>
          <w:sz w:val="24"/>
          <w:szCs w:val="24"/>
          <w:lang w:bidi="ar-AE"/>
        </w:rPr>
      </w:pPr>
      <w:r w:rsidRPr="00AF7663">
        <w:rPr>
          <w:rFonts w:asciiTheme="majorBidi" w:hAnsiTheme="majorBidi" w:cstheme="majorBidi"/>
          <w:i/>
          <w:iCs/>
          <w:sz w:val="24"/>
          <w:szCs w:val="24"/>
          <w:lang w:bidi="ar-AE"/>
        </w:rPr>
        <w:t>Chapter 4: Data and Methodology</w:t>
      </w:r>
    </w:p>
    <w:p w:rsidR="00CD471E" w:rsidRPr="00AF7663" w:rsidRDefault="00CD471E" w:rsidP="006B2F7E">
      <w:pPr>
        <w:tabs>
          <w:tab w:val="left" w:pos="4856"/>
        </w:tabs>
        <w:spacing w:line="480" w:lineRule="auto"/>
        <w:ind w:firstLine="720"/>
        <w:jc w:val="both"/>
        <w:rPr>
          <w:rFonts w:asciiTheme="majorBidi" w:hAnsiTheme="majorBidi" w:cstheme="majorBidi"/>
          <w:sz w:val="24"/>
          <w:szCs w:val="24"/>
        </w:rPr>
      </w:pPr>
      <w:r w:rsidRPr="00AF7663">
        <w:rPr>
          <w:rFonts w:asciiTheme="majorBidi" w:hAnsiTheme="majorBidi" w:cstheme="majorBidi"/>
          <w:sz w:val="24"/>
          <w:szCs w:val="24"/>
        </w:rPr>
        <w:lastRenderedPageBreak/>
        <w:t xml:space="preserve">This chapter </w:t>
      </w:r>
      <w:r>
        <w:rPr>
          <w:rFonts w:asciiTheme="majorBidi" w:hAnsiTheme="majorBidi" w:cstheme="majorBidi"/>
          <w:sz w:val="24"/>
          <w:szCs w:val="24"/>
        </w:rPr>
        <w:t xml:space="preserve">describes </w:t>
      </w:r>
      <w:r w:rsidRPr="00AF7663">
        <w:rPr>
          <w:rFonts w:asciiTheme="majorBidi" w:hAnsiTheme="majorBidi" w:cstheme="majorBidi"/>
          <w:sz w:val="24"/>
          <w:szCs w:val="24"/>
        </w:rPr>
        <w:t xml:space="preserve">the research approach methodology adopted by the researcher, the research design chosen, the </w:t>
      </w:r>
      <w:r w:rsidR="006B2F7E">
        <w:rPr>
          <w:rFonts w:asciiTheme="majorBidi" w:hAnsiTheme="majorBidi" w:cstheme="majorBidi"/>
          <w:sz w:val="24"/>
          <w:szCs w:val="24"/>
        </w:rPr>
        <w:t xml:space="preserve">research </w:t>
      </w:r>
      <w:r w:rsidRPr="00AF7663">
        <w:rPr>
          <w:rFonts w:asciiTheme="majorBidi" w:hAnsiTheme="majorBidi" w:cstheme="majorBidi"/>
          <w:sz w:val="24"/>
          <w:szCs w:val="24"/>
        </w:rPr>
        <w:t xml:space="preserve">sample, </w:t>
      </w:r>
      <w:r w:rsidR="006B2F7E">
        <w:rPr>
          <w:rFonts w:asciiTheme="majorBidi" w:hAnsiTheme="majorBidi" w:cstheme="majorBidi"/>
          <w:sz w:val="24"/>
          <w:szCs w:val="24"/>
        </w:rPr>
        <w:t>measurement scales, ethical considerations and process</w:t>
      </w:r>
      <w:r w:rsidRPr="00AF7663">
        <w:rPr>
          <w:rFonts w:asciiTheme="majorBidi" w:hAnsiTheme="majorBidi" w:cstheme="majorBidi"/>
          <w:sz w:val="24"/>
          <w:szCs w:val="24"/>
        </w:rPr>
        <w:t xml:space="preserve">, and </w:t>
      </w:r>
      <w:r w:rsidR="006B2F7E">
        <w:rPr>
          <w:rFonts w:asciiTheme="majorBidi" w:hAnsiTheme="majorBidi" w:cstheme="majorBidi"/>
          <w:sz w:val="24"/>
          <w:szCs w:val="24"/>
        </w:rPr>
        <w:t>methods of analysis</w:t>
      </w:r>
      <w:r w:rsidRPr="00AF7663">
        <w:rPr>
          <w:rFonts w:asciiTheme="majorBidi" w:hAnsiTheme="majorBidi" w:cstheme="majorBidi"/>
          <w:sz w:val="24"/>
          <w:szCs w:val="24"/>
        </w:rPr>
        <w:t xml:space="preserve"> strategies, such as </w:t>
      </w:r>
      <w:r w:rsidRPr="00AF7663">
        <w:rPr>
          <w:rFonts w:asciiTheme="majorBidi" w:hAnsiTheme="majorBidi" w:cstheme="majorBidi"/>
          <w:sz w:val="24"/>
          <w:szCs w:val="24"/>
          <w:lang w:bidi="ar-AE"/>
        </w:rPr>
        <w:t>descriptive statistics, correlations analysis, factor analysis, and regression analysis.</w:t>
      </w:r>
    </w:p>
    <w:p w:rsidR="00CD471E" w:rsidRPr="00AF7663" w:rsidRDefault="00CD471E" w:rsidP="00CD471E">
      <w:pPr>
        <w:tabs>
          <w:tab w:val="left" w:pos="4856"/>
        </w:tabs>
        <w:spacing w:line="480" w:lineRule="auto"/>
        <w:jc w:val="both"/>
        <w:rPr>
          <w:rFonts w:asciiTheme="majorBidi" w:hAnsiTheme="majorBidi" w:cstheme="majorBidi"/>
          <w:i/>
          <w:iCs/>
          <w:sz w:val="24"/>
          <w:szCs w:val="24"/>
          <w:lang w:bidi="ar-AE"/>
        </w:rPr>
      </w:pPr>
      <w:r w:rsidRPr="00AF7663">
        <w:rPr>
          <w:rFonts w:asciiTheme="majorBidi" w:hAnsiTheme="majorBidi" w:cstheme="majorBidi"/>
          <w:i/>
          <w:iCs/>
          <w:sz w:val="24"/>
          <w:szCs w:val="24"/>
          <w:lang w:bidi="ar-AE"/>
        </w:rPr>
        <w:t>Chapter 5: Results</w:t>
      </w:r>
      <w:r>
        <w:rPr>
          <w:rFonts w:asciiTheme="majorBidi" w:hAnsiTheme="majorBidi" w:cstheme="majorBidi"/>
          <w:i/>
          <w:iCs/>
          <w:sz w:val="24"/>
          <w:szCs w:val="24"/>
          <w:lang w:bidi="ar-AE"/>
        </w:rPr>
        <w:t xml:space="preserve"> and</w:t>
      </w:r>
      <w:r w:rsidRPr="00AF7663">
        <w:rPr>
          <w:rFonts w:asciiTheme="majorBidi" w:hAnsiTheme="majorBidi" w:cstheme="majorBidi"/>
          <w:i/>
          <w:iCs/>
          <w:sz w:val="24"/>
          <w:szCs w:val="24"/>
          <w:lang w:bidi="ar-AE"/>
        </w:rPr>
        <w:t xml:space="preserve"> Discussion</w:t>
      </w:r>
      <w:r>
        <w:rPr>
          <w:rFonts w:asciiTheme="majorBidi" w:hAnsiTheme="majorBidi" w:cstheme="majorBidi"/>
          <w:i/>
          <w:iCs/>
          <w:sz w:val="24"/>
          <w:szCs w:val="24"/>
          <w:lang w:bidi="ar-AE"/>
        </w:rPr>
        <w:t>s</w:t>
      </w:r>
      <w:r w:rsidRPr="00AF7663">
        <w:rPr>
          <w:rFonts w:asciiTheme="majorBidi" w:hAnsiTheme="majorBidi" w:cstheme="majorBidi"/>
          <w:i/>
          <w:iCs/>
          <w:sz w:val="24"/>
          <w:szCs w:val="24"/>
          <w:lang w:bidi="ar-AE"/>
        </w:rPr>
        <w:t xml:space="preserve"> </w:t>
      </w:r>
    </w:p>
    <w:p w:rsidR="00CD471E" w:rsidRPr="00AF7663" w:rsidRDefault="00CD471E" w:rsidP="00CD471E">
      <w:pPr>
        <w:tabs>
          <w:tab w:val="left" w:pos="4856"/>
        </w:tabs>
        <w:spacing w:line="480" w:lineRule="auto"/>
        <w:ind w:firstLine="720"/>
        <w:jc w:val="both"/>
        <w:rPr>
          <w:rFonts w:asciiTheme="majorBidi" w:hAnsiTheme="majorBidi" w:cstheme="majorBidi"/>
          <w:sz w:val="24"/>
          <w:szCs w:val="24"/>
          <w:lang w:bidi="ar-AE"/>
        </w:rPr>
      </w:pPr>
      <w:r w:rsidRPr="00AF7663">
        <w:rPr>
          <w:rFonts w:asciiTheme="majorBidi" w:hAnsiTheme="majorBidi" w:cstheme="majorBidi"/>
          <w:sz w:val="24"/>
          <w:szCs w:val="24"/>
          <w:lang w:bidi="ar-AE"/>
        </w:rPr>
        <w:t xml:space="preserve"> This chapter shows the findings from the analysis of the quantitative data collected through the questionnaire survey instrument. It includes results of reliability and validity and an analysis of the data presenting the relationships between study variables, regardless if they are direct or indirect relationships. This is followed by a discussion of the findings of the study in order to confirm the results with the previous research in the field.</w:t>
      </w:r>
    </w:p>
    <w:p w:rsidR="00CD471E" w:rsidRPr="00AF7663" w:rsidRDefault="00CD471E" w:rsidP="00CD471E">
      <w:pPr>
        <w:tabs>
          <w:tab w:val="left" w:pos="4856"/>
        </w:tabs>
        <w:spacing w:line="480" w:lineRule="auto"/>
        <w:jc w:val="both"/>
        <w:rPr>
          <w:rFonts w:asciiTheme="majorBidi" w:hAnsiTheme="majorBidi" w:cstheme="majorBidi"/>
          <w:i/>
          <w:iCs/>
          <w:sz w:val="24"/>
          <w:szCs w:val="24"/>
          <w:lang w:bidi="ar-AE"/>
        </w:rPr>
      </w:pPr>
      <w:r w:rsidRPr="00AF7663">
        <w:rPr>
          <w:rFonts w:asciiTheme="majorBidi" w:hAnsiTheme="majorBidi" w:cstheme="majorBidi"/>
          <w:i/>
          <w:iCs/>
          <w:sz w:val="24"/>
          <w:szCs w:val="24"/>
          <w:lang w:bidi="ar-AE"/>
        </w:rPr>
        <w:t>Chapter 6: Implications and Suggestions for Future Research.</w:t>
      </w:r>
    </w:p>
    <w:p w:rsidR="00CD471E" w:rsidRPr="00AF7663" w:rsidRDefault="00CD471E" w:rsidP="00CD471E">
      <w:pPr>
        <w:tabs>
          <w:tab w:val="left" w:pos="4856"/>
        </w:tabs>
        <w:spacing w:line="480" w:lineRule="auto"/>
        <w:ind w:firstLine="720"/>
        <w:jc w:val="both"/>
        <w:rPr>
          <w:rFonts w:asciiTheme="majorBidi" w:hAnsiTheme="majorBidi" w:cstheme="majorBidi"/>
          <w:sz w:val="24"/>
          <w:szCs w:val="24"/>
          <w:lang w:bidi="ar-AE"/>
        </w:rPr>
      </w:pPr>
      <w:r w:rsidRPr="00AF7663">
        <w:rPr>
          <w:rFonts w:asciiTheme="majorBidi" w:hAnsiTheme="majorBidi" w:cstheme="majorBidi"/>
          <w:sz w:val="24"/>
          <w:szCs w:val="24"/>
        </w:rPr>
        <w:t xml:space="preserve">This chapter discusses the implications of the study’s findings for both theoretical and practical application. It also presents the limitations of the current research and provides some </w:t>
      </w:r>
      <w:r>
        <w:rPr>
          <w:rFonts w:asciiTheme="majorBidi" w:hAnsiTheme="majorBidi" w:cstheme="majorBidi"/>
          <w:sz w:val="24"/>
          <w:szCs w:val="24"/>
          <w:lang w:bidi="ar-AE"/>
        </w:rPr>
        <w:t>suggestions</w:t>
      </w:r>
      <w:r w:rsidRPr="00AF7663">
        <w:rPr>
          <w:rFonts w:asciiTheme="majorBidi" w:hAnsiTheme="majorBidi" w:cstheme="majorBidi"/>
          <w:sz w:val="24"/>
          <w:szCs w:val="24"/>
          <w:lang w:bidi="ar-AE"/>
        </w:rPr>
        <w:t xml:space="preserve"> for future research. </w:t>
      </w:r>
    </w:p>
    <w:p w:rsidR="00CD471E" w:rsidRPr="00AF7663" w:rsidRDefault="00CD471E" w:rsidP="00CD471E">
      <w:pPr>
        <w:autoSpaceDE w:val="0"/>
        <w:autoSpaceDN w:val="0"/>
        <w:adjustRightInd w:val="0"/>
        <w:spacing w:after="0" w:line="480" w:lineRule="auto"/>
        <w:jc w:val="both"/>
        <w:rPr>
          <w:rFonts w:asciiTheme="majorBidi" w:hAnsiTheme="majorBidi" w:cstheme="majorBidi"/>
          <w:i/>
          <w:iCs/>
          <w:sz w:val="24"/>
          <w:szCs w:val="24"/>
          <w:lang w:bidi="ar-AE"/>
        </w:rPr>
      </w:pPr>
      <w:r w:rsidRPr="00AF7663">
        <w:rPr>
          <w:rFonts w:asciiTheme="majorBidi" w:hAnsiTheme="majorBidi" w:cstheme="majorBidi"/>
          <w:i/>
          <w:iCs/>
          <w:sz w:val="24"/>
          <w:szCs w:val="24"/>
          <w:lang w:bidi="ar-AE"/>
        </w:rPr>
        <w:t>Chapter 7: Conclusion</w:t>
      </w:r>
    </w:p>
    <w:p w:rsidR="00CD471E" w:rsidRPr="00AF7663" w:rsidRDefault="00CD471E" w:rsidP="00CD471E">
      <w:pPr>
        <w:autoSpaceDE w:val="0"/>
        <w:autoSpaceDN w:val="0"/>
        <w:adjustRightInd w:val="0"/>
        <w:spacing w:after="0" w:line="480" w:lineRule="auto"/>
        <w:ind w:firstLine="720"/>
        <w:jc w:val="both"/>
        <w:rPr>
          <w:rFonts w:asciiTheme="majorBidi" w:hAnsiTheme="majorBidi" w:cstheme="majorBidi"/>
          <w:sz w:val="24"/>
          <w:szCs w:val="24"/>
        </w:rPr>
      </w:pPr>
      <w:r w:rsidRPr="00AF7663">
        <w:rPr>
          <w:rFonts w:asciiTheme="majorBidi" w:hAnsiTheme="majorBidi" w:cstheme="majorBidi"/>
          <w:sz w:val="24"/>
          <w:szCs w:val="24"/>
        </w:rPr>
        <w:t xml:space="preserve">This chapter offers a brief summary of the current research </w:t>
      </w:r>
      <w:r w:rsidRPr="00AF7663">
        <w:rPr>
          <w:rFonts w:asciiTheme="majorBidi" w:hAnsiTheme="majorBidi" w:cstheme="majorBidi"/>
          <w:sz w:val="24"/>
          <w:szCs w:val="24"/>
          <w:lang w:bidi="ar-AE"/>
        </w:rPr>
        <w:t>and discusses the useful lessons that might help managers in the health care sector retain and reduce turnover intention of their employees.</w:t>
      </w:r>
    </w:p>
    <w:p w:rsidR="00CD471E" w:rsidRPr="00AF7663" w:rsidRDefault="00CD471E" w:rsidP="00CD471E">
      <w:pPr>
        <w:autoSpaceDE w:val="0"/>
        <w:autoSpaceDN w:val="0"/>
        <w:adjustRightInd w:val="0"/>
        <w:spacing w:after="0" w:line="240" w:lineRule="auto"/>
        <w:rPr>
          <w:rFonts w:asciiTheme="majorBidi" w:eastAsiaTheme="minorHAnsi" w:hAnsiTheme="majorBidi" w:cstheme="majorBidi"/>
          <w:b/>
          <w:bCs/>
          <w:sz w:val="24"/>
          <w:szCs w:val="24"/>
        </w:rPr>
      </w:pPr>
    </w:p>
    <w:p w:rsidR="00CD471E" w:rsidRPr="00AF7663" w:rsidRDefault="00CD471E" w:rsidP="00CD471E">
      <w:pPr>
        <w:tabs>
          <w:tab w:val="left" w:pos="6495"/>
        </w:tabs>
        <w:autoSpaceDE w:val="0"/>
        <w:autoSpaceDN w:val="0"/>
        <w:adjustRightInd w:val="0"/>
        <w:spacing w:after="0" w:line="240" w:lineRule="auto"/>
        <w:rPr>
          <w:rFonts w:asciiTheme="majorBidi" w:eastAsiaTheme="minorHAnsi" w:hAnsiTheme="majorBidi" w:cstheme="majorBidi"/>
          <w:sz w:val="24"/>
          <w:szCs w:val="24"/>
        </w:rPr>
      </w:pPr>
    </w:p>
    <w:p w:rsidR="00CD471E" w:rsidRPr="00AF7663" w:rsidRDefault="00CD471E" w:rsidP="00CD471E">
      <w:pPr>
        <w:tabs>
          <w:tab w:val="left" w:pos="6495"/>
        </w:tabs>
        <w:autoSpaceDE w:val="0"/>
        <w:autoSpaceDN w:val="0"/>
        <w:adjustRightInd w:val="0"/>
        <w:spacing w:after="0" w:line="240" w:lineRule="auto"/>
        <w:rPr>
          <w:rFonts w:asciiTheme="majorBidi" w:eastAsiaTheme="minorHAnsi" w:hAnsiTheme="majorBidi" w:cstheme="majorBidi"/>
          <w:sz w:val="24"/>
          <w:szCs w:val="24"/>
        </w:rPr>
      </w:pPr>
    </w:p>
    <w:p w:rsidR="00CD471E" w:rsidRDefault="00CD471E" w:rsidP="00CD471E">
      <w:pPr>
        <w:tabs>
          <w:tab w:val="left" w:pos="6495"/>
        </w:tabs>
        <w:autoSpaceDE w:val="0"/>
        <w:autoSpaceDN w:val="0"/>
        <w:adjustRightInd w:val="0"/>
        <w:spacing w:after="0" w:line="240" w:lineRule="auto"/>
        <w:rPr>
          <w:rFonts w:asciiTheme="majorBidi" w:eastAsiaTheme="minorHAnsi" w:hAnsiTheme="majorBidi" w:cstheme="majorBidi"/>
          <w:sz w:val="24"/>
          <w:szCs w:val="24"/>
        </w:rPr>
      </w:pPr>
    </w:p>
    <w:p w:rsidR="00CD471E" w:rsidRDefault="00CD471E" w:rsidP="00CD471E">
      <w:pPr>
        <w:tabs>
          <w:tab w:val="left" w:pos="6495"/>
        </w:tabs>
        <w:autoSpaceDE w:val="0"/>
        <w:autoSpaceDN w:val="0"/>
        <w:adjustRightInd w:val="0"/>
        <w:spacing w:after="0" w:line="240" w:lineRule="auto"/>
        <w:rPr>
          <w:rFonts w:asciiTheme="majorBidi" w:eastAsiaTheme="minorHAnsi" w:hAnsiTheme="majorBidi" w:cstheme="majorBidi"/>
          <w:sz w:val="24"/>
          <w:szCs w:val="24"/>
        </w:rPr>
      </w:pPr>
    </w:p>
    <w:p w:rsidR="00CD471E" w:rsidRDefault="00CD471E" w:rsidP="00CD471E">
      <w:pPr>
        <w:tabs>
          <w:tab w:val="left" w:pos="6495"/>
        </w:tabs>
        <w:autoSpaceDE w:val="0"/>
        <w:autoSpaceDN w:val="0"/>
        <w:adjustRightInd w:val="0"/>
        <w:spacing w:after="0" w:line="240" w:lineRule="auto"/>
        <w:rPr>
          <w:rFonts w:asciiTheme="majorBidi" w:eastAsiaTheme="minorHAnsi" w:hAnsiTheme="majorBidi" w:cstheme="majorBidi"/>
          <w:sz w:val="24"/>
          <w:szCs w:val="24"/>
        </w:rPr>
      </w:pPr>
    </w:p>
    <w:p w:rsidR="00CD471E" w:rsidRDefault="00CD471E" w:rsidP="00CD471E">
      <w:pPr>
        <w:tabs>
          <w:tab w:val="left" w:pos="6495"/>
        </w:tabs>
        <w:autoSpaceDE w:val="0"/>
        <w:autoSpaceDN w:val="0"/>
        <w:adjustRightInd w:val="0"/>
        <w:spacing w:after="0" w:line="240" w:lineRule="auto"/>
        <w:rPr>
          <w:rFonts w:asciiTheme="majorBidi" w:eastAsiaTheme="minorHAnsi" w:hAnsiTheme="majorBidi" w:cstheme="majorBidi"/>
          <w:sz w:val="24"/>
          <w:szCs w:val="24"/>
        </w:rPr>
      </w:pPr>
    </w:p>
    <w:p w:rsidR="00CD471E" w:rsidRDefault="00CD471E" w:rsidP="00CD471E">
      <w:pPr>
        <w:tabs>
          <w:tab w:val="left" w:pos="6495"/>
        </w:tabs>
        <w:autoSpaceDE w:val="0"/>
        <w:autoSpaceDN w:val="0"/>
        <w:adjustRightInd w:val="0"/>
        <w:spacing w:after="0" w:line="240" w:lineRule="auto"/>
        <w:rPr>
          <w:rFonts w:asciiTheme="majorBidi" w:eastAsiaTheme="minorHAnsi" w:hAnsiTheme="majorBidi" w:cstheme="majorBidi"/>
          <w:sz w:val="24"/>
          <w:szCs w:val="24"/>
        </w:rPr>
      </w:pPr>
    </w:p>
    <w:p w:rsidR="00CD471E" w:rsidRDefault="00CD471E" w:rsidP="00CD471E">
      <w:pPr>
        <w:tabs>
          <w:tab w:val="left" w:pos="6495"/>
        </w:tabs>
        <w:autoSpaceDE w:val="0"/>
        <w:autoSpaceDN w:val="0"/>
        <w:adjustRightInd w:val="0"/>
        <w:spacing w:after="0" w:line="240" w:lineRule="auto"/>
        <w:rPr>
          <w:rFonts w:asciiTheme="majorBidi" w:eastAsiaTheme="minorHAnsi" w:hAnsiTheme="majorBidi" w:cstheme="majorBidi"/>
          <w:sz w:val="24"/>
          <w:szCs w:val="24"/>
        </w:rPr>
      </w:pPr>
    </w:p>
    <w:p w:rsidR="00CD471E" w:rsidRPr="00AF7663" w:rsidRDefault="00CD471E" w:rsidP="00CD471E">
      <w:pPr>
        <w:tabs>
          <w:tab w:val="left" w:pos="6495"/>
        </w:tabs>
        <w:autoSpaceDE w:val="0"/>
        <w:autoSpaceDN w:val="0"/>
        <w:adjustRightInd w:val="0"/>
        <w:spacing w:after="0" w:line="240" w:lineRule="auto"/>
        <w:rPr>
          <w:rFonts w:asciiTheme="majorBidi" w:eastAsiaTheme="minorHAnsi" w:hAnsiTheme="majorBidi" w:cstheme="majorBidi"/>
          <w:sz w:val="24"/>
          <w:szCs w:val="24"/>
        </w:rPr>
      </w:pPr>
    </w:p>
    <w:p w:rsidR="00CD471E" w:rsidRPr="00AF7663" w:rsidRDefault="00CD471E" w:rsidP="00111409">
      <w:pPr>
        <w:pStyle w:val="Heading1"/>
      </w:pPr>
      <w:bookmarkStart w:id="18" w:name="_Toc399884721"/>
      <w:r w:rsidRPr="00AF7663">
        <w:lastRenderedPageBreak/>
        <w:t>Chapter 2: Literature Review, and Research Question(s)</w:t>
      </w:r>
      <w:bookmarkEnd w:id="18"/>
    </w:p>
    <w:p w:rsidR="00CD471E" w:rsidRPr="00AF7663" w:rsidRDefault="00CD471E" w:rsidP="00CD471E">
      <w:pPr>
        <w:rPr>
          <w:rFonts w:asciiTheme="majorBidi" w:hAnsiTheme="majorBidi" w:cstheme="majorBidi"/>
          <w:sz w:val="24"/>
          <w:szCs w:val="24"/>
        </w:rPr>
      </w:pPr>
    </w:p>
    <w:p w:rsidR="0024356D" w:rsidRPr="00AF7663" w:rsidRDefault="00CD471E" w:rsidP="0024356D">
      <w:pPr>
        <w:pStyle w:val="BalloonText"/>
        <w:spacing w:line="480" w:lineRule="auto"/>
        <w:ind w:right="-46" w:firstLine="295"/>
        <w:jc w:val="both"/>
        <w:rPr>
          <w:rFonts w:asciiTheme="majorBidi" w:hAnsiTheme="majorBidi" w:cstheme="majorBidi"/>
          <w:sz w:val="24"/>
          <w:szCs w:val="24"/>
          <w:lang w:bidi="ar-AE"/>
        </w:rPr>
      </w:pPr>
      <w:r w:rsidRPr="00AF7663">
        <w:rPr>
          <w:rFonts w:asciiTheme="majorBidi" w:hAnsiTheme="majorBidi" w:cstheme="majorBidi"/>
          <w:sz w:val="24"/>
          <w:szCs w:val="24"/>
          <w:lang w:bidi="ar-AE"/>
        </w:rPr>
        <w:t xml:space="preserve">The purpose of this chapter is to review a body of literature that can help define organizational justice and determine how organizational justice affects employee behaviors and attitudes, in general, and in a healthcare setting, in particular. This chapter provides background on research related to organizational justice, </w:t>
      </w:r>
      <w:r>
        <w:rPr>
          <w:rFonts w:asciiTheme="majorBidi" w:hAnsiTheme="majorBidi" w:cstheme="majorBidi"/>
          <w:sz w:val="24"/>
          <w:szCs w:val="24"/>
          <w:lang w:bidi="ar-AE"/>
        </w:rPr>
        <w:t>OCB</w:t>
      </w:r>
      <w:r w:rsidRPr="00AF7663">
        <w:rPr>
          <w:rFonts w:asciiTheme="majorBidi" w:hAnsiTheme="majorBidi" w:cstheme="majorBidi"/>
          <w:sz w:val="24"/>
          <w:szCs w:val="24"/>
          <w:lang w:bidi="ar-AE"/>
        </w:rPr>
        <w:t xml:space="preserve">, and turnover intention. The review of the literature is divided into three sections. The first section provides an overview of the theories that have contributed to the development of organizational justice, the </w:t>
      </w:r>
      <w:r>
        <w:rPr>
          <w:rFonts w:asciiTheme="majorBidi" w:hAnsiTheme="majorBidi" w:cstheme="majorBidi"/>
          <w:sz w:val="24"/>
          <w:szCs w:val="24"/>
          <w:lang w:bidi="ar-AE"/>
        </w:rPr>
        <w:t>important</w:t>
      </w:r>
      <w:r w:rsidRPr="00AF7663">
        <w:rPr>
          <w:rFonts w:asciiTheme="majorBidi" w:hAnsiTheme="majorBidi" w:cstheme="majorBidi"/>
          <w:sz w:val="24"/>
          <w:szCs w:val="24"/>
          <w:lang w:bidi="ar-AE"/>
        </w:rPr>
        <w:t xml:space="preserve"> of organizational justice, </w:t>
      </w:r>
      <w:r>
        <w:rPr>
          <w:rFonts w:asciiTheme="majorBidi" w:hAnsiTheme="majorBidi" w:cstheme="majorBidi"/>
          <w:sz w:val="24"/>
          <w:szCs w:val="24"/>
          <w:lang w:bidi="ar-AE"/>
        </w:rPr>
        <w:t xml:space="preserve">and dimensions of organizational justice. </w:t>
      </w:r>
      <w:r w:rsidRPr="00AF7663">
        <w:rPr>
          <w:rFonts w:asciiTheme="majorBidi" w:hAnsiTheme="majorBidi" w:cstheme="majorBidi"/>
          <w:sz w:val="24"/>
          <w:szCs w:val="24"/>
          <w:lang w:bidi="ar-AE"/>
        </w:rPr>
        <w:t xml:space="preserve">The second section contains an overview of turnover intention, </w:t>
      </w:r>
      <w:r>
        <w:rPr>
          <w:rFonts w:asciiTheme="majorBidi" w:hAnsiTheme="majorBidi" w:cstheme="majorBidi"/>
          <w:sz w:val="24"/>
          <w:szCs w:val="24"/>
          <w:lang w:bidi="ar-AE"/>
        </w:rPr>
        <w:t xml:space="preserve">and causes of turnover. </w:t>
      </w:r>
      <w:r w:rsidRPr="00AF7663">
        <w:rPr>
          <w:rFonts w:asciiTheme="majorBidi" w:hAnsiTheme="majorBidi" w:cstheme="majorBidi"/>
          <w:sz w:val="24"/>
          <w:szCs w:val="24"/>
          <w:lang w:bidi="ar-AE"/>
        </w:rPr>
        <w:t xml:space="preserve">The third section contains sub sections about OCB, </w:t>
      </w:r>
      <w:r>
        <w:rPr>
          <w:rFonts w:asciiTheme="majorBidi" w:hAnsiTheme="majorBidi" w:cstheme="majorBidi"/>
          <w:sz w:val="24"/>
          <w:szCs w:val="24"/>
          <w:lang w:bidi="ar-AE"/>
        </w:rPr>
        <w:t>important</w:t>
      </w:r>
      <w:r w:rsidRPr="00AF7663">
        <w:rPr>
          <w:rFonts w:asciiTheme="majorBidi" w:hAnsiTheme="majorBidi" w:cstheme="majorBidi"/>
          <w:sz w:val="24"/>
          <w:szCs w:val="24"/>
          <w:lang w:bidi="ar-AE"/>
        </w:rPr>
        <w:t xml:space="preserve"> of OCB, and its dimensions.</w:t>
      </w:r>
      <w:r w:rsidR="0024356D">
        <w:rPr>
          <w:rFonts w:asciiTheme="majorBidi" w:hAnsiTheme="majorBidi" w:cstheme="majorBidi"/>
          <w:sz w:val="24"/>
          <w:szCs w:val="24"/>
          <w:lang w:bidi="ar-AE"/>
        </w:rPr>
        <w:t xml:space="preserve"> </w:t>
      </w:r>
      <w:r w:rsidR="0024356D" w:rsidRPr="0024356D">
        <w:rPr>
          <w:rFonts w:asciiTheme="majorBidi" w:hAnsiTheme="majorBidi" w:cstheme="majorBidi"/>
          <w:sz w:val="24"/>
          <w:szCs w:val="24"/>
          <w:lang w:bidi="ar-AE"/>
        </w:rPr>
        <w:t>At the end of this chapter, the research questions are listed.</w:t>
      </w:r>
    </w:p>
    <w:p w:rsidR="00CD471E" w:rsidRPr="00AF7663" w:rsidRDefault="00CD471E" w:rsidP="00111409">
      <w:pPr>
        <w:pStyle w:val="Heading1"/>
      </w:pPr>
      <w:bookmarkStart w:id="19" w:name="_Toc399884722"/>
      <w:r w:rsidRPr="00AF7663">
        <w:t>Organizational Justice</w:t>
      </w:r>
      <w:bookmarkEnd w:id="19"/>
    </w:p>
    <w:p w:rsidR="00CD471E" w:rsidRPr="00AF7663" w:rsidRDefault="00CD471E" w:rsidP="00CD471E">
      <w:pPr>
        <w:spacing w:line="480" w:lineRule="auto"/>
        <w:ind w:right="-46" w:firstLine="426"/>
        <w:jc w:val="both"/>
        <w:rPr>
          <w:rFonts w:asciiTheme="majorBidi" w:hAnsiTheme="majorBidi" w:cstheme="majorBidi"/>
          <w:sz w:val="24"/>
          <w:szCs w:val="24"/>
        </w:rPr>
      </w:pPr>
      <w:r w:rsidRPr="00AF7663">
        <w:rPr>
          <w:rFonts w:asciiTheme="majorBidi" w:hAnsiTheme="majorBidi" w:cstheme="majorBidi"/>
          <w:sz w:val="24"/>
          <w:szCs w:val="24"/>
          <w:lang w:bidi="ar-AE"/>
        </w:rPr>
        <w:t xml:space="preserve">The study of justice has existed since the times of Socrates and Plato (Ryan, 1993), while the roots of organizational justice began with Adams' </w:t>
      </w:r>
      <w:r>
        <w:rPr>
          <w:rFonts w:asciiTheme="majorBidi" w:hAnsiTheme="majorBidi" w:cstheme="majorBidi"/>
          <w:sz w:val="24"/>
          <w:szCs w:val="24"/>
          <w:lang w:bidi="ar-AE"/>
        </w:rPr>
        <w:t>study</w:t>
      </w:r>
      <w:r w:rsidRPr="00AF7663">
        <w:rPr>
          <w:rFonts w:asciiTheme="majorBidi" w:hAnsiTheme="majorBidi" w:cstheme="majorBidi"/>
          <w:sz w:val="24"/>
          <w:szCs w:val="24"/>
          <w:lang w:bidi="ar-AE"/>
        </w:rPr>
        <w:t xml:space="preserve"> on equity theory (1965) (as cited by Ibrahim &amp; Perez, 2014).  </w:t>
      </w:r>
      <w:r w:rsidRPr="00AF7663">
        <w:rPr>
          <w:rFonts w:asciiTheme="majorBidi" w:hAnsiTheme="majorBidi" w:cstheme="majorBidi"/>
          <w:sz w:val="24"/>
          <w:szCs w:val="24"/>
        </w:rPr>
        <w:t>Organizational justice is "one of the goals which was considered by human beings in ethical, political and social dimensions over the years" (Chegini, 2009, p, 137). It refers to how people are treated within organizations and their perceptions of fairness within organizations. Greenberg (1990) defined organizational justice as having “grown around attempts to describe and explain the role of fairness as a consideration in the workplace” (p.400). In particular, it represents the ways in which employees are treated fairly by their organizations based on their own experience and the experience of others within the organization (</w:t>
      </w:r>
      <w:r w:rsidRPr="00AF7663">
        <w:rPr>
          <w:rFonts w:asciiTheme="majorBidi" w:eastAsia="TimesNewRoman" w:hAnsiTheme="majorBidi" w:cstheme="majorBidi"/>
          <w:sz w:val="24"/>
          <w:szCs w:val="24"/>
        </w:rPr>
        <w:t>Folger</w:t>
      </w:r>
      <w:r w:rsidRPr="00AF7663">
        <w:rPr>
          <w:rFonts w:asciiTheme="majorBidi" w:hAnsiTheme="majorBidi" w:cstheme="majorBidi"/>
          <w:sz w:val="24"/>
          <w:szCs w:val="24"/>
        </w:rPr>
        <w:t xml:space="preserve"> &amp; Greenberg, 1985; Holtz &amp; Harold, 2009).</w:t>
      </w:r>
    </w:p>
    <w:p w:rsidR="00CD471E" w:rsidRPr="00AF7663" w:rsidRDefault="00CD471E" w:rsidP="00CD471E">
      <w:pPr>
        <w:spacing w:line="480" w:lineRule="auto"/>
        <w:ind w:firstLine="426"/>
        <w:jc w:val="both"/>
        <w:rPr>
          <w:rFonts w:asciiTheme="majorBidi" w:hAnsiTheme="majorBidi" w:cstheme="majorBidi"/>
          <w:sz w:val="24"/>
          <w:szCs w:val="24"/>
        </w:rPr>
      </w:pPr>
      <w:r w:rsidRPr="00AF7663">
        <w:rPr>
          <w:rFonts w:asciiTheme="majorBidi" w:hAnsiTheme="majorBidi" w:cstheme="majorBidi"/>
          <w:sz w:val="24"/>
          <w:szCs w:val="24"/>
        </w:rPr>
        <w:lastRenderedPageBreak/>
        <w:t xml:space="preserve"> Organizational justice can take different forms, such as employee concerns about fairness with promotions, salary, interpersonal relations with other employees, and treatment by authority figures (Greenberg &amp; Colquitt, 2005).</w:t>
      </w:r>
    </w:p>
    <w:p w:rsidR="00CD471E" w:rsidRPr="00AF7663" w:rsidRDefault="00CD471E" w:rsidP="00CD471E">
      <w:pPr>
        <w:spacing w:line="480" w:lineRule="auto"/>
        <w:ind w:firstLine="426"/>
        <w:jc w:val="both"/>
        <w:rPr>
          <w:rFonts w:asciiTheme="majorBidi" w:hAnsiTheme="majorBidi" w:cstheme="majorBidi"/>
          <w:sz w:val="24"/>
          <w:szCs w:val="24"/>
          <w:lang w:bidi="ar-AE"/>
        </w:rPr>
      </w:pPr>
      <w:r w:rsidRPr="00AF7663">
        <w:rPr>
          <w:rFonts w:asciiTheme="majorBidi" w:hAnsiTheme="majorBidi" w:cstheme="majorBidi"/>
          <w:sz w:val="24"/>
          <w:szCs w:val="24"/>
          <w:lang w:bidi="ar-AE"/>
        </w:rPr>
        <w:t xml:space="preserve">Since the introduction of organizational justice, researchers have studied organizational justice from different perspectives and utilize several theories in order to identify the best way to conceptualize it. According to </w:t>
      </w:r>
      <w:r w:rsidRPr="00AF7663">
        <w:rPr>
          <w:rFonts w:asciiTheme="majorBidi" w:hAnsiTheme="majorBidi" w:cstheme="majorBidi"/>
          <w:sz w:val="24"/>
          <w:szCs w:val="24"/>
        </w:rPr>
        <w:t>Greenberg and Colquitt (2005)</w:t>
      </w:r>
      <w:r w:rsidRPr="00AF7663">
        <w:rPr>
          <w:rFonts w:asciiTheme="majorBidi" w:hAnsiTheme="majorBidi" w:cstheme="majorBidi"/>
          <w:sz w:val="24"/>
          <w:szCs w:val="24"/>
          <w:lang w:bidi="ar-AE"/>
        </w:rPr>
        <w:t>, the history of organizational justice research is divided into four waves. For instance, the first wave shows that research focused on distributive justice, while the second wave concentrated on procedural justice. Then research shifted to the third wave, which was concerned with interactional justice research, whereas the fourth wave of research focused on combining the three categories of  organizational justice (distributive, procedural, and interactional justice), also called the integrative wave (Colquitt et al., 2005).</w:t>
      </w:r>
    </w:p>
    <w:p w:rsidR="00CD471E" w:rsidRPr="00AF7663" w:rsidRDefault="00CD471E" w:rsidP="00CD471E">
      <w:pPr>
        <w:tabs>
          <w:tab w:val="left" w:pos="9360"/>
        </w:tabs>
        <w:spacing w:line="480" w:lineRule="auto"/>
        <w:ind w:firstLine="425"/>
        <w:jc w:val="both"/>
        <w:rPr>
          <w:rFonts w:asciiTheme="majorBidi" w:hAnsiTheme="majorBidi" w:cstheme="majorBidi"/>
          <w:sz w:val="24"/>
          <w:szCs w:val="24"/>
        </w:rPr>
      </w:pPr>
      <w:r w:rsidRPr="00AF7663">
        <w:rPr>
          <w:rFonts w:asciiTheme="majorBidi" w:hAnsiTheme="majorBidi" w:cstheme="majorBidi"/>
          <w:sz w:val="24"/>
          <w:szCs w:val="24"/>
        </w:rPr>
        <w:t>A review of the literature on organizational justice shows that previous studies have identified different dimensions of organizational justice. For example, some perspectives on organizational justice categorize it into two dimensions: procedural justice</w:t>
      </w:r>
      <w:r>
        <w:rPr>
          <w:rFonts w:asciiTheme="majorBidi" w:hAnsiTheme="majorBidi" w:cstheme="majorBidi"/>
          <w:sz w:val="24"/>
          <w:szCs w:val="24"/>
        </w:rPr>
        <w:t xml:space="preserve"> and </w:t>
      </w:r>
      <w:r w:rsidRPr="00AF7663">
        <w:rPr>
          <w:rFonts w:asciiTheme="majorBidi" w:hAnsiTheme="majorBidi" w:cstheme="majorBidi"/>
          <w:sz w:val="24"/>
          <w:szCs w:val="24"/>
        </w:rPr>
        <w:t>distributive justice (Abu Elanain, 2010</w:t>
      </w:r>
      <w:r w:rsidRPr="00AF7663">
        <w:rPr>
          <w:rFonts w:asciiTheme="majorBidi" w:hAnsiTheme="majorBidi" w:cstheme="majorBidi"/>
          <w:i/>
          <w:iCs/>
          <w:sz w:val="24"/>
          <w:szCs w:val="24"/>
        </w:rPr>
        <w:t>a</w:t>
      </w:r>
      <w:r w:rsidRPr="00AF7663">
        <w:rPr>
          <w:rFonts w:asciiTheme="majorBidi" w:hAnsiTheme="majorBidi" w:cstheme="majorBidi"/>
          <w:sz w:val="24"/>
          <w:szCs w:val="24"/>
        </w:rPr>
        <w:t>; Hassan &amp; Hashim, 2011; Suliman &amp; Al Kathairi, 2013). However, other perspectives classify organizational justice into three dimensions: distributive,</w:t>
      </w:r>
      <w:r>
        <w:rPr>
          <w:rFonts w:asciiTheme="majorBidi" w:hAnsiTheme="majorBidi" w:cstheme="majorBidi"/>
          <w:sz w:val="24"/>
          <w:szCs w:val="24"/>
        </w:rPr>
        <w:t xml:space="preserve"> </w:t>
      </w:r>
      <w:r w:rsidRPr="00AF7663">
        <w:rPr>
          <w:rFonts w:asciiTheme="majorBidi" w:hAnsiTheme="majorBidi" w:cstheme="majorBidi"/>
          <w:sz w:val="24"/>
          <w:szCs w:val="24"/>
        </w:rPr>
        <w:t>procedural</w:t>
      </w:r>
      <w:r>
        <w:rPr>
          <w:rFonts w:asciiTheme="majorBidi" w:hAnsiTheme="majorBidi" w:cstheme="majorBidi"/>
          <w:sz w:val="24"/>
          <w:szCs w:val="24"/>
        </w:rPr>
        <w:t>,</w:t>
      </w:r>
      <w:r w:rsidRPr="00AF7663">
        <w:rPr>
          <w:rFonts w:asciiTheme="majorBidi" w:hAnsiTheme="majorBidi" w:cstheme="majorBidi"/>
          <w:sz w:val="24"/>
          <w:szCs w:val="24"/>
        </w:rPr>
        <w:t xml:space="preserve"> and interactional justice (Bakhshi, Kumar, &amp; Rani, 2009; Greenberg, 1990; Moorman, 1991; Muchinsky, 2009; Williams, 2006). Still other literature asserts that there are four dimensions of organizational justice: distributive</w:t>
      </w:r>
      <w:r>
        <w:rPr>
          <w:rFonts w:asciiTheme="majorBidi" w:hAnsiTheme="majorBidi" w:cstheme="majorBidi"/>
          <w:sz w:val="24"/>
          <w:szCs w:val="24"/>
        </w:rPr>
        <w:t>,</w:t>
      </w:r>
      <w:r w:rsidRPr="00AF7663">
        <w:rPr>
          <w:rFonts w:asciiTheme="majorBidi" w:hAnsiTheme="majorBidi" w:cstheme="majorBidi"/>
          <w:sz w:val="24"/>
          <w:szCs w:val="24"/>
        </w:rPr>
        <w:t xml:space="preserve"> procedural, interpersonal, and informational (Holtz &amp; Harold, 2009; Loi, Mao, &amp; Ngo 2009) </w:t>
      </w:r>
    </w:p>
    <w:p w:rsidR="00CD471E" w:rsidRPr="00397D21" w:rsidRDefault="00CD471E" w:rsidP="00CD471E">
      <w:pPr>
        <w:spacing w:line="480" w:lineRule="auto"/>
        <w:jc w:val="both"/>
        <w:rPr>
          <w:rFonts w:asciiTheme="majorBidi" w:hAnsiTheme="majorBidi" w:cstheme="majorBidi"/>
          <w:sz w:val="24"/>
          <w:szCs w:val="24"/>
        </w:rPr>
      </w:pPr>
      <w:r w:rsidRPr="00397D21">
        <w:rPr>
          <w:rFonts w:asciiTheme="majorBidi" w:hAnsiTheme="majorBidi" w:cstheme="majorBidi"/>
          <w:sz w:val="24"/>
          <w:szCs w:val="24"/>
        </w:rPr>
        <w:t xml:space="preserve">Distributive justice refers to the fairness of distribution and allocation of outcome, while procedural justice implies the perceived fairness of procedures used to allocate resources (Colquitt et al., 2005). Interactional justice is the new form of organizational justice (Ince &amp; </w:t>
      </w:r>
      <w:r w:rsidRPr="00397D21">
        <w:rPr>
          <w:rFonts w:asciiTheme="majorBidi" w:hAnsiTheme="majorBidi" w:cstheme="majorBidi"/>
          <w:sz w:val="24"/>
          <w:szCs w:val="24"/>
        </w:rPr>
        <w:lastRenderedPageBreak/>
        <w:t xml:space="preserve">Gul, 2011). It reflects the quality of interaction or treatment between employees in an organization (Colquitt et al. 2001) and is classified into two types: interpersonal and informational justice (Colquitt, 2001). Interpersonal justice is referred to “the dignity and respect that one receives,” while informational justice defines as “the provision of adequate information and social accounts” (Walumbwa et al., 2009, p. 1109). In other words, </w:t>
      </w:r>
      <w:r w:rsidRPr="00397D21">
        <w:rPr>
          <w:rFonts w:asciiTheme="majorBidi" w:hAnsiTheme="majorBidi" w:cstheme="majorBidi"/>
          <w:sz w:val="24"/>
          <w:szCs w:val="24"/>
          <w:lang w:bidi="ar-AE"/>
        </w:rPr>
        <w:t>interpersonal justice refers to</w:t>
      </w:r>
      <w:r w:rsidRPr="00397D21">
        <w:rPr>
          <w:rFonts w:asciiTheme="majorBidi" w:eastAsia="TimesNewRoman" w:hAnsiTheme="majorBidi" w:cstheme="majorBidi"/>
          <w:sz w:val="24"/>
          <w:szCs w:val="24"/>
        </w:rPr>
        <w:t xml:space="preserve"> "</w:t>
      </w:r>
      <w:r w:rsidRPr="00397D21">
        <w:rPr>
          <w:rFonts w:asciiTheme="majorBidi" w:hAnsiTheme="majorBidi" w:cstheme="majorBidi"/>
          <w:sz w:val="24"/>
          <w:szCs w:val="24"/>
          <w:lang w:bidi="ar-AE"/>
        </w:rPr>
        <w:t>the manner in which people relate with supervisors in the workplace",</w:t>
      </w:r>
      <w:r>
        <w:rPr>
          <w:rFonts w:asciiTheme="majorBidi" w:hAnsiTheme="majorBidi" w:cstheme="majorBidi"/>
          <w:sz w:val="24"/>
          <w:szCs w:val="24"/>
        </w:rPr>
        <w:t xml:space="preserve"> </w:t>
      </w:r>
      <w:r w:rsidRPr="00397D21">
        <w:rPr>
          <w:rFonts w:asciiTheme="majorBidi" w:hAnsiTheme="majorBidi" w:cstheme="majorBidi"/>
          <w:sz w:val="24"/>
          <w:szCs w:val="24"/>
          <w:lang w:bidi="ar-AE"/>
        </w:rPr>
        <w:t>(Suliman &amp; Al Kathairi, 2013</w:t>
      </w:r>
      <w:r>
        <w:rPr>
          <w:rFonts w:asciiTheme="majorBidi" w:hAnsiTheme="majorBidi" w:cstheme="majorBidi"/>
          <w:sz w:val="24"/>
          <w:szCs w:val="24"/>
          <w:lang w:bidi="ar-AE"/>
        </w:rPr>
        <w:t>, p 100),</w:t>
      </w:r>
      <w:r w:rsidRPr="00397D21">
        <w:rPr>
          <w:rFonts w:asciiTheme="majorBidi" w:hAnsiTheme="majorBidi" w:cstheme="majorBidi"/>
          <w:sz w:val="24"/>
          <w:szCs w:val="24"/>
        </w:rPr>
        <w:t xml:space="preserve"> while informational justice refers to </w:t>
      </w:r>
      <w:r>
        <w:rPr>
          <w:rFonts w:asciiTheme="majorBidi" w:hAnsiTheme="majorBidi" w:cstheme="majorBidi"/>
          <w:sz w:val="24"/>
          <w:szCs w:val="24"/>
        </w:rPr>
        <w:t>"</w:t>
      </w:r>
      <w:r w:rsidRPr="00397D21">
        <w:rPr>
          <w:rFonts w:asciiTheme="majorBidi" w:hAnsiTheme="majorBidi" w:cstheme="majorBidi"/>
          <w:sz w:val="24"/>
          <w:szCs w:val="24"/>
        </w:rPr>
        <w:t>the quality of communication between employees and their supervisors in organization</w:t>
      </w:r>
      <w:r w:rsidRPr="00397D21">
        <w:rPr>
          <w:rFonts w:asciiTheme="majorBidi" w:hAnsiTheme="majorBidi" w:cstheme="majorBidi"/>
          <w:sz w:val="24"/>
          <w:szCs w:val="24"/>
          <w:lang w:bidi="ar-AE"/>
        </w:rPr>
        <w:t>s</w:t>
      </w:r>
      <w:r>
        <w:rPr>
          <w:rFonts w:asciiTheme="majorBidi" w:hAnsiTheme="majorBidi" w:cstheme="majorBidi"/>
          <w:sz w:val="24"/>
          <w:szCs w:val="24"/>
          <w:lang w:bidi="ar-AE"/>
        </w:rPr>
        <w:t>"</w:t>
      </w:r>
      <w:r w:rsidRPr="00397D21">
        <w:rPr>
          <w:rFonts w:asciiTheme="majorBidi" w:hAnsiTheme="majorBidi" w:cstheme="majorBidi"/>
          <w:sz w:val="24"/>
          <w:szCs w:val="24"/>
          <w:lang w:bidi="ar-AE"/>
        </w:rPr>
        <w:t xml:space="preserve"> (Suliman &amp; Al Kathairi, 2013</w:t>
      </w:r>
      <w:r>
        <w:rPr>
          <w:rFonts w:asciiTheme="majorBidi" w:hAnsiTheme="majorBidi" w:cstheme="majorBidi"/>
          <w:sz w:val="24"/>
          <w:szCs w:val="24"/>
          <w:lang w:bidi="ar-AE"/>
        </w:rPr>
        <w:t>, p 100</w:t>
      </w:r>
      <w:r w:rsidRPr="00397D21">
        <w:rPr>
          <w:rFonts w:asciiTheme="majorBidi" w:hAnsiTheme="majorBidi" w:cstheme="majorBidi"/>
          <w:sz w:val="24"/>
          <w:szCs w:val="24"/>
          <w:lang w:bidi="ar-AE"/>
        </w:rPr>
        <w:t>).</w:t>
      </w:r>
    </w:p>
    <w:p w:rsidR="00CD471E" w:rsidRPr="00AF7663" w:rsidRDefault="00CD471E" w:rsidP="00CD471E">
      <w:pPr>
        <w:tabs>
          <w:tab w:val="left" w:pos="9360"/>
        </w:tabs>
        <w:spacing w:line="480" w:lineRule="auto"/>
        <w:ind w:firstLine="425"/>
        <w:jc w:val="both"/>
        <w:rPr>
          <w:rFonts w:asciiTheme="majorBidi" w:hAnsiTheme="majorBidi" w:cstheme="majorBidi"/>
          <w:sz w:val="24"/>
          <w:szCs w:val="24"/>
        </w:rPr>
      </w:pPr>
      <w:r w:rsidRPr="00AF7663">
        <w:rPr>
          <w:rFonts w:asciiTheme="majorBidi" w:hAnsiTheme="majorBidi" w:cstheme="majorBidi"/>
          <w:sz w:val="24"/>
          <w:szCs w:val="24"/>
        </w:rPr>
        <w:t xml:space="preserve"> The theoretical distinctions among the different </w:t>
      </w:r>
      <w:r>
        <w:rPr>
          <w:rFonts w:asciiTheme="majorBidi" w:hAnsiTheme="majorBidi" w:cstheme="majorBidi"/>
          <w:sz w:val="24"/>
          <w:szCs w:val="24"/>
        </w:rPr>
        <w:t>types</w:t>
      </w:r>
      <w:r w:rsidRPr="00AF7663">
        <w:rPr>
          <w:rFonts w:asciiTheme="majorBidi" w:hAnsiTheme="majorBidi" w:cstheme="majorBidi"/>
          <w:sz w:val="24"/>
          <w:szCs w:val="24"/>
        </w:rPr>
        <w:t xml:space="preserve"> of organizational justice have been empirically supported, such as the meta-analyses by Cohen-Charash and Spector (2001) and Colquitt et al. (2001).  According to organizational justice literature, organizational justice is deeply embedded in human interactions in organizations. For instance, interactional justice is focused on the relationship between employees and supervisors. Procedural justice is inherent in the behavior of employees within a rule set and whether this behavior results in fair outcomes. Distributive justice is focused on comparison processes and human referents (Adams, 1965).</w:t>
      </w:r>
    </w:p>
    <w:p w:rsidR="00CD471E" w:rsidRPr="00AF7663" w:rsidRDefault="00CD471E" w:rsidP="00CD471E">
      <w:pPr>
        <w:tabs>
          <w:tab w:val="left" w:pos="9360"/>
        </w:tabs>
        <w:spacing w:line="480" w:lineRule="auto"/>
        <w:ind w:firstLine="425"/>
        <w:jc w:val="both"/>
        <w:rPr>
          <w:rFonts w:asciiTheme="majorBidi" w:hAnsiTheme="majorBidi" w:cstheme="majorBidi"/>
          <w:sz w:val="24"/>
          <w:szCs w:val="24"/>
        </w:rPr>
      </w:pPr>
      <w:r w:rsidRPr="00AF7663">
        <w:rPr>
          <w:rFonts w:asciiTheme="majorBidi" w:hAnsiTheme="majorBidi" w:cstheme="majorBidi"/>
          <w:sz w:val="24"/>
          <w:szCs w:val="24"/>
        </w:rPr>
        <w:t xml:space="preserve">The focus of this research is on three dimensions of organizational justice (procedural, distributive, and interactional justice), because they have received the most attention among justice researchers (Bies, 2001; Cohen-Charash &amp; Spector, 2001) and </w:t>
      </w:r>
      <w:r w:rsidRPr="00AF7663">
        <w:rPr>
          <w:rFonts w:asciiTheme="majorBidi" w:hAnsiTheme="majorBidi" w:cstheme="majorBidi"/>
          <w:sz w:val="24"/>
          <w:szCs w:val="24"/>
          <w:lang w:bidi="ar-AE"/>
        </w:rPr>
        <w:t>were examined in some recent studies in a non-western context; for instance, the studies of Erkutlu</w:t>
      </w:r>
      <w:r w:rsidRPr="00AF7663">
        <w:rPr>
          <w:rFonts w:asciiTheme="majorBidi" w:hAnsiTheme="majorBidi" w:cstheme="majorBidi"/>
          <w:sz w:val="24"/>
          <w:szCs w:val="24"/>
        </w:rPr>
        <w:t xml:space="preserve"> (2011), Hassan and Hashim (2011), and </w:t>
      </w:r>
      <w:r w:rsidRPr="00AF7663">
        <w:rPr>
          <w:rFonts w:asciiTheme="majorBidi" w:hAnsiTheme="majorBidi" w:cstheme="majorBidi"/>
          <w:sz w:val="24"/>
          <w:szCs w:val="24"/>
          <w:lang w:bidi="ar-AE"/>
        </w:rPr>
        <w:t xml:space="preserve">Nadiri and Tanova (2010). </w:t>
      </w:r>
      <w:r w:rsidRPr="00AF7663">
        <w:rPr>
          <w:rFonts w:asciiTheme="majorBidi" w:hAnsiTheme="majorBidi" w:cstheme="majorBidi"/>
          <w:sz w:val="24"/>
          <w:szCs w:val="24"/>
        </w:rPr>
        <w:t xml:space="preserve"> Furthermore, the three dimensions of organizational justice have already been useful in predicting turnover intention (Abu Elanain, 2010</w:t>
      </w:r>
      <w:r w:rsidRPr="00AF7663">
        <w:rPr>
          <w:rFonts w:asciiTheme="majorBidi" w:hAnsiTheme="majorBidi" w:cstheme="majorBidi"/>
          <w:i/>
          <w:iCs/>
          <w:sz w:val="24"/>
          <w:szCs w:val="24"/>
        </w:rPr>
        <w:t>a</w:t>
      </w:r>
      <w:r w:rsidRPr="00AF7663">
        <w:rPr>
          <w:rFonts w:asciiTheme="majorBidi" w:hAnsiTheme="majorBidi" w:cstheme="majorBidi"/>
          <w:sz w:val="24"/>
          <w:szCs w:val="24"/>
        </w:rPr>
        <w:t>; Loi, Hang-Yue &amp; Foley, 2006; Ponnu &amp; Chuah, 2010) and organizational citizenship (</w:t>
      </w:r>
      <w:r w:rsidRPr="00AF7663">
        <w:rPr>
          <w:rFonts w:asciiTheme="majorBidi" w:hAnsiTheme="majorBidi" w:cstheme="majorBidi"/>
          <w:sz w:val="24"/>
          <w:szCs w:val="24"/>
          <w:lang w:bidi="ar-AE"/>
        </w:rPr>
        <w:t>Chiaburu &amp; Lim, 2008; Ince &amp; Gül, 2011; Moorman, 1991)</w:t>
      </w:r>
      <w:r w:rsidRPr="00AF7663">
        <w:rPr>
          <w:rFonts w:asciiTheme="majorBidi" w:hAnsiTheme="majorBidi" w:cstheme="majorBidi"/>
          <w:sz w:val="24"/>
          <w:szCs w:val="24"/>
        </w:rPr>
        <w:t>.</w:t>
      </w:r>
    </w:p>
    <w:p w:rsidR="00CD471E" w:rsidRPr="00AF7663" w:rsidRDefault="00CD471E" w:rsidP="00CD471E">
      <w:pPr>
        <w:pStyle w:val="Heading2"/>
        <w:spacing w:line="480" w:lineRule="auto"/>
        <w:rPr>
          <w:rFonts w:asciiTheme="majorBidi" w:hAnsiTheme="majorBidi"/>
          <w:color w:val="auto"/>
          <w:sz w:val="24"/>
          <w:szCs w:val="24"/>
        </w:rPr>
      </w:pPr>
      <w:bookmarkStart w:id="20" w:name="_Toc399884723"/>
      <w:r w:rsidRPr="00AF7663">
        <w:rPr>
          <w:rFonts w:asciiTheme="majorBidi" w:hAnsiTheme="majorBidi"/>
          <w:color w:val="auto"/>
          <w:sz w:val="24"/>
          <w:szCs w:val="24"/>
        </w:rPr>
        <w:lastRenderedPageBreak/>
        <w:t>Why Organizational Justice is Important</w:t>
      </w:r>
      <w:bookmarkEnd w:id="20"/>
    </w:p>
    <w:p w:rsidR="00CD471E" w:rsidRPr="00AF7663" w:rsidRDefault="00CD471E" w:rsidP="00CD471E">
      <w:pPr>
        <w:tabs>
          <w:tab w:val="left" w:pos="9360"/>
        </w:tabs>
        <w:spacing w:line="480" w:lineRule="auto"/>
        <w:ind w:firstLine="425"/>
        <w:jc w:val="both"/>
        <w:rPr>
          <w:rFonts w:asciiTheme="majorBidi" w:hAnsiTheme="majorBidi" w:cstheme="majorBidi"/>
          <w:sz w:val="24"/>
          <w:szCs w:val="24"/>
        </w:rPr>
      </w:pPr>
      <w:r w:rsidRPr="00AF7663">
        <w:rPr>
          <w:rFonts w:asciiTheme="majorBidi" w:hAnsiTheme="majorBidi" w:cstheme="majorBidi"/>
          <w:sz w:val="24"/>
          <w:szCs w:val="24"/>
        </w:rPr>
        <w:t xml:space="preserve">Research on organizational justice has expanded markedly during the past 30 years (Johnson, Selenta, &amp; Lord, 2006), as it has been asserted that organizational justice may possibly explain many organizational outcomes, such as organizational performance, effectiveness, and change initiatives (Greenberg, 1990; Moorman, 1991). </w:t>
      </w:r>
    </w:p>
    <w:p w:rsidR="00CD471E" w:rsidRPr="00AF7663" w:rsidRDefault="00CD471E" w:rsidP="00CD471E">
      <w:pPr>
        <w:spacing w:line="480" w:lineRule="auto"/>
        <w:ind w:firstLine="425"/>
        <w:jc w:val="both"/>
        <w:rPr>
          <w:rFonts w:asciiTheme="majorBidi" w:hAnsiTheme="majorBidi" w:cstheme="majorBidi"/>
          <w:sz w:val="24"/>
          <w:szCs w:val="24"/>
        </w:rPr>
      </w:pPr>
      <w:r w:rsidRPr="00AF7663">
        <w:rPr>
          <w:rFonts w:asciiTheme="majorBidi" w:hAnsiTheme="majorBidi" w:cstheme="majorBidi"/>
          <w:sz w:val="24"/>
          <w:szCs w:val="24"/>
          <w:lang w:bidi="ar-AE"/>
        </w:rPr>
        <w:t>P</w:t>
      </w:r>
      <w:r w:rsidRPr="00AF7663">
        <w:rPr>
          <w:rFonts w:asciiTheme="majorBidi" w:hAnsiTheme="majorBidi" w:cstheme="majorBidi"/>
          <w:sz w:val="24"/>
          <w:szCs w:val="24"/>
        </w:rPr>
        <w:t>rior studies show that organizational justice has had a clear effect on employee attitudes and behaviors, such as employee health (Elovainio, van den Bos, Linna, Kivimaki, Ala-Mursula, Pentti, &amp; Vahtera, 2005; Kouvonen, Kivima, Elovainio, Vaananen, De Vogli, Heponiemi, Linna, Pentti, &amp; Vahtera, 2008), organizational commitment (Bakhshi</w:t>
      </w:r>
      <w:r w:rsidRPr="00AF7663">
        <w:rPr>
          <w:rFonts w:asciiTheme="majorBidi" w:hAnsiTheme="majorBidi" w:cstheme="majorBidi"/>
          <w:sz w:val="24"/>
          <w:szCs w:val="24"/>
          <w:lang w:bidi="ar-AE"/>
        </w:rPr>
        <w:t xml:space="preserve"> </w:t>
      </w:r>
      <w:r w:rsidRPr="00AF7663">
        <w:rPr>
          <w:rFonts w:asciiTheme="majorBidi" w:hAnsiTheme="majorBidi" w:cstheme="majorBidi"/>
          <w:sz w:val="24"/>
          <w:szCs w:val="24"/>
        </w:rPr>
        <w:t>et al., 2009) psychological empowerment (Kamalian et al., 2010), organizational citizenship behaviors (Chegini, 2009; Rezaiean, Givi, &amp; Nasrabadi, 2010), job satisfaction ( Elamin &amp; Alomaim, 2011; Halepota &amp; Shah, 2011), reduced stress levels (Greenberg, 2006), and turnover intention (Owolabi, 2012 ).  For instance, "low organizational justice can represent a source of stress and negative emotional reactions at work that can potentially contribute to health problems and health risk behaviors" (Kouvonen, et al., 2008, p.48).</w:t>
      </w:r>
    </w:p>
    <w:p w:rsidR="00CD471E" w:rsidRPr="00AF7663" w:rsidRDefault="00CD471E" w:rsidP="00CD471E">
      <w:pPr>
        <w:spacing w:line="480" w:lineRule="auto"/>
        <w:ind w:firstLine="425"/>
        <w:jc w:val="both"/>
        <w:rPr>
          <w:rFonts w:asciiTheme="majorBidi" w:hAnsiTheme="majorBidi" w:cstheme="majorBidi"/>
          <w:sz w:val="24"/>
          <w:szCs w:val="24"/>
        </w:rPr>
      </w:pPr>
      <w:r w:rsidRPr="00AF7663">
        <w:rPr>
          <w:rFonts w:asciiTheme="majorBidi" w:hAnsiTheme="majorBidi" w:cstheme="majorBidi"/>
          <w:sz w:val="24"/>
          <w:szCs w:val="24"/>
        </w:rPr>
        <w:t xml:space="preserve"> A cross-sectional study by Kouvonen et al. (2008) and Devonish, Kouvonen, and Coyne (2012) reported that the forms of organizational justice were associated with various employee health outcomes and impact on well-being. Researchers claim that perceived organizational justice can be considered one of the key features of organizational contexts that can satisfy employee needs, regardless if they are social or personal needs. Moreover, they assert that perceived organizational justice can be considered a kind of support in the workplace.</w:t>
      </w:r>
    </w:p>
    <w:p w:rsidR="00CD471E" w:rsidRPr="00AF7663" w:rsidRDefault="00CD471E" w:rsidP="00CD471E">
      <w:pPr>
        <w:tabs>
          <w:tab w:val="left" w:pos="9360"/>
        </w:tabs>
        <w:spacing w:line="480" w:lineRule="auto"/>
        <w:ind w:firstLine="425"/>
        <w:jc w:val="both"/>
        <w:rPr>
          <w:rFonts w:asciiTheme="majorBidi" w:hAnsiTheme="majorBidi" w:cstheme="majorBidi"/>
          <w:b/>
          <w:bCs/>
          <w:sz w:val="24"/>
          <w:szCs w:val="24"/>
        </w:rPr>
      </w:pPr>
      <w:r w:rsidRPr="00AF7663">
        <w:rPr>
          <w:rFonts w:asciiTheme="majorBidi" w:hAnsiTheme="majorBidi" w:cstheme="majorBidi"/>
          <w:sz w:val="24"/>
          <w:szCs w:val="24"/>
        </w:rPr>
        <w:t xml:space="preserve">       In other words, </w:t>
      </w:r>
      <w:r>
        <w:rPr>
          <w:rFonts w:asciiTheme="majorBidi" w:hAnsiTheme="majorBidi" w:cstheme="majorBidi"/>
          <w:sz w:val="24"/>
          <w:szCs w:val="24"/>
        </w:rPr>
        <w:t>many studies</w:t>
      </w:r>
      <w:r w:rsidRPr="00AF7663">
        <w:rPr>
          <w:rFonts w:asciiTheme="majorBidi" w:hAnsiTheme="majorBidi" w:cstheme="majorBidi"/>
          <w:sz w:val="24"/>
          <w:szCs w:val="24"/>
        </w:rPr>
        <w:t xml:space="preserve"> on </w:t>
      </w:r>
      <w:r w:rsidRPr="00AF7663">
        <w:rPr>
          <w:rFonts w:asciiTheme="majorBidi" w:eastAsia="AdvP4DF60E" w:hAnsiTheme="majorBidi" w:cstheme="majorBidi"/>
          <w:sz w:val="24"/>
          <w:szCs w:val="24"/>
        </w:rPr>
        <w:t>organizational justice show that perception of organizational justice has a robust relationship with many desirable</w:t>
      </w:r>
      <w:r w:rsidRPr="00AF7663">
        <w:rPr>
          <w:rFonts w:asciiTheme="majorBidi" w:hAnsiTheme="majorBidi" w:cstheme="majorBidi"/>
          <w:sz w:val="24"/>
          <w:szCs w:val="24"/>
        </w:rPr>
        <w:t xml:space="preserve"> work outcomes</w:t>
      </w:r>
      <w:r w:rsidRPr="00AF7663">
        <w:rPr>
          <w:rFonts w:asciiTheme="majorBidi" w:eastAsia="AdvP4DF60E" w:hAnsiTheme="majorBidi" w:cstheme="majorBidi"/>
          <w:sz w:val="24"/>
          <w:szCs w:val="24"/>
        </w:rPr>
        <w:t xml:space="preserve">.  For </w:t>
      </w:r>
      <w:r w:rsidRPr="00AF7663">
        <w:rPr>
          <w:rFonts w:asciiTheme="majorBidi" w:eastAsia="AdvP4DF60E" w:hAnsiTheme="majorBidi" w:cstheme="majorBidi"/>
          <w:sz w:val="24"/>
          <w:szCs w:val="24"/>
        </w:rPr>
        <w:lastRenderedPageBreak/>
        <w:t xml:space="preserve">example, it contributes to enhancing organizational citizenship behavior, </w:t>
      </w:r>
      <w:r>
        <w:rPr>
          <w:rFonts w:asciiTheme="majorBidi" w:eastAsia="AdvP4DF60E" w:hAnsiTheme="majorBidi" w:cstheme="majorBidi"/>
          <w:sz w:val="24"/>
          <w:szCs w:val="24"/>
        </w:rPr>
        <w:t>job satisfaction,</w:t>
      </w:r>
      <w:r w:rsidRPr="00AF7663">
        <w:rPr>
          <w:rFonts w:asciiTheme="majorBidi" w:eastAsia="AdvP4DF60E" w:hAnsiTheme="majorBidi" w:cstheme="majorBidi"/>
          <w:sz w:val="24"/>
          <w:szCs w:val="24"/>
        </w:rPr>
        <w:t xml:space="preserve"> organizational commi</w:t>
      </w:r>
      <w:r>
        <w:rPr>
          <w:rFonts w:asciiTheme="majorBidi" w:eastAsia="AdvP4DF60E" w:hAnsiTheme="majorBidi" w:cstheme="majorBidi"/>
          <w:sz w:val="24"/>
          <w:szCs w:val="24"/>
        </w:rPr>
        <w:t xml:space="preserve">tment, </w:t>
      </w:r>
      <w:r w:rsidRPr="00AF7663">
        <w:rPr>
          <w:rFonts w:asciiTheme="majorBidi" w:eastAsia="AdvP4DF60E" w:hAnsiTheme="majorBidi" w:cstheme="majorBidi"/>
          <w:sz w:val="24"/>
          <w:szCs w:val="24"/>
        </w:rPr>
        <w:t>job performance</w:t>
      </w:r>
      <w:r>
        <w:rPr>
          <w:rFonts w:asciiTheme="majorBidi" w:eastAsia="AdvP4DF60E" w:hAnsiTheme="majorBidi" w:cstheme="majorBidi"/>
          <w:sz w:val="24"/>
          <w:szCs w:val="24"/>
        </w:rPr>
        <w:t>,</w:t>
      </w:r>
      <w:r w:rsidRPr="00AF7663">
        <w:rPr>
          <w:rFonts w:asciiTheme="majorBidi" w:hAnsiTheme="majorBidi" w:cstheme="majorBidi"/>
          <w:sz w:val="24"/>
          <w:szCs w:val="24"/>
        </w:rPr>
        <w:t xml:space="preserve"> </w:t>
      </w:r>
      <w:r>
        <w:rPr>
          <w:rFonts w:asciiTheme="majorBidi" w:eastAsia="AdvP4DF60E" w:hAnsiTheme="majorBidi" w:cstheme="majorBidi"/>
          <w:sz w:val="24"/>
          <w:szCs w:val="24"/>
        </w:rPr>
        <w:t>trust,</w:t>
      </w:r>
      <w:r w:rsidRPr="00AF7663">
        <w:rPr>
          <w:rFonts w:asciiTheme="majorBidi" w:eastAsia="AdvP4DF60E" w:hAnsiTheme="majorBidi" w:cstheme="majorBidi"/>
          <w:sz w:val="24"/>
          <w:szCs w:val="24"/>
        </w:rPr>
        <w:t xml:space="preserve"> and</w:t>
      </w:r>
      <w:r>
        <w:rPr>
          <w:rFonts w:asciiTheme="majorBidi" w:eastAsia="AdvP4DF60E" w:hAnsiTheme="majorBidi" w:cstheme="majorBidi"/>
          <w:sz w:val="24"/>
          <w:szCs w:val="24"/>
        </w:rPr>
        <w:t xml:space="preserve"> </w:t>
      </w:r>
      <w:r w:rsidRPr="004B140C">
        <w:rPr>
          <w:rFonts w:asciiTheme="majorBidi" w:eastAsia="AdvP4DF60E" w:hAnsiTheme="majorBidi" w:cstheme="majorBidi"/>
          <w:sz w:val="24"/>
          <w:szCs w:val="24"/>
        </w:rPr>
        <w:t>impact turnover intention</w:t>
      </w:r>
      <w:r w:rsidRPr="00AF7663">
        <w:rPr>
          <w:rFonts w:asciiTheme="majorBidi" w:hAnsiTheme="majorBidi" w:cstheme="majorBidi"/>
          <w:sz w:val="24"/>
          <w:szCs w:val="24"/>
        </w:rPr>
        <w:t xml:space="preserve"> (Carr et al., 2010; Cohen-Charash &amp; Spector, 2001; Colquitt et al., 2001; Crow, Lee, &amp; Joo, 2012; Erkutlu, 2011; Nowakowski &amp; Conlon, 2005;  van Dierendonck &amp; Jacobs, 2012; Wang, Liao, Xia, &amp; Chang, 2010</w:t>
      </w:r>
      <w:r w:rsidRPr="00AF7663">
        <w:rPr>
          <w:rFonts w:asciiTheme="majorBidi" w:eastAsia="AdvP4DF60E" w:hAnsiTheme="majorBidi" w:cstheme="majorBidi"/>
          <w:sz w:val="24"/>
          <w:szCs w:val="24"/>
        </w:rPr>
        <w:t>; Whitman, Caleo,  Carpenter,  Horner,  &amp; Bernerth,  2012</w:t>
      </w:r>
      <w:r w:rsidRPr="00AF7663">
        <w:rPr>
          <w:rFonts w:asciiTheme="majorBidi" w:hAnsiTheme="majorBidi" w:cstheme="majorBidi"/>
          <w:sz w:val="24"/>
          <w:szCs w:val="24"/>
        </w:rPr>
        <w:t>). However, perceived organizational justice has a negative relationship with some undesirable work outcomes, such as counterproductive work behavior and turnover intention (Cohen-Charash &amp; Spector, 2001; Colquitt et al., 2001; Nowakowski &amp; Conlon, 2005). In the UAE, Fernandes and Awamleh (2006) examined the influence of three types of organizational justice on both UAE nationals and expatriate groups. They collected data from employees who were working in different organizations in the UAE and found that distributive and interactional justice has a significant influence on satisfaction and performance of UAE nationals, while all types of justice influence satisfaction but do not affect the performance of expatriate groups.</w:t>
      </w:r>
    </w:p>
    <w:p w:rsidR="00CD471E" w:rsidRPr="00AF7663" w:rsidRDefault="00CD471E" w:rsidP="00CD471E">
      <w:pPr>
        <w:pStyle w:val="Heading2"/>
        <w:spacing w:line="480" w:lineRule="auto"/>
        <w:rPr>
          <w:rFonts w:asciiTheme="majorBidi" w:hAnsiTheme="majorBidi"/>
          <w:i/>
          <w:iCs/>
          <w:sz w:val="24"/>
          <w:szCs w:val="24"/>
        </w:rPr>
      </w:pPr>
      <w:bookmarkStart w:id="21" w:name="_Toc399884724"/>
      <w:r w:rsidRPr="00AF7663">
        <w:rPr>
          <w:rFonts w:asciiTheme="majorBidi" w:hAnsiTheme="majorBidi"/>
          <w:color w:val="auto"/>
          <w:sz w:val="24"/>
          <w:szCs w:val="24"/>
        </w:rPr>
        <w:t>Dimensions of Organizational Justice</w:t>
      </w:r>
      <w:bookmarkEnd w:id="21"/>
      <w:r w:rsidRPr="00AF7663">
        <w:rPr>
          <w:rFonts w:asciiTheme="majorBidi" w:hAnsiTheme="majorBidi"/>
          <w:sz w:val="24"/>
          <w:szCs w:val="24"/>
        </w:rPr>
        <w:tab/>
      </w:r>
    </w:p>
    <w:p w:rsidR="00CD471E" w:rsidRPr="00AF7663" w:rsidRDefault="00CD471E" w:rsidP="00CD471E">
      <w:pPr>
        <w:pStyle w:val="Heading3"/>
        <w:spacing w:line="480" w:lineRule="auto"/>
        <w:rPr>
          <w:rFonts w:asciiTheme="majorBidi" w:hAnsiTheme="majorBidi"/>
          <w:color w:val="auto"/>
          <w:sz w:val="24"/>
          <w:szCs w:val="24"/>
        </w:rPr>
      </w:pPr>
      <w:bookmarkStart w:id="22" w:name="_Toc399884725"/>
      <w:r w:rsidRPr="00AF7663">
        <w:rPr>
          <w:rFonts w:asciiTheme="majorBidi" w:hAnsiTheme="majorBidi"/>
          <w:color w:val="auto"/>
          <w:sz w:val="24"/>
          <w:szCs w:val="24"/>
        </w:rPr>
        <w:t>Distributive justice</w:t>
      </w:r>
      <w:bookmarkEnd w:id="22"/>
      <w:r w:rsidRPr="00AF7663">
        <w:rPr>
          <w:rFonts w:asciiTheme="majorBidi" w:hAnsiTheme="majorBidi"/>
          <w:color w:val="auto"/>
          <w:sz w:val="24"/>
          <w:szCs w:val="24"/>
        </w:rPr>
        <w:t xml:space="preserve"> </w:t>
      </w:r>
    </w:p>
    <w:p w:rsidR="00CD471E" w:rsidRPr="00AF7663" w:rsidRDefault="00CD471E" w:rsidP="00CD471E">
      <w:pPr>
        <w:tabs>
          <w:tab w:val="left" w:pos="9072"/>
        </w:tabs>
        <w:spacing w:line="480" w:lineRule="auto"/>
        <w:ind w:right="-45" w:firstLine="720"/>
        <w:jc w:val="both"/>
        <w:rPr>
          <w:rFonts w:asciiTheme="majorBidi" w:hAnsiTheme="majorBidi" w:cstheme="majorBidi"/>
          <w:sz w:val="24"/>
          <w:szCs w:val="24"/>
        </w:rPr>
      </w:pPr>
      <w:r w:rsidRPr="00AF7663">
        <w:rPr>
          <w:rFonts w:asciiTheme="majorBidi" w:hAnsiTheme="majorBidi" w:cstheme="majorBidi"/>
          <w:sz w:val="24"/>
          <w:szCs w:val="24"/>
        </w:rPr>
        <w:t>Distributive justice</w:t>
      </w:r>
      <w:r w:rsidRPr="00AF7663">
        <w:rPr>
          <w:rFonts w:asciiTheme="majorBidi" w:hAnsiTheme="majorBidi" w:cstheme="majorBidi"/>
          <w:b/>
          <w:bCs/>
          <w:sz w:val="24"/>
          <w:szCs w:val="24"/>
        </w:rPr>
        <w:t xml:space="preserve"> </w:t>
      </w:r>
      <w:r w:rsidRPr="00AF7663">
        <w:rPr>
          <w:rFonts w:asciiTheme="majorBidi" w:hAnsiTheme="majorBidi" w:cstheme="majorBidi"/>
          <w:sz w:val="24"/>
          <w:szCs w:val="24"/>
        </w:rPr>
        <w:t xml:space="preserve">is the first construct of justice and </w:t>
      </w:r>
      <w:r>
        <w:rPr>
          <w:rFonts w:asciiTheme="majorBidi" w:hAnsiTheme="majorBidi" w:cstheme="majorBidi"/>
          <w:sz w:val="24"/>
          <w:szCs w:val="24"/>
        </w:rPr>
        <w:t>relates</w:t>
      </w:r>
      <w:r w:rsidRPr="00AF7663">
        <w:rPr>
          <w:rFonts w:asciiTheme="majorBidi" w:hAnsiTheme="majorBidi" w:cstheme="majorBidi"/>
          <w:sz w:val="24"/>
          <w:szCs w:val="24"/>
        </w:rPr>
        <w:t xml:space="preserve"> to the fairness of distribution and allocations of outcomes (Colquitt et al., 2005, 2006; Greenberg, 2006), like promotion and payment (Wang et al., 2010).  Distributive justice exists if the distribution of outcomes (e.g. compensation, benefits) meets employee expectations in relation to their input (Cho, 2009; Simpson &amp; Kaminski, 2007).  Before 1975, the study of justice mainly focused on distributive justice derived from the exchange theories of Adams, Homans, and Blau (Jepsen &amp; Rodwell, 2009).</w:t>
      </w:r>
    </w:p>
    <w:p w:rsidR="00CD471E" w:rsidRPr="00AF7663" w:rsidRDefault="00CD471E" w:rsidP="00CD471E">
      <w:pPr>
        <w:tabs>
          <w:tab w:val="left" w:pos="9072"/>
        </w:tabs>
        <w:spacing w:line="480" w:lineRule="auto"/>
        <w:ind w:right="-45" w:firstLine="720"/>
        <w:jc w:val="both"/>
        <w:rPr>
          <w:rFonts w:asciiTheme="majorBidi" w:hAnsiTheme="majorBidi" w:cstheme="majorBidi"/>
          <w:sz w:val="24"/>
          <w:szCs w:val="24"/>
        </w:rPr>
      </w:pPr>
      <w:r w:rsidRPr="00AF7663">
        <w:rPr>
          <w:rFonts w:asciiTheme="majorBidi" w:hAnsiTheme="majorBidi" w:cstheme="majorBidi"/>
          <w:sz w:val="24"/>
          <w:szCs w:val="24"/>
        </w:rPr>
        <w:lastRenderedPageBreak/>
        <w:t xml:space="preserve">There are three perspectives of distributive justice that depend on equity theory. The first perspective claims that distributive justice </w:t>
      </w:r>
      <w:r>
        <w:rPr>
          <w:rFonts w:asciiTheme="majorBidi" w:hAnsiTheme="majorBidi" w:cstheme="majorBidi"/>
          <w:sz w:val="24"/>
          <w:szCs w:val="24"/>
        </w:rPr>
        <w:t>relates</w:t>
      </w:r>
      <w:r w:rsidRPr="00AF7663">
        <w:rPr>
          <w:rFonts w:asciiTheme="majorBidi" w:hAnsiTheme="majorBidi" w:cstheme="majorBidi"/>
          <w:sz w:val="24"/>
          <w:szCs w:val="24"/>
        </w:rPr>
        <w:t xml:space="preserve"> to perceived fairness of decision outcomes and is judged by evaluating whether rewards are appropriate to costs (Homans, 1961). The second perspective refers to perceived fairness of decision outcomes and is judged by gauging whether outcomes adhere to expectations (Blau, 1964).  The third perspective is judged by gauging whether outcome/input ratios match those of a comparison other (Adams, 1965).</w:t>
      </w:r>
    </w:p>
    <w:p w:rsidR="00CD471E" w:rsidRPr="00AF7663" w:rsidRDefault="00CD471E" w:rsidP="00CD471E">
      <w:pPr>
        <w:tabs>
          <w:tab w:val="left" w:pos="9072"/>
        </w:tabs>
        <w:spacing w:line="480" w:lineRule="auto"/>
        <w:ind w:right="-45" w:firstLine="720"/>
        <w:jc w:val="both"/>
        <w:rPr>
          <w:rFonts w:asciiTheme="majorBidi" w:hAnsiTheme="majorBidi" w:cstheme="majorBidi"/>
          <w:sz w:val="24"/>
          <w:szCs w:val="24"/>
        </w:rPr>
      </w:pPr>
      <w:r w:rsidRPr="00AF7663">
        <w:rPr>
          <w:rFonts w:asciiTheme="majorBidi" w:hAnsiTheme="majorBidi" w:cstheme="majorBidi"/>
          <w:sz w:val="24"/>
          <w:szCs w:val="24"/>
        </w:rPr>
        <w:t>Adams (1965) stated that distributive justice includes employee perceptions about how fairly job demands and rewards are distributed among them. He encouraged the use of the equity rule in order to define fairness. In equity theory, employees compare their input/output ratio to input/output of other employees (Alder &amp; Ambrose, 2005; Colquitt et al., 2006; Greenberg, 2006). If employees feel injustice, then this feeling of inequity can affect job attitudes or job performance of employees that in turn can have an unfortunate impact on an organization (Greenberg, 1990; Williams, Pitre, &amp; Zainuba, 2002). In other words, employees feel that an organization has treated them unfairly when they feel the rewards they receive for what they have done for the organization are insufficient (Rousseau, Salek, Aubé, &amp; Morin, 2009).</w:t>
      </w:r>
    </w:p>
    <w:p w:rsidR="00CD471E" w:rsidRPr="00AF7663" w:rsidRDefault="00CD471E" w:rsidP="00CD471E">
      <w:pPr>
        <w:tabs>
          <w:tab w:val="left" w:pos="9072"/>
        </w:tabs>
        <w:spacing w:line="480" w:lineRule="auto"/>
        <w:ind w:right="-45" w:firstLine="720"/>
        <w:jc w:val="both"/>
        <w:rPr>
          <w:rFonts w:asciiTheme="majorBidi" w:hAnsiTheme="majorBidi" w:cstheme="majorBidi"/>
          <w:sz w:val="24"/>
          <w:szCs w:val="24"/>
          <w:lang w:bidi="ar-AE"/>
        </w:rPr>
      </w:pPr>
      <w:r w:rsidRPr="00AF7663">
        <w:rPr>
          <w:rFonts w:asciiTheme="majorBidi" w:hAnsiTheme="majorBidi" w:cstheme="majorBidi"/>
          <w:sz w:val="24"/>
          <w:szCs w:val="24"/>
        </w:rPr>
        <w:t>Neuman and Baron (2003) argued that, employees who perceive injustice in the work environment may feel frustrated, which may lead to "elicit retaliation or predispose individuals towards aggression and bullying" (p.186).</w:t>
      </w:r>
      <w:r w:rsidRPr="00AF7663">
        <w:rPr>
          <w:rFonts w:asciiTheme="majorBidi" w:hAnsiTheme="majorBidi" w:cstheme="majorBidi"/>
          <w:sz w:val="24"/>
          <w:szCs w:val="24"/>
          <w:lang w:bidi="ar-AE"/>
        </w:rPr>
        <w:t xml:space="preserve"> </w:t>
      </w:r>
    </w:p>
    <w:p w:rsidR="00CD471E" w:rsidRPr="00AF7663" w:rsidRDefault="00CD471E" w:rsidP="00CD471E">
      <w:pPr>
        <w:pStyle w:val="Footer"/>
        <w:spacing w:line="480" w:lineRule="auto"/>
        <w:ind w:firstLine="720"/>
        <w:jc w:val="both"/>
        <w:rPr>
          <w:rFonts w:asciiTheme="majorBidi" w:hAnsiTheme="majorBidi" w:cstheme="majorBidi"/>
          <w:sz w:val="24"/>
          <w:szCs w:val="24"/>
        </w:rPr>
      </w:pPr>
      <w:r w:rsidRPr="00AF7663">
        <w:rPr>
          <w:rFonts w:asciiTheme="majorBidi" w:hAnsiTheme="majorBidi" w:cstheme="majorBidi"/>
          <w:sz w:val="24"/>
          <w:szCs w:val="24"/>
        </w:rPr>
        <w:t>Distributive justice is related to social exchange theory, which  states that people respond positively to people who treat them fairly (</w:t>
      </w:r>
      <w:r w:rsidRPr="00AF7663">
        <w:rPr>
          <w:rFonts w:asciiTheme="majorBidi" w:hAnsiTheme="majorBidi" w:cstheme="majorBidi"/>
          <w:sz w:val="24"/>
          <w:szCs w:val="24"/>
          <w:lang w:bidi="ar-AE"/>
        </w:rPr>
        <w:t>Coyle-Shapiro, 2002; Kamdar, McAllister, &amp; Turban, 2006</w:t>
      </w:r>
      <w:r w:rsidRPr="00AF7663">
        <w:rPr>
          <w:rFonts w:asciiTheme="majorBidi" w:hAnsiTheme="majorBidi" w:cstheme="majorBidi"/>
          <w:sz w:val="24"/>
          <w:szCs w:val="24"/>
        </w:rPr>
        <w:t xml:space="preserve"> ).   In addition to equity theory, researchers have focused on other aspects of distributive justice, such as equality and need (e.g., Leventhal, 1976). This </w:t>
      </w:r>
      <w:r w:rsidRPr="00AF7663">
        <w:rPr>
          <w:rFonts w:asciiTheme="majorBidi" w:hAnsiTheme="majorBidi" w:cstheme="majorBidi"/>
          <w:sz w:val="24"/>
          <w:szCs w:val="24"/>
        </w:rPr>
        <w:lastRenderedPageBreak/>
        <w:t xml:space="preserve">form of organizational justice proposes that satisfaction is a function of outcome (Nabatchi, Blomgren, &amp; Good, 2007). </w:t>
      </w:r>
    </w:p>
    <w:p w:rsidR="00CD471E" w:rsidRPr="00AF7663" w:rsidRDefault="00CD471E" w:rsidP="00CD471E">
      <w:pPr>
        <w:pStyle w:val="Heading3"/>
        <w:spacing w:line="480" w:lineRule="auto"/>
        <w:rPr>
          <w:rFonts w:asciiTheme="majorBidi" w:hAnsiTheme="majorBidi"/>
          <w:color w:val="auto"/>
          <w:sz w:val="24"/>
          <w:szCs w:val="24"/>
        </w:rPr>
      </w:pPr>
      <w:bookmarkStart w:id="23" w:name="_Toc399884726"/>
      <w:r w:rsidRPr="00AF7663">
        <w:rPr>
          <w:rFonts w:asciiTheme="majorBidi" w:hAnsiTheme="majorBidi"/>
          <w:color w:val="auto"/>
          <w:sz w:val="24"/>
          <w:szCs w:val="24"/>
        </w:rPr>
        <w:t>Procedural justice</w:t>
      </w:r>
      <w:bookmarkEnd w:id="23"/>
    </w:p>
    <w:p w:rsidR="00CD471E" w:rsidRPr="00AF7663" w:rsidRDefault="00CD471E" w:rsidP="00CD471E">
      <w:pPr>
        <w:pStyle w:val="Footer"/>
        <w:spacing w:line="480" w:lineRule="auto"/>
        <w:ind w:firstLine="720"/>
        <w:jc w:val="both"/>
        <w:rPr>
          <w:rFonts w:asciiTheme="majorBidi" w:hAnsiTheme="majorBidi" w:cstheme="majorBidi"/>
          <w:sz w:val="24"/>
          <w:szCs w:val="24"/>
        </w:rPr>
      </w:pPr>
      <w:r w:rsidRPr="00AF7663">
        <w:rPr>
          <w:rFonts w:asciiTheme="majorBidi" w:hAnsiTheme="majorBidi" w:cstheme="majorBidi"/>
          <w:sz w:val="24"/>
          <w:szCs w:val="24"/>
        </w:rPr>
        <w:t xml:space="preserve">Procedural justice refers to the perceived fairness of procedures and rules used to allocate outcomes </w:t>
      </w:r>
      <w:r>
        <w:rPr>
          <w:rFonts w:asciiTheme="majorBidi" w:hAnsiTheme="majorBidi" w:cstheme="majorBidi"/>
          <w:sz w:val="24"/>
          <w:szCs w:val="24"/>
        </w:rPr>
        <w:t xml:space="preserve">that </w:t>
      </w:r>
      <w:r w:rsidRPr="00AF7663">
        <w:rPr>
          <w:rFonts w:asciiTheme="majorBidi" w:hAnsiTheme="majorBidi" w:cstheme="majorBidi"/>
          <w:sz w:val="24"/>
          <w:szCs w:val="24"/>
        </w:rPr>
        <w:t>employees receive in the workplace (Colquitt et al, 2005; Suliman &amp; Kathairi, 2013; Thibaut &amp; Walker, 1975).  It refers to "fairness issues concerning the methods, mechanisms, and processes used to determine outcome" (</w:t>
      </w:r>
      <w:r w:rsidRPr="00AF7663">
        <w:rPr>
          <w:rFonts w:asciiTheme="majorBidi" w:eastAsia="TimesNewRoman" w:hAnsiTheme="majorBidi" w:cstheme="majorBidi"/>
          <w:sz w:val="24"/>
          <w:szCs w:val="24"/>
        </w:rPr>
        <w:t>Folger</w:t>
      </w:r>
      <w:r w:rsidRPr="00AF7663">
        <w:rPr>
          <w:rFonts w:asciiTheme="majorBidi" w:hAnsiTheme="majorBidi" w:cstheme="majorBidi"/>
          <w:sz w:val="24"/>
          <w:szCs w:val="24"/>
        </w:rPr>
        <w:t xml:space="preserve"> &amp; Cropnazano, 1998, p. 26).</w:t>
      </w:r>
    </w:p>
    <w:p w:rsidR="00CD471E" w:rsidRPr="00AF7663" w:rsidRDefault="00CD471E" w:rsidP="00CD471E">
      <w:pPr>
        <w:pStyle w:val="Footer"/>
        <w:spacing w:line="480" w:lineRule="auto"/>
        <w:ind w:firstLine="426"/>
        <w:jc w:val="both"/>
        <w:rPr>
          <w:rFonts w:asciiTheme="majorBidi" w:hAnsiTheme="majorBidi" w:cstheme="majorBidi"/>
          <w:sz w:val="24"/>
          <w:szCs w:val="24"/>
        </w:rPr>
      </w:pPr>
      <w:r w:rsidRPr="00AF7663">
        <w:rPr>
          <w:rFonts w:asciiTheme="majorBidi" w:hAnsiTheme="majorBidi" w:cstheme="majorBidi"/>
          <w:sz w:val="24"/>
          <w:szCs w:val="24"/>
        </w:rPr>
        <w:t xml:space="preserve">The theory of procedural justice was developed by Thibaut and Walker (1975). </w:t>
      </w:r>
      <w:r w:rsidRPr="00AF7663">
        <w:rPr>
          <w:rFonts w:asciiTheme="majorBidi" w:hAnsiTheme="majorBidi" w:cstheme="majorBidi"/>
          <w:sz w:val="24"/>
          <w:szCs w:val="24"/>
          <w:lang w:bidi="ar-AE"/>
        </w:rPr>
        <w:t xml:space="preserve"> In their model, they differentiated procedural justice from distributive justice. They suggested that procedural justice </w:t>
      </w:r>
      <w:r>
        <w:rPr>
          <w:rFonts w:asciiTheme="majorBidi" w:hAnsiTheme="majorBidi" w:cstheme="majorBidi"/>
          <w:sz w:val="24"/>
          <w:szCs w:val="24"/>
          <w:lang w:bidi="ar-AE"/>
        </w:rPr>
        <w:t>relates</w:t>
      </w:r>
      <w:r w:rsidRPr="00AF7663">
        <w:rPr>
          <w:rFonts w:asciiTheme="majorBidi" w:hAnsiTheme="majorBidi" w:cstheme="majorBidi"/>
          <w:sz w:val="24"/>
          <w:szCs w:val="24"/>
          <w:lang w:bidi="ar-AE"/>
        </w:rPr>
        <w:t xml:space="preserve"> to fairness of the procedures used to make decisions</w:t>
      </w:r>
      <w:r>
        <w:rPr>
          <w:rFonts w:asciiTheme="majorBidi" w:hAnsiTheme="majorBidi" w:cstheme="majorBidi"/>
          <w:sz w:val="24"/>
          <w:szCs w:val="24"/>
          <w:lang w:bidi="ar-AE"/>
        </w:rPr>
        <w:t xml:space="preserve"> about outcomes</w:t>
      </w:r>
      <w:r w:rsidRPr="00AF7663">
        <w:rPr>
          <w:rFonts w:asciiTheme="majorBidi" w:hAnsiTheme="majorBidi" w:cstheme="majorBidi"/>
          <w:sz w:val="24"/>
          <w:szCs w:val="24"/>
          <w:lang w:bidi="ar-AE"/>
        </w:rPr>
        <w:t xml:space="preserve">, which are determined by the rules of voice and are judged by gauging whether procedures are open to employee input (Colquitt et al., 2006). </w:t>
      </w:r>
      <w:r w:rsidRPr="00AF7663">
        <w:rPr>
          <w:rFonts w:asciiTheme="majorBidi" w:hAnsiTheme="majorBidi" w:cstheme="majorBidi"/>
          <w:sz w:val="24"/>
          <w:szCs w:val="24"/>
        </w:rPr>
        <w:t>They claimed that process control and opportunity for voice are the major factors of perception of justice.</w:t>
      </w:r>
    </w:p>
    <w:p w:rsidR="00CD471E" w:rsidRPr="00AF7663" w:rsidRDefault="00CD471E" w:rsidP="00CD471E">
      <w:pPr>
        <w:pStyle w:val="Footer"/>
        <w:tabs>
          <w:tab w:val="clear" w:pos="4153"/>
          <w:tab w:val="clear" w:pos="8306"/>
        </w:tabs>
        <w:spacing w:line="480" w:lineRule="auto"/>
        <w:ind w:right="-45"/>
        <w:jc w:val="both"/>
        <w:rPr>
          <w:rFonts w:asciiTheme="majorBidi" w:hAnsiTheme="majorBidi" w:cstheme="majorBidi"/>
          <w:sz w:val="24"/>
          <w:szCs w:val="24"/>
        </w:rPr>
      </w:pPr>
      <w:r w:rsidRPr="00AF7663">
        <w:rPr>
          <w:rFonts w:asciiTheme="majorBidi" w:hAnsiTheme="majorBidi" w:cstheme="majorBidi"/>
          <w:sz w:val="24"/>
          <w:szCs w:val="24"/>
        </w:rPr>
        <w:t>Moreover, Leventhal and his colleagues (1980) identified six justice rules that procedures should meet in order to be perceived as fair. These rules are:</w:t>
      </w:r>
    </w:p>
    <w:p w:rsidR="00CD471E" w:rsidRPr="00AF7663" w:rsidRDefault="00CD471E" w:rsidP="00CD471E">
      <w:pPr>
        <w:pStyle w:val="Footer"/>
        <w:numPr>
          <w:ilvl w:val="0"/>
          <w:numId w:val="22"/>
        </w:numPr>
        <w:tabs>
          <w:tab w:val="clear" w:pos="4153"/>
          <w:tab w:val="clear" w:pos="8306"/>
        </w:tabs>
        <w:spacing w:line="480" w:lineRule="auto"/>
        <w:ind w:left="0" w:right="-45" w:firstLine="0"/>
        <w:jc w:val="both"/>
        <w:rPr>
          <w:rFonts w:asciiTheme="majorBidi" w:hAnsiTheme="majorBidi" w:cstheme="majorBidi"/>
          <w:sz w:val="24"/>
          <w:szCs w:val="24"/>
        </w:rPr>
      </w:pPr>
      <w:r w:rsidRPr="00AF7663">
        <w:rPr>
          <w:rFonts w:asciiTheme="majorBidi" w:hAnsiTheme="majorBidi" w:cstheme="majorBidi"/>
          <w:i/>
          <w:iCs/>
          <w:sz w:val="24"/>
          <w:szCs w:val="24"/>
        </w:rPr>
        <w:t>Consistency</w:t>
      </w:r>
      <w:r w:rsidRPr="00AF7663">
        <w:rPr>
          <w:rFonts w:asciiTheme="majorBidi" w:hAnsiTheme="majorBidi" w:cstheme="majorBidi"/>
          <w:sz w:val="24"/>
          <w:szCs w:val="24"/>
        </w:rPr>
        <w:t>: procedures should be consistent across persons and over time.</w:t>
      </w:r>
    </w:p>
    <w:p w:rsidR="00CD471E" w:rsidRPr="00AF7663" w:rsidRDefault="00CD471E" w:rsidP="00CD471E">
      <w:pPr>
        <w:pStyle w:val="Footer"/>
        <w:numPr>
          <w:ilvl w:val="0"/>
          <w:numId w:val="22"/>
        </w:numPr>
        <w:tabs>
          <w:tab w:val="clear" w:pos="4153"/>
          <w:tab w:val="clear" w:pos="8306"/>
        </w:tabs>
        <w:spacing w:line="480" w:lineRule="auto"/>
        <w:ind w:left="0" w:right="-45" w:firstLine="0"/>
        <w:jc w:val="both"/>
        <w:rPr>
          <w:rFonts w:asciiTheme="majorBidi" w:hAnsiTheme="majorBidi" w:cstheme="majorBidi"/>
          <w:sz w:val="24"/>
          <w:szCs w:val="24"/>
        </w:rPr>
      </w:pPr>
      <w:r w:rsidRPr="00AF7663">
        <w:rPr>
          <w:rFonts w:asciiTheme="majorBidi" w:hAnsiTheme="majorBidi" w:cstheme="majorBidi"/>
          <w:i/>
          <w:iCs/>
          <w:sz w:val="24"/>
          <w:szCs w:val="24"/>
        </w:rPr>
        <w:t>Bias suppression</w:t>
      </w:r>
      <w:r w:rsidRPr="00AF7663">
        <w:rPr>
          <w:rFonts w:asciiTheme="majorBidi" w:hAnsiTheme="majorBidi" w:cstheme="majorBidi"/>
          <w:sz w:val="24"/>
          <w:szCs w:val="24"/>
        </w:rPr>
        <w:t>: procedures should be prevented from personal self- interests of decision-makers.</w:t>
      </w:r>
    </w:p>
    <w:p w:rsidR="00CD471E" w:rsidRPr="00AF7663" w:rsidRDefault="00CD471E" w:rsidP="00CD471E">
      <w:pPr>
        <w:pStyle w:val="Footer"/>
        <w:numPr>
          <w:ilvl w:val="0"/>
          <w:numId w:val="22"/>
        </w:numPr>
        <w:tabs>
          <w:tab w:val="clear" w:pos="4153"/>
          <w:tab w:val="clear" w:pos="8306"/>
        </w:tabs>
        <w:spacing w:line="480" w:lineRule="auto"/>
        <w:ind w:left="0" w:right="-45" w:firstLine="0"/>
        <w:jc w:val="both"/>
        <w:rPr>
          <w:rFonts w:asciiTheme="majorBidi" w:hAnsiTheme="majorBidi" w:cstheme="majorBidi"/>
          <w:sz w:val="24"/>
          <w:szCs w:val="24"/>
        </w:rPr>
      </w:pPr>
      <w:r w:rsidRPr="00AF7663">
        <w:rPr>
          <w:rFonts w:asciiTheme="majorBidi" w:hAnsiTheme="majorBidi" w:cstheme="majorBidi"/>
          <w:b/>
          <w:bCs/>
          <w:sz w:val="24"/>
          <w:szCs w:val="24"/>
        </w:rPr>
        <w:t xml:space="preserve"> </w:t>
      </w:r>
      <w:r w:rsidRPr="00AF7663">
        <w:rPr>
          <w:rFonts w:asciiTheme="majorBidi" w:hAnsiTheme="majorBidi" w:cstheme="majorBidi"/>
          <w:i/>
          <w:iCs/>
          <w:sz w:val="24"/>
          <w:szCs w:val="24"/>
        </w:rPr>
        <w:t>Accuracy</w:t>
      </w:r>
      <w:r w:rsidRPr="00AF7663">
        <w:rPr>
          <w:rFonts w:asciiTheme="majorBidi" w:hAnsiTheme="majorBidi" w:cstheme="majorBidi"/>
          <w:sz w:val="24"/>
          <w:szCs w:val="24"/>
        </w:rPr>
        <w:t>: procedures must be based on valid information with minimum of errors when used in the allocation process.</w:t>
      </w:r>
    </w:p>
    <w:p w:rsidR="00CD471E" w:rsidRPr="00AF7663" w:rsidRDefault="00CD471E" w:rsidP="00CD471E">
      <w:pPr>
        <w:pStyle w:val="Footer"/>
        <w:numPr>
          <w:ilvl w:val="0"/>
          <w:numId w:val="22"/>
        </w:numPr>
        <w:tabs>
          <w:tab w:val="clear" w:pos="4153"/>
          <w:tab w:val="clear" w:pos="8306"/>
        </w:tabs>
        <w:spacing w:line="480" w:lineRule="auto"/>
        <w:ind w:left="0" w:right="-45" w:firstLine="0"/>
        <w:jc w:val="both"/>
        <w:rPr>
          <w:rFonts w:asciiTheme="majorBidi" w:hAnsiTheme="majorBidi" w:cstheme="majorBidi"/>
          <w:sz w:val="24"/>
          <w:szCs w:val="24"/>
        </w:rPr>
      </w:pPr>
      <w:r w:rsidRPr="00AF7663">
        <w:rPr>
          <w:rFonts w:asciiTheme="majorBidi" w:hAnsiTheme="majorBidi" w:cstheme="majorBidi"/>
          <w:i/>
          <w:sz w:val="24"/>
          <w:szCs w:val="24"/>
        </w:rPr>
        <w:t>Correctability</w:t>
      </w:r>
      <w:r w:rsidRPr="00AF7663">
        <w:rPr>
          <w:rFonts w:asciiTheme="majorBidi" w:hAnsiTheme="majorBidi" w:cstheme="majorBidi"/>
          <w:sz w:val="24"/>
          <w:szCs w:val="24"/>
        </w:rPr>
        <w:t>: procedures should contain some opportunity to modify or change unfair decisions.</w:t>
      </w:r>
    </w:p>
    <w:p w:rsidR="00CD471E" w:rsidRPr="00AF7663" w:rsidRDefault="00CD471E" w:rsidP="00CD471E">
      <w:pPr>
        <w:pStyle w:val="Footer"/>
        <w:numPr>
          <w:ilvl w:val="0"/>
          <w:numId w:val="22"/>
        </w:numPr>
        <w:tabs>
          <w:tab w:val="clear" w:pos="4153"/>
          <w:tab w:val="clear" w:pos="8306"/>
        </w:tabs>
        <w:spacing w:line="480" w:lineRule="auto"/>
        <w:ind w:left="0" w:right="-45" w:firstLine="0"/>
        <w:jc w:val="both"/>
        <w:rPr>
          <w:rFonts w:asciiTheme="majorBidi" w:hAnsiTheme="majorBidi" w:cstheme="majorBidi"/>
          <w:sz w:val="24"/>
          <w:szCs w:val="24"/>
        </w:rPr>
      </w:pPr>
      <w:r w:rsidRPr="00AF7663">
        <w:rPr>
          <w:rFonts w:asciiTheme="majorBidi" w:hAnsiTheme="majorBidi" w:cstheme="majorBidi"/>
          <w:i/>
          <w:iCs/>
          <w:sz w:val="24"/>
          <w:szCs w:val="24"/>
        </w:rPr>
        <w:t>Representativeness</w:t>
      </w:r>
      <w:r w:rsidRPr="00AF7663">
        <w:rPr>
          <w:rFonts w:asciiTheme="majorBidi" w:hAnsiTheme="majorBidi" w:cstheme="majorBidi"/>
          <w:sz w:val="24"/>
          <w:szCs w:val="24"/>
        </w:rPr>
        <w:t>: procedures should reflect the needs, values, and outlooks of all parties impacted by the allocation process; these should be represented in the process.</w:t>
      </w:r>
    </w:p>
    <w:p w:rsidR="00CD471E" w:rsidRPr="00AF7663" w:rsidRDefault="00CD471E" w:rsidP="00CD471E">
      <w:pPr>
        <w:pStyle w:val="Footer"/>
        <w:numPr>
          <w:ilvl w:val="0"/>
          <w:numId w:val="22"/>
        </w:numPr>
        <w:tabs>
          <w:tab w:val="clear" w:pos="4153"/>
          <w:tab w:val="clear" w:pos="8306"/>
        </w:tabs>
        <w:spacing w:line="480" w:lineRule="auto"/>
        <w:ind w:left="0" w:right="-45" w:firstLine="0"/>
        <w:jc w:val="both"/>
        <w:rPr>
          <w:rFonts w:asciiTheme="majorBidi" w:hAnsiTheme="majorBidi" w:cstheme="majorBidi"/>
          <w:sz w:val="24"/>
          <w:szCs w:val="24"/>
        </w:rPr>
      </w:pPr>
      <w:r w:rsidRPr="00AF7663">
        <w:rPr>
          <w:rFonts w:asciiTheme="majorBidi" w:hAnsiTheme="majorBidi" w:cstheme="majorBidi"/>
          <w:i/>
          <w:iCs/>
          <w:sz w:val="24"/>
          <w:szCs w:val="24"/>
        </w:rPr>
        <w:lastRenderedPageBreak/>
        <w:t>Ethicality</w:t>
      </w:r>
      <w:r w:rsidRPr="00AF7663">
        <w:rPr>
          <w:rFonts w:asciiTheme="majorBidi" w:hAnsiTheme="majorBidi" w:cstheme="majorBidi"/>
          <w:sz w:val="24"/>
          <w:szCs w:val="24"/>
        </w:rPr>
        <w:t>: procedures must be compatible with fundamental moral and ethical values of the perceiver to avoid deception and bribery.</w:t>
      </w:r>
    </w:p>
    <w:p w:rsidR="00CD471E" w:rsidRPr="00AF7663" w:rsidRDefault="00CD471E" w:rsidP="00CD471E">
      <w:pPr>
        <w:pStyle w:val="BalloonText"/>
        <w:spacing w:line="480" w:lineRule="auto"/>
        <w:ind w:right="-45"/>
        <w:jc w:val="both"/>
        <w:rPr>
          <w:rFonts w:asciiTheme="majorBidi" w:hAnsiTheme="majorBidi" w:cstheme="majorBidi"/>
          <w:sz w:val="24"/>
          <w:szCs w:val="24"/>
        </w:rPr>
      </w:pPr>
      <w:r w:rsidRPr="00AF7663">
        <w:rPr>
          <w:rFonts w:asciiTheme="majorBidi" w:hAnsiTheme="majorBidi" w:cstheme="majorBidi"/>
          <w:sz w:val="24"/>
          <w:szCs w:val="24"/>
        </w:rPr>
        <w:t xml:space="preserve">The findings of certain studies have reported that procedural justice has an impact on several outcomes; for instance, the decrease or increase of worker performance is based on the perceptions of procedural justice (Chegini, 2009; Greenberg, 1996; Moorman, 1991). It has also been shown that procedural justice is positively related to attitudes and behaviors toward authorities and organizations (e.g. trust and organizational commitment) </w:t>
      </w:r>
      <w:r w:rsidRPr="00AF7663">
        <w:rPr>
          <w:rFonts w:asciiTheme="majorBidi" w:hAnsiTheme="majorBidi" w:cstheme="majorBidi"/>
          <w:sz w:val="24"/>
          <w:szCs w:val="24"/>
          <w:lang w:bidi="ar-AE"/>
        </w:rPr>
        <w:t>(Hubbell &amp; Chory-Assad, 2005; McFarlin &amp; Sweeney, 1992).</w:t>
      </w:r>
    </w:p>
    <w:p w:rsidR="00CD471E" w:rsidRPr="00AF7663" w:rsidRDefault="00CD471E" w:rsidP="00CD471E">
      <w:pPr>
        <w:pStyle w:val="Heading3"/>
        <w:spacing w:line="480" w:lineRule="auto"/>
        <w:ind w:right="-45"/>
        <w:rPr>
          <w:rFonts w:asciiTheme="majorBidi" w:hAnsiTheme="majorBidi"/>
          <w:color w:val="auto"/>
          <w:sz w:val="24"/>
          <w:szCs w:val="24"/>
        </w:rPr>
      </w:pPr>
      <w:bookmarkStart w:id="24" w:name="_Toc399884727"/>
      <w:r w:rsidRPr="00AF7663">
        <w:rPr>
          <w:rFonts w:asciiTheme="majorBidi" w:hAnsiTheme="majorBidi"/>
          <w:color w:val="auto"/>
          <w:sz w:val="24"/>
          <w:szCs w:val="24"/>
        </w:rPr>
        <w:t>Interactional justice</w:t>
      </w:r>
      <w:bookmarkEnd w:id="24"/>
      <w:r w:rsidRPr="00AF7663">
        <w:rPr>
          <w:rFonts w:asciiTheme="majorBidi" w:hAnsiTheme="majorBidi"/>
          <w:color w:val="auto"/>
          <w:sz w:val="24"/>
          <w:szCs w:val="24"/>
        </w:rPr>
        <w:t xml:space="preserve"> </w:t>
      </w:r>
    </w:p>
    <w:p w:rsidR="00CD471E" w:rsidRPr="00AF7663" w:rsidRDefault="00CD471E" w:rsidP="00CD471E">
      <w:pPr>
        <w:pStyle w:val="Footer"/>
        <w:spacing w:line="480" w:lineRule="auto"/>
        <w:ind w:right="-45" w:firstLine="720"/>
        <w:jc w:val="both"/>
        <w:rPr>
          <w:rFonts w:asciiTheme="majorBidi" w:hAnsiTheme="majorBidi" w:cstheme="majorBidi"/>
          <w:sz w:val="24"/>
          <w:szCs w:val="24"/>
        </w:rPr>
      </w:pPr>
      <w:r w:rsidRPr="00AF7663">
        <w:rPr>
          <w:rFonts w:asciiTheme="majorBidi" w:hAnsiTheme="majorBidi" w:cstheme="majorBidi"/>
          <w:sz w:val="24"/>
          <w:szCs w:val="24"/>
        </w:rPr>
        <w:t xml:space="preserve">Interactional justice is a new form of organizational justice (Ince &amp; Gul, 2011), which has been introduced by Bies and Moag (1986). Previously, interactional justice was considered a component of procedural justice (Colquitt, 2001), but eventually it was distinguished from procedural justice and considered an independent form of justice (Bies &amp; Moag, 1986; </w:t>
      </w:r>
      <w:r w:rsidRPr="00AF7663">
        <w:rPr>
          <w:rFonts w:asciiTheme="majorBidi" w:eastAsia="TimesNewRoman" w:hAnsiTheme="majorBidi" w:cstheme="majorBidi"/>
          <w:sz w:val="24"/>
          <w:szCs w:val="24"/>
        </w:rPr>
        <w:t xml:space="preserve">Folger &amp; Cropanzano, 1998). </w:t>
      </w:r>
      <w:r w:rsidRPr="00AF7663">
        <w:rPr>
          <w:rFonts w:asciiTheme="majorBidi" w:hAnsiTheme="majorBidi" w:cstheme="majorBidi"/>
          <w:sz w:val="24"/>
          <w:szCs w:val="24"/>
        </w:rPr>
        <w:t xml:space="preserve">It reflects the quality of interaction or treatment between employees in an organization (Colquitt et al., 2001) by which employees evaluate whether they are treated by their managers and others with dignity and respect (Crow, et al., 2012). </w:t>
      </w:r>
    </w:p>
    <w:p w:rsidR="00CD471E" w:rsidRPr="00397D21" w:rsidRDefault="00CD471E" w:rsidP="00F1757C">
      <w:pPr>
        <w:spacing w:line="480" w:lineRule="auto"/>
        <w:jc w:val="both"/>
        <w:rPr>
          <w:rFonts w:asciiTheme="majorBidi" w:hAnsiTheme="majorBidi" w:cstheme="majorBidi"/>
          <w:sz w:val="24"/>
          <w:szCs w:val="24"/>
        </w:rPr>
      </w:pPr>
      <w:r>
        <w:rPr>
          <w:rFonts w:asciiTheme="majorBidi" w:hAnsiTheme="majorBidi" w:cstheme="majorBidi"/>
          <w:sz w:val="24"/>
          <w:szCs w:val="24"/>
        </w:rPr>
        <w:t>As mentioned before, i</w:t>
      </w:r>
      <w:r w:rsidRPr="00AF7663">
        <w:rPr>
          <w:rFonts w:asciiTheme="majorBidi" w:hAnsiTheme="majorBidi" w:cstheme="majorBidi"/>
          <w:sz w:val="24"/>
          <w:szCs w:val="24"/>
        </w:rPr>
        <w:t xml:space="preserve">nteractional justice is </w:t>
      </w:r>
      <w:r>
        <w:rPr>
          <w:rFonts w:asciiTheme="majorBidi" w:hAnsiTheme="majorBidi" w:cstheme="majorBidi"/>
          <w:sz w:val="24"/>
          <w:szCs w:val="24"/>
        </w:rPr>
        <w:t>classified</w:t>
      </w:r>
      <w:r w:rsidRPr="00AF7663">
        <w:rPr>
          <w:rFonts w:asciiTheme="majorBidi" w:hAnsiTheme="majorBidi" w:cstheme="majorBidi"/>
          <w:sz w:val="24"/>
          <w:szCs w:val="24"/>
        </w:rPr>
        <w:t xml:space="preserve"> into two types: interpersonal and informational justice (Colquitt, 2001). Interpersonal justice is </w:t>
      </w:r>
      <w:r>
        <w:rPr>
          <w:rFonts w:asciiTheme="majorBidi" w:hAnsiTheme="majorBidi" w:cstheme="majorBidi"/>
          <w:sz w:val="24"/>
          <w:szCs w:val="24"/>
        </w:rPr>
        <w:t>referred</w:t>
      </w:r>
      <w:r w:rsidRPr="00AF7663">
        <w:rPr>
          <w:rFonts w:asciiTheme="majorBidi" w:hAnsiTheme="majorBidi" w:cstheme="majorBidi"/>
          <w:sz w:val="24"/>
          <w:szCs w:val="24"/>
        </w:rPr>
        <w:t xml:space="preserve"> </w:t>
      </w:r>
      <w:r>
        <w:rPr>
          <w:rFonts w:asciiTheme="majorBidi" w:hAnsiTheme="majorBidi" w:cstheme="majorBidi"/>
          <w:sz w:val="24"/>
          <w:szCs w:val="24"/>
        </w:rPr>
        <w:t>to</w:t>
      </w:r>
      <w:r w:rsidRPr="00AF7663">
        <w:rPr>
          <w:rFonts w:asciiTheme="majorBidi" w:hAnsiTheme="majorBidi" w:cstheme="majorBidi"/>
          <w:sz w:val="24"/>
          <w:szCs w:val="24"/>
        </w:rPr>
        <w:t xml:space="preserve"> "the dignity and respect that one receives," whereas, informational justice refers to "the provision of adequate information and social accounts" (Walumbwa et al., 2009, p. 1109). </w:t>
      </w:r>
      <w:r w:rsidR="00F1757C">
        <w:rPr>
          <w:rFonts w:asciiTheme="majorBidi" w:hAnsiTheme="majorBidi" w:cstheme="majorBidi"/>
          <w:sz w:val="24"/>
          <w:szCs w:val="24"/>
        </w:rPr>
        <w:t>Also,</w:t>
      </w:r>
      <w:r w:rsidRPr="00AF7663">
        <w:rPr>
          <w:rFonts w:asciiTheme="majorBidi" w:hAnsiTheme="majorBidi" w:cstheme="majorBidi"/>
          <w:sz w:val="24"/>
          <w:szCs w:val="24"/>
        </w:rPr>
        <w:t xml:space="preserve"> informational justice refers to </w:t>
      </w:r>
      <w:r w:rsidRPr="00397D21">
        <w:rPr>
          <w:rFonts w:asciiTheme="majorBidi" w:hAnsiTheme="majorBidi" w:cstheme="majorBidi"/>
          <w:sz w:val="24"/>
          <w:szCs w:val="24"/>
        </w:rPr>
        <w:t xml:space="preserve">the </w:t>
      </w:r>
      <w:r>
        <w:rPr>
          <w:rFonts w:asciiTheme="majorBidi" w:hAnsiTheme="majorBidi" w:cstheme="majorBidi"/>
          <w:sz w:val="24"/>
          <w:szCs w:val="24"/>
        </w:rPr>
        <w:t>"</w:t>
      </w:r>
      <w:r w:rsidRPr="00397D21">
        <w:rPr>
          <w:rFonts w:asciiTheme="majorBidi" w:hAnsiTheme="majorBidi" w:cstheme="majorBidi"/>
          <w:sz w:val="24"/>
          <w:szCs w:val="24"/>
        </w:rPr>
        <w:t>quality of communication between employees and their supervisors in organization</w:t>
      </w:r>
      <w:r w:rsidRPr="00397D21">
        <w:rPr>
          <w:rFonts w:asciiTheme="majorBidi" w:hAnsiTheme="majorBidi" w:cstheme="majorBidi"/>
          <w:sz w:val="24"/>
          <w:szCs w:val="24"/>
          <w:lang w:bidi="ar-AE"/>
        </w:rPr>
        <w:t>s</w:t>
      </w:r>
      <w:r>
        <w:rPr>
          <w:rFonts w:asciiTheme="majorBidi" w:hAnsiTheme="majorBidi" w:cstheme="majorBidi"/>
          <w:sz w:val="24"/>
          <w:szCs w:val="24"/>
          <w:lang w:bidi="ar-AE"/>
        </w:rPr>
        <w:t>"</w:t>
      </w:r>
      <w:r w:rsidRPr="00397D21">
        <w:rPr>
          <w:rFonts w:asciiTheme="majorBidi" w:hAnsiTheme="majorBidi" w:cstheme="majorBidi"/>
          <w:sz w:val="24"/>
          <w:szCs w:val="24"/>
          <w:lang w:bidi="ar-AE"/>
        </w:rPr>
        <w:t xml:space="preserve"> (Suliman &amp; Al Kathairi, 2013</w:t>
      </w:r>
      <w:r>
        <w:rPr>
          <w:rFonts w:asciiTheme="majorBidi" w:hAnsiTheme="majorBidi" w:cstheme="majorBidi"/>
          <w:sz w:val="24"/>
          <w:szCs w:val="24"/>
          <w:lang w:bidi="ar-AE"/>
        </w:rPr>
        <w:t>, p 100</w:t>
      </w:r>
      <w:r w:rsidRPr="00397D21">
        <w:rPr>
          <w:rFonts w:asciiTheme="majorBidi" w:hAnsiTheme="majorBidi" w:cstheme="majorBidi"/>
          <w:sz w:val="24"/>
          <w:szCs w:val="24"/>
          <w:lang w:bidi="ar-AE"/>
        </w:rPr>
        <w:t>).</w:t>
      </w:r>
    </w:p>
    <w:p w:rsidR="00CD471E" w:rsidRPr="00AF7663" w:rsidRDefault="00CD471E" w:rsidP="00CD471E">
      <w:pPr>
        <w:pStyle w:val="Footer"/>
        <w:spacing w:line="480" w:lineRule="auto"/>
        <w:ind w:right="-45" w:firstLine="720"/>
        <w:jc w:val="both"/>
        <w:rPr>
          <w:rFonts w:asciiTheme="majorBidi" w:hAnsiTheme="majorBidi" w:cstheme="majorBidi"/>
          <w:sz w:val="24"/>
          <w:szCs w:val="24"/>
        </w:rPr>
      </w:pPr>
      <w:r w:rsidRPr="00AF7663">
        <w:rPr>
          <w:rFonts w:asciiTheme="majorBidi" w:hAnsiTheme="majorBidi" w:cstheme="majorBidi"/>
          <w:sz w:val="24"/>
          <w:szCs w:val="24"/>
          <w:lang w:bidi="ar-AE"/>
        </w:rPr>
        <w:t>In the present research, interactional justice is used as a single construct rather than splitting it into interpersonal and informational justice.</w:t>
      </w:r>
    </w:p>
    <w:p w:rsidR="00CD471E" w:rsidRPr="00AF7663" w:rsidRDefault="00CD471E" w:rsidP="00CD471E">
      <w:pPr>
        <w:pStyle w:val="Footer"/>
        <w:spacing w:line="480" w:lineRule="auto"/>
        <w:ind w:right="-45"/>
        <w:rPr>
          <w:rFonts w:asciiTheme="majorBidi" w:hAnsiTheme="majorBidi" w:cstheme="majorBidi"/>
          <w:sz w:val="24"/>
          <w:szCs w:val="24"/>
        </w:rPr>
      </w:pPr>
    </w:p>
    <w:p w:rsidR="00CD471E" w:rsidRPr="00AF7663" w:rsidRDefault="00CD471E" w:rsidP="00111409">
      <w:pPr>
        <w:pStyle w:val="Heading1"/>
        <w:rPr>
          <w:rFonts w:eastAsiaTheme="majorEastAsia"/>
          <w:bCs/>
        </w:rPr>
      </w:pPr>
      <w:bookmarkStart w:id="25" w:name="_Toc399884728"/>
      <w:r w:rsidRPr="00AF7663">
        <w:t>Turnover Intention</w:t>
      </w:r>
      <w:bookmarkEnd w:id="25"/>
    </w:p>
    <w:p w:rsidR="00CD471E" w:rsidRPr="00AF7663" w:rsidRDefault="00CD471E" w:rsidP="00CD471E">
      <w:pPr>
        <w:tabs>
          <w:tab w:val="left" w:pos="9360"/>
        </w:tabs>
        <w:spacing w:line="480" w:lineRule="auto"/>
        <w:ind w:right="-45" w:firstLine="720"/>
        <w:jc w:val="both"/>
        <w:rPr>
          <w:rFonts w:asciiTheme="majorBidi" w:hAnsiTheme="majorBidi" w:cstheme="majorBidi"/>
          <w:sz w:val="24"/>
          <w:szCs w:val="24"/>
        </w:rPr>
      </w:pPr>
      <w:r w:rsidRPr="00AF7663">
        <w:rPr>
          <w:rFonts w:asciiTheme="majorBidi" w:hAnsiTheme="majorBidi" w:cstheme="majorBidi"/>
          <w:sz w:val="24"/>
          <w:szCs w:val="24"/>
        </w:rPr>
        <w:t xml:space="preserve">As mentioned before, turnover can have negative effects on both organization and individual levels. There are two forms of turnovers: voluntary and non-voluntary (Price &amp; Mueller, 1986).Voluntary turnover is defined as the turnover that is caused by the interest of the employee when he or she makes a decision whether or not to stay in or leave an organization (Wells &amp; Peachey, 2011). It is often dysfunctional and can be predicted by turnover intention (Wells &amp; Peachey, 2011). On the other hand, non-voluntary turnover is defined as the turnover caused by the decision of management to terminate an employee from work. </w:t>
      </w:r>
    </w:p>
    <w:p w:rsidR="00CD471E" w:rsidRPr="00AF7663" w:rsidRDefault="00CD471E" w:rsidP="00CD471E">
      <w:pPr>
        <w:tabs>
          <w:tab w:val="left" w:pos="9360"/>
        </w:tabs>
        <w:spacing w:line="480" w:lineRule="auto"/>
        <w:ind w:right="-45"/>
        <w:jc w:val="both"/>
        <w:rPr>
          <w:rFonts w:asciiTheme="majorBidi" w:hAnsiTheme="majorBidi" w:cstheme="majorBidi"/>
          <w:sz w:val="24"/>
          <w:szCs w:val="24"/>
        </w:rPr>
      </w:pPr>
      <w:r w:rsidRPr="00AF7663">
        <w:rPr>
          <w:rFonts w:asciiTheme="majorBidi" w:hAnsiTheme="majorBidi" w:cstheme="majorBidi"/>
          <w:sz w:val="24"/>
          <w:szCs w:val="24"/>
        </w:rPr>
        <w:t xml:space="preserve"> There is growing evidence that turnover intention is the strongest </w:t>
      </w:r>
      <w:r>
        <w:rPr>
          <w:rFonts w:asciiTheme="majorBidi" w:hAnsiTheme="majorBidi" w:cstheme="majorBidi"/>
          <w:sz w:val="24"/>
          <w:szCs w:val="24"/>
        </w:rPr>
        <w:t>predictor</w:t>
      </w:r>
      <w:r w:rsidRPr="00AF7663">
        <w:rPr>
          <w:rFonts w:asciiTheme="majorBidi" w:hAnsiTheme="majorBidi" w:cstheme="majorBidi"/>
          <w:sz w:val="24"/>
          <w:szCs w:val="24"/>
        </w:rPr>
        <w:t xml:space="preserve"> to voluntary turnover (Griffeth, Hom, &amp; Gaertner, 2000; Price, 2001; Wells &amp; Peachey, 2011). Furthermore, there is a significant positive association between turnover intention and actual turnover (Lambert et al., 2010; Price, 2001).  Turnover intent refers to </w:t>
      </w:r>
      <w:r w:rsidRPr="00AF7663">
        <w:rPr>
          <w:rFonts w:asciiTheme="majorBidi" w:hAnsiTheme="majorBidi" w:cstheme="majorBidi"/>
          <w:sz w:val="24"/>
          <w:szCs w:val="24"/>
          <w:lang w:bidi="ar-AE"/>
        </w:rPr>
        <w:t xml:space="preserve">a </w:t>
      </w:r>
      <w:r>
        <w:rPr>
          <w:rFonts w:asciiTheme="majorBidi" w:hAnsiTheme="majorBidi" w:cstheme="majorBidi"/>
          <w:sz w:val="24"/>
          <w:szCs w:val="24"/>
          <w:lang w:bidi="ar-AE"/>
        </w:rPr>
        <w:t>"</w:t>
      </w:r>
      <w:r w:rsidRPr="00AF7663">
        <w:rPr>
          <w:rFonts w:asciiTheme="majorBidi" w:hAnsiTheme="majorBidi" w:cstheme="majorBidi"/>
          <w:sz w:val="24"/>
          <w:szCs w:val="24"/>
          <w:lang w:bidi="ar-AE"/>
        </w:rPr>
        <w:t xml:space="preserve">conscious and deliberate willingness to leave </w:t>
      </w:r>
      <w:r>
        <w:rPr>
          <w:rFonts w:asciiTheme="majorBidi" w:hAnsiTheme="majorBidi" w:cstheme="majorBidi"/>
          <w:sz w:val="24"/>
          <w:szCs w:val="24"/>
          <w:lang w:bidi="ar-AE"/>
        </w:rPr>
        <w:t>the</w:t>
      </w:r>
      <w:r w:rsidRPr="00AF7663">
        <w:rPr>
          <w:rFonts w:asciiTheme="majorBidi" w:hAnsiTheme="majorBidi" w:cstheme="majorBidi"/>
          <w:sz w:val="24"/>
          <w:szCs w:val="24"/>
          <w:lang w:bidi="ar-AE"/>
        </w:rPr>
        <w:t xml:space="preserve"> organization</w:t>
      </w:r>
      <w:r>
        <w:rPr>
          <w:rFonts w:asciiTheme="majorBidi" w:hAnsiTheme="majorBidi" w:cstheme="majorBidi"/>
          <w:sz w:val="24"/>
          <w:szCs w:val="24"/>
          <w:lang w:bidi="ar-AE"/>
        </w:rPr>
        <w:t>"</w:t>
      </w:r>
      <w:r w:rsidRPr="00AF7663">
        <w:rPr>
          <w:rFonts w:asciiTheme="majorBidi" w:hAnsiTheme="majorBidi" w:cstheme="majorBidi"/>
          <w:sz w:val="24"/>
          <w:szCs w:val="24"/>
          <w:lang w:bidi="ar-AE"/>
        </w:rPr>
        <w:t xml:space="preserve"> (Tett &amp; Meyer, 1993</w:t>
      </w:r>
      <w:r>
        <w:rPr>
          <w:rFonts w:asciiTheme="majorBidi" w:hAnsiTheme="majorBidi" w:cstheme="majorBidi"/>
          <w:sz w:val="24"/>
          <w:szCs w:val="24"/>
          <w:lang w:bidi="ar-AE"/>
        </w:rPr>
        <w:t>, p. 262</w:t>
      </w:r>
      <w:r w:rsidRPr="00AF7663">
        <w:rPr>
          <w:rFonts w:asciiTheme="majorBidi" w:hAnsiTheme="majorBidi" w:cstheme="majorBidi"/>
          <w:sz w:val="24"/>
          <w:szCs w:val="24"/>
          <w:lang w:bidi="ar-AE"/>
        </w:rPr>
        <w:t xml:space="preserve">). </w:t>
      </w:r>
      <w:r w:rsidRPr="00AF7663">
        <w:rPr>
          <w:rFonts w:asciiTheme="majorBidi" w:hAnsiTheme="majorBidi" w:cstheme="majorBidi"/>
          <w:sz w:val="24"/>
          <w:szCs w:val="24"/>
        </w:rPr>
        <w:t>Also, it is defined as "the intention to voluntarily change companies or to leave the labor market altogether" (Falkenburg &amp; Schyns, 2007, p. 711).</w:t>
      </w:r>
    </w:p>
    <w:p w:rsidR="00CD471E" w:rsidRPr="00AF7663" w:rsidRDefault="00CD471E" w:rsidP="00CD471E">
      <w:pPr>
        <w:tabs>
          <w:tab w:val="left" w:pos="9360"/>
        </w:tabs>
        <w:autoSpaceDE w:val="0"/>
        <w:autoSpaceDN w:val="0"/>
        <w:adjustRightInd w:val="0"/>
        <w:spacing w:after="0" w:line="480" w:lineRule="auto"/>
        <w:ind w:right="-45" w:firstLine="720"/>
        <w:jc w:val="both"/>
        <w:rPr>
          <w:rFonts w:asciiTheme="majorBidi" w:hAnsiTheme="majorBidi" w:cstheme="majorBidi"/>
          <w:sz w:val="24"/>
          <w:szCs w:val="24"/>
          <w:lang w:bidi="ar-AE"/>
        </w:rPr>
      </w:pPr>
      <w:r w:rsidRPr="00AF7663">
        <w:rPr>
          <w:rFonts w:asciiTheme="majorBidi" w:hAnsiTheme="majorBidi" w:cstheme="majorBidi"/>
          <w:sz w:val="24"/>
          <w:szCs w:val="24"/>
          <w:lang w:bidi="ar-AE"/>
        </w:rPr>
        <w:t>Literature over the years has discussed and tested a variety of employee turnover models (e.g., Hom &amp; Griffeth, 1991; Lee &amp; Mitchell, 1994; March &amp; Simon, 1958; Mobley, 1977; Price &amp; Mueller, 1981). The first turnover model came from March and Simon (1958). Based on this model, employees who are dissatisfied with their jobs will decide to make a decision to leave their organization and this decision can be impacted by the ease and desirability of movement.  This model was criticized because it does not focus on finding antecedents or the factors that impact dissatisfaction of employees and does not show the mediating effect between dissatisfaction and turnover</w:t>
      </w:r>
      <w:r w:rsidRPr="00AF7663">
        <w:rPr>
          <w:rFonts w:asciiTheme="majorBidi" w:hAnsiTheme="majorBidi" w:cstheme="majorBidi"/>
          <w:sz w:val="24"/>
          <w:szCs w:val="24"/>
          <w:rtl/>
          <w:lang w:bidi="ar-AE"/>
        </w:rPr>
        <w:t>.</w:t>
      </w:r>
      <w:r w:rsidRPr="00AF7663">
        <w:rPr>
          <w:rFonts w:asciiTheme="majorBidi" w:hAnsiTheme="majorBidi" w:cstheme="majorBidi"/>
          <w:sz w:val="24"/>
          <w:szCs w:val="24"/>
          <w:lang w:bidi="ar-AE"/>
        </w:rPr>
        <w:t xml:space="preserve"> </w:t>
      </w:r>
    </w:p>
    <w:p w:rsidR="00CD471E" w:rsidRPr="00AF7663" w:rsidRDefault="00CD471E" w:rsidP="00CD471E">
      <w:pPr>
        <w:tabs>
          <w:tab w:val="left" w:pos="9360"/>
        </w:tabs>
        <w:autoSpaceDE w:val="0"/>
        <w:autoSpaceDN w:val="0"/>
        <w:adjustRightInd w:val="0"/>
        <w:spacing w:after="0" w:line="480" w:lineRule="auto"/>
        <w:ind w:right="-45" w:firstLine="720"/>
        <w:jc w:val="both"/>
        <w:rPr>
          <w:rFonts w:asciiTheme="majorBidi" w:hAnsiTheme="majorBidi" w:cstheme="majorBidi"/>
          <w:sz w:val="24"/>
          <w:szCs w:val="24"/>
          <w:lang w:bidi="ar-AE"/>
        </w:rPr>
      </w:pPr>
      <w:r w:rsidRPr="00AF7663">
        <w:rPr>
          <w:rFonts w:asciiTheme="majorBidi" w:hAnsiTheme="majorBidi" w:cstheme="majorBidi"/>
          <w:sz w:val="24"/>
          <w:szCs w:val="24"/>
          <w:lang w:bidi="ar-AE"/>
        </w:rPr>
        <w:lastRenderedPageBreak/>
        <w:t>One of the earlier studies of withdrawal behavior is the work of Porter and Steers’s (1973). They were concerned with the potential role that "met expectations" may have on turnover of employees.  Their concept depended on met expectation, which is defined as the "discrepancy between what a person encounters on this job in the way of positive and negative experiences and what he expected to encounter (Porter &amp; Steers, 1973, p. 152). The authors found that when an employee's expectations are not met, the likelihood of them withdrawing from work should increase. Porter and Steers suggested that using a broad construct, such as overall job satisfaction, can help to explain why employees are dissatisfied, which in turn can help management understand the factors that affect employees and what should be done in order to retain them. Porter and Steers showed that employees' decision to leave an organization is associated with different factors, such as personal, work, and organizational factors. Porter and Steers mentioned four categories in organization where factors that affect employees ' withdrawal decisions can be found. These categories are: immediate work group (e.g., supervisory style, work unit size, co-worker relations), person-based (e.g., age, tenure, personality characteristics), organization-wide (e.g., pay and promotion), and job content (e.g., nature of job requirements).</w:t>
      </w:r>
    </w:p>
    <w:p w:rsidR="00CD471E" w:rsidRPr="00AF7663" w:rsidRDefault="00CD471E" w:rsidP="00CD471E">
      <w:pPr>
        <w:tabs>
          <w:tab w:val="left" w:pos="9360"/>
        </w:tabs>
        <w:autoSpaceDE w:val="0"/>
        <w:autoSpaceDN w:val="0"/>
        <w:adjustRightInd w:val="0"/>
        <w:spacing w:after="0" w:line="480" w:lineRule="auto"/>
        <w:ind w:right="-45" w:firstLine="720"/>
        <w:jc w:val="both"/>
        <w:rPr>
          <w:rFonts w:asciiTheme="majorBidi" w:hAnsiTheme="majorBidi" w:cstheme="majorBidi"/>
          <w:sz w:val="24"/>
          <w:szCs w:val="24"/>
          <w:lang w:bidi="ar-AE"/>
        </w:rPr>
      </w:pPr>
      <w:r w:rsidRPr="00AF7663">
        <w:rPr>
          <w:rFonts w:asciiTheme="majorBidi" w:hAnsiTheme="majorBidi" w:cstheme="majorBidi"/>
          <w:sz w:val="24"/>
          <w:szCs w:val="24"/>
          <w:lang w:bidi="ar-AE"/>
        </w:rPr>
        <w:t xml:space="preserve">In reviewing the literature on employee turnover, Mobley (1977) proposed that the withdrawal decision process has several intermediate steps. Mobley (1977) suggested in his model that before employees actually quit an organization, he or she passes through several phases beginning with evaluating expected utility of search and cost of quitting, intention to search for alternatives, search for alternatives, evaluation of alternatives, comparison of alternatives vs. present job, and ending with intention to leave.  </w:t>
      </w:r>
    </w:p>
    <w:p w:rsidR="00CD471E" w:rsidRPr="00AF7663" w:rsidRDefault="00CD471E" w:rsidP="00CD471E">
      <w:pPr>
        <w:tabs>
          <w:tab w:val="left" w:pos="9360"/>
        </w:tabs>
        <w:autoSpaceDE w:val="0"/>
        <w:autoSpaceDN w:val="0"/>
        <w:adjustRightInd w:val="0"/>
        <w:spacing w:after="0" w:line="480" w:lineRule="auto"/>
        <w:ind w:right="-45"/>
        <w:jc w:val="both"/>
        <w:rPr>
          <w:rFonts w:asciiTheme="majorBidi" w:hAnsiTheme="majorBidi" w:cstheme="majorBidi"/>
          <w:sz w:val="24"/>
          <w:szCs w:val="24"/>
          <w:lang w:bidi="ar-AE"/>
        </w:rPr>
      </w:pPr>
      <w:r w:rsidRPr="00AF7663">
        <w:rPr>
          <w:rFonts w:asciiTheme="majorBidi" w:hAnsiTheme="majorBidi" w:cstheme="majorBidi"/>
          <w:sz w:val="24"/>
          <w:szCs w:val="24"/>
          <w:lang w:bidi="ar-AE"/>
        </w:rPr>
        <w:t xml:space="preserve">Continuing their study of employee turnover, Price and Mueller (1981) discussed the main criticism of previous models of employee turnover. They proposed their model in order to remedy the weakness of previous models. In their model, Price and Mueller focused on </w:t>
      </w:r>
      <w:r w:rsidRPr="00AF7663">
        <w:rPr>
          <w:rFonts w:asciiTheme="majorBidi" w:hAnsiTheme="majorBidi" w:cstheme="majorBidi"/>
          <w:sz w:val="24"/>
          <w:szCs w:val="24"/>
          <w:lang w:bidi="ar-AE"/>
        </w:rPr>
        <w:lastRenderedPageBreak/>
        <w:t>voluntary turnover as the dependent variable. Their model involved 11 factors that can impact voluntary turnover: (1) opportunity, (2) participation, (3) routinization, (4) pay, (5) integration, (6) distributive justice, (7) instrumental communication, (8) kinship responsibility, (9) promotional opportunity, (10) professionalism, and (11) general training. Price and Mueller (1981) tested their model by using a sample of nurses. The results of their empirical research, to some extent, support their model, which revealed that intention to stay was the key factor contributing to nurses’ turnover. Moreover, literature in this area shows that models of turnover have been empirically examined by a number of researchers (e.g., Hom &amp;, Griffeth 1991; Hom &amp; Kinicki, 2001).</w:t>
      </w:r>
    </w:p>
    <w:p w:rsidR="00CD471E" w:rsidRPr="00AF7663" w:rsidRDefault="00CD471E" w:rsidP="00CD471E">
      <w:pPr>
        <w:pStyle w:val="Heading2"/>
        <w:spacing w:line="480" w:lineRule="auto"/>
        <w:jc w:val="both"/>
        <w:rPr>
          <w:rFonts w:asciiTheme="majorBidi" w:hAnsiTheme="majorBidi"/>
          <w:color w:val="auto"/>
          <w:sz w:val="24"/>
          <w:szCs w:val="24"/>
        </w:rPr>
      </w:pPr>
      <w:bookmarkStart w:id="26" w:name="_Toc399884729"/>
      <w:r w:rsidRPr="00AF7663">
        <w:rPr>
          <w:rFonts w:asciiTheme="majorBidi" w:hAnsiTheme="majorBidi"/>
          <w:color w:val="auto"/>
          <w:sz w:val="24"/>
          <w:szCs w:val="24"/>
        </w:rPr>
        <w:t>Causes of Turnover</w:t>
      </w:r>
      <w:bookmarkEnd w:id="26"/>
    </w:p>
    <w:p w:rsidR="00CD471E" w:rsidRPr="00AF7663" w:rsidRDefault="00CD471E" w:rsidP="00CD471E">
      <w:pPr>
        <w:tabs>
          <w:tab w:val="left" w:pos="9360"/>
        </w:tabs>
        <w:autoSpaceDE w:val="0"/>
        <w:autoSpaceDN w:val="0"/>
        <w:adjustRightInd w:val="0"/>
        <w:spacing w:after="0" w:line="480" w:lineRule="auto"/>
        <w:ind w:firstLine="720"/>
        <w:jc w:val="both"/>
        <w:rPr>
          <w:rFonts w:asciiTheme="majorBidi" w:hAnsiTheme="majorBidi" w:cstheme="majorBidi"/>
          <w:sz w:val="24"/>
          <w:szCs w:val="24"/>
          <w:lang w:bidi="ar-AE"/>
        </w:rPr>
      </w:pPr>
      <w:r w:rsidRPr="00AF7663">
        <w:rPr>
          <w:rFonts w:asciiTheme="majorBidi" w:hAnsiTheme="majorBidi" w:cstheme="majorBidi"/>
          <w:sz w:val="24"/>
          <w:szCs w:val="24"/>
        </w:rPr>
        <w:t>Numerous studies have been conducted over the past several decades to find the various antecedents and correlates of turnover. A review of the literature shows the variables that can affect turnover are classified into the following categories:</w:t>
      </w:r>
    </w:p>
    <w:p w:rsidR="00CD471E" w:rsidRPr="00AF7663" w:rsidRDefault="00CD471E" w:rsidP="00CD471E">
      <w:pPr>
        <w:tabs>
          <w:tab w:val="left" w:pos="9360"/>
        </w:tabs>
        <w:autoSpaceDE w:val="0"/>
        <w:autoSpaceDN w:val="0"/>
        <w:adjustRightInd w:val="0"/>
        <w:spacing w:after="0" w:line="480" w:lineRule="auto"/>
        <w:jc w:val="both"/>
        <w:rPr>
          <w:rFonts w:asciiTheme="majorBidi" w:hAnsiTheme="majorBidi" w:cstheme="majorBidi"/>
          <w:sz w:val="24"/>
          <w:szCs w:val="24"/>
          <w:lang w:bidi="ar-AE"/>
        </w:rPr>
      </w:pPr>
      <w:r w:rsidRPr="00AF7663">
        <w:rPr>
          <w:rFonts w:asciiTheme="majorBidi" w:hAnsiTheme="majorBidi" w:cstheme="majorBidi"/>
          <w:i/>
          <w:iCs/>
          <w:sz w:val="24"/>
          <w:szCs w:val="24"/>
        </w:rPr>
        <w:t>Personal characteristics</w:t>
      </w:r>
      <w:r w:rsidRPr="00AF7663">
        <w:rPr>
          <w:rFonts w:asciiTheme="majorBidi" w:hAnsiTheme="majorBidi" w:cstheme="majorBidi"/>
          <w:sz w:val="24"/>
          <w:szCs w:val="24"/>
        </w:rPr>
        <w:t xml:space="preserve">: including demographic variables, such as age, job tenure, and gender. Some of the studies in this category have been conducted by Crossley, Bennett, Jex, and Burnfield (2007) </w:t>
      </w:r>
      <w:r w:rsidRPr="00AF7663">
        <w:rPr>
          <w:rFonts w:asciiTheme="majorBidi" w:eastAsia="TimesNewRoman" w:hAnsiTheme="majorBidi" w:cstheme="majorBidi"/>
          <w:sz w:val="24"/>
          <w:szCs w:val="24"/>
        </w:rPr>
        <w:t>Gerhart</w:t>
      </w:r>
      <w:r w:rsidRPr="00AF7663">
        <w:rPr>
          <w:rFonts w:asciiTheme="majorBidi" w:hAnsiTheme="majorBidi" w:cstheme="majorBidi"/>
          <w:sz w:val="24"/>
          <w:szCs w:val="24"/>
        </w:rPr>
        <w:t xml:space="preserve"> (1990), and March and Simon, (1958).</w:t>
      </w:r>
    </w:p>
    <w:p w:rsidR="00CD471E" w:rsidRPr="00AF7663" w:rsidRDefault="00CD471E" w:rsidP="00CD471E">
      <w:pPr>
        <w:tabs>
          <w:tab w:val="left" w:pos="9360"/>
        </w:tabs>
        <w:autoSpaceDE w:val="0"/>
        <w:autoSpaceDN w:val="0"/>
        <w:adjustRightInd w:val="0"/>
        <w:spacing w:after="0" w:line="480" w:lineRule="auto"/>
        <w:jc w:val="both"/>
        <w:rPr>
          <w:rFonts w:asciiTheme="majorBidi" w:hAnsiTheme="majorBidi" w:cstheme="majorBidi"/>
          <w:sz w:val="24"/>
          <w:szCs w:val="24"/>
          <w:lang w:bidi="ar-AE"/>
        </w:rPr>
      </w:pPr>
      <w:r w:rsidRPr="00AF7663">
        <w:rPr>
          <w:rFonts w:asciiTheme="majorBidi" w:hAnsiTheme="majorBidi" w:cstheme="majorBidi"/>
          <w:i/>
          <w:iCs/>
          <w:sz w:val="24"/>
          <w:szCs w:val="24"/>
        </w:rPr>
        <w:t>Role states</w:t>
      </w:r>
      <w:r w:rsidRPr="00AF7663">
        <w:rPr>
          <w:rFonts w:asciiTheme="majorBidi" w:hAnsiTheme="majorBidi" w:cstheme="majorBidi"/>
          <w:sz w:val="24"/>
          <w:szCs w:val="24"/>
        </w:rPr>
        <w:t xml:space="preserve">: this includes role ambiguity, role overload, and role conflict. Abu Elanain, (2014), </w:t>
      </w:r>
      <w:r w:rsidRPr="00AF7663">
        <w:rPr>
          <w:rFonts w:asciiTheme="majorBidi" w:eastAsia="TimesNewRoman" w:hAnsiTheme="majorBidi" w:cstheme="majorBidi"/>
          <w:sz w:val="24"/>
          <w:szCs w:val="24"/>
        </w:rPr>
        <w:t>Fried, Shirom</w:t>
      </w:r>
      <w:r w:rsidRPr="00AF7663">
        <w:rPr>
          <w:rFonts w:asciiTheme="majorBidi" w:hAnsiTheme="majorBidi" w:cstheme="majorBidi"/>
          <w:sz w:val="24"/>
          <w:szCs w:val="24"/>
        </w:rPr>
        <w:t>, Gilboa, and Cooper (2008), Hom and Kinicki (2001), and Leiter and Maslach, (2009) have examined some of the dimensions of role states in predicting turnover.</w:t>
      </w:r>
      <w:r w:rsidRPr="00AF7663">
        <w:rPr>
          <w:rFonts w:asciiTheme="majorBidi" w:hAnsiTheme="majorBidi" w:cstheme="majorBidi"/>
          <w:sz w:val="24"/>
          <w:szCs w:val="24"/>
          <w:lang w:bidi="ar-AE"/>
        </w:rPr>
        <w:t xml:space="preserve"> </w:t>
      </w:r>
    </w:p>
    <w:p w:rsidR="00CD471E" w:rsidRPr="00AF7663" w:rsidRDefault="00CD471E" w:rsidP="00CD471E">
      <w:pPr>
        <w:tabs>
          <w:tab w:val="left" w:pos="9360"/>
        </w:tabs>
        <w:autoSpaceDE w:val="0"/>
        <w:autoSpaceDN w:val="0"/>
        <w:adjustRightInd w:val="0"/>
        <w:spacing w:after="0" w:line="480" w:lineRule="auto"/>
        <w:jc w:val="both"/>
        <w:rPr>
          <w:rFonts w:asciiTheme="majorBidi" w:hAnsiTheme="majorBidi" w:cstheme="majorBidi"/>
          <w:sz w:val="24"/>
          <w:szCs w:val="24"/>
        </w:rPr>
      </w:pPr>
      <w:r w:rsidRPr="00AF7663">
        <w:rPr>
          <w:rFonts w:asciiTheme="majorBidi" w:hAnsiTheme="majorBidi" w:cstheme="majorBidi"/>
          <w:i/>
          <w:iCs/>
          <w:sz w:val="24"/>
          <w:szCs w:val="24"/>
        </w:rPr>
        <w:t>Job characteristics</w:t>
      </w:r>
      <w:r w:rsidRPr="00AF7663">
        <w:rPr>
          <w:rFonts w:asciiTheme="majorBidi" w:hAnsiTheme="majorBidi" w:cstheme="majorBidi"/>
          <w:sz w:val="24"/>
          <w:szCs w:val="24"/>
        </w:rPr>
        <w:t>: this includes skill variety, job challenge, job scope, and autonomy. Examples of research done examining job characteristics as antecedents of turnover are the studies of Abualrub and Al-Zaru (2008), Zimmerman (2008), and Podsakoff et al. (2007).</w:t>
      </w:r>
    </w:p>
    <w:p w:rsidR="00CD471E" w:rsidRPr="00AF7663" w:rsidRDefault="00CD471E" w:rsidP="00CD471E">
      <w:pPr>
        <w:tabs>
          <w:tab w:val="left" w:pos="9360"/>
        </w:tabs>
        <w:autoSpaceDE w:val="0"/>
        <w:autoSpaceDN w:val="0"/>
        <w:adjustRightInd w:val="0"/>
        <w:spacing w:after="0" w:line="480" w:lineRule="auto"/>
        <w:jc w:val="both"/>
        <w:rPr>
          <w:rFonts w:asciiTheme="majorBidi" w:hAnsiTheme="majorBidi" w:cstheme="majorBidi"/>
          <w:sz w:val="24"/>
          <w:szCs w:val="24"/>
          <w:lang w:bidi="ar-AE"/>
        </w:rPr>
      </w:pPr>
      <w:r w:rsidRPr="00AF7663">
        <w:rPr>
          <w:rFonts w:asciiTheme="majorBidi" w:hAnsiTheme="majorBidi" w:cstheme="majorBidi"/>
          <w:i/>
          <w:iCs/>
          <w:sz w:val="24"/>
          <w:szCs w:val="24"/>
        </w:rPr>
        <w:t>Group/ leader relations</w:t>
      </w:r>
      <w:r w:rsidRPr="00AF7663">
        <w:rPr>
          <w:rFonts w:asciiTheme="majorBidi" w:hAnsiTheme="majorBidi" w:cstheme="majorBidi"/>
          <w:sz w:val="24"/>
          <w:szCs w:val="24"/>
        </w:rPr>
        <w:t xml:space="preserve">: examples in this category are the studies done by Abu Elanain, (2014), Albrecht and Andreetta (2011), </w:t>
      </w:r>
      <w:r w:rsidRPr="00AF7663">
        <w:rPr>
          <w:rFonts w:asciiTheme="majorBidi" w:eastAsia="Times New Roman" w:hAnsiTheme="majorBidi" w:cstheme="majorBidi"/>
          <w:sz w:val="24"/>
          <w:szCs w:val="24"/>
        </w:rPr>
        <w:t>Gifford, Zammuto, Goodman, and Hill (2002</w:t>
      </w:r>
      <w:r w:rsidRPr="00AF7663">
        <w:rPr>
          <w:rFonts w:asciiTheme="majorBidi" w:hAnsiTheme="majorBidi" w:cstheme="majorBidi"/>
          <w:sz w:val="24"/>
          <w:szCs w:val="24"/>
        </w:rPr>
        <w:t xml:space="preserve">), and Ng and Sorensen (2008). </w:t>
      </w:r>
    </w:p>
    <w:p w:rsidR="00CD471E" w:rsidRPr="00AF7663" w:rsidRDefault="00CD471E" w:rsidP="00CD471E">
      <w:pPr>
        <w:tabs>
          <w:tab w:val="left" w:pos="9360"/>
        </w:tabs>
        <w:autoSpaceDE w:val="0"/>
        <w:autoSpaceDN w:val="0"/>
        <w:adjustRightInd w:val="0"/>
        <w:spacing w:after="0" w:line="480" w:lineRule="auto"/>
        <w:jc w:val="both"/>
        <w:rPr>
          <w:rFonts w:asciiTheme="majorBidi" w:hAnsiTheme="majorBidi" w:cstheme="majorBidi"/>
          <w:sz w:val="24"/>
          <w:szCs w:val="24"/>
          <w:lang w:bidi="ar-AE"/>
        </w:rPr>
      </w:pPr>
      <w:r w:rsidRPr="00AF7663">
        <w:rPr>
          <w:rFonts w:asciiTheme="majorBidi" w:hAnsiTheme="majorBidi" w:cstheme="majorBidi"/>
          <w:i/>
          <w:iCs/>
          <w:sz w:val="24"/>
          <w:szCs w:val="24"/>
        </w:rPr>
        <w:lastRenderedPageBreak/>
        <w:t>Organizational/ environmental perceptions</w:t>
      </w:r>
      <w:r w:rsidRPr="00AF7663">
        <w:rPr>
          <w:rFonts w:asciiTheme="majorBidi" w:hAnsiTheme="majorBidi" w:cstheme="majorBidi"/>
          <w:sz w:val="24"/>
          <w:szCs w:val="24"/>
        </w:rPr>
        <w:t xml:space="preserve">: examples include the research done by Cheng and Chan (2008), San Park and Kim (2009), Aldhuwaihi, Shee, and Pauline (2012) and </w:t>
      </w:r>
      <w:r w:rsidRPr="00AF7663">
        <w:rPr>
          <w:rFonts w:asciiTheme="majorBidi" w:eastAsiaTheme="minorHAnsi" w:hAnsiTheme="majorBidi" w:cstheme="majorBidi"/>
          <w:sz w:val="24"/>
          <w:szCs w:val="24"/>
        </w:rPr>
        <w:t>Ferris, Fedor, Chachere, and Pondy</w:t>
      </w:r>
      <w:r w:rsidRPr="00AF7663">
        <w:rPr>
          <w:rFonts w:asciiTheme="majorBidi" w:hAnsiTheme="majorBidi" w:cstheme="majorBidi"/>
          <w:sz w:val="24"/>
          <w:szCs w:val="24"/>
        </w:rPr>
        <w:t xml:space="preserve"> (1989).</w:t>
      </w:r>
    </w:p>
    <w:p w:rsidR="00CD471E" w:rsidRPr="00AF7663" w:rsidRDefault="00CD471E" w:rsidP="00CD471E">
      <w:pPr>
        <w:tabs>
          <w:tab w:val="left" w:pos="9360"/>
        </w:tabs>
        <w:autoSpaceDE w:val="0"/>
        <w:autoSpaceDN w:val="0"/>
        <w:adjustRightInd w:val="0"/>
        <w:spacing w:after="0" w:line="480" w:lineRule="auto"/>
        <w:ind w:firstLine="720"/>
        <w:jc w:val="both"/>
        <w:rPr>
          <w:rFonts w:asciiTheme="majorBidi" w:hAnsiTheme="majorBidi" w:cstheme="majorBidi"/>
          <w:sz w:val="24"/>
          <w:szCs w:val="24"/>
          <w:lang w:bidi="ar-AE"/>
        </w:rPr>
      </w:pPr>
      <w:r w:rsidRPr="00AF7663">
        <w:rPr>
          <w:rFonts w:asciiTheme="majorBidi" w:hAnsiTheme="majorBidi" w:cstheme="majorBidi"/>
          <w:i/>
          <w:iCs/>
          <w:sz w:val="24"/>
          <w:szCs w:val="24"/>
        </w:rPr>
        <w:t>Attitudinal reactions</w:t>
      </w:r>
      <w:r w:rsidRPr="00AF7663">
        <w:rPr>
          <w:rFonts w:asciiTheme="majorBidi" w:hAnsiTheme="majorBidi" w:cstheme="majorBidi"/>
          <w:sz w:val="24"/>
          <w:szCs w:val="24"/>
        </w:rPr>
        <w:t>: studies in this category include Suliman and Al-Junaibi’s (2010; March and Simon’s (1958), Mobley’s (1977), and Yousef's (2002).</w:t>
      </w:r>
    </w:p>
    <w:p w:rsidR="00CD471E" w:rsidRPr="00AF7663" w:rsidRDefault="00CD471E" w:rsidP="00CD471E">
      <w:pPr>
        <w:tabs>
          <w:tab w:val="left" w:pos="9360"/>
        </w:tabs>
        <w:autoSpaceDE w:val="0"/>
        <w:autoSpaceDN w:val="0"/>
        <w:adjustRightInd w:val="0"/>
        <w:spacing w:after="0" w:line="480" w:lineRule="auto"/>
        <w:jc w:val="both"/>
        <w:rPr>
          <w:rFonts w:asciiTheme="majorBidi" w:hAnsiTheme="majorBidi" w:cstheme="majorBidi"/>
          <w:sz w:val="24"/>
          <w:szCs w:val="24"/>
        </w:rPr>
      </w:pPr>
    </w:p>
    <w:p w:rsidR="00CD471E" w:rsidRPr="00AF7663" w:rsidRDefault="00CD471E" w:rsidP="00CD471E">
      <w:pPr>
        <w:tabs>
          <w:tab w:val="left" w:pos="9360"/>
        </w:tabs>
        <w:autoSpaceDE w:val="0"/>
        <w:autoSpaceDN w:val="0"/>
        <w:adjustRightInd w:val="0"/>
        <w:spacing w:after="0" w:line="480" w:lineRule="auto"/>
        <w:ind w:firstLine="720"/>
        <w:jc w:val="both"/>
        <w:rPr>
          <w:rFonts w:asciiTheme="majorBidi" w:hAnsiTheme="majorBidi" w:cstheme="majorBidi"/>
          <w:sz w:val="24"/>
          <w:szCs w:val="24"/>
          <w:lang w:bidi="ar-AE"/>
        </w:rPr>
      </w:pPr>
      <w:r w:rsidRPr="00AF7663">
        <w:rPr>
          <w:rFonts w:asciiTheme="majorBidi" w:hAnsiTheme="majorBidi" w:cstheme="majorBidi"/>
          <w:sz w:val="24"/>
          <w:szCs w:val="24"/>
        </w:rPr>
        <w:t>Research findings relating some categories of variables to turnover are summarized in the following paragraphs.</w:t>
      </w:r>
    </w:p>
    <w:p w:rsidR="00CD471E" w:rsidRPr="00AF7663" w:rsidRDefault="00CD471E" w:rsidP="00CD471E">
      <w:pPr>
        <w:tabs>
          <w:tab w:val="left" w:pos="9360"/>
        </w:tabs>
        <w:autoSpaceDE w:val="0"/>
        <w:autoSpaceDN w:val="0"/>
        <w:adjustRightInd w:val="0"/>
        <w:spacing w:after="0" w:line="480" w:lineRule="auto"/>
        <w:ind w:firstLine="720"/>
        <w:jc w:val="both"/>
        <w:rPr>
          <w:rFonts w:asciiTheme="majorBidi" w:hAnsiTheme="majorBidi" w:cstheme="majorBidi"/>
          <w:sz w:val="24"/>
          <w:szCs w:val="24"/>
        </w:rPr>
      </w:pPr>
      <w:r w:rsidRPr="00AF7663">
        <w:rPr>
          <w:rFonts w:asciiTheme="majorBidi" w:hAnsiTheme="majorBidi" w:cstheme="majorBidi"/>
          <w:sz w:val="24"/>
          <w:szCs w:val="24"/>
        </w:rPr>
        <w:t xml:space="preserve">In the non-western context of the UAE, some studies have tried to understand the major determinants of turnover intention in order to provide some managerial implications, such as those conducted by Abu Elanain ( 2009, 2010a  2010b, 2014),  Suliman and Al-Junaibi (2010), and Yousef (2002). The findings of Yousef (2000) have indicated a strong relationship between UAE employee’s affective commitment and intention to quit.  </w:t>
      </w:r>
    </w:p>
    <w:p w:rsidR="00CD471E" w:rsidRPr="00AF7663" w:rsidRDefault="00CD471E" w:rsidP="00CD471E">
      <w:pPr>
        <w:tabs>
          <w:tab w:val="left" w:pos="9360"/>
        </w:tabs>
        <w:autoSpaceDE w:val="0"/>
        <w:autoSpaceDN w:val="0"/>
        <w:adjustRightInd w:val="0"/>
        <w:spacing w:after="0" w:line="480" w:lineRule="auto"/>
        <w:ind w:firstLine="720"/>
        <w:jc w:val="both"/>
        <w:rPr>
          <w:rFonts w:asciiTheme="majorBidi" w:hAnsiTheme="majorBidi" w:cstheme="majorBidi"/>
          <w:sz w:val="24"/>
          <w:szCs w:val="24"/>
          <w:lang w:bidi="ar-AE"/>
        </w:rPr>
      </w:pPr>
      <w:r w:rsidRPr="00AF7663">
        <w:rPr>
          <w:rFonts w:asciiTheme="majorBidi" w:hAnsiTheme="majorBidi" w:cstheme="majorBidi"/>
          <w:sz w:val="24"/>
          <w:szCs w:val="24"/>
        </w:rPr>
        <w:t xml:space="preserve">Another study conducted in the UAE was Suliman and Al-Junaibi’s (2010) study in which they investigated the relationship between organizational commitment and intention to quit in the UAE oil industry. Their results showed that organizational commitment significantly and negatively impacts turnover intention of employees. Furthermore, they found that both demographic factors and organizational commitment provide evidence that supports these relations. </w:t>
      </w:r>
    </w:p>
    <w:p w:rsidR="00CD471E" w:rsidRPr="00AF7663" w:rsidRDefault="00CD471E" w:rsidP="00CD471E">
      <w:pPr>
        <w:tabs>
          <w:tab w:val="left" w:pos="9360"/>
        </w:tabs>
        <w:autoSpaceDE w:val="0"/>
        <w:autoSpaceDN w:val="0"/>
        <w:adjustRightInd w:val="0"/>
        <w:spacing w:after="0" w:line="480" w:lineRule="auto"/>
        <w:ind w:firstLine="720"/>
        <w:jc w:val="both"/>
        <w:rPr>
          <w:rFonts w:asciiTheme="majorBidi" w:hAnsiTheme="majorBidi" w:cstheme="majorBidi"/>
          <w:sz w:val="24"/>
          <w:szCs w:val="24"/>
          <w:lang w:bidi="ar-AE"/>
        </w:rPr>
      </w:pPr>
      <w:r w:rsidRPr="00AF7663">
        <w:rPr>
          <w:rFonts w:asciiTheme="majorBidi" w:hAnsiTheme="majorBidi" w:cstheme="majorBidi"/>
          <w:sz w:val="24"/>
          <w:szCs w:val="24"/>
        </w:rPr>
        <w:t>Abu Elanain, (2014) studied the effects of Leader-member exchange (LMX) on employee turnover and examined the mediating impact of role conflict, organizational commitment, and job satisfaction on LMX-turnover intention. The findings suggest that the role of LMX in influencing employees to quit their work is a response to low LMX. In addition, the results show that the three mediators (role conflict, organizational commitment, and job satisfaction) influence the correlation between LMX-turnover intentions.</w:t>
      </w:r>
    </w:p>
    <w:p w:rsidR="00CD471E" w:rsidRPr="00AF7663" w:rsidRDefault="00CD471E" w:rsidP="00CD471E">
      <w:pPr>
        <w:tabs>
          <w:tab w:val="left" w:pos="9360"/>
        </w:tabs>
        <w:autoSpaceDE w:val="0"/>
        <w:autoSpaceDN w:val="0"/>
        <w:adjustRightInd w:val="0"/>
        <w:spacing w:after="0" w:line="480" w:lineRule="auto"/>
        <w:ind w:firstLine="720"/>
        <w:jc w:val="both"/>
        <w:rPr>
          <w:rFonts w:asciiTheme="majorBidi" w:hAnsiTheme="majorBidi" w:cstheme="majorBidi"/>
          <w:sz w:val="24"/>
          <w:szCs w:val="24"/>
        </w:rPr>
      </w:pPr>
      <w:r w:rsidRPr="00AF7663">
        <w:rPr>
          <w:rFonts w:asciiTheme="majorBidi" w:hAnsiTheme="majorBidi" w:cstheme="majorBidi"/>
          <w:sz w:val="24"/>
          <w:szCs w:val="24"/>
        </w:rPr>
        <w:lastRenderedPageBreak/>
        <w:t xml:space="preserve">In Korea, </w:t>
      </w:r>
      <w:r w:rsidRPr="00AF7663">
        <w:rPr>
          <w:rFonts w:asciiTheme="majorBidi" w:eastAsiaTheme="minorHAnsi" w:hAnsiTheme="majorBidi" w:cstheme="majorBidi"/>
          <w:sz w:val="24"/>
          <w:szCs w:val="24"/>
        </w:rPr>
        <w:t>San Park</w:t>
      </w:r>
      <w:r w:rsidRPr="00AF7663">
        <w:rPr>
          <w:rFonts w:asciiTheme="majorBidi" w:hAnsiTheme="majorBidi" w:cstheme="majorBidi"/>
          <w:sz w:val="24"/>
          <w:szCs w:val="24"/>
        </w:rPr>
        <w:t xml:space="preserve"> and Kim (2009) examined the association between organizational culture types, job satisfaction, and turnover intention among public hospitals nurses by using job satisfaction as a mediator between organizational culture types and turnover intention. They found that there was a direct and indirect relationship between organizational culture and organizational effectiveness variables, such as job satisfaction and turnover intention through mediating effect of job satisfaction. </w:t>
      </w:r>
    </w:p>
    <w:p w:rsidR="00CD471E" w:rsidRPr="00AF7663" w:rsidRDefault="00CD471E" w:rsidP="00CD471E">
      <w:pPr>
        <w:tabs>
          <w:tab w:val="left" w:pos="9360"/>
        </w:tabs>
        <w:autoSpaceDE w:val="0"/>
        <w:autoSpaceDN w:val="0"/>
        <w:adjustRightInd w:val="0"/>
        <w:spacing w:after="0" w:line="480" w:lineRule="auto"/>
        <w:ind w:firstLine="720"/>
        <w:jc w:val="both"/>
        <w:rPr>
          <w:rFonts w:asciiTheme="majorBidi" w:hAnsiTheme="majorBidi" w:cstheme="majorBidi"/>
          <w:sz w:val="24"/>
          <w:szCs w:val="24"/>
          <w:lang w:bidi="ar-AE"/>
        </w:rPr>
      </w:pPr>
      <w:r w:rsidRPr="00AF7663">
        <w:rPr>
          <w:rFonts w:asciiTheme="majorBidi" w:hAnsiTheme="majorBidi" w:cstheme="majorBidi"/>
          <w:sz w:val="24"/>
          <w:szCs w:val="24"/>
        </w:rPr>
        <w:t xml:space="preserve">In a different context, Aldhuwaihi, Shee, and Pauline (2012) investigated the same variables used by </w:t>
      </w:r>
      <w:r w:rsidRPr="00AF7663">
        <w:rPr>
          <w:rFonts w:asciiTheme="majorBidi" w:eastAsiaTheme="minorHAnsi" w:hAnsiTheme="majorBidi" w:cstheme="majorBidi"/>
          <w:sz w:val="24"/>
          <w:szCs w:val="24"/>
        </w:rPr>
        <w:t>San Park</w:t>
      </w:r>
      <w:r w:rsidRPr="00AF7663">
        <w:rPr>
          <w:rFonts w:asciiTheme="majorBidi" w:hAnsiTheme="majorBidi" w:cstheme="majorBidi"/>
          <w:sz w:val="24"/>
          <w:szCs w:val="24"/>
        </w:rPr>
        <w:t xml:space="preserve"> and Kim (2009) in their study, but in a different context (Saudi Arabia) and in a different sector (banks in Saudi Arabia).  They used job satisfaction as a moderator variable between organizational culture types and turnover intention. The results of their study indicate that level of job satisfaction and turnover intention varies across organizational culture typology and their results, to some extent, are consistent with the </w:t>
      </w:r>
      <w:r w:rsidRPr="00AF7663">
        <w:rPr>
          <w:rFonts w:asciiTheme="majorBidi" w:eastAsiaTheme="minorHAnsi" w:hAnsiTheme="majorBidi" w:cstheme="majorBidi"/>
          <w:sz w:val="24"/>
          <w:szCs w:val="24"/>
        </w:rPr>
        <w:t>San Park</w:t>
      </w:r>
      <w:r w:rsidRPr="00AF7663">
        <w:rPr>
          <w:rFonts w:asciiTheme="majorBidi" w:hAnsiTheme="majorBidi" w:cstheme="majorBidi"/>
          <w:sz w:val="24"/>
          <w:szCs w:val="24"/>
        </w:rPr>
        <w:t xml:space="preserve"> and Kim (2009) study.</w:t>
      </w:r>
    </w:p>
    <w:p w:rsidR="00CD471E" w:rsidRPr="00AF7663" w:rsidRDefault="00CD471E" w:rsidP="00CD471E">
      <w:pPr>
        <w:tabs>
          <w:tab w:val="left" w:pos="9360"/>
        </w:tabs>
        <w:autoSpaceDE w:val="0"/>
        <w:autoSpaceDN w:val="0"/>
        <w:adjustRightInd w:val="0"/>
        <w:spacing w:after="0" w:line="480" w:lineRule="auto"/>
        <w:ind w:firstLine="720"/>
        <w:jc w:val="both"/>
        <w:rPr>
          <w:rFonts w:asciiTheme="majorBidi" w:hAnsiTheme="majorBidi" w:cstheme="majorBidi"/>
          <w:sz w:val="24"/>
          <w:szCs w:val="24"/>
          <w:lang w:bidi="ar-AE"/>
        </w:rPr>
      </w:pPr>
      <w:r w:rsidRPr="00AF7663">
        <w:rPr>
          <w:rFonts w:asciiTheme="majorBidi" w:hAnsiTheme="majorBidi" w:cstheme="majorBidi"/>
          <w:sz w:val="24"/>
          <w:szCs w:val="24"/>
        </w:rPr>
        <w:t>Albrecht and Andreetta (2011) examined the impact of empowering leadership, empowerment, and engagement as affective commitment and turnover intention using139 employees of a community health service. They found that there is a positive link between engagement and turnover intention. Moreover, their results show that engagement partially mediates the impact of empowerment on affective commitment and turnover intention.</w:t>
      </w:r>
    </w:p>
    <w:p w:rsidR="00CD471E" w:rsidRPr="00AF7663" w:rsidRDefault="00CD471E" w:rsidP="00CD471E">
      <w:pPr>
        <w:tabs>
          <w:tab w:val="left" w:pos="9360"/>
        </w:tabs>
        <w:autoSpaceDE w:val="0"/>
        <w:autoSpaceDN w:val="0"/>
        <w:adjustRightInd w:val="0"/>
        <w:spacing w:after="0" w:line="480" w:lineRule="auto"/>
        <w:ind w:firstLine="720"/>
        <w:jc w:val="both"/>
        <w:rPr>
          <w:rFonts w:asciiTheme="majorBidi" w:hAnsiTheme="majorBidi" w:cstheme="majorBidi"/>
          <w:sz w:val="24"/>
          <w:szCs w:val="24"/>
          <w:lang w:bidi="ar-AE"/>
        </w:rPr>
      </w:pPr>
      <w:r w:rsidRPr="00AF7663">
        <w:rPr>
          <w:rFonts w:asciiTheme="majorBidi" w:eastAsia="Times New Roman" w:hAnsiTheme="majorBidi" w:cstheme="majorBidi"/>
          <w:sz w:val="24"/>
          <w:szCs w:val="24"/>
        </w:rPr>
        <w:t xml:space="preserve">In the healthcare sector, Gifford, Zammuto, Goodman, and Hill (2002) found that organizational culture </w:t>
      </w:r>
      <w:r w:rsidRPr="00AF7663">
        <w:rPr>
          <w:rFonts w:asciiTheme="majorBidi" w:hAnsiTheme="majorBidi" w:cstheme="majorBidi"/>
          <w:sz w:val="24"/>
          <w:szCs w:val="24"/>
        </w:rPr>
        <w:t>affects</w:t>
      </w:r>
      <w:r w:rsidRPr="00AF7663">
        <w:rPr>
          <w:rFonts w:asciiTheme="majorBidi" w:eastAsia="Times New Roman" w:hAnsiTheme="majorBidi" w:cstheme="majorBidi"/>
          <w:sz w:val="24"/>
          <w:szCs w:val="24"/>
        </w:rPr>
        <w:t xml:space="preserve"> nurses' quality of work life. Also, they revealed that human relation’s cultural values positively influence job involvement, organizational commitment, job satisfaction, and empowerment and negatively influence nurses’ turnover intention.</w:t>
      </w:r>
    </w:p>
    <w:p w:rsidR="00CD471E" w:rsidRPr="00AF7663" w:rsidRDefault="00CD471E" w:rsidP="00CD471E">
      <w:pPr>
        <w:tabs>
          <w:tab w:val="left" w:pos="9360"/>
        </w:tabs>
        <w:autoSpaceDE w:val="0"/>
        <w:autoSpaceDN w:val="0"/>
        <w:adjustRightInd w:val="0"/>
        <w:spacing w:after="0" w:line="480" w:lineRule="auto"/>
        <w:ind w:firstLine="720"/>
        <w:jc w:val="both"/>
        <w:rPr>
          <w:rFonts w:asciiTheme="majorBidi" w:hAnsiTheme="majorBidi" w:cstheme="majorBidi"/>
          <w:sz w:val="24"/>
          <w:szCs w:val="24"/>
          <w:lang w:bidi="ar-AE"/>
        </w:rPr>
      </w:pPr>
      <w:r w:rsidRPr="00AF7663">
        <w:rPr>
          <w:rFonts w:asciiTheme="majorBidi" w:eastAsia="Times New Roman" w:hAnsiTheme="majorBidi" w:cstheme="majorBidi"/>
          <w:sz w:val="24"/>
          <w:szCs w:val="24"/>
        </w:rPr>
        <w:t>Almalki, FitzGerald and Clark’s (2012)</w:t>
      </w:r>
      <w:r w:rsidRPr="00AF7663">
        <w:rPr>
          <w:rFonts w:asciiTheme="majorBidi" w:hAnsiTheme="majorBidi" w:cstheme="majorBidi"/>
          <w:sz w:val="24"/>
          <w:szCs w:val="24"/>
        </w:rPr>
        <w:t>, examined</w:t>
      </w:r>
      <w:r w:rsidRPr="00AF7663">
        <w:rPr>
          <w:rFonts w:asciiTheme="majorBidi" w:eastAsia="Times New Roman" w:hAnsiTheme="majorBidi" w:cstheme="majorBidi"/>
          <w:sz w:val="24"/>
          <w:szCs w:val="24"/>
        </w:rPr>
        <w:t xml:space="preserve"> the impact of quality of work life on turnover intention of employees in the </w:t>
      </w:r>
      <w:r w:rsidRPr="00AF7663">
        <w:rPr>
          <w:rFonts w:asciiTheme="majorBidi" w:hAnsiTheme="majorBidi" w:cstheme="majorBidi"/>
          <w:sz w:val="24"/>
          <w:szCs w:val="24"/>
        </w:rPr>
        <w:t>Saudi's healthcare industry</w:t>
      </w:r>
      <w:r w:rsidRPr="00AF7663">
        <w:rPr>
          <w:rFonts w:asciiTheme="majorBidi" w:eastAsia="Times New Roman" w:hAnsiTheme="majorBidi" w:cstheme="majorBidi"/>
          <w:sz w:val="24"/>
          <w:szCs w:val="24"/>
        </w:rPr>
        <w:t xml:space="preserve">. Results found that </w:t>
      </w:r>
      <w:r w:rsidRPr="00AF7663">
        <w:rPr>
          <w:rFonts w:asciiTheme="majorBidi" w:eastAsia="Times New Roman" w:hAnsiTheme="majorBidi" w:cstheme="majorBidi"/>
          <w:sz w:val="24"/>
          <w:szCs w:val="24"/>
        </w:rPr>
        <w:lastRenderedPageBreak/>
        <w:t xml:space="preserve">quality of work life negatively </w:t>
      </w:r>
      <w:r w:rsidRPr="00AF7663">
        <w:rPr>
          <w:rFonts w:asciiTheme="majorBidi" w:hAnsiTheme="majorBidi" w:cstheme="majorBidi"/>
          <w:sz w:val="24"/>
          <w:szCs w:val="24"/>
        </w:rPr>
        <w:t>affects turnover intention of employees in the healthcare sector.</w:t>
      </w:r>
    </w:p>
    <w:p w:rsidR="00CD471E" w:rsidRPr="00AF7663" w:rsidRDefault="00CD471E" w:rsidP="00CD471E">
      <w:pPr>
        <w:tabs>
          <w:tab w:val="left" w:pos="9360"/>
        </w:tabs>
        <w:autoSpaceDE w:val="0"/>
        <w:autoSpaceDN w:val="0"/>
        <w:adjustRightInd w:val="0"/>
        <w:spacing w:after="0" w:line="480" w:lineRule="auto"/>
        <w:ind w:firstLine="720"/>
        <w:jc w:val="both"/>
        <w:rPr>
          <w:rFonts w:asciiTheme="majorBidi" w:hAnsiTheme="majorBidi" w:cstheme="majorBidi"/>
          <w:sz w:val="24"/>
          <w:szCs w:val="24"/>
        </w:rPr>
      </w:pPr>
      <w:r w:rsidRPr="00AF7663">
        <w:rPr>
          <w:rFonts w:asciiTheme="majorBidi" w:hAnsiTheme="majorBidi" w:cstheme="majorBidi"/>
          <w:sz w:val="24"/>
          <w:szCs w:val="24"/>
        </w:rPr>
        <w:t>Voluntary turnover affects organizations in different ways. It has an impact on employees, employers, and organizations at the same time. It affects organizations in terms of direct costs, such as the cost of recruiting and training new employees (Abu Elanain, 2014). Also, it reduces the effectiveness of organizations and their ability to achieve specified goals (Hom &amp; Griffeth, 1995). Moreover, there are indirect costs affecting employee performance where high turnover rates may affect the remaining employees by increasing their average workload, which in turn increases the stress level (Hendrie, 2004).  Furthermore, it has an impact on employees, such as loss of friendships and benefits.</w:t>
      </w:r>
    </w:p>
    <w:p w:rsidR="00CD471E" w:rsidRPr="00AF7663" w:rsidRDefault="00CD471E" w:rsidP="00CD471E">
      <w:pPr>
        <w:tabs>
          <w:tab w:val="left" w:pos="9360"/>
        </w:tabs>
        <w:autoSpaceDE w:val="0"/>
        <w:autoSpaceDN w:val="0"/>
        <w:adjustRightInd w:val="0"/>
        <w:spacing w:after="0" w:line="480" w:lineRule="auto"/>
        <w:ind w:firstLine="720"/>
        <w:jc w:val="both"/>
        <w:rPr>
          <w:rFonts w:asciiTheme="majorBidi" w:hAnsiTheme="majorBidi" w:cstheme="majorBidi"/>
          <w:sz w:val="24"/>
          <w:szCs w:val="24"/>
        </w:rPr>
      </w:pPr>
      <w:r w:rsidRPr="00AF7663">
        <w:rPr>
          <w:rFonts w:asciiTheme="majorBidi" w:hAnsiTheme="majorBidi" w:cstheme="majorBidi"/>
          <w:sz w:val="24"/>
          <w:szCs w:val="24"/>
        </w:rPr>
        <w:t xml:space="preserve">The literature found that high turnover rates also have a significant impact on both perceived value of the company, service quality (Brandmeir &amp; Baloglu, 2004), decreased customer satisfaction (Koys, 2001), and effect future revenue growth (Baron, Hannan, &amp; Burton, 2001). Moreover, employers can be negatively affected by turnover when they lose profitability. </w:t>
      </w:r>
    </w:p>
    <w:p w:rsidR="00CD471E" w:rsidRPr="00AF7663" w:rsidRDefault="00CD471E" w:rsidP="00CD471E">
      <w:pPr>
        <w:tabs>
          <w:tab w:val="left" w:pos="9360"/>
        </w:tabs>
        <w:autoSpaceDE w:val="0"/>
        <w:autoSpaceDN w:val="0"/>
        <w:adjustRightInd w:val="0"/>
        <w:spacing w:after="0" w:line="480" w:lineRule="auto"/>
        <w:ind w:firstLine="720"/>
        <w:jc w:val="both"/>
        <w:rPr>
          <w:rFonts w:asciiTheme="majorBidi" w:hAnsiTheme="majorBidi" w:cstheme="majorBidi"/>
          <w:sz w:val="24"/>
          <w:szCs w:val="24"/>
        </w:rPr>
      </w:pPr>
      <w:r w:rsidRPr="00AF7663">
        <w:rPr>
          <w:rFonts w:asciiTheme="majorBidi" w:hAnsiTheme="majorBidi" w:cstheme="majorBidi"/>
          <w:sz w:val="24"/>
          <w:szCs w:val="24"/>
        </w:rPr>
        <w:t xml:space="preserve">Woods and Macaulay’s (1989) study highlighted the linkage between turnover rate, performance, and profitability in the hospitality industry.  They found that turnover rate is highly associated with business profitability. For example, in 2008, the cost to UAE firms due to high turnover among employees was $2.7 billion (Dh9.9 billion) (Gulfnews.com, 2008). </w:t>
      </w:r>
    </w:p>
    <w:p w:rsidR="00CD471E" w:rsidRPr="00AF7663" w:rsidRDefault="00CD471E" w:rsidP="00CD471E">
      <w:pPr>
        <w:tabs>
          <w:tab w:val="left" w:pos="9360"/>
        </w:tabs>
        <w:autoSpaceDE w:val="0"/>
        <w:autoSpaceDN w:val="0"/>
        <w:adjustRightInd w:val="0"/>
        <w:spacing w:after="0" w:line="480" w:lineRule="auto"/>
        <w:ind w:firstLine="720"/>
        <w:jc w:val="both"/>
        <w:rPr>
          <w:rFonts w:asciiTheme="majorBidi" w:hAnsiTheme="majorBidi" w:cstheme="majorBidi"/>
          <w:sz w:val="24"/>
          <w:szCs w:val="24"/>
        </w:rPr>
      </w:pPr>
      <w:r w:rsidRPr="00AF7663">
        <w:rPr>
          <w:rFonts w:asciiTheme="majorBidi" w:hAnsiTheme="majorBidi" w:cstheme="majorBidi"/>
          <w:sz w:val="24"/>
          <w:szCs w:val="24"/>
        </w:rPr>
        <w:t>In the health care sector, employee turnover is considered a serious problem for strategic management of health human resources, especially when high rates of turnover lead to the increased cost of replacing employees (Abelson, 1986; Waldman et al., 2010).</w:t>
      </w:r>
    </w:p>
    <w:p w:rsidR="00CD471E" w:rsidRPr="00AF7663" w:rsidRDefault="00CD471E" w:rsidP="00CD471E">
      <w:pPr>
        <w:tabs>
          <w:tab w:val="left" w:pos="9360"/>
        </w:tabs>
        <w:autoSpaceDE w:val="0"/>
        <w:autoSpaceDN w:val="0"/>
        <w:adjustRightInd w:val="0"/>
        <w:spacing w:after="0" w:line="480" w:lineRule="auto"/>
        <w:jc w:val="both"/>
        <w:rPr>
          <w:rFonts w:asciiTheme="majorBidi" w:hAnsiTheme="majorBidi" w:cstheme="majorBidi"/>
          <w:sz w:val="24"/>
          <w:szCs w:val="24"/>
        </w:rPr>
      </w:pPr>
      <w:r w:rsidRPr="00AF7663">
        <w:rPr>
          <w:rFonts w:asciiTheme="majorBidi" w:hAnsiTheme="majorBidi" w:cstheme="majorBidi"/>
          <w:sz w:val="24"/>
          <w:szCs w:val="24"/>
        </w:rPr>
        <w:lastRenderedPageBreak/>
        <w:t xml:space="preserve">In sum, there is an increased need for organizations, especially in healthcare, to focus on retaining healthcare employees. Therefore, the best way to start is to understand the causes of turnover, especially turnover intention. </w:t>
      </w:r>
    </w:p>
    <w:p w:rsidR="00CD471E" w:rsidRPr="00AF7663" w:rsidRDefault="00CD471E" w:rsidP="00CD471E">
      <w:pPr>
        <w:tabs>
          <w:tab w:val="left" w:pos="9360"/>
        </w:tabs>
        <w:autoSpaceDE w:val="0"/>
        <w:autoSpaceDN w:val="0"/>
        <w:adjustRightInd w:val="0"/>
        <w:spacing w:after="0" w:line="480" w:lineRule="auto"/>
        <w:rPr>
          <w:rFonts w:asciiTheme="majorBidi" w:hAnsiTheme="majorBidi" w:cstheme="majorBidi"/>
          <w:sz w:val="24"/>
          <w:szCs w:val="24"/>
        </w:rPr>
      </w:pPr>
    </w:p>
    <w:p w:rsidR="00CD471E" w:rsidRPr="00AF7663" w:rsidRDefault="00CD471E" w:rsidP="00111409">
      <w:pPr>
        <w:pStyle w:val="Heading1"/>
      </w:pPr>
      <w:bookmarkStart w:id="27" w:name="_Toc399884730"/>
      <w:r w:rsidRPr="00AF7663">
        <w:t>Organizational Citizenship Behavior</w:t>
      </w:r>
      <w:bookmarkEnd w:id="27"/>
    </w:p>
    <w:p w:rsidR="00CD471E" w:rsidRPr="00995F9F" w:rsidRDefault="00CD471E" w:rsidP="00CD471E">
      <w:pPr>
        <w:spacing w:line="480" w:lineRule="auto"/>
        <w:jc w:val="both"/>
        <w:rPr>
          <w:rFonts w:asciiTheme="majorBidi" w:hAnsiTheme="majorBidi" w:cstheme="majorBidi"/>
          <w:sz w:val="24"/>
          <w:szCs w:val="24"/>
          <w:lang w:bidi="ar-AE"/>
        </w:rPr>
      </w:pPr>
      <w:r w:rsidRPr="00995F9F">
        <w:rPr>
          <w:rFonts w:asciiTheme="majorBidi" w:hAnsiTheme="majorBidi" w:cstheme="majorBidi"/>
          <w:sz w:val="24"/>
          <w:szCs w:val="24"/>
          <w:lang w:bidi="ar-AE"/>
        </w:rPr>
        <w:t>Organ (1988) defined Organizational Citizenship Behavior (OCB) as "individual behavior that is discretionary, not directly or explicitly recognized by the formal rewards system, and that in the aggregate promotes the effective functioning of the organization</w:t>
      </w:r>
      <w:r>
        <w:rPr>
          <w:rFonts w:asciiTheme="majorBidi" w:hAnsiTheme="majorBidi" w:cstheme="majorBidi"/>
          <w:sz w:val="24"/>
          <w:szCs w:val="24"/>
          <w:lang w:bidi="ar-AE"/>
        </w:rPr>
        <w:t>.</w:t>
      </w:r>
      <w:r w:rsidRPr="00995F9F">
        <w:rPr>
          <w:rFonts w:asciiTheme="majorBidi" w:hAnsiTheme="majorBidi" w:cstheme="majorBidi"/>
          <w:sz w:val="24"/>
          <w:szCs w:val="24"/>
          <w:lang w:bidi="ar-AE"/>
        </w:rPr>
        <w:t xml:space="preserve">" </w:t>
      </w:r>
      <w:r>
        <w:rPr>
          <w:rFonts w:asciiTheme="majorBidi" w:hAnsiTheme="majorBidi" w:cstheme="majorBidi"/>
          <w:sz w:val="24"/>
          <w:szCs w:val="24"/>
          <w:lang w:bidi="ar-AE"/>
        </w:rPr>
        <w:t>(</w:t>
      </w:r>
      <w:r w:rsidRPr="00995F9F">
        <w:rPr>
          <w:rFonts w:asciiTheme="majorBidi" w:hAnsiTheme="majorBidi" w:cstheme="majorBidi"/>
          <w:sz w:val="24"/>
          <w:szCs w:val="24"/>
          <w:lang w:bidi="ar-AE"/>
        </w:rPr>
        <w:t>p. 4). This means, organizational citizenship is voluntary behavior in nature and is not critical to the work, but may help organizational operation (Lee &amp; Allen, 2002).</w:t>
      </w:r>
    </w:p>
    <w:p w:rsidR="00CD471E" w:rsidRPr="00995F9F" w:rsidRDefault="00CD471E" w:rsidP="00CD471E">
      <w:pPr>
        <w:spacing w:line="480" w:lineRule="auto"/>
        <w:jc w:val="both"/>
        <w:rPr>
          <w:rFonts w:asciiTheme="majorBidi" w:hAnsiTheme="majorBidi" w:cstheme="majorBidi"/>
          <w:sz w:val="24"/>
          <w:szCs w:val="24"/>
        </w:rPr>
      </w:pPr>
      <w:r w:rsidRPr="00995F9F">
        <w:rPr>
          <w:rFonts w:asciiTheme="majorBidi" w:hAnsiTheme="majorBidi" w:cstheme="majorBidi"/>
          <w:sz w:val="24"/>
          <w:szCs w:val="24"/>
          <w:lang w:bidi="ar-AE"/>
        </w:rPr>
        <w:t xml:space="preserve">Of course, regarding the influence of organizational citizenship behaviors (OCBs) on efficiency and effectiveness of an organization, it makes sense to find those factors that impact these behaviors in an organizational setting. Therefore, recent studies on OCBs have focused on finding the factors that affect OCBs.  For example, in 1995, Organ and Ryan conducted a meta-analytic review of </w:t>
      </w:r>
      <w:r>
        <w:rPr>
          <w:rFonts w:asciiTheme="majorBidi" w:hAnsiTheme="majorBidi" w:cstheme="majorBidi"/>
          <w:sz w:val="24"/>
          <w:szCs w:val="24"/>
          <w:lang w:bidi="ar-AE"/>
        </w:rPr>
        <w:t xml:space="preserve">fifty five </w:t>
      </w:r>
      <w:r w:rsidRPr="00995F9F">
        <w:rPr>
          <w:rFonts w:asciiTheme="majorBidi" w:hAnsiTheme="majorBidi" w:cstheme="majorBidi"/>
          <w:sz w:val="24"/>
          <w:szCs w:val="24"/>
          <w:lang w:bidi="ar-AE"/>
        </w:rPr>
        <w:t>studies with the intention of finding the antecedents of OCB. Their results reveal</w:t>
      </w:r>
      <w:r>
        <w:rPr>
          <w:rFonts w:asciiTheme="majorBidi" w:hAnsiTheme="majorBidi" w:cstheme="majorBidi"/>
          <w:sz w:val="24"/>
          <w:szCs w:val="24"/>
          <w:lang w:bidi="ar-AE"/>
        </w:rPr>
        <w:t xml:space="preserve">ed that organizational justice, </w:t>
      </w:r>
      <w:r w:rsidRPr="00995F9F">
        <w:rPr>
          <w:rFonts w:asciiTheme="majorBidi" w:hAnsiTheme="majorBidi" w:cstheme="majorBidi"/>
          <w:sz w:val="24"/>
          <w:szCs w:val="24"/>
          <w:lang w:bidi="ar-AE"/>
        </w:rPr>
        <w:t>organizational commitment</w:t>
      </w:r>
      <w:r>
        <w:rPr>
          <w:rFonts w:asciiTheme="majorBidi" w:hAnsiTheme="majorBidi" w:cstheme="majorBidi"/>
          <w:sz w:val="24"/>
          <w:szCs w:val="24"/>
          <w:lang w:bidi="ar-AE"/>
        </w:rPr>
        <w:t xml:space="preserve">, and </w:t>
      </w:r>
      <w:r w:rsidRPr="00995F9F">
        <w:rPr>
          <w:rFonts w:asciiTheme="majorBidi" w:hAnsiTheme="majorBidi" w:cstheme="majorBidi"/>
          <w:sz w:val="24"/>
          <w:szCs w:val="24"/>
          <w:lang w:bidi="ar-AE"/>
        </w:rPr>
        <w:t xml:space="preserve">job satisfaction were the most influential antecedents of OCB. </w:t>
      </w:r>
    </w:p>
    <w:p w:rsidR="00CD471E" w:rsidRPr="00AF7663" w:rsidRDefault="00CD471E" w:rsidP="00CD471E">
      <w:pPr>
        <w:tabs>
          <w:tab w:val="left" w:pos="9360"/>
        </w:tabs>
        <w:autoSpaceDE w:val="0"/>
        <w:autoSpaceDN w:val="0"/>
        <w:adjustRightInd w:val="0"/>
        <w:spacing w:after="0" w:line="480" w:lineRule="auto"/>
        <w:ind w:firstLine="720"/>
        <w:jc w:val="both"/>
        <w:rPr>
          <w:rFonts w:asciiTheme="majorBidi" w:hAnsiTheme="majorBidi" w:cstheme="majorBidi"/>
          <w:sz w:val="24"/>
          <w:szCs w:val="24"/>
        </w:rPr>
      </w:pPr>
      <w:r w:rsidRPr="00AF7663">
        <w:rPr>
          <w:rFonts w:asciiTheme="majorBidi" w:hAnsiTheme="majorBidi" w:cstheme="majorBidi"/>
          <w:sz w:val="24"/>
          <w:szCs w:val="24"/>
          <w:lang w:bidi="ar-AE"/>
        </w:rPr>
        <w:t xml:space="preserve">Moreover, the literature cites that organizational trust, job involvement, leader member exchange, and leader support are other antecedents of OCBs (Farh, Podsakoff, &amp; Organ, 1990; LePine, Erez, &amp; Johnson, 2002; Munene, 1995; Moorman, 1991; Noehoff &amp; Moorman, 1993.  </w:t>
      </w:r>
    </w:p>
    <w:p w:rsidR="00CD471E" w:rsidRPr="00AF7663" w:rsidRDefault="00CD471E" w:rsidP="00CD471E">
      <w:pPr>
        <w:tabs>
          <w:tab w:val="left" w:pos="9360"/>
        </w:tabs>
        <w:autoSpaceDE w:val="0"/>
        <w:autoSpaceDN w:val="0"/>
        <w:adjustRightInd w:val="0"/>
        <w:spacing w:after="0" w:line="480" w:lineRule="auto"/>
        <w:ind w:firstLine="720"/>
        <w:jc w:val="both"/>
        <w:rPr>
          <w:rFonts w:asciiTheme="majorBidi" w:hAnsiTheme="majorBidi" w:cstheme="majorBidi"/>
          <w:sz w:val="24"/>
          <w:szCs w:val="24"/>
        </w:rPr>
      </w:pPr>
      <w:r w:rsidRPr="00AF7663">
        <w:rPr>
          <w:rFonts w:asciiTheme="majorBidi" w:hAnsiTheme="majorBidi" w:cstheme="majorBidi"/>
          <w:sz w:val="24"/>
          <w:szCs w:val="24"/>
          <w:lang w:bidi="ar-AE"/>
        </w:rPr>
        <w:t>OCB may be a result of a socia</w:t>
      </w:r>
      <w:r>
        <w:rPr>
          <w:rFonts w:asciiTheme="majorBidi" w:hAnsiTheme="majorBidi" w:cstheme="majorBidi"/>
          <w:sz w:val="24"/>
          <w:szCs w:val="24"/>
          <w:lang w:bidi="ar-AE"/>
        </w:rPr>
        <w:t>l exchange relationship between</w:t>
      </w:r>
      <w:r w:rsidRPr="00AF7663">
        <w:rPr>
          <w:rFonts w:asciiTheme="majorBidi" w:hAnsiTheme="majorBidi" w:cstheme="majorBidi"/>
          <w:sz w:val="24"/>
          <w:szCs w:val="24"/>
          <w:lang w:bidi="ar-AE"/>
        </w:rPr>
        <w:t xml:space="preserve"> employee</w:t>
      </w:r>
      <w:r>
        <w:rPr>
          <w:rFonts w:asciiTheme="majorBidi" w:hAnsiTheme="majorBidi" w:cstheme="majorBidi"/>
          <w:sz w:val="24"/>
          <w:szCs w:val="24"/>
          <w:lang w:bidi="ar-AE"/>
        </w:rPr>
        <w:t>s</w:t>
      </w:r>
      <w:r w:rsidRPr="00AF7663">
        <w:rPr>
          <w:rFonts w:asciiTheme="majorBidi" w:hAnsiTheme="majorBidi" w:cstheme="majorBidi"/>
          <w:sz w:val="24"/>
          <w:szCs w:val="24"/>
          <w:lang w:bidi="ar-AE"/>
        </w:rPr>
        <w:t xml:space="preserve"> and </w:t>
      </w:r>
      <w:r>
        <w:rPr>
          <w:rFonts w:asciiTheme="majorBidi" w:hAnsiTheme="majorBidi" w:cstheme="majorBidi"/>
          <w:sz w:val="24"/>
          <w:szCs w:val="24"/>
          <w:lang w:bidi="ar-AE"/>
        </w:rPr>
        <w:t>their</w:t>
      </w:r>
      <w:r w:rsidRPr="00AF7663">
        <w:rPr>
          <w:rFonts w:asciiTheme="majorBidi" w:hAnsiTheme="majorBidi" w:cstheme="majorBidi"/>
          <w:sz w:val="24"/>
          <w:szCs w:val="24"/>
          <w:lang w:bidi="ar-AE"/>
        </w:rPr>
        <w:t xml:space="preserve"> organization</w:t>
      </w:r>
      <w:r>
        <w:rPr>
          <w:rFonts w:asciiTheme="majorBidi" w:hAnsiTheme="majorBidi" w:cstheme="majorBidi"/>
          <w:sz w:val="24"/>
          <w:szCs w:val="24"/>
          <w:lang w:bidi="ar-AE"/>
        </w:rPr>
        <w:t>s</w:t>
      </w:r>
      <w:r w:rsidRPr="00AF7663">
        <w:rPr>
          <w:rFonts w:asciiTheme="majorBidi" w:hAnsiTheme="majorBidi" w:cstheme="majorBidi"/>
          <w:sz w:val="24"/>
          <w:szCs w:val="24"/>
          <w:lang w:bidi="ar-AE"/>
        </w:rPr>
        <w:t xml:space="preserve">, once the employee perceives organizational justice (Organ, 1988). For instance, employees will engage in extra-role behavior as a form of social exchange when </w:t>
      </w:r>
      <w:r w:rsidRPr="00AF7663">
        <w:rPr>
          <w:rFonts w:asciiTheme="majorBidi" w:hAnsiTheme="majorBidi" w:cstheme="majorBidi"/>
          <w:sz w:val="24"/>
          <w:szCs w:val="24"/>
          <w:lang w:bidi="ar-AE"/>
        </w:rPr>
        <w:lastRenderedPageBreak/>
        <w:t>they feel their organizations are fair. If they determine their organization is unfair, then this relationship changes from a social exchange to an economic exchange (Organ, 1990).</w:t>
      </w:r>
    </w:p>
    <w:p w:rsidR="00CD471E" w:rsidRPr="00AF7663" w:rsidRDefault="00CD471E" w:rsidP="007638C4">
      <w:pPr>
        <w:pStyle w:val="Heading2"/>
        <w:spacing w:line="480" w:lineRule="auto"/>
        <w:jc w:val="both"/>
        <w:rPr>
          <w:rFonts w:asciiTheme="majorBidi" w:hAnsiTheme="majorBidi"/>
          <w:color w:val="auto"/>
          <w:sz w:val="24"/>
          <w:szCs w:val="24"/>
        </w:rPr>
      </w:pPr>
      <w:bookmarkStart w:id="28" w:name="_Toc399884731"/>
      <w:r w:rsidRPr="00AF7663">
        <w:rPr>
          <w:rFonts w:asciiTheme="majorBidi" w:hAnsiTheme="majorBidi"/>
          <w:color w:val="auto"/>
          <w:sz w:val="24"/>
          <w:szCs w:val="24"/>
        </w:rPr>
        <w:t>Importance of Organizational Citizenship Behavior</w:t>
      </w:r>
      <w:bookmarkEnd w:id="28"/>
    </w:p>
    <w:p w:rsidR="003F3E4E" w:rsidRDefault="00CD471E" w:rsidP="00CD471E">
      <w:pPr>
        <w:autoSpaceDE w:val="0"/>
        <w:autoSpaceDN w:val="0"/>
        <w:adjustRightInd w:val="0"/>
        <w:spacing w:after="0" w:line="480" w:lineRule="auto"/>
        <w:ind w:firstLine="720"/>
        <w:jc w:val="both"/>
        <w:rPr>
          <w:rFonts w:asciiTheme="majorBidi" w:hAnsiTheme="majorBidi" w:cstheme="majorBidi"/>
          <w:sz w:val="24"/>
          <w:szCs w:val="24"/>
          <w:lang w:bidi="ar-AE"/>
        </w:rPr>
      </w:pPr>
      <w:r w:rsidRPr="00576FA3">
        <w:rPr>
          <w:rFonts w:asciiTheme="majorBidi" w:hAnsiTheme="majorBidi" w:cstheme="majorBidi"/>
          <w:sz w:val="24"/>
          <w:szCs w:val="24"/>
          <w:lang w:bidi="ar-AE"/>
        </w:rPr>
        <w:t>Organizational citizenship behavior has received attention in both organizational and business research (Arthaud-Day et al., 2012). It has a positive effect on variety outcome.  For example, OCB can increase the efficiency of an organization when allocating different forms of resources for more effective and productive resources (</w:t>
      </w:r>
      <w:r w:rsidRPr="00576FA3">
        <w:rPr>
          <w:rFonts w:asciiTheme="majorBidi" w:eastAsia="Times New Roman" w:hAnsiTheme="majorBidi" w:cstheme="majorBidi"/>
          <w:sz w:val="24"/>
          <w:szCs w:val="24"/>
        </w:rPr>
        <w:t>Borman</w:t>
      </w:r>
      <w:r w:rsidRPr="00576FA3">
        <w:rPr>
          <w:rFonts w:asciiTheme="majorBidi" w:hAnsiTheme="majorBidi" w:cstheme="majorBidi"/>
          <w:sz w:val="24"/>
          <w:szCs w:val="24"/>
          <w:lang w:bidi="ar-AE"/>
        </w:rPr>
        <w:t xml:space="preserve"> &amp; Motowidlo, 1993; Organ, 1988; Podsakoff, Mackenzie, &amp; Hui, 1993). In another example, OCB may improve organizational performance by helping an organization retain their employees and enhance the social attractiveness of a work unit (Aquino &amp; Bommer, 2003; Organ 1988).</w:t>
      </w:r>
    </w:p>
    <w:p w:rsidR="00CD471E" w:rsidRDefault="00CD471E" w:rsidP="003F3E4E">
      <w:pPr>
        <w:autoSpaceDE w:val="0"/>
        <w:autoSpaceDN w:val="0"/>
        <w:adjustRightInd w:val="0"/>
        <w:spacing w:after="0" w:line="480" w:lineRule="auto"/>
        <w:ind w:firstLine="720"/>
        <w:jc w:val="both"/>
        <w:rPr>
          <w:rFonts w:asciiTheme="majorBidi" w:hAnsiTheme="majorBidi" w:cstheme="majorBidi"/>
          <w:sz w:val="24"/>
          <w:szCs w:val="24"/>
        </w:rPr>
      </w:pPr>
      <w:r w:rsidRPr="00576FA3">
        <w:rPr>
          <w:rFonts w:asciiTheme="majorBidi" w:hAnsiTheme="majorBidi" w:cstheme="majorBidi"/>
          <w:sz w:val="24"/>
          <w:szCs w:val="24"/>
          <w:lang w:bidi="ar-AE"/>
        </w:rPr>
        <w:t xml:space="preserve"> Moreover, </w:t>
      </w:r>
      <w:r>
        <w:rPr>
          <w:rFonts w:asciiTheme="majorBidi" w:hAnsiTheme="majorBidi" w:cstheme="majorBidi"/>
          <w:sz w:val="24"/>
          <w:szCs w:val="24"/>
        </w:rPr>
        <w:t>Podsakoff et al (</w:t>
      </w:r>
      <w:r w:rsidRPr="00AF7663">
        <w:rPr>
          <w:rFonts w:asciiTheme="majorBidi" w:hAnsiTheme="majorBidi" w:cstheme="majorBidi"/>
          <w:sz w:val="24"/>
          <w:szCs w:val="24"/>
        </w:rPr>
        <w:t>2000</w:t>
      </w:r>
      <w:r>
        <w:rPr>
          <w:rFonts w:asciiTheme="majorBidi" w:hAnsiTheme="majorBidi" w:cstheme="majorBidi"/>
          <w:sz w:val="24"/>
          <w:szCs w:val="24"/>
        </w:rPr>
        <w:t xml:space="preserve">) stated that OCB </w:t>
      </w:r>
      <w:r w:rsidRPr="00576FA3">
        <w:rPr>
          <w:rFonts w:asciiTheme="majorBidi" w:hAnsiTheme="majorBidi" w:cstheme="majorBidi"/>
          <w:sz w:val="24"/>
          <w:szCs w:val="24"/>
          <w:lang w:bidi="ar-AE"/>
        </w:rPr>
        <w:t xml:space="preserve">can </w:t>
      </w:r>
      <w:r>
        <w:rPr>
          <w:rFonts w:asciiTheme="majorBidi" w:hAnsiTheme="majorBidi" w:cstheme="majorBidi"/>
          <w:sz w:val="24"/>
          <w:szCs w:val="24"/>
          <w:lang w:bidi="ar-AE"/>
        </w:rPr>
        <w:t>impact</w:t>
      </w:r>
      <w:r w:rsidRPr="00576FA3">
        <w:rPr>
          <w:rFonts w:asciiTheme="majorBidi" w:hAnsiTheme="majorBidi" w:cstheme="majorBidi"/>
          <w:sz w:val="24"/>
          <w:szCs w:val="24"/>
          <w:lang w:bidi="ar-AE"/>
        </w:rPr>
        <w:t xml:space="preserve"> organizational success</w:t>
      </w:r>
      <w:r w:rsidR="003F3E4E">
        <w:rPr>
          <w:rFonts w:asciiTheme="majorBidi" w:hAnsiTheme="majorBidi" w:cstheme="majorBidi"/>
          <w:sz w:val="24"/>
          <w:szCs w:val="24"/>
          <w:lang w:bidi="ar-AE"/>
        </w:rPr>
        <w:t xml:space="preserve"> positively</w:t>
      </w:r>
      <w:r w:rsidRPr="00576FA3">
        <w:rPr>
          <w:rFonts w:asciiTheme="majorBidi" w:hAnsiTheme="majorBidi" w:cstheme="majorBidi"/>
          <w:sz w:val="24"/>
          <w:szCs w:val="24"/>
          <w:lang w:bidi="ar-AE"/>
        </w:rPr>
        <w:t xml:space="preserve"> by different ways such as "</w:t>
      </w:r>
      <w:r w:rsidRPr="00576FA3">
        <w:rPr>
          <w:rFonts w:asciiTheme="majorBidi" w:hAnsiTheme="majorBidi" w:cstheme="majorBidi"/>
          <w:sz w:val="24"/>
          <w:szCs w:val="24"/>
        </w:rPr>
        <w:t>(</w:t>
      </w:r>
      <w:r w:rsidR="003F3E4E">
        <w:rPr>
          <w:rFonts w:asciiTheme="majorBidi" w:hAnsiTheme="majorBidi" w:cstheme="majorBidi"/>
          <w:sz w:val="24"/>
          <w:szCs w:val="24"/>
        </w:rPr>
        <w:t>a</w:t>
      </w:r>
      <w:r w:rsidRPr="00576FA3">
        <w:rPr>
          <w:rFonts w:asciiTheme="majorBidi" w:hAnsiTheme="majorBidi" w:cstheme="majorBidi"/>
          <w:sz w:val="24"/>
          <w:szCs w:val="24"/>
        </w:rPr>
        <w:t>) enhancing coworker and managerial (</w:t>
      </w:r>
      <w:r w:rsidR="003F3E4E">
        <w:rPr>
          <w:rFonts w:asciiTheme="majorBidi" w:hAnsiTheme="majorBidi" w:cstheme="majorBidi"/>
          <w:sz w:val="24"/>
          <w:szCs w:val="24"/>
        </w:rPr>
        <w:t>b</w:t>
      </w:r>
      <w:r w:rsidRPr="00576FA3">
        <w:rPr>
          <w:rFonts w:asciiTheme="majorBidi" w:hAnsiTheme="majorBidi" w:cstheme="majorBidi"/>
          <w:sz w:val="24"/>
          <w:szCs w:val="24"/>
        </w:rPr>
        <w:t>) freeing up resources so they can be used for more productive</w:t>
      </w:r>
      <w:r>
        <w:rPr>
          <w:rFonts w:asciiTheme="majorBidi" w:hAnsiTheme="majorBidi" w:cstheme="majorBidi"/>
          <w:sz w:val="24"/>
          <w:szCs w:val="24"/>
        </w:rPr>
        <w:t xml:space="preserve"> </w:t>
      </w:r>
      <w:r w:rsidRPr="00576FA3">
        <w:rPr>
          <w:rFonts w:asciiTheme="majorBidi" w:hAnsiTheme="majorBidi" w:cstheme="majorBidi"/>
          <w:sz w:val="24"/>
          <w:szCs w:val="24"/>
        </w:rPr>
        <w:t>purposes; (</w:t>
      </w:r>
      <w:r w:rsidR="003F3E4E">
        <w:rPr>
          <w:rFonts w:asciiTheme="majorBidi" w:hAnsiTheme="majorBidi" w:cstheme="majorBidi"/>
          <w:sz w:val="24"/>
          <w:szCs w:val="24"/>
        </w:rPr>
        <w:t>c</w:t>
      </w:r>
      <w:r w:rsidRPr="00576FA3">
        <w:rPr>
          <w:rFonts w:asciiTheme="majorBidi" w:hAnsiTheme="majorBidi" w:cstheme="majorBidi"/>
          <w:sz w:val="24"/>
          <w:szCs w:val="24"/>
        </w:rPr>
        <w:t xml:space="preserve">) reducing the need to devote scarce </w:t>
      </w:r>
      <w:r>
        <w:rPr>
          <w:rFonts w:asciiTheme="majorBidi" w:hAnsiTheme="majorBidi" w:cstheme="majorBidi"/>
          <w:sz w:val="24"/>
          <w:szCs w:val="24"/>
        </w:rPr>
        <w:t xml:space="preserve">resources to purely maintenance </w:t>
      </w:r>
      <w:r w:rsidRPr="00576FA3">
        <w:rPr>
          <w:rFonts w:asciiTheme="majorBidi" w:hAnsiTheme="majorBidi" w:cstheme="majorBidi"/>
          <w:sz w:val="24"/>
          <w:szCs w:val="24"/>
        </w:rPr>
        <w:t>functions; (</w:t>
      </w:r>
      <w:r w:rsidR="003F3E4E">
        <w:rPr>
          <w:rFonts w:asciiTheme="majorBidi" w:hAnsiTheme="majorBidi" w:cstheme="majorBidi"/>
          <w:sz w:val="24"/>
          <w:szCs w:val="24"/>
        </w:rPr>
        <w:t>d</w:t>
      </w:r>
      <w:r w:rsidRPr="00576FA3">
        <w:rPr>
          <w:rFonts w:asciiTheme="majorBidi" w:hAnsiTheme="majorBidi" w:cstheme="majorBidi"/>
          <w:sz w:val="24"/>
          <w:szCs w:val="24"/>
        </w:rPr>
        <w:t>) helping to coordinate activities both</w:t>
      </w:r>
      <w:r>
        <w:rPr>
          <w:rFonts w:asciiTheme="majorBidi" w:hAnsiTheme="majorBidi" w:cstheme="majorBidi"/>
          <w:sz w:val="24"/>
          <w:szCs w:val="24"/>
        </w:rPr>
        <w:t xml:space="preserve"> within and across work groups; </w:t>
      </w:r>
      <w:r w:rsidRPr="00576FA3">
        <w:rPr>
          <w:rFonts w:asciiTheme="majorBidi" w:hAnsiTheme="majorBidi" w:cstheme="majorBidi"/>
          <w:sz w:val="24"/>
          <w:szCs w:val="24"/>
        </w:rPr>
        <w:t>(</w:t>
      </w:r>
      <w:r w:rsidR="003F3E4E">
        <w:rPr>
          <w:rFonts w:asciiTheme="majorBidi" w:hAnsiTheme="majorBidi" w:cstheme="majorBidi"/>
          <w:sz w:val="24"/>
          <w:szCs w:val="24"/>
        </w:rPr>
        <w:t>e</w:t>
      </w:r>
      <w:r w:rsidRPr="00576FA3">
        <w:rPr>
          <w:rFonts w:asciiTheme="majorBidi" w:hAnsiTheme="majorBidi" w:cstheme="majorBidi"/>
          <w:sz w:val="24"/>
          <w:szCs w:val="24"/>
        </w:rPr>
        <w:t>) strengthening the organization’s ability to attract</w:t>
      </w:r>
      <w:r w:rsidR="003F3E4E">
        <w:rPr>
          <w:rFonts w:asciiTheme="majorBidi" w:hAnsiTheme="majorBidi" w:cstheme="majorBidi"/>
          <w:sz w:val="24"/>
          <w:szCs w:val="24"/>
        </w:rPr>
        <w:t xml:space="preserve"> and retain the best employees; </w:t>
      </w:r>
      <w:r w:rsidRPr="00576FA3">
        <w:rPr>
          <w:rFonts w:asciiTheme="majorBidi" w:hAnsiTheme="majorBidi" w:cstheme="majorBidi"/>
          <w:sz w:val="24"/>
          <w:szCs w:val="24"/>
        </w:rPr>
        <w:t>(</w:t>
      </w:r>
      <w:r w:rsidR="003F3E4E">
        <w:rPr>
          <w:rFonts w:asciiTheme="majorBidi" w:hAnsiTheme="majorBidi" w:cstheme="majorBidi"/>
          <w:sz w:val="24"/>
          <w:szCs w:val="24"/>
        </w:rPr>
        <w:t>f</w:t>
      </w:r>
      <w:r w:rsidRPr="00576FA3">
        <w:rPr>
          <w:rFonts w:asciiTheme="majorBidi" w:hAnsiTheme="majorBidi" w:cstheme="majorBidi"/>
          <w:sz w:val="24"/>
          <w:szCs w:val="24"/>
        </w:rPr>
        <w:t xml:space="preserve">) </w:t>
      </w:r>
      <w:r>
        <w:rPr>
          <w:rFonts w:asciiTheme="majorBidi" w:hAnsiTheme="majorBidi" w:cstheme="majorBidi"/>
          <w:sz w:val="24"/>
          <w:szCs w:val="24"/>
        </w:rPr>
        <w:t>i</w:t>
      </w:r>
      <w:r w:rsidRPr="00576FA3">
        <w:rPr>
          <w:rFonts w:asciiTheme="majorBidi" w:hAnsiTheme="majorBidi" w:cstheme="majorBidi"/>
          <w:sz w:val="24"/>
          <w:szCs w:val="24"/>
        </w:rPr>
        <w:t>ncreasing</w:t>
      </w:r>
      <w:r>
        <w:rPr>
          <w:rFonts w:asciiTheme="majorBidi" w:hAnsiTheme="majorBidi" w:cstheme="majorBidi"/>
          <w:sz w:val="24"/>
          <w:szCs w:val="24"/>
        </w:rPr>
        <w:t xml:space="preserve"> the </w:t>
      </w:r>
      <w:r w:rsidRPr="00576FA3">
        <w:rPr>
          <w:rFonts w:asciiTheme="majorBidi" w:hAnsiTheme="majorBidi" w:cstheme="majorBidi"/>
          <w:sz w:val="24"/>
          <w:szCs w:val="24"/>
        </w:rPr>
        <w:t xml:space="preserve">stability of the organization’s </w:t>
      </w:r>
      <w:r>
        <w:rPr>
          <w:rFonts w:asciiTheme="majorBidi" w:hAnsiTheme="majorBidi" w:cstheme="majorBidi"/>
          <w:sz w:val="24"/>
          <w:szCs w:val="24"/>
        </w:rPr>
        <w:t>performance; and (</w:t>
      </w:r>
      <w:r w:rsidR="003F3E4E">
        <w:rPr>
          <w:rFonts w:asciiTheme="majorBidi" w:hAnsiTheme="majorBidi" w:cstheme="majorBidi"/>
          <w:sz w:val="24"/>
          <w:szCs w:val="24"/>
        </w:rPr>
        <w:t>g</w:t>
      </w:r>
      <w:r>
        <w:rPr>
          <w:rFonts w:asciiTheme="majorBidi" w:hAnsiTheme="majorBidi" w:cstheme="majorBidi"/>
          <w:sz w:val="24"/>
          <w:szCs w:val="24"/>
        </w:rPr>
        <w:t xml:space="preserve">) enabling </w:t>
      </w:r>
      <w:r w:rsidRPr="00576FA3">
        <w:rPr>
          <w:rFonts w:asciiTheme="majorBidi" w:hAnsiTheme="majorBidi" w:cstheme="majorBidi"/>
          <w:sz w:val="24"/>
          <w:szCs w:val="24"/>
        </w:rPr>
        <w:t>the organization to adapt more effec</w:t>
      </w:r>
      <w:r>
        <w:rPr>
          <w:rFonts w:asciiTheme="majorBidi" w:hAnsiTheme="majorBidi" w:cstheme="majorBidi"/>
          <w:sz w:val="24"/>
          <w:szCs w:val="24"/>
        </w:rPr>
        <w:t>tively to environmental changes" (p. 243-246).</w:t>
      </w:r>
    </w:p>
    <w:p w:rsidR="00CD471E" w:rsidRPr="00AF7663" w:rsidRDefault="00CD471E" w:rsidP="00CD471E">
      <w:pPr>
        <w:autoSpaceDE w:val="0"/>
        <w:autoSpaceDN w:val="0"/>
        <w:adjustRightInd w:val="0"/>
        <w:spacing w:after="0" w:line="480" w:lineRule="auto"/>
        <w:ind w:firstLine="720"/>
        <w:jc w:val="both"/>
        <w:rPr>
          <w:rFonts w:asciiTheme="majorBidi" w:hAnsiTheme="majorBidi" w:cstheme="majorBidi"/>
          <w:sz w:val="24"/>
          <w:szCs w:val="24"/>
        </w:rPr>
      </w:pPr>
      <w:r w:rsidRPr="00AF7663">
        <w:rPr>
          <w:rFonts w:asciiTheme="majorBidi" w:hAnsiTheme="majorBidi" w:cstheme="majorBidi"/>
          <w:sz w:val="24"/>
          <w:szCs w:val="24"/>
          <w:lang w:bidi="ar-AE"/>
        </w:rPr>
        <w:t>In a service organization, organizational citizenship behavior is very important and is required for delivering high quality service (Benjamin, 2012), as well as reducing turnover intention (Podsakoff, Whiting, Podsakoff, &amp; Blume, 2009). So it makes sense to identify the variables that increase these behaviors in an organization. These antecedents can be individual, group characteristics, or organizational factors (Christine et al., 2005; Podsakoff et al., 2009).</w:t>
      </w:r>
    </w:p>
    <w:p w:rsidR="00CD471E" w:rsidRPr="00AF7663" w:rsidRDefault="00CD471E" w:rsidP="00CD471E">
      <w:pPr>
        <w:pStyle w:val="Heading2"/>
        <w:spacing w:line="480" w:lineRule="auto"/>
        <w:jc w:val="both"/>
        <w:rPr>
          <w:rFonts w:asciiTheme="majorBidi" w:hAnsiTheme="majorBidi"/>
          <w:color w:val="auto"/>
          <w:sz w:val="24"/>
          <w:szCs w:val="24"/>
        </w:rPr>
      </w:pPr>
      <w:bookmarkStart w:id="29" w:name="_Toc399884732"/>
      <w:r w:rsidRPr="00AF7663">
        <w:rPr>
          <w:rFonts w:asciiTheme="majorBidi" w:hAnsiTheme="majorBidi"/>
          <w:color w:val="auto"/>
          <w:sz w:val="24"/>
          <w:szCs w:val="24"/>
        </w:rPr>
        <w:lastRenderedPageBreak/>
        <w:t>Dimensions of Organizational Citizenship Behaviors</w:t>
      </w:r>
      <w:bookmarkEnd w:id="29"/>
    </w:p>
    <w:p w:rsidR="00CD471E" w:rsidRPr="00AF7663" w:rsidRDefault="00CD471E" w:rsidP="00CD471E">
      <w:pPr>
        <w:tabs>
          <w:tab w:val="left" w:pos="9360"/>
        </w:tabs>
        <w:autoSpaceDE w:val="0"/>
        <w:autoSpaceDN w:val="0"/>
        <w:adjustRightInd w:val="0"/>
        <w:spacing w:after="0" w:line="480" w:lineRule="auto"/>
        <w:ind w:firstLine="720"/>
        <w:jc w:val="both"/>
        <w:rPr>
          <w:rFonts w:asciiTheme="majorBidi" w:hAnsiTheme="majorBidi" w:cstheme="majorBidi"/>
          <w:sz w:val="24"/>
          <w:szCs w:val="24"/>
        </w:rPr>
      </w:pPr>
      <w:r w:rsidRPr="00AF7663">
        <w:rPr>
          <w:rFonts w:asciiTheme="majorBidi" w:hAnsiTheme="majorBidi" w:cstheme="majorBidi"/>
          <w:sz w:val="24"/>
          <w:szCs w:val="24"/>
          <w:lang w:bidi="ar-AE"/>
        </w:rPr>
        <w:t>The two broad conceptualizations of organizational citizenship behavior are those developed by Organ (1988, 1990) and Williams and Anderson (1991). From Organ’s (1990) perspective, organizational citizenship behavior is classified into five components: altruism, conscientiousness, sportsmanship, courtesy, and civic virtue.</w:t>
      </w:r>
    </w:p>
    <w:p w:rsidR="00CD471E" w:rsidRPr="00AF7663" w:rsidRDefault="00CD471E" w:rsidP="00CD471E">
      <w:pPr>
        <w:tabs>
          <w:tab w:val="left" w:pos="9360"/>
        </w:tabs>
        <w:autoSpaceDE w:val="0"/>
        <w:autoSpaceDN w:val="0"/>
        <w:adjustRightInd w:val="0"/>
        <w:spacing w:after="0" w:line="480" w:lineRule="auto"/>
        <w:ind w:firstLine="720"/>
        <w:jc w:val="both"/>
        <w:rPr>
          <w:rFonts w:asciiTheme="majorBidi" w:hAnsiTheme="majorBidi" w:cstheme="majorBidi"/>
          <w:sz w:val="24"/>
          <w:szCs w:val="24"/>
        </w:rPr>
      </w:pPr>
      <w:r w:rsidRPr="00AF7663">
        <w:rPr>
          <w:rFonts w:asciiTheme="majorBidi" w:hAnsiTheme="majorBidi" w:cstheme="majorBidi"/>
          <w:sz w:val="24"/>
          <w:szCs w:val="24"/>
          <w:lang w:bidi="ar-AE"/>
        </w:rPr>
        <w:t>The following dimensions in the section below provide a brief definition of these dimensions as defined by Organ (1988, 1990), Organ et al. (2006), and Podsakoff et al. (2009):</w:t>
      </w:r>
    </w:p>
    <w:p w:rsidR="00CD471E" w:rsidRPr="00AF7663" w:rsidRDefault="00CD471E" w:rsidP="00CD471E">
      <w:pPr>
        <w:tabs>
          <w:tab w:val="left" w:pos="9360"/>
        </w:tabs>
        <w:autoSpaceDE w:val="0"/>
        <w:autoSpaceDN w:val="0"/>
        <w:adjustRightInd w:val="0"/>
        <w:spacing w:after="0" w:line="480" w:lineRule="auto"/>
        <w:ind w:firstLine="720"/>
        <w:jc w:val="both"/>
        <w:rPr>
          <w:rFonts w:asciiTheme="majorBidi" w:hAnsiTheme="majorBidi" w:cstheme="majorBidi"/>
          <w:sz w:val="24"/>
          <w:szCs w:val="24"/>
        </w:rPr>
      </w:pPr>
      <w:r w:rsidRPr="00AF7663">
        <w:rPr>
          <w:rFonts w:asciiTheme="majorBidi" w:hAnsiTheme="majorBidi" w:cstheme="majorBidi"/>
          <w:i/>
          <w:iCs/>
          <w:sz w:val="24"/>
          <w:szCs w:val="24"/>
        </w:rPr>
        <w:t>Altruism</w:t>
      </w:r>
      <w:r w:rsidRPr="00AF7663">
        <w:rPr>
          <w:rFonts w:asciiTheme="majorBidi" w:hAnsiTheme="majorBidi" w:cstheme="majorBidi"/>
          <w:sz w:val="24"/>
          <w:szCs w:val="24"/>
        </w:rPr>
        <w:t xml:space="preserve">: used to indicate employees helping other employees of the organization in their work (Podsakoff et al., 2000)  </w:t>
      </w:r>
    </w:p>
    <w:p w:rsidR="00CD471E" w:rsidRPr="00AF7663" w:rsidRDefault="00CD471E" w:rsidP="00CD471E">
      <w:pPr>
        <w:tabs>
          <w:tab w:val="left" w:pos="9360"/>
        </w:tabs>
        <w:autoSpaceDE w:val="0"/>
        <w:autoSpaceDN w:val="0"/>
        <w:adjustRightInd w:val="0"/>
        <w:spacing w:after="0" w:line="480" w:lineRule="auto"/>
        <w:ind w:firstLine="720"/>
        <w:jc w:val="both"/>
        <w:rPr>
          <w:rFonts w:asciiTheme="majorBidi" w:hAnsiTheme="majorBidi" w:cstheme="majorBidi"/>
          <w:sz w:val="24"/>
          <w:szCs w:val="24"/>
        </w:rPr>
      </w:pPr>
      <w:r w:rsidRPr="00AF7663">
        <w:rPr>
          <w:rFonts w:asciiTheme="majorBidi" w:hAnsiTheme="majorBidi" w:cstheme="majorBidi"/>
          <w:i/>
          <w:iCs/>
          <w:sz w:val="24"/>
          <w:szCs w:val="24"/>
        </w:rPr>
        <w:t>Conscientiousness</w:t>
      </w:r>
      <w:r w:rsidRPr="00AF7663">
        <w:rPr>
          <w:rFonts w:asciiTheme="majorBidi" w:hAnsiTheme="majorBidi" w:cstheme="majorBidi"/>
          <w:sz w:val="24"/>
          <w:szCs w:val="24"/>
        </w:rPr>
        <w:t>: behavior indicating that an employee will go well beyond the minimum role requirements of the organization, such as working long hours, accepting and adhering to rules, following procedures, observing regulations of the organization, and volunteering to do jobs besides duties.</w:t>
      </w:r>
    </w:p>
    <w:p w:rsidR="00CD471E" w:rsidRPr="00AF7663" w:rsidRDefault="00CD471E" w:rsidP="00CD471E">
      <w:pPr>
        <w:tabs>
          <w:tab w:val="left" w:pos="9360"/>
        </w:tabs>
        <w:autoSpaceDE w:val="0"/>
        <w:autoSpaceDN w:val="0"/>
        <w:adjustRightInd w:val="0"/>
        <w:spacing w:after="0" w:line="480" w:lineRule="auto"/>
        <w:ind w:firstLine="720"/>
        <w:jc w:val="both"/>
        <w:rPr>
          <w:rFonts w:asciiTheme="majorBidi" w:hAnsiTheme="majorBidi" w:cstheme="majorBidi"/>
          <w:sz w:val="24"/>
          <w:szCs w:val="24"/>
        </w:rPr>
      </w:pPr>
      <w:r w:rsidRPr="00AF7663">
        <w:rPr>
          <w:rFonts w:asciiTheme="majorBidi" w:hAnsiTheme="majorBidi" w:cstheme="majorBidi"/>
          <w:i/>
          <w:iCs/>
          <w:sz w:val="24"/>
          <w:szCs w:val="24"/>
        </w:rPr>
        <w:t>Sportsmanship</w:t>
      </w:r>
      <w:r w:rsidRPr="00AF7663">
        <w:rPr>
          <w:rFonts w:asciiTheme="majorBidi" w:hAnsiTheme="majorBidi" w:cstheme="majorBidi"/>
          <w:sz w:val="24"/>
          <w:szCs w:val="24"/>
        </w:rPr>
        <w:t>: refers to the willingness on the part of employees to tolerate less than ideal circumstances without complaints and protests.  This behavior can develop the morale of the group, and can reduce employee turnover (Podsakoff &amp; MacKenzie, 1997).</w:t>
      </w:r>
    </w:p>
    <w:p w:rsidR="00CD471E" w:rsidRPr="00AF7663" w:rsidRDefault="00CD471E" w:rsidP="00CD471E">
      <w:pPr>
        <w:tabs>
          <w:tab w:val="left" w:pos="9360"/>
        </w:tabs>
        <w:autoSpaceDE w:val="0"/>
        <w:autoSpaceDN w:val="0"/>
        <w:adjustRightInd w:val="0"/>
        <w:spacing w:after="0" w:line="480" w:lineRule="auto"/>
        <w:ind w:firstLine="720"/>
        <w:jc w:val="both"/>
        <w:rPr>
          <w:rFonts w:asciiTheme="majorBidi" w:hAnsiTheme="majorBidi" w:cstheme="majorBidi"/>
          <w:sz w:val="24"/>
          <w:szCs w:val="24"/>
        </w:rPr>
      </w:pPr>
      <w:r w:rsidRPr="00AF7663">
        <w:rPr>
          <w:rFonts w:asciiTheme="majorBidi" w:hAnsiTheme="majorBidi" w:cstheme="majorBidi"/>
          <w:i/>
          <w:iCs/>
          <w:sz w:val="24"/>
          <w:szCs w:val="24"/>
        </w:rPr>
        <w:t>Civic virtue</w:t>
      </w:r>
      <w:r w:rsidRPr="00AF7663">
        <w:rPr>
          <w:rFonts w:asciiTheme="majorBidi" w:hAnsiTheme="majorBidi" w:cstheme="majorBidi"/>
          <w:sz w:val="24"/>
          <w:szCs w:val="24"/>
        </w:rPr>
        <w:t>:  defined as an employee’s constructive and responsible involvement in the life of an organization, such as regularly attending meetings that are not required by the organization.</w:t>
      </w:r>
    </w:p>
    <w:p w:rsidR="00CD471E" w:rsidRPr="00AF7663" w:rsidRDefault="00CD471E" w:rsidP="00CD471E">
      <w:pPr>
        <w:tabs>
          <w:tab w:val="left" w:pos="9360"/>
        </w:tabs>
        <w:autoSpaceDE w:val="0"/>
        <w:autoSpaceDN w:val="0"/>
        <w:adjustRightInd w:val="0"/>
        <w:spacing w:after="0" w:line="480" w:lineRule="auto"/>
        <w:ind w:firstLine="720"/>
        <w:jc w:val="both"/>
        <w:rPr>
          <w:rFonts w:asciiTheme="majorBidi" w:hAnsiTheme="majorBidi" w:cstheme="majorBidi"/>
          <w:sz w:val="24"/>
          <w:szCs w:val="24"/>
        </w:rPr>
      </w:pPr>
      <w:r w:rsidRPr="00AF7663">
        <w:rPr>
          <w:rFonts w:asciiTheme="majorBidi" w:hAnsiTheme="majorBidi" w:cstheme="majorBidi"/>
          <w:i/>
          <w:iCs/>
          <w:sz w:val="24"/>
          <w:szCs w:val="24"/>
        </w:rPr>
        <w:t>Courtesy</w:t>
      </w:r>
      <w:r w:rsidRPr="00AF7663">
        <w:rPr>
          <w:rFonts w:asciiTheme="majorBidi" w:hAnsiTheme="majorBidi" w:cstheme="majorBidi"/>
          <w:sz w:val="24"/>
          <w:szCs w:val="24"/>
        </w:rPr>
        <w:t>: includes behaviors with the emphasis on the prevention of work-related problems with others. Early studies in this area have found that employees who show this behavior contribute to reducing intergroup conflict (Podsakoff et al., 2000).</w:t>
      </w:r>
    </w:p>
    <w:p w:rsidR="00CD471E" w:rsidRPr="00AF7663" w:rsidRDefault="00CD471E" w:rsidP="00CD471E">
      <w:pPr>
        <w:tabs>
          <w:tab w:val="left" w:pos="9360"/>
        </w:tabs>
        <w:autoSpaceDE w:val="0"/>
        <w:autoSpaceDN w:val="0"/>
        <w:adjustRightInd w:val="0"/>
        <w:spacing w:after="0" w:line="480" w:lineRule="auto"/>
        <w:ind w:firstLine="720"/>
        <w:jc w:val="both"/>
        <w:rPr>
          <w:rFonts w:asciiTheme="majorBidi" w:hAnsiTheme="majorBidi" w:cstheme="majorBidi"/>
          <w:sz w:val="24"/>
          <w:szCs w:val="24"/>
        </w:rPr>
      </w:pPr>
      <w:r w:rsidRPr="00AF7663">
        <w:rPr>
          <w:rFonts w:asciiTheme="majorBidi" w:hAnsiTheme="majorBidi" w:cstheme="majorBidi"/>
          <w:sz w:val="24"/>
          <w:szCs w:val="24"/>
          <w:lang w:bidi="ar-AE"/>
        </w:rPr>
        <w:t xml:space="preserve">Another classification of organizational citizenship behavior was developed by Williams and Anderson (1991). It is the behavior that benefits the organization in general </w:t>
      </w:r>
      <w:r w:rsidRPr="00AF7663">
        <w:rPr>
          <w:rFonts w:asciiTheme="majorBidi" w:hAnsiTheme="majorBidi" w:cstheme="majorBidi"/>
          <w:sz w:val="24"/>
          <w:szCs w:val="24"/>
          <w:lang w:bidi="ar-AE"/>
        </w:rPr>
        <w:lastRenderedPageBreak/>
        <w:t xml:space="preserve">(organizational citizenship behavior organization) and the behavior that immediately benefits specific individuals and indirectly contributes to the organization (organizational citizenship behavior individual). </w:t>
      </w:r>
    </w:p>
    <w:p w:rsidR="00CD471E" w:rsidRPr="00AF7663" w:rsidRDefault="00CD471E" w:rsidP="00111409">
      <w:pPr>
        <w:pStyle w:val="Heading1"/>
        <w:rPr>
          <w:lang w:bidi="ar-AE"/>
        </w:rPr>
      </w:pPr>
      <w:bookmarkStart w:id="30" w:name="_Toc399884733"/>
      <w:r w:rsidRPr="00AF7663">
        <w:rPr>
          <w:lang w:bidi="ar-AE"/>
        </w:rPr>
        <w:t>Research Questions</w:t>
      </w:r>
      <w:bookmarkEnd w:id="30"/>
    </w:p>
    <w:p w:rsidR="00CD471E" w:rsidRPr="00AF7663" w:rsidRDefault="00CD471E" w:rsidP="00CD471E">
      <w:pPr>
        <w:tabs>
          <w:tab w:val="left" w:pos="9360"/>
        </w:tabs>
        <w:spacing w:line="480" w:lineRule="auto"/>
        <w:ind w:firstLine="720"/>
        <w:jc w:val="both"/>
        <w:rPr>
          <w:rFonts w:asciiTheme="majorBidi" w:hAnsiTheme="majorBidi" w:cstheme="majorBidi"/>
          <w:sz w:val="24"/>
          <w:szCs w:val="24"/>
          <w:lang w:bidi="ar-AE"/>
        </w:rPr>
      </w:pPr>
      <w:r w:rsidRPr="00AF7663">
        <w:rPr>
          <w:rFonts w:asciiTheme="majorBidi" w:hAnsiTheme="majorBidi" w:cstheme="majorBidi"/>
          <w:sz w:val="24"/>
          <w:szCs w:val="24"/>
          <w:lang w:bidi="ar-AE"/>
        </w:rPr>
        <w:t>For the purpose of this research and developed through the literature review, a number of research questions have been stated. As mentioned in the introductory chapter, the objective of this study is to investigate the main factors that affect organizational citizenship behavior and turnover intention of employees in the public healthcare sector in the UAE, such as organizational justice.</w:t>
      </w:r>
    </w:p>
    <w:p w:rsidR="00CD471E" w:rsidRPr="00AF7663" w:rsidRDefault="00CD471E" w:rsidP="00CD471E">
      <w:pPr>
        <w:tabs>
          <w:tab w:val="left" w:pos="9360"/>
        </w:tabs>
        <w:spacing w:line="480" w:lineRule="auto"/>
        <w:ind w:firstLine="720"/>
        <w:jc w:val="both"/>
        <w:rPr>
          <w:rFonts w:asciiTheme="majorBidi" w:hAnsiTheme="majorBidi" w:cstheme="majorBidi"/>
          <w:b/>
          <w:bCs/>
          <w:sz w:val="24"/>
          <w:szCs w:val="24"/>
          <w:lang w:bidi="ar-AE"/>
        </w:rPr>
      </w:pPr>
      <w:r w:rsidRPr="00AF7663">
        <w:rPr>
          <w:rFonts w:asciiTheme="majorBidi" w:hAnsiTheme="majorBidi" w:cstheme="majorBidi"/>
          <w:sz w:val="24"/>
          <w:szCs w:val="24"/>
          <w:lang w:bidi="ar-AE"/>
        </w:rPr>
        <w:t xml:space="preserve"> In addition, the research aims to examine the relationship between three dimensions of organizational justice (interactional, procedural, and distributive justice), citizenship behavior, and turnover intention in a public healthcare setting. Moreover, the current research aims to investigate the mediating effects of procedural and distributive justice on the relationship between organizational justice (interactional justice), organizational citizenship behavior, and turnover intention. </w:t>
      </w:r>
      <w:r w:rsidRPr="00AF7663">
        <w:rPr>
          <w:rFonts w:asciiTheme="majorBidi" w:eastAsiaTheme="minorHAnsi" w:hAnsiTheme="majorBidi" w:cstheme="majorBidi"/>
          <w:sz w:val="24"/>
          <w:szCs w:val="24"/>
        </w:rPr>
        <w:t xml:space="preserve">Thus, the following questions were formulated: </w:t>
      </w:r>
    </w:p>
    <w:p w:rsidR="00CD471E" w:rsidRPr="00AF7663" w:rsidRDefault="00CD471E" w:rsidP="00CD471E">
      <w:pPr>
        <w:tabs>
          <w:tab w:val="left" w:pos="9360"/>
        </w:tabs>
        <w:spacing w:line="480" w:lineRule="auto"/>
        <w:ind w:firstLine="720"/>
        <w:jc w:val="both"/>
        <w:rPr>
          <w:rFonts w:asciiTheme="majorBidi" w:hAnsiTheme="majorBidi" w:cstheme="majorBidi"/>
          <w:b/>
          <w:bCs/>
          <w:sz w:val="24"/>
          <w:szCs w:val="24"/>
          <w:lang w:bidi="ar-AE"/>
        </w:rPr>
      </w:pPr>
      <w:r w:rsidRPr="00AF7663">
        <w:rPr>
          <w:rFonts w:asciiTheme="majorBidi" w:hAnsiTheme="majorBidi" w:cstheme="majorBidi"/>
          <w:sz w:val="24"/>
          <w:szCs w:val="24"/>
          <w:lang w:bidi="ar-AE"/>
        </w:rPr>
        <w:t xml:space="preserve">RQ1. What type of organizational justice is needed to implement an effective strategy for retaining healthcare employees and promoting </w:t>
      </w:r>
      <w:r w:rsidRPr="00AF7663">
        <w:rPr>
          <w:rFonts w:asciiTheme="majorBidi" w:eastAsia="Times New Roman" w:hAnsiTheme="majorBidi" w:cstheme="majorBidi"/>
          <w:kern w:val="2"/>
          <w:sz w:val="24"/>
          <w:szCs w:val="24"/>
        </w:rPr>
        <w:t>organizational citizenship behavior</w:t>
      </w:r>
      <w:r w:rsidRPr="00AF7663">
        <w:rPr>
          <w:rFonts w:asciiTheme="majorBidi" w:hAnsiTheme="majorBidi" w:cstheme="majorBidi"/>
          <w:sz w:val="24"/>
          <w:szCs w:val="24"/>
          <w:lang w:bidi="ar-AE"/>
        </w:rPr>
        <w:t>?</w:t>
      </w:r>
    </w:p>
    <w:p w:rsidR="00CD471E" w:rsidRPr="00AF7663" w:rsidRDefault="00CD471E" w:rsidP="00CD471E">
      <w:pPr>
        <w:tabs>
          <w:tab w:val="left" w:pos="9360"/>
        </w:tabs>
        <w:spacing w:line="480" w:lineRule="auto"/>
        <w:ind w:firstLine="720"/>
        <w:jc w:val="both"/>
        <w:rPr>
          <w:rFonts w:asciiTheme="majorBidi" w:hAnsiTheme="majorBidi" w:cstheme="majorBidi"/>
          <w:b/>
          <w:bCs/>
          <w:sz w:val="24"/>
          <w:szCs w:val="24"/>
          <w:lang w:bidi="ar-AE"/>
        </w:rPr>
      </w:pPr>
      <w:r w:rsidRPr="00AF7663">
        <w:rPr>
          <w:rFonts w:asciiTheme="majorBidi" w:hAnsiTheme="majorBidi" w:cstheme="majorBidi"/>
          <w:sz w:val="24"/>
          <w:szCs w:val="24"/>
          <w:lang w:bidi="ar-AE"/>
        </w:rPr>
        <w:t xml:space="preserve">RQ2. Does </w:t>
      </w:r>
      <w:r w:rsidRPr="00AF7663">
        <w:rPr>
          <w:rFonts w:asciiTheme="majorBidi" w:eastAsia="Times New Roman" w:hAnsiTheme="majorBidi" w:cstheme="majorBidi"/>
          <w:kern w:val="2"/>
          <w:sz w:val="24"/>
          <w:szCs w:val="24"/>
        </w:rPr>
        <w:t xml:space="preserve">procedural and distributive justice </w:t>
      </w:r>
      <w:r w:rsidRPr="00AF7663">
        <w:rPr>
          <w:rFonts w:asciiTheme="majorBidi" w:hAnsiTheme="majorBidi" w:cstheme="majorBidi"/>
          <w:sz w:val="24"/>
          <w:szCs w:val="24"/>
          <w:lang w:bidi="ar-AE"/>
        </w:rPr>
        <w:t>mediate the effect of interactional justice on</w:t>
      </w:r>
      <w:r w:rsidRPr="00AF7663">
        <w:rPr>
          <w:rFonts w:asciiTheme="majorBidi" w:eastAsia="Times New Roman" w:hAnsiTheme="majorBidi" w:cstheme="majorBidi"/>
          <w:kern w:val="2"/>
          <w:sz w:val="24"/>
          <w:szCs w:val="24"/>
        </w:rPr>
        <w:t xml:space="preserve"> organizational citizenship behavior</w:t>
      </w:r>
      <w:r w:rsidRPr="00AF7663">
        <w:rPr>
          <w:rFonts w:asciiTheme="majorBidi" w:hAnsiTheme="majorBidi" w:cstheme="majorBidi"/>
          <w:sz w:val="24"/>
          <w:szCs w:val="24"/>
          <w:lang w:bidi="ar-AE"/>
        </w:rPr>
        <w:t xml:space="preserve">? </w:t>
      </w:r>
    </w:p>
    <w:p w:rsidR="00CD471E" w:rsidRPr="00AF7663" w:rsidRDefault="00CD471E" w:rsidP="00CD471E">
      <w:pPr>
        <w:tabs>
          <w:tab w:val="left" w:pos="9360"/>
        </w:tabs>
        <w:spacing w:line="480" w:lineRule="auto"/>
        <w:ind w:firstLine="720"/>
        <w:jc w:val="both"/>
        <w:rPr>
          <w:rFonts w:asciiTheme="majorBidi" w:hAnsiTheme="majorBidi" w:cstheme="majorBidi"/>
          <w:b/>
          <w:bCs/>
          <w:sz w:val="24"/>
          <w:szCs w:val="24"/>
          <w:lang w:bidi="ar-AE"/>
        </w:rPr>
      </w:pPr>
      <w:r w:rsidRPr="00AF7663">
        <w:rPr>
          <w:rFonts w:asciiTheme="majorBidi" w:hAnsiTheme="majorBidi" w:cstheme="majorBidi"/>
          <w:sz w:val="24"/>
          <w:szCs w:val="24"/>
          <w:lang w:bidi="ar-AE"/>
        </w:rPr>
        <w:t xml:space="preserve">RQ3. Does </w:t>
      </w:r>
      <w:r w:rsidRPr="00AF7663">
        <w:rPr>
          <w:rFonts w:asciiTheme="majorBidi" w:eastAsia="Times New Roman" w:hAnsiTheme="majorBidi" w:cstheme="majorBidi"/>
          <w:kern w:val="2"/>
          <w:sz w:val="24"/>
          <w:szCs w:val="24"/>
        </w:rPr>
        <w:t xml:space="preserve">procedural and distributive justice </w:t>
      </w:r>
      <w:r w:rsidRPr="00AF7663">
        <w:rPr>
          <w:rFonts w:asciiTheme="majorBidi" w:hAnsiTheme="majorBidi" w:cstheme="majorBidi"/>
          <w:sz w:val="24"/>
          <w:szCs w:val="24"/>
          <w:lang w:bidi="ar-AE"/>
        </w:rPr>
        <w:t>mediate the effect of interactional justice on turnover intentions of healthcare employees?</w:t>
      </w:r>
    </w:p>
    <w:p w:rsidR="00CD471E" w:rsidRPr="00AF7663" w:rsidRDefault="00CD471E" w:rsidP="00CD471E">
      <w:pPr>
        <w:autoSpaceDE w:val="0"/>
        <w:autoSpaceDN w:val="0"/>
        <w:adjustRightInd w:val="0"/>
        <w:spacing w:after="0" w:line="240" w:lineRule="auto"/>
        <w:rPr>
          <w:rFonts w:asciiTheme="majorBidi" w:hAnsiTheme="majorBidi" w:cstheme="majorBidi"/>
          <w:sz w:val="24"/>
          <w:szCs w:val="24"/>
          <w:lang w:bidi="ar-AE"/>
        </w:rPr>
      </w:pPr>
    </w:p>
    <w:p w:rsidR="00CD471E" w:rsidRPr="00AF7663" w:rsidRDefault="00CD471E" w:rsidP="00CD471E">
      <w:pPr>
        <w:autoSpaceDE w:val="0"/>
        <w:autoSpaceDN w:val="0"/>
        <w:adjustRightInd w:val="0"/>
        <w:spacing w:after="0" w:line="240" w:lineRule="auto"/>
        <w:rPr>
          <w:rFonts w:asciiTheme="majorBidi" w:hAnsiTheme="majorBidi" w:cstheme="majorBidi"/>
          <w:sz w:val="24"/>
          <w:szCs w:val="24"/>
          <w:lang w:bidi="ar-AE"/>
        </w:rPr>
      </w:pPr>
    </w:p>
    <w:p w:rsidR="00CD471E" w:rsidRPr="00AF7663" w:rsidRDefault="00CD471E" w:rsidP="00CD471E">
      <w:pPr>
        <w:autoSpaceDE w:val="0"/>
        <w:autoSpaceDN w:val="0"/>
        <w:adjustRightInd w:val="0"/>
        <w:spacing w:after="0" w:line="240" w:lineRule="auto"/>
        <w:rPr>
          <w:rFonts w:asciiTheme="majorBidi" w:hAnsiTheme="majorBidi" w:cstheme="majorBidi"/>
          <w:sz w:val="24"/>
          <w:szCs w:val="24"/>
          <w:lang w:bidi="ar-AE"/>
        </w:rPr>
      </w:pPr>
    </w:p>
    <w:p w:rsidR="00CD471E" w:rsidRPr="00AF7663" w:rsidRDefault="00CD471E" w:rsidP="00111409">
      <w:pPr>
        <w:pStyle w:val="Heading1"/>
      </w:pPr>
      <w:bookmarkStart w:id="31" w:name="_Toc399884734"/>
      <w:r w:rsidRPr="00AF7663">
        <w:lastRenderedPageBreak/>
        <w:t>Chapter 3: Theory</w:t>
      </w:r>
      <w:bookmarkEnd w:id="31"/>
    </w:p>
    <w:p w:rsidR="00CD471E" w:rsidRPr="00AF7663" w:rsidRDefault="00CD471E" w:rsidP="00CD471E">
      <w:pPr>
        <w:autoSpaceDE w:val="0"/>
        <w:autoSpaceDN w:val="0"/>
        <w:adjustRightInd w:val="0"/>
        <w:spacing w:after="0" w:line="240" w:lineRule="auto"/>
        <w:ind w:left="-426"/>
        <w:rPr>
          <w:rFonts w:asciiTheme="majorBidi" w:hAnsiTheme="majorBidi" w:cstheme="majorBidi"/>
          <w:b/>
          <w:bCs/>
          <w:sz w:val="24"/>
          <w:szCs w:val="24"/>
        </w:rPr>
      </w:pPr>
    </w:p>
    <w:p w:rsidR="00CD471E" w:rsidRPr="00AF7663" w:rsidRDefault="00CD471E" w:rsidP="00B15EF5">
      <w:pPr>
        <w:pStyle w:val="BalloonText"/>
        <w:spacing w:line="480" w:lineRule="auto"/>
        <w:ind w:right="-46" w:firstLine="295"/>
        <w:jc w:val="both"/>
        <w:rPr>
          <w:rFonts w:asciiTheme="majorBidi" w:hAnsiTheme="majorBidi" w:cstheme="majorBidi"/>
          <w:sz w:val="24"/>
          <w:szCs w:val="24"/>
          <w:lang w:bidi="ar-AE"/>
        </w:rPr>
      </w:pPr>
      <w:r w:rsidRPr="00AF7663">
        <w:rPr>
          <w:rFonts w:asciiTheme="majorBidi" w:hAnsiTheme="majorBidi" w:cstheme="majorBidi"/>
          <w:sz w:val="24"/>
          <w:szCs w:val="24"/>
          <w:lang w:bidi="ar-AE"/>
        </w:rPr>
        <w:t xml:space="preserve">The </w:t>
      </w:r>
      <w:r>
        <w:rPr>
          <w:rFonts w:asciiTheme="majorBidi" w:hAnsiTheme="majorBidi" w:cstheme="majorBidi"/>
          <w:sz w:val="24"/>
          <w:szCs w:val="24"/>
          <w:lang w:bidi="ar-AE"/>
        </w:rPr>
        <w:t xml:space="preserve">current chapter </w:t>
      </w:r>
      <w:r w:rsidRPr="00AF7663">
        <w:rPr>
          <w:rFonts w:asciiTheme="majorBidi" w:hAnsiTheme="majorBidi" w:cstheme="majorBidi"/>
          <w:sz w:val="24"/>
          <w:szCs w:val="24"/>
          <w:lang w:bidi="ar-AE"/>
        </w:rPr>
        <w:t xml:space="preserve">contains a review of the most relevant empirical findings that support distributive, procedural, and interactional justice theories, regardless of whether these empirical studies have </w:t>
      </w:r>
      <w:r>
        <w:rPr>
          <w:rFonts w:asciiTheme="majorBidi" w:hAnsiTheme="majorBidi" w:cstheme="majorBidi"/>
          <w:sz w:val="24"/>
          <w:szCs w:val="24"/>
          <w:lang w:bidi="ar-AE"/>
        </w:rPr>
        <w:t>investigated</w:t>
      </w:r>
      <w:r w:rsidRPr="00AF7663">
        <w:rPr>
          <w:rFonts w:asciiTheme="majorBidi" w:hAnsiTheme="majorBidi" w:cstheme="majorBidi"/>
          <w:sz w:val="24"/>
          <w:szCs w:val="24"/>
          <w:lang w:bidi="ar-AE"/>
        </w:rPr>
        <w:t xml:space="preserve"> the relationship between organizational justice, organizational citizenship behavior, and turnover intention in general organizational settings, the healthcare sector context, or in an Arab or  non-Arab context. </w:t>
      </w:r>
      <w:r w:rsidR="00B15EF5" w:rsidRPr="00B15EF5">
        <w:rPr>
          <w:rFonts w:asciiTheme="majorBidi" w:hAnsiTheme="majorBidi" w:cstheme="majorBidi"/>
          <w:sz w:val="24"/>
          <w:szCs w:val="24"/>
          <w:lang w:bidi="ar-AE"/>
        </w:rPr>
        <w:t>In this chapter</w:t>
      </w:r>
      <w:r w:rsidRPr="00B15EF5">
        <w:rPr>
          <w:rFonts w:asciiTheme="majorBidi" w:hAnsiTheme="majorBidi" w:cstheme="majorBidi"/>
          <w:sz w:val="24"/>
          <w:szCs w:val="24"/>
          <w:lang w:bidi="ar-AE"/>
        </w:rPr>
        <w:t xml:space="preserve">, and according to theoretical and empirical studies in this field, the research </w:t>
      </w:r>
      <w:r w:rsidR="009D0E49" w:rsidRPr="00B15EF5">
        <w:rPr>
          <w:rFonts w:asciiTheme="majorBidi" w:hAnsiTheme="majorBidi" w:cstheme="majorBidi"/>
          <w:sz w:val="24"/>
          <w:szCs w:val="24"/>
          <w:lang w:bidi="ar-AE"/>
        </w:rPr>
        <w:t>model is</w:t>
      </w:r>
      <w:r w:rsidRPr="00B15EF5">
        <w:rPr>
          <w:rFonts w:asciiTheme="majorBidi" w:hAnsiTheme="majorBidi" w:cstheme="majorBidi"/>
          <w:sz w:val="24"/>
          <w:szCs w:val="24"/>
          <w:lang w:bidi="ar-AE"/>
        </w:rPr>
        <w:t xml:space="preserve"> </w:t>
      </w:r>
      <w:r w:rsidR="009D0E49" w:rsidRPr="00B15EF5">
        <w:rPr>
          <w:rFonts w:asciiTheme="majorBidi" w:hAnsiTheme="majorBidi" w:cstheme="majorBidi"/>
          <w:sz w:val="24"/>
          <w:szCs w:val="24"/>
          <w:lang w:bidi="ar-AE"/>
        </w:rPr>
        <w:t>illustrated</w:t>
      </w:r>
      <w:r w:rsidRPr="00B15EF5">
        <w:rPr>
          <w:rFonts w:asciiTheme="majorBidi" w:hAnsiTheme="majorBidi" w:cstheme="majorBidi"/>
          <w:sz w:val="24"/>
          <w:szCs w:val="24"/>
          <w:lang w:bidi="ar-AE"/>
        </w:rPr>
        <w:t xml:space="preserve"> and a brief conclusion is stated.</w:t>
      </w:r>
    </w:p>
    <w:p w:rsidR="00CD471E" w:rsidRPr="00AF7663" w:rsidRDefault="00CD471E" w:rsidP="00CD471E">
      <w:pPr>
        <w:autoSpaceDE w:val="0"/>
        <w:autoSpaceDN w:val="0"/>
        <w:adjustRightInd w:val="0"/>
        <w:spacing w:after="0" w:line="480" w:lineRule="auto"/>
        <w:ind w:right="-45" w:firstLine="720"/>
        <w:jc w:val="both"/>
        <w:rPr>
          <w:rFonts w:asciiTheme="majorBidi" w:hAnsiTheme="majorBidi" w:cstheme="majorBidi"/>
          <w:b/>
          <w:bCs/>
          <w:sz w:val="24"/>
          <w:szCs w:val="24"/>
        </w:rPr>
      </w:pPr>
      <w:r w:rsidRPr="00AF7663">
        <w:rPr>
          <w:rFonts w:asciiTheme="majorBidi" w:hAnsiTheme="majorBidi" w:cstheme="majorBidi"/>
          <w:sz w:val="24"/>
          <w:szCs w:val="24"/>
          <w:lang w:bidi="ar-AE"/>
        </w:rPr>
        <w:t xml:space="preserve">This present research is based on four main theoretical frameworks: organizational justice theory, organizational citizenship behavior, turnover intention, and social exchange theory. </w:t>
      </w:r>
    </w:p>
    <w:p w:rsidR="00CD471E" w:rsidRDefault="00CD471E" w:rsidP="00CD471E">
      <w:pPr>
        <w:tabs>
          <w:tab w:val="left" w:pos="4856"/>
        </w:tabs>
        <w:spacing w:line="480" w:lineRule="auto"/>
        <w:ind w:right="-46" w:firstLine="295"/>
        <w:jc w:val="both"/>
        <w:rPr>
          <w:rFonts w:asciiTheme="majorBidi" w:hAnsiTheme="majorBidi" w:cstheme="majorBidi"/>
          <w:sz w:val="24"/>
          <w:szCs w:val="24"/>
          <w:lang w:bidi="ar-AE"/>
        </w:rPr>
      </w:pPr>
      <w:r w:rsidRPr="00AF7663">
        <w:rPr>
          <w:rFonts w:asciiTheme="majorBidi" w:hAnsiTheme="majorBidi" w:cstheme="majorBidi"/>
          <w:sz w:val="24"/>
          <w:szCs w:val="24"/>
          <w:lang w:bidi="ar-AE"/>
        </w:rPr>
        <w:t>The research attempts to determine if there is a relationship between these frameworks among public healthcare employees. The research looks at three types of organizational justice   (distributive, procedural, and interactional justice) independently (unidimensional). Organizational citizenship behavior and turnover intention, respectively, are looked at as a whole (unidimensional).</w:t>
      </w:r>
    </w:p>
    <w:p w:rsidR="00CD471E" w:rsidRPr="00AF7663" w:rsidRDefault="00CD471E" w:rsidP="00111409">
      <w:pPr>
        <w:pStyle w:val="Heading1"/>
        <w:rPr>
          <w:lang w:bidi="ar-AE"/>
        </w:rPr>
      </w:pPr>
      <w:bookmarkStart w:id="32" w:name="_Toc399884735"/>
      <w:r w:rsidRPr="00AF7663">
        <w:rPr>
          <w:lang w:bidi="ar-AE"/>
        </w:rPr>
        <w:t>Theoretical Framework and Research Hypotheses</w:t>
      </w:r>
      <w:bookmarkEnd w:id="32"/>
    </w:p>
    <w:p w:rsidR="00CD471E" w:rsidRPr="00AF7663" w:rsidRDefault="00CD471E" w:rsidP="00CD471E">
      <w:pPr>
        <w:tabs>
          <w:tab w:val="left" w:pos="4856"/>
          <w:tab w:val="left" w:pos="9072"/>
        </w:tabs>
        <w:spacing w:line="480" w:lineRule="auto"/>
        <w:jc w:val="both"/>
        <w:rPr>
          <w:rFonts w:asciiTheme="majorBidi" w:hAnsiTheme="majorBidi" w:cstheme="majorBidi"/>
          <w:sz w:val="24"/>
          <w:szCs w:val="24"/>
          <w:lang w:bidi="ar-AE"/>
        </w:rPr>
      </w:pPr>
      <w:r w:rsidRPr="00AF7663">
        <w:rPr>
          <w:rFonts w:asciiTheme="majorBidi" w:hAnsiTheme="majorBidi" w:cstheme="majorBidi"/>
          <w:sz w:val="24"/>
          <w:szCs w:val="24"/>
          <w:lang w:bidi="ar-AE"/>
        </w:rPr>
        <w:t>This research is based on social exchange theory, which was introduced by Blau (1964). Social exchange theory is defined as "the voluntary action of individuals that are motivated by the returns they are expected to bring and typically do, in fact, bring from others" (Blau, 1964, p. 91). In social exchange theory, employees repay organizations by being affectively committed to them (</w:t>
      </w:r>
      <w:r w:rsidRPr="00AF7663">
        <w:rPr>
          <w:rFonts w:asciiTheme="majorBidi" w:hAnsiTheme="majorBidi" w:cstheme="majorBidi"/>
          <w:sz w:val="24"/>
          <w:szCs w:val="24"/>
        </w:rPr>
        <w:t>Eisenberger, Huntington, Hutchison, &amp; Sowa</w:t>
      </w:r>
      <w:r w:rsidRPr="00AF7663">
        <w:rPr>
          <w:rFonts w:asciiTheme="majorBidi" w:hAnsiTheme="majorBidi" w:cstheme="majorBidi"/>
          <w:sz w:val="24"/>
          <w:szCs w:val="24"/>
          <w:lang w:bidi="ar-AE"/>
        </w:rPr>
        <w:t xml:space="preserve"> 1986). </w:t>
      </w:r>
      <w:r w:rsidRPr="00AF7663">
        <w:rPr>
          <w:rFonts w:asciiTheme="majorBidi" w:hAnsiTheme="majorBidi" w:cstheme="majorBidi"/>
          <w:sz w:val="24"/>
          <w:szCs w:val="24"/>
        </w:rPr>
        <w:t xml:space="preserve">This theory has been mostly used in organizational justice studies in order to formulate research hypotheses and explain results (Rai, 2013). Some researchers claim that the use of social exchange theory </w:t>
      </w:r>
      <w:r w:rsidRPr="00AF7663">
        <w:rPr>
          <w:rFonts w:asciiTheme="majorBidi" w:hAnsiTheme="majorBidi" w:cstheme="majorBidi"/>
          <w:sz w:val="24"/>
          <w:szCs w:val="24"/>
        </w:rPr>
        <w:lastRenderedPageBreak/>
        <w:t xml:space="preserve">is valid when integrating many related theories and models (Copanzano, Rupp, Mohler, &amp; Schminke, 2001; Copanzano &amp; Mitchell, 2005). </w:t>
      </w:r>
    </w:p>
    <w:p w:rsidR="00CD471E" w:rsidRPr="00AF7663" w:rsidRDefault="00CD471E" w:rsidP="00CD471E">
      <w:pPr>
        <w:tabs>
          <w:tab w:val="left" w:pos="4856"/>
          <w:tab w:val="left" w:pos="9072"/>
        </w:tabs>
        <w:spacing w:line="480" w:lineRule="auto"/>
        <w:jc w:val="both"/>
        <w:rPr>
          <w:rFonts w:asciiTheme="majorBidi" w:hAnsiTheme="majorBidi" w:cstheme="majorBidi"/>
          <w:sz w:val="24"/>
          <w:szCs w:val="24"/>
          <w:lang w:bidi="ar-AE"/>
        </w:rPr>
      </w:pPr>
      <w:r w:rsidRPr="00AF7663">
        <w:rPr>
          <w:rFonts w:asciiTheme="majorBidi" w:hAnsiTheme="majorBidi" w:cstheme="majorBidi"/>
          <w:sz w:val="24"/>
          <w:szCs w:val="24"/>
          <w:lang w:bidi="ar-AE"/>
        </w:rPr>
        <w:t xml:space="preserve">This study proposes that interactional, procedural, and distributive justice are the main resources in social exchange transactions (Loi et al., 2006).  For example, if employees interpret a supervisor’s/ manager’s treatment as unfair, the impact is that they feel less obligation to complete required tasks demanded by their supervisors/ managers.  Ultimately, this negatively impacts organizational citizenship behavior.  In addition, this feeling affects employee loyalty and can lead employees to make the decision to withdraw emotionally from the relationship through their intention to leave the organization. </w:t>
      </w:r>
    </w:p>
    <w:p w:rsidR="00CD471E" w:rsidRPr="00AF7663" w:rsidRDefault="00CD471E" w:rsidP="00CD471E">
      <w:pPr>
        <w:tabs>
          <w:tab w:val="left" w:pos="4856"/>
          <w:tab w:val="left" w:pos="9072"/>
        </w:tabs>
        <w:spacing w:line="480" w:lineRule="auto"/>
        <w:jc w:val="both"/>
        <w:rPr>
          <w:rFonts w:asciiTheme="majorBidi" w:hAnsiTheme="majorBidi" w:cstheme="majorBidi"/>
          <w:sz w:val="24"/>
          <w:szCs w:val="24"/>
          <w:lang w:bidi="ar-AE"/>
        </w:rPr>
      </w:pPr>
      <w:r w:rsidRPr="00AF7663">
        <w:rPr>
          <w:rFonts w:asciiTheme="majorBidi" w:hAnsiTheme="majorBidi" w:cstheme="majorBidi"/>
          <w:sz w:val="24"/>
          <w:szCs w:val="24"/>
          <w:lang w:bidi="ar-AE"/>
        </w:rPr>
        <w:t>This study expects that all dimensions of organizational justice can directly and positively impact the organizational citizen behavior of health care employees, as well as directly and negatively affect turnover intention of healthcare employees. Moreover, this research proposes that the perceptions of health care employees of interactional justice may directly and indirectly affect organizational citizen behavior positively and turnover intention negatively, through the mediating role of procedural and distributive justice. This can happen when employees in the health care sector feel that their organizations and managers treat them fairly and well, which has the overall effect of satisfying the employees and motivating them to be hard workers so that they do their best voluntarily without anticipating rewards or benefits.</w:t>
      </w:r>
      <w:r w:rsidRPr="00AF7663">
        <w:rPr>
          <w:rFonts w:asciiTheme="majorBidi" w:hAnsiTheme="majorBidi" w:cstheme="majorBidi"/>
          <w:sz w:val="24"/>
          <w:szCs w:val="24"/>
        </w:rPr>
        <w:t xml:space="preserve"> The perceptions of interactional justice are high and these have an effect on the employees’ decisions to stay in their organizations.</w:t>
      </w:r>
      <w:r w:rsidRPr="00AF7663">
        <w:rPr>
          <w:rFonts w:asciiTheme="majorBidi" w:hAnsiTheme="majorBidi" w:cstheme="majorBidi"/>
          <w:sz w:val="24"/>
          <w:szCs w:val="24"/>
          <w:lang w:bidi="ar-AE"/>
        </w:rPr>
        <w:t xml:space="preserve"> </w:t>
      </w:r>
    </w:p>
    <w:p w:rsidR="00CD471E" w:rsidRDefault="00CD471E" w:rsidP="00CD471E">
      <w:pPr>
        <w:tabs>
          <w:tab w:val="left" w:pos="4856"/>
          <w:tab w:val="left" w:pos="9072"/>
        </w:tabs>
        <w:spacing w:line="480" w:lineRule="auto"/>
        <w:jc w:val="both"/>
        <w:rPr>
          <w:rFonts w:asciiTheme="majorBidi" w:hAnsiTheme="majorBidi" w:cstheme="majorBidi"/>
          <w:sz w:val="24"/>
          <w:szCs w:val="24"/>
          <w:lang w:bidi="ar-AE"/>
        </w:rPr>
      </w:pPr>
      <w:r w:rsidRPr="00AF7663">
        <w:rPr>
          <w:rFonts w:asciiTheme="majorBidi" w:hAnsiTheme="majorBidi" w:cstheme="majorBidi"/>
          <w:sz w:val="24"/>
          <w:szCs w:val="24"/>
          <w:lang w:bidi="ar-AE"/>
        </w:rPr>
        <w:t xml:space="preserve">Research on organizational behavior and turnover intention to date has not explored how interactional justice, organizational behavior, and turnover intention are impacted by employee perceptions of procedural justice and distributive justice. </w:t>
      </w:r>
    </w:p>
    <w:p w:rsidR="00CD471E" w:rsidRPr="00AF7663" w:rsidRDefault="00CD471E" w:rsidP="00CD471E">
      <w:pPr>
        <w:tabs>
          <w:tab w:val="left" w:pos="4856"/>
          <w:tab w:val="left" w:pos="9072"/>
        </w:tabs>
        <w:spacing w:line="480" w:lineRule="auto"/>
        <w:jc w:val="both"/>
        <w:rPr>
          <w:rFonts w:asciiTheme="majorBidi" w:hAnsiTheme="majorBidi" w:cstheme="majorBidi"/>
          <w:sz w:val="24"/>
          <w:szCs w:val="24"/>
          <w:lang w:bidi="ar-AE"/>
        </w:rPr>
      </w:pPr>
      <w:r w:rsidRPr="00AF7663">
        <w:rPr>
          <w:rFonts w:asciiTheme="majorBidi" w:hAnsiTheme="majorBidi" w:cstheme="majorBidi"/>
          <w:sz w:val="24"/>
          <w:szCs w:val="24"/>
          <w:lang w:bidi="ar-AE"/>
        </w:rPr>
        <w:lastRenderedPageBreak/>
        <w:t xml:space="preserve">A conceptual model was used to present the relationships between research variables and showed the mediation relationships of antecedents </w:t>
      </w:r>
      <w:r>
        <w:rPr>
          <w:rFonts w:asciiTheme="majorBidi" w:hAnsiTheme="majorBidi" w:cstheme="majorBidi"/>
          <w:sz w:val="24"/>
          <w:szCs w:val="24"/>
          <w:lang w:bidi="ar-AE"/>
        </w:rPr>
        <w:t xml:space="preserve">of OCB and turnover intention. </w:t>
      </w:r>
      <w:r w:rsidRPr="00AF7663">
        <w:rPr>
          <w:rFonts w:asciiTheme="majorBidi" w:hAnsiTheme="majorBidi" w:cstheme="majorBidi"/>
          <w:sz w:val="24"/>
          <w:szCs w:val="24"/>
          <w:lang w:bidi="ar-AE"/>
        </w:rPr>
        <w:t xml:space="preserve">This model was helpful in showing the mediation relationships supporting this study. A mediator is referred to as a variable that to an extent </w:t>
      </w:r>
      <w:r>
        <w:rPr>
          <w:rFonts w:asciiTheme="majorBidi" w:hAnsiTheme="majorBidi" w:cstheme="majorBidi"/>
          <w:sz w:val="24"/>
          <w:szCs w:val="24"/>
          <w:lang w:bidi="ar-AE"/>
        </w:rPr>
        <w:t>"represents the generative mechanism through which the focal independent variable is able to influence the dependent variable of interest"</w:t>
      </w:r>
      <w:r w:rsidRPr="00AF7663">
        <w:rPr>
          <w:rFonts w:asciiTheme="majorBidi" w:hAnsiTheme="majorBidi" w:cstheme="majorBidi"/>
          <w:sz w:val="24"/>
          <w:szCs w:val="24"/>
          <w:lang w:bidi="ar-AE"/>
        </w:rPr>
        <w:t xml:space="preserve"> (Baron &amp; Kenny, 1986</w:t>
      </w:r>
      <w:r>
        <w:rPr>
          <w:rFonts w:asciiTheme="majorBidi" w:hAnsiTheme="majorBidi" w:cstheme="majorBidi"/>
          <w:sz w:val="24"/>
          <w:szCs w:val="24"/>
          <w:lang w:bidi="ar-AE"/>
        </w:rPr>
        <w:t>,</w:t>
      </w:r>
      <w:r w:rsidRPr="00CD410A">
        <w:rPr>
          <w:rFonts w:asciiTheme="majorBidi" w:hAnsiTheme="majorBidi" w:cstheme="majorBidi"/>
          <w:sz w:val="24"/>
          <w:szCs w:val="24"/>
          <w:lang w:bidi="ar-AE"/>
        </w:rPr>
        <w:t xml:space="preserve"> </w:t>
      </w:r>
      <w:r>
        <w:rPr>
          <w:rFonts w:asciiTheme="majorBidi" w:hAnsiTheme="majorBidi" w:cstheme="majorBidi"/>
          <w:sz w:val="24"/>
          <w:szCs w:val="24"/>
          <w:lang w:bidi="ar-AE"/>
        </w:rPr>
        <w:t>p.1173</w:t>
      </w:r>
      <w:r w:rsidRPr="00AF7663">
        <w:rPr>
          <w:rFonts w:asciiTheme="majorBidi" w:hAnsiTheme="majorBidi" w:cstheme="majorBidi"/>
          <w:sz w:val="24"/>
          <w:szCs w:val="24"/>
          <w:lang w:bidi="ar-AE"/>
        </w:rPr>
        <w:t xml:space="preserve">). </w:t>
      </w:r>
    </w:p>
    <w:p w:rsidR="00CD471E" w:rsidRPr="00AF7663" w:rsidRDefault="00CD471E" w:rsidP="00CD471E">
      <w:pPr>
        <w:tabs>
          <w:tab w:val="left" w:pos="4856"/>
          <w:tab w:val="left" w:pos="9072"/>
        </w:tabs>
        <w:spacing w:line="480" w:lineRule="auto"/>
        <w:jc w:val="both"/>
        <w:rPr>
          <w:rFonts w:asciiTheme="majorBidi" w:hAnsiTheme="majorBidi" w:cstheme="majorBidi"/>
          <w:sz w:val="24"/>
          <w:szCs w:val="24"/>
          <w:lang w:bidi="ar-AE"/>
        </w:rPr>
      </w:pPr>
      <w:r w:rsidRPr="00AF7663">
        <w:rPr>
          <w:rFonts w:asciiTheme="majorBidi" w:hAnsiTheme="majorBidi" w:cstheme="majorBidi"/>
          <w:sz w:val="24"/>
          <w:szCs w:val="24"/>
        </w:rPr>
        <w:t>The study's hypothesized model is depicted in Figure 1, which shows that interactional justice (IJ) directly and indirectly influences healthcare employees' organizational citizen behavior (OCB) and turnover intention (TI) in UAE hospitals. In addition, this study expects to find that procedural (PJ) and distributive justice (DJ) impact organizational citizenship behavior directly and affect the relationship between interactional justice-organizational citizenship behaviors and the relationship between interactional justice-turnover intention when acting as mediators in this relationship.</w:t>
      </w:r>
    </w:p>
    <w:p w:rsidR="00CD471E" w:rsidRDefault="00CD471E" w:rsidP="00CD471E">
      <w:pPr>
        <w:tabs>
          <w:tab w:val="left" w:pos="9072"/>
          <w:tab w:val="left" w:pos="9360"/>
        </w:tabs>
        <w:spacing w:line="480" w:lineRule="auto"/>
        <w:jc w:val="both"/>
        <w:rPr>
          <w:rFonts w:asciiTheme="majorBidi" w:hAnsiTheme="majorBidi" w:cstheme="majorBidi"/>
          <w:sz w:val="24"/>
          <w:szCs w:val="24"/>
          <w:lang w:bidi="ar-AE"/>
        </w:rPr>
      </w:pPr>
      <w:r w:rsidRPr="00AF7663">
        <w:rPr>
          <w:rFonts w:asciiTheme="majorBidi" w:hAnsiTheme="majorBidi" w:cstheme="majorBidi"/>
          <w:sz w:val="24"/>
          <w:szCs w:val="24"/>
          <w:lang w:bidi="ar-AE"/>
        </w:rPr>
        <w:t>Figur</w:t>
      </w:r>
      <w:r w:rsidRPr="00AF7663">
        <w:rPr>
          <w:rFonts w:asciiTheme="majorBidi" w:hAnsiTheme="majorBidi" w:cstheme="majorBidi"/>
          <w:sz w:val="24"/>
          <w:szCs w:val="24"/>
        </w:rPr>
        <w:t xml:space="preserve">e </w:t>
      </w:r>
      <w:r>
        <w:rPr>
          <w:rFonts w:asciiTheme="majorBidi" w:hAnsiTheme="majorBidi" w:cstheme="majorBidi"/>
          <w:sz w:val="24"/>
          <w:szCs w:val="24"/>
        </w:rPr>
        <w:t>1</w:t>
      </w:r>
      <w:r w:rsidRPr="00AF7663">
        <w:rPr>
          <w:rFonts w:asciiTheme="majorBidi" w:hAnsiTheme="majorBidi" w:cstheme="majorBidi"/>
          <w:sz w:val="24"/>
          <w:szCs w:val="24"/>
        </w:rPr>
        <w:t>: Theoretical framework</w:t>
      </w:r>
    </w:p>
    <w:p w:rsidR="009131E0" w:rsidRPr="00111409" w:rsidRDefault="005712C8" w:rsidP="00111409">
      <w:pPr>
        <w:tabs>
          <w:tab w:val="left" w:pos="9072"/>
          <w:tab w:val="left" w:pos="9360"/>
        </w:tabs>
        <w:spacing w:line="480" w:lineRule="auto"/>
        <w:jc w:val="both"/>
        <w:rPr>
          <w:rFonts w:asciiTheme="majorBidi" w:hAnsiTheme="majorBidi" w:cstheme="majorBidi"/>
          <w:sz w:val="24"/>
          <w:szCs w:val="24"/>
          <w:lang w:bidi="ar-AE"/>
        </w:rPr>
      </w:pPr>
      <w:r>
        <w:rPr>
          <w:rFonts w:asciiTheme="majorBidi" w:hAnsiTheme="majorBidi" w:cstheme="majorBidi"/>
          <w:noProof/>
          <w:sz w:val="24"/>
          <w:szCs w:val="24"/>
        </w:rPr>
        <w:drawing>
          <wp:inline distT="0" distB="0" distL="0" distR="0">
            <wp:extent cx="5724525" cy="27146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4525" cy="2714625"/>
                    </a:xfrm>
                    <a:prstGeom prst="rect">
                      <a:avLst/>
                    </a:prstGeom>
                    <a:noFill/>
                    <a:ln>
                      <a:noFill/>
                    </a:ln>
                  </pic:spPr>
                </pic:pic>
              </a:graphicData>
            </a:graphic>
          </wp:inline>
        </w:drawing>
      </w:r>
    </w:p>
    <w:p w:rsidR="00CD471E" w:rsidRPr="00AF7663" w:rsidRDefault="00CD471E" w:rsidP="00111409">
      <w:pPr>
        <w:pStyle w:val="Heading1"/>
      </w:pPr>
      <w:bookmarkStart w:id="33" w:name="_Toc399884736"/>
      <w:r w:rsidRPr="00AF7663">
        <w:lastRenderedPageBreak/>
        <w:t>Relationships among Research Variables</w:t>
      </w:r>
      <w:bookmarkEnd w:id="33"/>
    </w:p>
    <w:p w:rsidR="00CD471E" w:rsidRPr="00AF7663" w:rsidRDefault="00CD471E" w:rsidP="00CD471E">
      <w:pPr>
        <w:spacing w:line="480" w:lineRule="auto"/>
        <w:ind w:right="-46" w:firstLine="295"/>
        <w:jc w:val="both"/>
        <w:rPr>
          <w:rFonts w:asciiTheme="majorBidi" w:hAnsiTheme="majorBidi" w:cstheme="majorBidi"/>
          <w:sz w:val="24"/>
          <w:szCs w:val="24"/>
        </w:rPr>
      </w:pPr>
      <w:r w:rsidRPr="00AF7663">
        <w:rPr>
          <w:rFonts w:asciiTheme="majorBidi" w:hAnsiTheme="majorBidi" w:cstheme="majorBidi"/>
          <w:sz w:val="24"/>
          <w:szCs w:val="24"/>
        </w:rPr>
        <w:t xml:space="preserve"> The purpose of the following sections is to discuss the relationships among the research variables in order to introduce several hypotheses about these relationships.  These sections present studies related to justice and its impact on organizational citizenship behavior and turnover intention, irrespective of the place of the study or the type of sector. </w:t>
      </w:r>
    </w:p>
    <w:p w:rsidR="00CD471E" w:rsidRPr="00AF7663" w:rsidRDefault="00CD471E" w:rsidP="00CD471E">
      <w:pPr>
        <w:spacing w:line="480" w:lineRule="auto"/>
        <w:ind w:right="-46" w:firstLine="295"/>
        <w:jc w:val="both"/>
        <w:rPr>
          <w:rFonts w:asciiTheme="majorBidi" w:hAnsiTheme="majorBidi" w:cstheme="majorBidi"/>
          <w:b/>
          <w:bCs/>
          <w:sz w:val="24"/>
          <w:szCs w:val="24"/>
        </w:rPr>
      </w:pPr>
      <w:r w:rsidRPr="00AF7663">
        <w:rPr>
          <w:rFonts w:asciiTheme="majorBidi" w:hAnsiTheme="majorBidi" w:cstheme="majorBidi"/>
          <w:sz w:val="24"/>
          <w:szCs w:val="24"/>
        </w:rPr>
        <w:t>As discussed before, many researchers suggest that organizational justice has three forms, distributive justice, procedural justice, and interactional justice, so organizational justice  can be examined generally or can be concentrated on specific dimensions, along with organizational citizenship behavior and turnover intention.</w:t>
      </w:r>
    </w:p>
    <w:p w:rsidR="00CD471E" w:rsidRPr="00AF7663" w:rsidRDefault="00CD471E" w:rsidP="0024356D">
      <w:pPr>
        <w:pStyle w:val="Heading2"/>
        <w:spacing w:line="480" w:lineRule="auto"/>
        <w:ind w:right="-46"/>
        <w:rPr>
          <w:rFonts w:asciiTheme="majorBidi" w:hAnsiTheme="majorBidi"/>
          <w:color w:val="auto"/>
          <w:sz w:val="24"/>
          <w:szCs w:val="24"/>
        </w:rPr>
      </w:pPr>
      <w:bookmarkStart w:id="34" w:name="_Toc399884737"/>
      <w:r w:rsidRPr="00AF7663">
        <w:rPr>
          <w:rFonts w:asciiTheme="majorBidi" w:hAnsiTheme="majorBidi"/>
          <w:color w:val="auto"/>
          <w:sz w:val="24"/>
          <w:szCs w:val="24"/>
        </w:rPr>
        <w:t>The Relationship between Organizational Justice Dimensions</w:t>
      </w:r>
      <w:bookmarkEnd w:id="34"/>
    </w:p>
    <w:p w:rsidR="00CD471E" w:rsidRPr="00AF7663" w:rsidRDefault="00CD471E" w:rsidP="00CD471E">
      <w:pPr>
        <w:tabs>
          <w:tab w:val="left" w:pos="9360"/>
        </w:tabs>
        <w:spacing w:line="480" w:lineRule="auto"/>
        <w:ind w:right="-46" w:firstLine="295"/>
        <w:jc w:val="both"/>
        <w:rPr>
          <w:rFonts w:asciiTheme="majorBidi" w:hAnsiTheme="majorBidi" w:cstheme="majorBidi"/>
          <w:sz w:val="24"/>
          <w:szCs w:val="24"/>
          <w:lang w:bidi="ar-AE"/>
        </w:rPr>
      </w:pPr>
      <w:r w:rsidRPr="00AF7663">
        <w:rPr>
          <w:rFonts w:asciiTheme="majorBidi" w:hAnsiTheme="majorBidi" w:cstheme="majorBidi"/>
          <w:sz w:val="24"/>
          <w:szCs w:val="24"/>
          <w:lang w:bidi="ar-AE"/>
        </w:rPr>
        <w:t xml:space="preserve">Previous studies have reported that the relationship between different dimensions of organizational justice is complex (Colquitt et al., 2001; Skarlicki &amp; </w:t>
      </w:r>
      <w:r w:rsidRPr="00AF7663">
        <w:rPr>
          <w:rFonts w:asciiTheme="majorBidi" w:eastAsia="TimesNewRoman" w:hAnsiTheme="majorBidi" w:cstheme="majorBidi"/>
          <w:sz w:val="24"/>
          <w:szCs w:val="24"/>
        </w:rPr>
        <w:t>Folger</w:t>
      </w:r>
      <w:r w:rsidRPr="00AF7663">
        <w:rPr>
          <w:rFonts w:asciiTheme="majorBidi" w:hAnsiTheme="majorBidi" w:cstheme="majorBidi"/>
          <w:sz w:val="24"/>
          <w:szCs w:val="24"/>
          <w:lang w:bidi="ar-AE"/>
        </w:rPr>
        <w:t xml:space="preserve">, 1997). Colquitt and his colleagues (2001) assert that the interaction between justice dimensions can improve the understanding of how they affect other factors.  For example, it is argued that interactional justice can affect perception of distributive justice (Cohen-Charash &amp; Spector, 2001) and that the interaction may impact other outcomes, such as organizational commitment (Crow et al., 2012). In other words, employee perception of how they receive fair outcomes depends on their perceptions of how they feel the process of the organization and their relationship with their supervisors are fair (Brockner, 2002; Brockner et al., 2008; Colquitt et al., 2001; Leng et al., 2001).  It is also found that employees' view on how they feel the procedure of an organization is fair is affected by their relationship with their supervisors (Wang, Liao, Xia, &amp; Chang, 2010). </w:t>
      </w:r>
    </w:p>
    <w:p w:rsidR="00CD471E" w:rsidRPr="00AF7663" w:rsidRDefault="00CD471E" w:rsidP="00CD471E">
      <w:pPr>
        <w:tabs>
          <w:tab w:val="left" w:pos="9360"/>
        </w:tabs>
        <w:spacing w:line="480" w:lineRule="auto"/>
        <w:ind w:right="-46" w:firstLine="295"/>
        <w:jc w:val="both"/>
        <w:rPr>
          <w:rFonts w:asciiTheme="majorBidi" w:hAnsiTheme="majorBidi" w:cstheme="majorBidi"/>
          <w:sz w:val="24"/>
          <w:szCs w:val="24"/>
          <w:lang w:bidi="ar-AE"/>
        </w:rPr>
      </w:pPr>
      <w:r w:rsidRPr="00AF7663">
        <w:rPr>
          <w:rFonts w:asciiTheme="majorBidi" w:hAnsiTheme="majorBidi" w:cstheme="majorBidi"/>
          <w:sz w:val="24"/>
          <w:szCs w:val="24"/>
          <w:lang w:bidi="ar-AE"/>
        </w:rPr>
        <w:t xml:space="preserve">Recent studies found that interactions between dimensions of justice, such as procedural, interactional, and distributive justice, may influence both personal and organizational </w:t>
      </w:r>
      <w:r w:rsidRPr="00AF7663">
        <w:rPr>
          <w:rFonts w:asciiTheme="majorBidi" w:hAnsiTheme="majorBidi" w:cstheme="majorBidi"/>
          <w:sz w:val="24"/>
          <w:szCs w:val="24"/>
          <w:lang w:bidi="ar-AE"/>
        </w:rPr>
        <w:lastRenderedPageBreak/>
        <w:t xml:space="preserve">outcomes (Abu Elanain, 2010a; Crow et al., 2012; Wang et al., 2010). </w:t>
      </w:r>
      <w:r w:rsidRPr="00AF7663">
        <w:rPr>
          <w:rFonts w:asciiTheme="majorBidi" w:hAnsiTheme="majorBidi" w:cstheme="majorBidi"/>
          <w:sz w:val="24"/>
          <w:szCs w:val="24"/>
        </w:rPr>
        <w:t xml:space="preserve">One of the studies that focused on examining the relationship between </w:t>
      </w:r>
      <w:r w:rsidRPr="00AF7663">
        <w:rPr>
          <w:rFonts w:asciiTheme="majorBidi" w:hAnsiTheme="majorBidi" w:cstheme="majorBidi"/>
          <w:sz w:val="24"/>
          <w:szCs w:val="24"/>
          <w:lang w:bidi="ar-AE"/>
        </w:rPr>
        <w:t xml:space="preserve">organizational </w:t>
      </w:r>
      <w:r w:rsidRPr="00AF7663">
        <w:rPr>
          <w:rFonts w:asciiTheme="majorBidi" w:hAnsiTheme="majorBidi" w:cstheme="majorBidi"/>
          <w:sz w:val="24"/>
          <w:szCs w:val="24"/>
        </w:rPr>
        <w:t xml:space="preserve">justice dimensions was Sweeney and McFarlin’s (1993). Sweeney and McFarlin (1993) studied (as cited in Reithel, Baltes and Buddhavarapu, 2007) the correlation that organizational justice dimensions (distributive justice and procedural justice) have with each other and with organizational outcomes. They tested four different models that link procedural, distributive justice, and organizational outcomes.  The first model </w:t>
      </w:r>
      <w:r w:rsidRPr="00AF7663">
        <w:rPr>
          <w:rFonts w:asciiTheme="majorBidi" w:hAnsiTheme="majorBidi" w:cstheme="majorBidi"/>
          <w:sz w:val="24"/>
          <w:szCs w:val="24"/>
          <w:lang w:bidi="ar-AE"/>
        </w:rPr>
        <w:t>was a two-factor model that showed procedural justice was more related to organizati</w:t>
      </w:r>
      <w:r>
        <w:rPr>
          <w:rFonts w:asciiTheme="majorBidi" w:hAnsiTheme="majorBidi" w:cstheme="majorBidi"/>
          <w:sz w:val="24"/>
          <w:szCs w:val="24"/>
          <w:lang w:bidi="ar-AE"/>
        </w:rPr>
        <w:t xml:space="preserve">onal referenced outcomes (e.g., </w:t>
      </w:r>
      <w:r w:rsidRPr="00AF7663">
        <w:rPr>
          <w:rFonts w:asciiTheme="majorBidi" w:hAnsiTheme="majorBidi" w:cstheme="majorBidi"/>
          <w:sz w:val="24"/>
          <w:szCs w:val="24"/>
          <w:lang w:bidi="ar-AE"/>
        </w:rPr>
        <w:t>organizational commitment), while distributive justice was more related to personal-referenced outcomes (e.g., pay satisfaction). The second model was the procedural primacy model that showed that procedural justice directly impacts distributive justice and distributive justice impacts both personal-referenced outcomes and organizational referenced outcomes. The third model was the independent effect of procedural and distributive justice on both organizational and personal outcomes. In other words, there is no interaction between distributive and procedural justice that impacts organizational and personal outcomes. The fourth model was the distributive-halo model that showed that distributive justice significantly affects organizational and personal outcomes, as well as driving perception of procedural justice.</w:t>
      </w:r>
    </w:p>
    <w:p w:rsidR="00CD471E" w:rsidRPr="00AF7663" w:rsidRDefault="00CD471E" w:rsidP="00CD471E">
      <w:pPr>
        <w:tabs>
          <w:tab w:val="left" w:pos="9360"/>
        </w:tabs>
        <w:spacing w:line="480" w:lineRule="auto"/>
        <w:ind w:right="-46" w:firstLine="295"/>
        <w:jc w:val="both"/>
        <w:rPr>
          <w:rFonts w:asciiTheme="majorBidi" w:hAnsiTheme="majorBidi" w:cstheme="majorBidi"/>
          <w:sz w:val="24"/>
          <w:szCs w:val="24"/>
          <w:lang w:bidi="ar-AE"/>
        </w:rPr>
      </w:pPr>
      <w:r w:rsidRPr="00AF7663">
        <w:rPr>
          <w:rFonts w:asciiTheme="majorBidi" w:hAnsiTheme="majorBidi" w:cstheme="majorBidi"/>
          <w:sz w:val="24"/>
          <w:szCs w:val="24"/>
        </w:rPr>
        <w:t xml:space="preserve">Recently, a few empirical studies found that interaction between the dimensions of justice, such as procedural, interactional, and distributive justice, may influence both personal and organizational outcomes (Abu Elanain, 2010a; Chênevert, Jourdain, Cole, &amp; Banville, 2013; Crow et al., 2012; </w:t>
      </w:r>
      <w:r w:rsidRPr="00AF7663">
        <w:rPr>
          <w:rFonts w:asciiTheme="majorBidi" w:hAnsiTheme="majorBidi" w:cstheme="majorBidi"/>
          <w:sz w:val="24"/>
          <w:szCs w:val="24"/>
          <w:lang w:bidi="ar-AE"/>
        </w:rPr>
        <w:t>Wang et al., 2010</w:t>
      </w:r>
      <w:r w:rsidRPr="00AF7663">
        <w:rPr>
          <w:rFonts w:asciiTheme="majorBidi" w:hAnsiTheme="majorBidi" w:cstheme="majorBidi"/>
          <w:sz w:val="24"/>
          <w:szCs w:val="24"/>
        </w:rPr>
        <w:t>). Thus, this study expects to find that interaction justice impacts both procedural and distributive justice directly, which in turn also mediates the link between interactional justice and work outcomes indirectly (organizational citizenship behavior and turnover intention).</w:t>
      </w:r>
    </w:p>
    <w:p w:rsidR="00CD471E" w:rsidRPr="00AF7663" w:rsidRDefault="00CD471E" w:rsidP="00CD471E">
      <w:pPr>
        <w:tabs>
          <w:tab w:val="left" w:pos="9360"/>
        </w:tabs>
        <w:spacing w:line="480" w:lineRule="auto"/>
        <w:ind w:right="-46" w:firstLine="295"/>
        <w:jc w:val="both"/>
        <w:rPr>
          <w:rFonts w:asciiTheme="majorBidi" w:hAnsiTheme="majorBidi" w:cstheme="majorBidi"/>
          <w:sz w:val="24"/>
          <w:szCs w:val="24"/>
        </w:rPr>
      </w:pPr>
      <w:r w:rsidRPr="00AF7663">
        <w:rPr>
          <w:rFonts w:asciiTheme="majorBidi" w:hAnsiTheme="majorBidi" w:cstheme="majorBidi"/>
          <w:sz w:val="24"/>
          <w:szCs w:val="24"/>
        </w:rPr>
        <w:lastRenderedPageBreak/>
        <w:t>Accordingly, this study suggested that interactional justice is positively and significantly related to procedural and distributive justice in the UAE. Moreover, the study predicts that procedural justice mediates the link between interactional justice and distributive justice. Thus:</w:t>
      </w:r>
    </w:p>
    <w:p w:rsidR="00CD471E" w:rsidRPr="00AF7663" w:rsidRDefault="00CD471E" w:rsidP="00CD471E">
      <w:pPr>
        <w:tabs>
          <w:tab w:val="left" w:pos="9360"/>
        </w:tabs>
        <w:spacing w:line="480" w:lineRule="auto"/>
        <w:ind w:right="-46"/>
        <w:jc w:val="both"/>
        <w:rPr>
          <w:rFonts w:asciiTheme="majorBidi" w:hAnsiTheme="majorBidi" w:cstheme="majorBidi"/>
          <w:sz w:val="24"/>
          <w:szCs w:val="24"/>
        </w:rPr>
      </w:pPr>
      <w:r w:rsidRPr="00AF7663">
        <w:rPr>
          <w:rFonts w:asciiTheme="majorBidi" w:hAnsiTheme="majorBidi" w:cstheme="majorBidi"/>
          <w:sz w:val="24"/>
          <w:szCs w:val="24"/>
        </w:rPr>
        <w:t>H1: Interactional justice is positively associated with procedural justice.</w:t>
      </w:r>
    </w:p>
    <w:p w:rsidR="00CD471E" w:rsidRPr="00AF7663" w:rsidRDefault="00CD471E" w:rsidP="00CD471E">
      <w:pPr>
        <w:tabs>
          <w:tab w:val="left" w:pos="9360"/>
        </w:tabs>
        <w:spacing w:line="480" w:lineRule="auto"/>
        <w:ind w:right="-46"/>
        <w:jc w:val="both"/>
        <w:rPr>
          <w:rFonts w:asciiTheme="majorBidi" w:hAnsiTheme="majorBidi" w:cstheme="majorBidi"/>
          <w:sz w:val="24"/>
          <w:szCs w:val="24"/>
        </w:rPr>
      </w:pPr>
      <w:r w:rsidRPr="00AF7663">
        <w:rPr>
          <w:rFonts w:asciiTheme="majorBidi" w:hAnsiTheme="majorBidi" w:cstheme="majorBidi"/>
          <w:sz w:val="24"/>
          <w:szCs w:val="24"/>
        </w:rPr>
        <w:t>H2: Interactional justice is positively associated with distributive justice.</w:t>
      </w:r>
    </w:p>
    <w:p w:rsidR="00CD471E" w:rsidRPr="00AF7663" w:rsidRDefault="00CD471E" w:rsidP="00CD471E">
      <w:pPr>
        <w:tabs>
          <w:tab w:val="left" w:pos="9360"/>
        </w:tabs>
        <w:spacing w:line="480" w:lineRule="auto"/>
        <w:ind w:right="-46"/>
        <w:jc w:val="both"/>
        <w:rPr>
          <w:rFonts w:asciiTheme="majorBidi" w:hAnsiTheme="majorBidi" w:cstheme="majorBidi"/>
          <w:sz w:val="24"/>
          <w:szCs w:val="24"/>
        </w:rPr>
      </w:pPr>
      <w:r w:rsidRPr="00AF7663">
        <w:rPr>
          <w:rFonts w:asciiTheme="majorBidi" w:hAnsiTheme="majorBidi" w:cstheme="majorBidi"/>
          <w:sz w:val="24"/>
          <w:szCs w:val="24"/>
        </w:rPr>
        <w:t>H3: Procedural justice is positively associated with distributive justice.</w:t>
      </w:r>
    </w:p>
    <w:p w:rsidR="00CD471E" w:rsidRPr="00AF7663" w:rsidRDefault="00CD471E" w:rsidP="00CD471E">
      <w:pPr>
        <w:tabs>
          <w:tab w:val="left" w:pos="9360"/>
        </w:tabs>
        <w:spacing w:line="480" w:lineRule="auto"/>
        <w:ind w:right="-46"/>
        <w:jc w:val="both"/>
        <w:rPr>
          <w:rFonts w:asciiTheme="majorBidi" w:hAnsiTheme="majorBidi" w:cstheme="majorBidi"/>
          <w:sz w:val="24"/>
          <w:szCs w:val="24"/>
        </w:rPr>
      </w:pPr>
      <w:r w:rsidRPr="00AF7663">
        <w:rPr>
          <w:rFonts w:asciiTheme="majorBidi" w:hAnsiTheme="majorBidi" w:cstheme="majorBidi"/>
          <w:sz w:val="24"/>
          <w:szCs w:val="24"/>
        </w:rPr>
        <w:t xml:space="preserve">H4: Procedural justice mediates the positive relationship between interactional justice and distributive justice. </w:t>
      </w:r>
    </w:p>
    <w:p w:rsidR="00CD471E" w:rsidRPr="00AF7663" w:rsidRDefault="00CD471E" w:rsidP="00CD471E">
      <w:pPr>
        <w:pStyle w:val="Heading2"/>
        <w:spacing w:line="480" w:lineRule="auto"/>
        <w:ind w:right="-46"/>
        <w:jc w:val="both"/>
        <w:rPr>
          <w:rFonts w:asciiTheme="majorBidi" w:hAnsiTheme="majorBidi"/>
          <w:color w:val="auto"/>
          <w:sz w:val="24"/>
          <w:szCs w:val="24"/>
        </w:rPr>
      </w:pPr>
      <w:bookmarkStart w:id="35" w:name="_Toc399884738"/>
      <w:r w:rsidRPr="00AF7663">
        <w:rPr>
          <w:rFonts w:asciiTheme="majorBidi" w:hAnsiTheme="majorBidi"/>
          <w:color w:val="auto"/>
          <w:sz w:val="24"/>
          <w:szCs w:val="24"/>
        </w:rPr>
        <w:t>Organizational Justice and Organizational Citizenship Behavior</w:t>
      </w:r>
      <w:bookmarkEnd w:id="35"/>
    </w:p>
    <w:p w:rsidR="00CD471E" w:rsidRDefault="00CD471E" w:rsidP="00CD471E">
      <w:pPr>
        <w:tabs>
          <w:tab w:val="left" w:pos="9360"/>
        </w:tabs>
        <w:autoSpaceDE w:val="0"/>
        <w:autoSpaceDN w:val="0"/>
        <w:adjustRightInd w:val="0"/>
        <w:spacing w:after="0" w:line="480" w:lineRule="auto"/>
        <w:ind w:right="-45" w:firstLine="720"/>
        <w:jc w:val="both"/>
        <w:rPr>
          <w:rFonts w:asciiTheme="majorBidi" w:hAnsiTheme="majorBidi" w:cstheme="majorBidi"/>
          <w:sz w:val="24"/>
          <w:szCs w:val="24"/>
        </w:rPr>
      </w:pPr>
      <w:r w:rsidRPr="00AF7663">
        <w:rPr>
          <w:rFonts w:asciiTheme="majorBidi" w:hAnsiTheme="majorBidi" w:cstheme="majorBidi"/>
          <w:sz w:val="24"/>
          <w:szCs w:val="24"/>
        </w:rPr>
        <w:t>The use of organizational justice for promoting organizational citizenship behaviors</w:t>
      </w:r>
      <w:r w:rsidRPr="00AF7663" w:rsidDel="002404EF">
        <w:rPr>
          <w:rFonts w:asciiTheme="majorBidi" w:hAnsiTheme="majorBidi" w:cstheme="majorBidi"/>
          <w:sz w:val="24"/>
          <w:szCs w:val="24"/>
        </w:rPr>
        <w:t xml:space="preserve"> </w:t>
      </w:r>
      <w:r w:rsidRPr="00AF7663">
        <w:rPr>
          <w:rFonts w:asciiTheme="majorBidi" w:hAnsiTheme="majorBidi" w:cstheme="majorBidi"/>
          <w:sz w:val="24"/>
          <w:szCs w:val="24"/>
        </w:rPr>
        <w:t>is a relatively late research interest, even though an extensive amount of empirical research has already been done in this area. For instance, Moorman (1991) investigated the link between perceptions of fairness and organizational citizenship behavior in two Midwestern companies. He found that procedural justice and four dimensions of organizational citizenship behavior correlated with perceptions of fairness.</w:t>
      </w:r>
    </w:p>
    <w:p w:rsidR="00CD471E" w:rsidRDefault="00CD471E" w:rsidP="00CD471E">
      <w:pPr>
        <w:tabs>
          <w:tab w:val="left" w:pos="9360"/>
        </w:tabs>
        <w:autoSpaceDE w:val="0"/>
        <w:autoSpaceDN w:val="0"/>
        <w:adjustRightInd w:val="0"/>
        <w:spacing w:after="0" w:line="480" w:lineRule="auto"/>
        <w:ind w:right="-45" w:firstLine="720"/>
        <w:jc w:val="both"/>
        <w:rPr>
          <w:rFonts w:asciiTheme="majorBidi" w:hAnsiTheme="majorBidi" w:cstheme="majorBidi"/>
          <w:sz w:val="24"/>
          <w:szCs w:val="24"/>
        </w:rPr>
      </w:pPr>
      <w:r w:rsidRPr="00AF7663">
        <w:rPr>
          <w:rFonts w:asciiTheme="majorBidi" w:hAnsiTheme="majorBidi" w:cstheme="majorBidi"/>
          <w:sz w:val="24"/>
          <w:szCs w:val="24"/>
        </w:rPr>
        <w:t xml:space="preserve">Moreover, Moorman and his colleagues (1998) examined the mediating roles of perceived organizational support in the relationship between employee perceptions of distributive justice and organizational citizenship behavior, based on social exchange theory. They tested this model using 93 MBA students. The </w:t>
      </w:r>
      <w:r>
        <w:rPr>
          <w:rFonts w:asciiTheme="majorBidi" w:hAnsiTheme="majorBidi" w:cstheme="majorBidi"/>
          <w:sz w:val="24"/>
          <w:szCs w:val="24"/>
        </w:rPr>
        <w:t>results</w:t>
      </w:r>
      <w:r w:rsidRPr="00AF7663">
        <w:rPr>
          <w:rFonts w:asciiTheme="majorBidi" w:hAnsiTheme="majorBidi" w:cstheme="majorBidi"/>
          <w:sz w:val="24"/>
          <w:szCs w:val="24"/>
        </w:rPr>
        <w:t xml:space="preserve"> showed that distributive justice positively impacts organizational citizenship behavior through perceived organizational support.</w:t>
      </w:r>
    </w:p>
    <w:p w:rsidR="00CD471E" w:rsidRDefault="00CD471E" w:rsidP="00CD471E">
      <w:pPr>
        <w:tabs>
          <w:tab w:val="left" w:pos="9360"/>
        </w:tabs>
        <w:autoSpaceDE w:val="0"/>
        <w:autoSpaceDN w:val="0"/>
        <w:adjustRightInd w:val="0"/>
        <w:spacing w:after="0" w:line="480" w:lineRule="auto"/>
        <w:ind w:right="-45" w:firstLine="720"/>
        <w:jc w:val="both"/>
        <w:rPr>
          <w:rFonts w:asciiTheme="majorBidi" w:hAnsiTheme="majorBidi" w:cstheme="majorBidi"/>
          <w:sz w:val="24"/>
          <w:szCs w:val="24"/>
        </w:rPr>
      </w:pPr>
      <w:r w:rsidRPr="00AF7663">
        <w:rPr>
          <w:rFonts w:asciiTheme="majorBidi" w:hAnsiTheme="majorBidi" w:cstheme="majorBidi"/>
          <w:sz w:val="24"/>
          <w:szCs w:val="24"/>
        </w:rPr>
        <w:lastRenderedPageBreak/>
        <w:t xml:space="preserve">According to Organ (1990), justice perceptions have a main role in promoting organizational citizenship behavior. Performing employees’ organizational citizenship behaviors are a response to fair treatment offered by an organization (Organ, 1990). This is because when employees perceive their working atmosphere is fair, it increases their job satisfaction, which in turn prompts </w:t>
      </w:r>
      <w:r>
        <w:rPr>
          <w:rFonts w:asciiTheme="majorBidi" w:hAnsiTheme="majorBidi" w:cstheme="majorBidi"/>
          <w:sz w:val="24"/>
          <w:szCs w:val="24"/>
        </w:rPr>
        <w:t>employees</w:t>
      </w:r>
      <w:r w:rsidRPr="00AF7663">
        <w:rPr>
          <w:rFonts w:asciiTheme="majorBidi" w:hAnsiTheme="majorBidi" w:cstheme="majorBidi"/>
          <w:sz w:val="24"/>
          <w:szCs w:val="24"/>
        </w:rPr>
        <w:t xml:space="preserve"> to engage in </w:t>
      </w:r>
      <w:r>
        <w:rPr>
          <w:rFonts w:asciiTheme="majorBidi" w:hAnsiTheme="majorBidi" w:cstheme="majorBidi"/>
          <w:sz w:val="24"/>
          <w:szCs w:val="24"/>
        </w:rPr>
        <w:t xml:space="preserve">organizational </w:t>
      </w:r>
      <w:r w:rsidRPr="00AF7663">
        <w:rPr>
          <w:rFonts w:asciiTheme="majorBidi" w:hAnsiTheme="majorBidi" w:cstheme="majorBidi"/>
          <w:sz w:val="24"/>
          <w:szCs w:val="24"/>
        </w:rPr>
        <w:t>citizenship behavior (Moorman, 1991). Organ (1990) assumed that employees in organizations adopt social exchange relationships and these relationships change if employees perceive unfairness is evidenced. At this time, the form of relationship will shift to an economic rather than social one.</w:t>
      </w:r>
    </w:p>
    <w:p w:rsidR="00CD471E" w:rsidRPr="00AF7663" w:rsidRDefault="00CD471E" w:rsidP="00CD471E">
      <w:pPr>
        <w:tabs>
          <w:tab w:val="left" w:pos="9360"/>
        </w:tabs>
        <w:autoSpaceDE w:val="0"/>
        <w:autoSpaceDN w:val="0"/>
        <w:adjustRightInd w:val="0"/>
        <w:spacing w:after="0" w:line="480" w:lineRule="auto"/>
        <w:ind w:right="-45" w:firstLine="720"/>
        <w:jc w:val="both"/>
        <w:rPr>
          <w:rFonts w:asciiTheme="majorBidi" w:hAnsiTheme="majorBidi" w:cstheme="majorBidi"/>
          <w:sz w:val="24"/>
          <w:szCs w:val="24"/>
        </w:rPr>
      </w:pPr>
      <w:r w:rsidRPr="00AF7663">
        <w:rPr>
          <w:rFonts w:asciiTheme="majorBidi" w:hAnsiTheme="majorBidi" w:cstheme="majorBidi"/>
          <w:sz w:val="24"/>
          <w:szCs w:val="24"/>
        </w:rPr>
        <w:t xml:space="preserve">There are many studies aimed at understanding the dynamics of organizational justice on organizational citizenship behavior. For example, Williams and his colleagues (2002) claim that when employees perceive organizational justice, they have a more positive state of mind, which encourages them to perform organizational citizenship behavior. </w:t>
      </w:r>
    </w:p>
    <w:p w:rsidR="00CD471E" w:rsidRDefault="00CD471E" w:rsidP="00CD471E">
      <w:pPr>
        <w:tabs>
          <w:tab w:val="left" w:pos="9360"/>
        </w:tabs>
        <w:autoSpaceDE w:val="0"/>
        <w:autoSpaceDN w:val="0"/>
        <w:adjustRightInd w:val="0"/>
        <w:spacing w:after="0" w:line="480" w:lineRule="auto"/>
        <w:ind w:right="-46" w:firstLine="295"/>
        <w:jc w:val="both"/>
        <w:rPr>
          <w:rFonts w:asciiTheme="majorBidi" w:hAnsiTheme="majorBidi" w:cstheme="majorBidi"/>
          <w:sz w:val="24"/>
          <w:szCs w:val="24"/>
        </w:rPr>
      </w:pPr>
      <w:r w:rsidRPr="00AF7663">
        <w:rPr>
          <w:rFonts w:asciiTheme="majorBidi" w:hAnsiTheme="majorBidi" w:cstheme="majorBidi"/>
          <w:sz w:val="24"/>
          <w:szCs w:val="24"/>
        </w:rPr>
        <w:t xml:space="preserve">Research consistently shows that there is a positive and strong correlation between organizational justice and organizational citizenship behavior. Many studies have examined this relation, directly or indirectly, in a western or non-western context, in light of overall organizational justice or by using different forms of organizational justice. For example, some researchers (Al-Hyasat et al., 2013; Cohen-Charash &amp; Spector, 2001; Colquitt et al., 2001; Greenberg, 1993; Niehoff &amp; Moorman, 1993) have revealed that perceptions of organizational justice are directly related to organizational citizenship behavior and have </w:t>
      </w:r>
      <w:r>
        <w:rPr>
          <w:rFonts w:asciiTheme="majorBidi" w:hAnsiTheme="majorBidi" w:cstheme="majorBidi"/>
          <w:sz w:val="24"/>
          <w:szCs w:val="24"/>
        </w:rPr>
        <w:t>an impact on OCB (Young, 2010).</w:t>
      </w:r>
    </w:p>
    <w:p w:rsidR="00CD471E" w:rsidRPr="00AF7663" w:rsidRDefault="00CD471E" w:rsidP="00CD471E">
      <w:pPr>
        <w:tabs>
          <w:tab w:val="left" w:pos="9360"/>
        </w:tabs>
        <w:autoSpaceDE w:val="0"/>
        <w:autoSpaceDN w:val="0"/>
        <w:adjustRightInd w:val="0"/>
        <w:spacing w:after="0" w:line="480" w:lineRule="auto"/>
        <w:ind w:right="-46" w:firstLine="295"/>
        <w:jc w:val="both"/>
        <w:rPr>
          <w:rFonts w:asciiTheme="majorBidi" w:hAnsiTheme="majorBidi" w:cstheme="majorBidi"/>
          <w:sz w:val="24"/>
          <w:szCs w:val="24"/>
        </w:rPr>
      </w:pPr>
      <w:r w:rsidRPr="00AF7663">
        <w:rPr>
          <w:rFonts w:asciiTheme="majorBidi" w:hAnsiTheme="majorBidi" w:cstheme="majorBidi"/>
          <w:sz w:val="24"/>
          <w:szCs w:val="24"/>
        </w:rPr>
        <w:t xml:space="preserve">Recent studies have examined the link between organizational justice and organizational citizenship behavior by using different mediators and moderators (Chegini, 2009; Cheung, 2013; Cloninger, Ramamoorthy, &amp; Flood, 2011; Erkutlu, 2011; Ertürk, 2007). For example, Erkutlu (2011) studied the relationship between organizational justice and organizational </w:t>
      </w:r>
      <w:r w:rsidRPr="00AF7663">
        <w:rPr>
          <w:rFonts w:asciiTheme="majorBidi" w:hAnsiTheme="majorBidi" w:cstheme="majorBidi"/>
          <w:sz w:val="24"/>
          <w:szCs w:val="24"/>
        </w:rPr>
        <w:lastRenderedPageBreak/>
        <w:t xml:space="preserve">citizenship behavior by using two dimensions of organizational culture (respect for people and team orientation) as a moderator. The results showed that there is a strong link between interactional justice and organizational citizenship behavior for organizations that are higher in respect to people, while distributive and procedural justices have a weak relationship with organizational citizenship behavior for organizations that are higher in team orientation (Erkutlu, 2011). Other research showed that all the organizational justice dimensions (distributive justice, policy justice, inter individual justice, and informational justice) are positively related to organizational citizenship behavior (Chegini, 2009). </w:t>
      </w:r>
    </w:p>
    <w:p w:rsidR="00CD471E" w:rsidRPr="00AF7663" w:rsidRDefault="00CD471E" w:rsidP="00CD471E">
      <w:pPr>
        <w:tabs>
          <w:tab w:val="left" w:pos="9072"/>
        </w:tabs>
        <w:autoSpaceDE w:val="0"/>
        <w:autoSpaceDN w:val="0"/>
        <w:adjustRightInd w:val="0"/>
        <w:spacing w:after="0" w:line="480" w:lineRule="auto"/>
        <w:ind w:right="-46" w:firstLine="720"/>
        <w:jc w:val="both"/>
        <w:rPr>
          <w:rFonts w:asciiTheme="majorBidi" w:hAnsiTheme="majorBidi" w:cstheme="majorBidi"/>
          <w:sz w:val="24"/>
          <w:szCs w:val="24"/>
        </w:rPr>
      </w:pPr>
      <w:r w:rsidRPr="00AF7663">
        <w:rPr>
          <w:rFonts w:asciiTheme="majorBidi" w:hAnsiTheme="majorBidi" w:cstheme="majorBidi"/>
          <w:sz w:val="24"/>
          <w:szCs w:val="24"/>
        </w:rPr>
        <w:t xml:space="preserve">In the education sector, Ertük (2007) investigated the relationship between organizational justice with citizenship behavior directed at the organization and the individual (OCBI OCBO) by using trust in a supervisor as a mediator. The findings indicated that trust in a supervisor partially mediates the organizational justice-OCBI link, while it fully mediates the relationship between organizational justice and OCBO. One of the newest studies that use the two dimensions of organizational citizenship behavior (OCBO and OCBI) by using perceived organizational support as a mediator between organizational justice and organizational citizenship behavior concluded that perceived organizational support fully mediates the impact of two dimensions of organizational justice (interpersonal and informational justice) on two forms of organizational citizenship behavior (OCBO and OCBI) (Cheung, 2013). </w:t>
      </w:r>
    </w:p>
    <w:p w:rsidR="00CD471E" w:rsidRPr="00AF7663" w:rsidRDefault="00CD471E" w:rsidP="00CD471E">
      <w:pPr>
        <w:tabs>
          <w:tab w:val="left" w:pos="9072"/>
        </w:tabs>
        <w:autoSpaceDE w:val="0"/>
        <w:autoSpaceDN w:val="0"/>
        <w:adjustRightInd w:val="0"/>
        <w:spacing w:after="0" w:line="480" w:lineRule="auto"/>
        <w:ind w:right="-45" w:firstLine="720"/>
        <w:jc w:val="both"/>
        <w:rPr>
          <w:rFonts w:asciiTheme="majorBidi" w:hAnsiTheme="majorBidi" w:cstheme="majorBidi"/>
          <w:sz w:val="24"/>
          <w:szCs w:val="24"/>
        </w:rPr>
      </w:pPr>
      <w:r w:rsidRPr="00AF7663">
        <w:rPr>
          <w:rFonts w:asciiTheme="majorBidi" w:hAnsiTheme="majorBidi" w:cstheme="majorBidi"/>
          <w:sz w:val="24"/>
          <w:szCs w:val="24"/>
        </w:rPr>
        <w:t xml:space="preserve">In a review of studies on the relationship between organizational justice and OCB, Fassina, Jones, and Uggerslev (2008) reported that procedural and interactional justice are the strongest </w:t>
      </w:r>
      <w:r>
        <w:rPr>
          <w:rFonts w:asciiTheme="majorBidi" w:hAnsiTheme="majorBidi" w:cstheme="majorBidi"/>
          <w:sz w:val="24"/>
          <w:szCs w:val="24"/>
        </w:rPr>
        <w:t>predictors</w:t>
      </w:r>
      <w:r w:rsidRPr="00AF7663">
        <w:rPr>
          <w:rFonts w:asciiTheme="majorBidi" w:hAnsiTheme="majorBidi" w:cstheme="majorBidi"/>
          <w:sz w:val="24"/>
          <w:szCs w:val="24"/>
        </w:rPr>
        <w:t xml:space="preserve"> of OCBO and OCBI, respectively. Also, Cloninger et al. (2011) indicated that equality and equity based rewards may possibly promote organizational citizenship behavior. Their results were contested by the results of Hemdi and Nasurdin’s (2008) study, </w:t>
      </w:r>
      <w:r w:rsidRPr="00AF7663">
        <w:rPr>
          <w:rFonts w:asciiTheme="majorBidi" w:hAnsiTheme="majorBidi" w:cstheme="majorBidi"/>
          <w:sz w:val="24"/>
          <w:szCs w:val="24"/>
        </w:rPr>
        <w:lastRenderedPageBreak/>
        <w:t>which revealed that distributive justice perception was more strongly related to both turnover intention and OCB, while procedural justice was only strongly related to turnover intention.</w:t>
      </w:r>
    </w:p>
    <w:p w:rsidR="00CD471E" w:rsidRPr="00AF7663" w:rsidRDefault="00CD471E" w:rsidP="00CD471E">
      <w:pPr>
        <w:tabs>
          <w:tab w:val="left" w:pos="9072"/>
        </w:tabs>
        <w:spacing w:line="480" w:lineRule="auto"/>
        <w:ind w:right="-45" w:firstLine="720"/>
        <w:jc w:val="both"/>
        <w:rPr>
          <w:rFonts w:asciiTheme="majorBidi" w:hAnsiTheme="majorBidi" w:cstheme="majorBidi"/>
          <w:sz w:val="24"/>
          <w:szCs w:val="24"/>
        </w:rPr>
      </w:pPr>
      <w:r w:rsidRPr="00AF7663">
        <w:rPr>
          <w:rFonts w:asciiTheme="majorBidi" w:hAnsiTheme="majorBidi" w:cstheme="majorBidi"/>
          <w:sz w:val="24"/>
          <w:szCs w:val="24"/>
        </w:rPr>
        <w:t>In another setting</w:t>
      </w:r>
      <w:r w:rsidRPr="00AF7663">
        <w:rPr>
          <w:rFonts w:asciiTheme="majorBidi" w:eastAsia="AdvP4DF60E" w:hAnsiTheme="majorBidi" w:cstheme="majorBidi"/>
          <w:sz w:val="24"/>
          <w:szCs w:val="24"/>
        </w:rPr>
        <w:t xml:space="preserve">, Park and Yoon (2009) examined the effect of organizational citizenship behavior (OCB) between organizational justice and organizational effectiveness in nursing organizations. Their study indicated that the three forms of organizational justice (distributive justice, procedural justice, and interaction justice) have direct impact on work attitude, such as on job satisfaction and organizational commitment, </w:t>
      </w:r>
      <w:r>
        <w:rPr>
          <w:rFonts w:asciiTheme="majorBidi" w:eastAsia="AdvP4DF60E" w:hAnsiTheme="majorBidi" w:cstheme="majorBidi"/>
          <w:sz w:val="24"/>
          <w:szCs w:val="24"/>
        </w:rPr>
        <w:t>and</w:t>
      </w:r>
      <w:r w:rsidRPr="00AF7663">
        <w:rPr>
          <w:rFonts w:asciiTheme="majorBidi" w:eastAsia="AdvP4DF60E" w:hAnsiTheme="majorBidi" w:cstheme="majorBidi"/>
          <w:sz w:val="24"/>
          <w:szCs w:val="24"/>
        </w:rPr>
        <w:t xml:space="preserve"> with work outcome (turnover intention) in organizational effectiveness, and an indirect influence on job satisfaction and organizational commitment and turnover intention when mediated by organizational citizenship behavior.</w:t>
      </w:r>
    </w:p>
    <w:p w:rsidR="00CD471E" w:rsidRPr="00AF7663" w:rsidRDefault="00CD471E" w:rsidP="00CD471E">
      <w:pPr>
        <w:tabs>
          <w:tab w:val="left" w:pos="9072"/>
        </w:tabs>
        <w:spacing w:line="480" w:lineRule="auto"/>
        <w:ind w:right="-45" w:firstLine="720"/>
        <w:jc w:val="both"/>
        <w:rPr>
          <w:rFonts w:asciiTheme="majorBidi" w:hAnsiTheme="majorBidi" w:cstheme="majorBidi"/>
          <w:sz w:val="24"/>
          <w:szCs w:val="24"/>
          <w:lang w:bidi="ar-AE"/>
        </w:rPr>
      </w:pPr>
      <w:r w:rsidRPr="00AF7663">
        <w:rPr>
          <w:rFonts w:asciiTheme="majorBidi" w:hAnsiTheme="majorBidi" w:cstheme="majorBidi"/>
          <w:sz w:val="24"/>
          <w:szCs w:val="24"/>
          <w:lang w:bidi="ar-AE"/>
        </w:rPr>
        <w:t xml:space="preserve">Research findings demonstrate that certain dimensions of justice predict organizational citizenship behavior better than others. For example, Moorman (1991) found that interactional justice was the best predictor of organizational citizenship behavior and the only form of organizational justice that was positively related to organizational citizenship behavior (Farahbod, Azadehdel, Rezaei-Dizgah, &amp; Nezhadi-Jirdehi,  2012). </w:t>
      </w:r>
    </w:p>
    <w:p w:rsidR="00CD471E" w:rsidRPr="00AF7663" w:rsidRDefault="00CD471E" w:rsidP="00CD471E">
      <w:pPr>
        <w:tabs>
          <w:tab w:val="left" w:pos="9072"/>
        </w:tabs>
        <w:spacing w:line="480" w:lineRule="auto"/>
        <w:ind w:right="-45" w:firstLine="720"/>
        <w:jc w:val="both"/>
        <w:rPr>
          <w:rFonts w:asciiTheme="majorBidi" w:hAnsiTheme="majorBidi" w:cstheme="majorBidi"/>
          <w:sz w:val="24"/>
          <w:szCs w:val="24"/>
          <w:lang w:bidi="ar-AE"/>
        </w:rPr>
      </w:pPr>
      <w:r w:rsidRPr="00AF7663">
        <w:rPr>
          <w:rFonts w:asciiTheme="majorBidi" w:hAnsiTheme="majorBidi" w:cstheme="majorBidi"/>
          <w:sz w:val="24"/>
          <w:szCs w:val="24"/>
          <w:lang w:bidi="ar-AE"/>
        </w:rPr>
        <w:t>Some studies that support the relationship between interactional justice and citizenship behavior have found that interactional justice is a significant predictor of organizational citizenship behavior (</w:t>
      </w:r>
      <w:r w:rsidRPr="00AF7663">
        <w:rPr>
          <w:rFonts w:asciiTheme="majorBidi" w:hAnsiTheme="majorBidi" w:cstheme="majorBidi"/>
          <w:sz w:val="24"/>
          <w:szCs w:val="24"/>
        </w:rPr>
        <w:t>Coyle-Shapiro</w:t>
      </w:r>
      <w:r w:rsidRPr="00AF7663">
        <w:rPr>
          <w:rFonts w:asciiTheme="majorBidi" w:hAnsiTheme="majorBidi" w:cstheme="majorBidi"/>
          <w:sz w:val="24"/>
          <w:szCs w:val="24"/>
          <w:lang w:bidi="ar-AE"/>
        </w:rPr>
        <w:t xml:space="preserve">, </w:t>
      </w:r>
      <w:r w:rsidRPr="00AF7663">
        <w:rPr>
          <w:rFonts w:asciiTheme="majorBidi" w:hAnsiTheme="majorBidi" w:cstheme="majorBidi"/>
          <w:sz w:val="24"/>
          <w:szCs w:val="24"/>
        </w:rPr>
        <w:t>Kessler, &amp; Purcell,</w:t>
      </w:r>
      <w:r w:rsidRPr="00AF7663">
        <w:rPr>
          <w:rFonts w:asciiTheme="majorBidi" w:hAnsiTheme="majorBidi" w:cstheme="majorBidi"/>
          <w:sz w:val="24"/>
          <w:szCs w:val="24"/>
          <w:lang w:bidi="ar-AE"/>
        </w:rPr>
        <w:t xml:space="preserve"> 2004; Moorman, 1991; Moorman et al., 1993; Williams et al., 2002).  Other studies have found that procedural justice is the most deterministic justice influence on organizational citizenship behavior and is related with types of OCB (Chiaburu &amp; Lim, 2008; Chiaburu &amp; Marinova, 2006; Cropanzano, Preha, &amp; Chen, 2002; Skarlicki  &amp; Folger, 1997), while  still others have indicated that distributive justice is a better predictor of organizational citizenship behavior, which encourages employees to engage in organizational citizenship behavior (Ince &amp; Gül, 2011) and has a significant </w:t>
      </w:r>
      <w:r w:rsidRPr="00AF7663">
        <w:rPr>
          <w:rFonts w:asciiTheme="majorBidi" w:hAnsiTheme="majorBidi" w:cstheme="majorBidi"/>
          <w:sz w:val="24"/>
          <w:szCs w:val="24"/>
          <w:lang w:bidi="ar-AE"/>
        </w:rPr>
        <w:lastRenderedPageBreak/>
        <w:t xml:space="preserve">positive effect on organizational citizenship behavior, directly and indirectly (Haqu </w:t>
      </w:r>
      <w:r w:rsidRPr="00AF7663">
        <w:rPr>
          <w:rFonts w:asciiTheme="majorBidi" w:hAnsiTheme="majorBidi" w:cstheme="majorBidi"/>
          <w:sz w:val="24"/>
          <w:szCs w:val="24"/>
        </w:rPr>
        <w:t>&amp;</w:t>
      </w:r>
      <w:r w:rsidRPr="00AF7663">
        <w:rPr>
          <w:rFonts w:asciiTheme="majorBidi" w:hAnsiTheme="majorBidi" w:cstheme="majorBidi"/>
          <w:sz w:val="24"/>
          <w:szCs w:val="24"/>
          <w:lang w:bidi="ar-AE"/>
        </w:rPr>
        <w:t xml:space="preserve">Aslam, 2011). </w:t>
      </w:r>
    </w:p>
    <w:p w:rsidR="00CD471E" w:rsidRPr="00AF7663" w:rsidRDefault="00CD471E" w:rsidP="00CD471E">
      <w:pPr>
        <w:tabs>
          <w:tab w:val="left" w:pos="9072"/>
        </w:tabs>
        <w:spacing w:line="480" w:lineRule="auto"/>
        <w:ind w:right="-46"/>
        <w:jc w:val="both"/>
        <w:rPr>
          <w:rFonts w:asciiTheme="majorBidi" w:hAnsiTheme="majorBidi" w:cstheme="majorBidi"/>
          <w:sz w:val="24"/>
          <w:szCs w:val="24"/>
        </w:rPr>
      </w:pPr>
      <w:r w:rsidRPr="00AF7663">
        <w:rPr>
          <w:rFonts w:asciiTheme="majorBidi" w:hAnsiTheme="majorBidi" w:cstheme="majorBidi"/>
          <w:sz w:val="24"/>
          <w:szCs w:val="24"/>
          <w:lang w:bidi="ar-AE"/>
        </w:rPr>
        <w:t>In view of the above, it was hypothesized that:</w:t>
      </w:r>
    </w:p>
    <w:p w:rsidR="00CD471E" w:rsidRPr="00AF7663" w:rsidRDefault="00CD471E" w:rsidP="00CD471E">
      <w:pPr>
        <w:tabs>
          <w:tab w:val="left" w:pos="9072"/>
        </w:tabs>
        <w:spacing w:line="480" w:lineRule="auto"/>
        <w:ind w:right="-46"/>
        <w:jc w:val="both"/>
        <w:rPr>
          <w:rFonts w:asciiTheme="majorBidi" w:hAnsiTheme="majorBidi" w:cstheme="majorBidi"/>
          <w:sz w:val="24"/>
          <w:szCs w:val="24"/>
          <w:lang w:bidi="ar-AE"/>
        </w:rPr>
      </w:pPr>
      <w:r w:rsidRPr="00AF7663">
        <w:rPr>
          <w:rFonts w:asciiTheme="majorBidi" w:hAnsiTheme="majorBidi" w:cstheme="majorBidi"/>
          <w:sz w:val="24"/>
          <w:szCs w:val="24"/>
          <w:lang w:bidi="ar-AE"/>
        </w:rPr>
        <w:t>H5: Interactional justice is positively associated with organizational citizenship behavior.</w:t>
      </w:r>
    </w:p>
    <w:p w:rsidR="00CD471E" w:rsidRPr="00AF7663" w:rsidRDefault="00CD471E" w:rsidP="00CD471E">
      <w:pPr>
        <w:tabs>
          <w:tab w:val="left" w:pos="9072"/>
        </w:tabs>
        <w:spacing w:line="480" w:lineRule="auto"/>
        <w:ind w:right="-46"/>
        <w:jc w:val="both"/>
        <w:rPr>
          <w:rFonts w:asciiTheme="majorBidi" w:hAnsiTheme="majorBidi" w:cstheme="majorBidi"/>
          <w:sz w:val="24"/>
          <w:szCs w:val="24"/>
          <w:lang w:bidi="ar-AE"/>
        </w:rPr>
      </w:pPr>
      <w:r w:rsidRPr="00AF7663">
        <w:rPr>
          <w:rFonts w:asciiTheme="majorBidi" w:hAnsiTheme="majorBidi" w:cstheme="majorBidi"/>
          <w:sz w:val="24"/>
          <w:szCs w:val="24"/>
          <w:lang w:bidi="ar-AE"/>
        </w:rPr>
        <w:t>H6: Procedural justice is positively associated with organizational citizenship behavior.</w:t>
      </w:r>
    </w:p>
    <w:p w:rsidR="00CD471E" w:rsidRPr="00AF7663" w:rsidRDefault="00CD471E" w:rsidP="00CD471E">
      <w:pPr>
        <w:tabs>
          <w:tab w:val="left" w:pos="9072"/>
        </w:tabs>
        <w:spacing w:line="480" w:lineRule="auto"/>
        <w:ind w:right="-46"/>
        <w:jc w:val="both"/>
        <w:rPr>
          <w:rFonts w:asciiTheme="majorBidi" w:hAnsiTheme="majorBidi" w:cstheme="majorBidi"/>
          <w:sz w:val="24"/>
          <w:szCs w:val="24"/>
          <w:lang w:bidi="ar-AE"/>
        </w:rPr>
      </w:pPr>
      <w:r w:rsidRPr="00AF7663">
        <w:rPr>
          <w:rFonts w:asciiTheme="majorBidi" w:hAnsiTheme="majorBidi" w:cstheme="majorBidi"/>
          <w:sz w:val="24"/>
          <w:szCs w:val="24"/>
          <w:lang w:bidi="ar-AE"/>
        </w:rPr>
        <w:t>H7: Distributive justice is positively associated with organizational citizenship behavior.</w:t>
      </w:r>
    </w:p>
    <w:p w:rsidR="00CD471E" w:rsidRPr="00AF7663" w:rsidRDefault="00CD471E" w:rsidP="00CD471E">
      <w:pPr>
        <w:pStyle w:val="Heading2"/>
        <w:tabs>
          <w:tab w:val="left" w:pos="9072"/>
        </w:tabs>
        <w:spacing w:line="480" w:lineRule="auto"/>
        <w:ind w:right="-46"/>
        <w:jc w:val="both"/>
        <w:rPr>
          <w:rFonts w:asciiTheme="majorBidi" w:hAnsiTheme="majorBidi"/>
          <w:color w:val="auto"/>
          <w:sz w:val="24"/>
          <w:szCs w:val="24"/>
        </w:rPr>
      </w:pPr>
      <w:bookmarkStart w:id="36" w:name="_Toc399884739"/>
      <w:r w:rsidRPr="00AF7663">
        <w:rPr>
          <w:rFonts w:asciiTheme="majorBidi" w:hAnsiTheme="majorBidi"/>
          <w:color w:val="auto"/>
          <w:sz w:val="24"/>
          <w:szCs w:val="24"/>
        </w:rPr>
        <w:t>Organizational Justice and Turnover Intention</w:t>
      </w:r>
      <w:bookmarkEnd w:id="36"/>
    </w:p>
    <w:p w:rsidR="00CD471E" w:rsidRPr="00AF7663" w:rsidRDefault="00CD471E" w:rsidP="00CD471E">
      <w:pPr>
        <w:tabs>
          <w:tab w:val="left" w:pos="9072"/>
        </w:tabs>
        <w:autoSpaceDE w:val="0"/>
        <w:autoSpaceDN w:val="0"/>
        <w:adjustRightInd w:val="0"/>
        <w:spacing w:after="0" w:line="480" w:lineRule="auto"/>
        <w:ind w:right="-45" w:firstLine="720"/>
        <w:jc w:val="both"/>
        <w:rPr>
          <w:rFonts w:asciiTheme="majorBidi" w:hAnsiTheme="majorBidi" w:cstheme="majorBidi"/>
          <w:sz w:val="24"/>
          <w:szCs w:val="24"/>
        </w:rPr>
      </w:pPr>
      <w:r w:rsidRPr="00AF7663">
        <w:rPr>
          <w:rFonts w:asciiTheme="majorBidi" w:hAnsiTheme="majorBidi" w:cstheme="majorBidi"/>
          <w:sz w:val="24"/>
          <w:szCs w:val="24"/>
        </w:rPr>
        <w:t>Organizational justice and turnover intentions are reflections of the outlook that employees have about their employment. This outlook is influenced by the degree to which employees perceive that they are treated equally at work</w:t>
      </w:r>
      <w:r>
        <w:rPr>
          <w:rFonts w:asciiTheme="majorBidi" w:hAnsiTheme="majorBidi" w:cstheme="majorBidi"/>
          <w:sz w:val="24"/>
          <w:szCs w:val="24"/>
        </w:rPr>
        <w:t>place</w:t>
      </w:r>
      <w:r w:rsidRPr="00AF7663">
        <w:rPr>
          <w:rFonts w:asciiTheme="majorBidi" w:hAnsiTheme="majorBidi" w:cstheme="majorBidi"/>
          <w:sz w:val="24"/>
          <w:szCs w:val="24"/>
        </w:rPr>
        <w:t>. As mentioned above, the survival of any organization depends largely on the employees working within the organization. Therefore, managers and scholars are trying to study and understand employees’ feelings, thoughts, attitudes, and behavior. This is because employee perception of an organization and its environment may determine their intention to leave or stay in the organization.</w:t>
      </w:r>
    </w:p>
    <w:p w:rsidR="00CD471E" w:rsidRPr="00AF7663" w:rsidRDefault="00CD471E" w:rsidP="00CD471E">
      <w:pPr>
        <w:tabs>
          <w:tab w:val="left" w:pos="9072"/>
        </w:tabs>
        <w:autoSpaceDE w:val="0"/>
        <w:autoSpaceDN w:val="0"/>
        <w:adjustRightInd w:val="0"/>
        <w:spacing w:after="0" w:line="480" w:lineRule="auto"/>
        <w:ind w:right="-46" w:firstLine="720"/>
        <w:jc w:val="both"/>
        <w:rPr>
          <w:rFonts w:asciiTheme="majorBidi" w:eastAsia="AdvP4DF60E" w:hAnsiTheme="majorBidi" w:cstheme="majorBidi"/>
          <w:sz w:val="24"/>
          <w:szCs w:val="24"/>
        </w:rPr>
      </w:pPr>
      <w:r w:rsidRPr="00AF7663">
        <w:rPr>
          <w:rFonts w:asciiTheme="majorBidi" w:hAnsiTheme="majorBidi" w:cstheme="majorBidi"/>
          <w:sz w:val="24"/>
          <w:szCs w:val="24"/>
        </w:rPr>
        <w:t xml:space="preserve">Past research has suggested that different forms of organizational justice contribute to reducing employees' </w:t>
      </w:r>
      <w:r>
        <w:rPr>
          <w:rFonts w:asciiTheme="majorBidi" w:hAnsiTheme="majorBidi" w:cstheme="majorBidi"/>
          <w:sz w:val="24"/>
          <w:szCs w:val="24"/>
        </w:rPr>
        <w:t xml:space="preserve">turnover </w:t>
      </w:r>
      <w:r w:rsidRPr="00AF7663">
        <w:rPr>
          <w:rFonts w:asciiTheme="majorBidi" w:hAnsiTheme="majorBidi" w:cstheme="majorBidi"/>
          <w:sz w:val="24"/>
          <w:szCs w:val="24"/>
        </w:rPr>
        <w:t>intention. The relationship between different dimensions of organizational justice and both turnover and turnover intention have been explored by different researchers (Abu Elanain, 2010</w:t>
      </w:r>
      <w:r w:rsidRPr="00AF7663">
        <w:rPr>
          <w:rFonts w:asciiTheme="majorBidi" w:hAnsiTheme="majorBidi" w:cstheme="majorBidi"/>
          <w:i/>
          <w:iCs/>
          <w:sz w:val="24"/>
          <w:szCs w:val="24"/>
        </w:rPr>
        <w:t>a</w:t>
      </w:r>
      <w:r w:rsidRPr="00AF7663">
        <w:rPr>
          <w:rFonts w:asciiTheme="majorBidi" w:hAnsiTheme="majorBidi" w:cstheme="majorBidi"/>
          <w:sz w:val="24"/>
          <w:szCs w:val="24"/>
        </w:rPr>
        <w:t xml:space="preserve"> Alexander &amp; Ruderman, 1987; Loi et al., 2006; Ponnu &amp; Chuah, 2010). For example, Alexander and Ruderman (1987) examined the effect of organizational justice and six organizational outcome variables (stress, trust in management, conflict, job satisfaction, turnover intentions, and evaluation of supervisor). The results showed that procedural justice had a stronger relationship with </w:t>
      </w:r>
      <w:r>
        <w:rPr>
          <w:rFonts w:asciiTheme="majorBidi" w:hAnsiTheme="majorBidi" w:cstheme="majorBidi"/>
          <w:sz w:val="24"/>
          <w:szCs w:val="24"/>
        </w:rPr>
        <w:t>most</w:t>
      </w:r>
      <w:r w:rsidRPr="00AF7663">
        <w:rPr>
          <w:rFonts w:asciiTheme="majorBidi" w:hAnsiTheme="majorBidi" w:cstheme="majorBidi"/>
          <w:sz w:val="24"/>
          <w:szCs w:val="24"/>
        </w:rPr>
        <w:t xml:space="preserve"> of the variables than with </w:t>
      </w:r>
      <w:r w:rsidRPr="00AF7663">
        <w:rPr>
          <w:rFonts w:asciiTheme="majorBidi" w:hAnsiTheme="majorBidi" w:cstheme="majorBidi"/>
          <w:sz w:val="24"/>
          <w:szCs w:val="24"/>
        </w:rPr>
        <w:lastRenderedPageBreak/>
        <w:t>distributive justice. Furthermore, the results revealed that distributive justice had a stronger relationship with turnover intention compared with procedural justice.</w:t>
      </w:r>
      <w:r w:rsidRPr="00AF7663">
        <w:rPr>
          <w:rFonts w:asciiTheme="majorBidi" w:eastAsia="AdvP4DF60E" w:hAnsiTheme="majorBidi" w:cstheme="majorBidi"/>
          <w:sz w:val="24"/>
          <w:szCs w:val="24"/>
        </w:rPr>
        <w:t xml:space="preserve"> </w:t>
      </w:r>
    </w:p>
    <w:p w:rsidR="00CD471E" w:rsidRPr="00AF7663" w:rsidRDefault="00CD471E" w:rsidP="00CD471E">
      <w:pPr>
        <w:tabs>
          <w:tab w:val="left" w:pos="9072"/>
        </w:tabs>
        <w:autoSpaceDE w:val="0"/>
        <w:autoSpaceDN w:val="0"/>
        <w:adjustRightInd w:val="0"/>
        <w:spacing w:after="0" w:line="480" w:lineRule="auto"/>
        <w:ind w:right="-46" w:firstLine="720"/>
        <w:jc w:val="both"/>
        <w:rPr>
          <w:rFonts w:asciiTheme="majorBidi" w:eastAsia="AdvP4DF60E" w:hAnsiTheme="majorBidi" w:cstheme="majorBidi"/>
          <w:sz w:val="24"/>
          <w:szCs w:val="24"/>
        </w:rPr>
      </w:pPr>
      <w:r w:rsidRPr="00AF7663">
        <w:rPr>
          <w:rFonts w:asciiTheme="majorBidi" w:eastAsia="AdvP4DF60E" w:hAnsiTheme="majorBidi" w:cstheme="majorBidi"/>
          <w:sz w:val="24"/>
          <w:szCs w:val="24"/>
        </w:rPr>
        <w:t>In addition, Ponnu and Chuah (2010) reported that the perceptions of distributive and procedural justice were significantly correlated to turnover intention. These results also supported the results of Dailey and Kirk’s (1992) study, which considered the opposite correlation between procedural justice and intention to quit as one of withdrawal strategy. Furthermore, recent meta- analyses has provided evidence of the link between procedural justice with intention to quit in different types of organizations (</w:t>
      </w:r>
      <w:r w:rsidRPr="00AF7663">
        <w:rPr>
          <w:rFonts w:asciiTheme="majorBidi" w:hAnsiTheme="majorBidi" w:cstheme="majorBidi"/>
          <w:sz w:val="24"/>
          <w:szCs w:val="24"/>
        </w:rPr>
        <w:t>Cohen-Charash</w:t>
      </w:r>
      <w:r w:rsidRPr="00AF7663">
        <w:rPr>
          <w:rFonts w:asciiTheme="majorBidi" w:eastAsia="AdvP4DF60E" w:hAnsiTheme="majorBidi" w:cstheme="majorBidi"/>
          <w:sz w:val="24"/>
          <w:szCs w:val="24"/>
        </w:rPr>
        <w:t xml:space="preserve"> &amp; Spector, 2001; Colquitt et al., 2001)</w:t>
      </w:r>
      <w:r w:rsidRPr="00AF7663">
        <w:rPr>
          <w:rFonts w:asciiTheme="majorBidi" w:eastAsia="AdvP4DF60E" w:hAnsiTheme="majorBidi" w:cstheme="majorBidi"/>
          <w:sz w:val="24"/>
          <w:szCs w:val="24"/>
          <w:lang w:bidi="ar-AE"/>
        </w:rPr>
        <w:t>.</w:t>
      </w:r>
      <w:r w:rsidRPr="00AF7663">
        <w:rPr>
          <w:rFonts w:asciiTheme="majorBidi" w:hAnsiTheme="majorBidi" w:cstheme="majorBidi"/>
          <w:sz w:val="24"/>
          <w:szCs w:val="24"/>
          <w:lang w:bidi="ar-AE"/>
        </w:rPr>
        <w:t xml:space="preserve"> </w:t>
      </w:r>
    </w:p>
    <w:p w:rsidR="00CD471E" w:rsidRPr="00AF7663" w:rsidRDefault="00CD471E" w:rsidP="00CD471E">
      <w:pPr>
        <w:tabs>
          <w:tab w:val="left" w:pos="9072"/>
        </w:tabs>
        <w:autoSpaceDE w:val="0"/>
        <w:autoSpaceDN w:val="0"/>
        <w:adjustRightInd w:val="0"/>
        <w:spacing w:after="0" w:line="480" w:lineRule="auto"/>
        <w:ind w:right="-46" w:firstLine="720"/>
        <w:jc w:val="both"/>
        <w:rPr>
          <w:rFonts w:asciiTheme="majorBidi" w:eastAsia="AdvP4DF60E" w:hAnsiTheme="majorBidi" w:cstheme="majorBidi"/>
          <w:sz w:val="24"/>
          <w:szCs w:val="24"/>
        </w:rPr>
      </w:pPr>
      <w:r w:rsidRPr="00AF7663">
        <w:rPr>
          <w:rFonts w:asciiTheme="majorBidi" w:hAnsiTheme="majorBidi" w:cstheme="majorBidi"/>
          <w:sz w:val="24"/>
          <w:szCs w:val="24"/>
          <w:lang w:bidi="ar-AE"/>
        </w:rPr>
        <w:t>In a non-Arab context</w:t>
      </w:r>
      <w:r w:rsidRPr="00AF7663">
        <w:rPr>
          <w:rFonts w:asciiTheme="majorBidi" w:hAnsiTheme="majorBidi" w:cstheme="majorBidi"/>
          <w:sz w:val="24"/>
          <w:szCs w:val="24"/>
        </w:rPr>
        <w:t>, Wong (2012</w:t>
      </w:r>
      <w:r w:rsidRPr="00AF7663">
        <w:rPr>
          <w:rFonts w:asciiTheme="majorBidi" w:hAnsiTheme="majorBidi" w:cstheme="majorBidi"/>
          <w:sz w:val="24"/>
          <w:szCs w:val="24"/>
          <w:lang w:bidi="ar-AE"/>
        </w:rPr>
        <w:t xml:space="preserve">) investigated the effect of two </w:t>
      </w:r>
      <w:r>
        <w:rPr>
          <w:rFonts w:asciiTheme="majorBidi" w:hAnsiTheme="majorBidi" w:cstheme="majorBidi"/>
          <w:sz w:val="24"/>
          <w:szCs w:val="24"/>
          <w:lang w:bidi="ar-AE"/>
        </w:rPr>
        <w:t>forms</w:t>
      </w:r>
      <w:r w:rsidRPr="00AF7663">
        <w:rPr>
          <w:rFonts w:asciiTheme="majorBidi" w:hAnsiTheme="majorBidi" w:cstheme="majorBidi"/>
          <w:sz w:val="24"/>
          <w:szCs w:val="24"/>
          <w:lang w:bidi="ar-AE"/>
        </w:rPr>
        <w:t xml:space="preserve"> of organizational justice (</w:t>
      </w:r>
      <w:r w:rsidRPr="00AF7663">
        <w:rPr>
          <w:rFonts w:asciiTheme="majorBidi" w:hAnsiTheme="majorBidi" w:cstheme="majorBidi"/>
          <w:sz w:val="24"/>
          <w:szCs w:val="24"/>
        </w:rPr>
        <w:t xml:space="preserve">procedural </w:t>
      </w:r>
      <w:r w:rsidRPr="00AF7663">
        <w:rPr>
          <w:rFonts w:asciiTheme="majorBidi" w:hAnsiTheme="majorBidi" w:cstheme="majorBidi"/>
          <w:sz w:val="24"/>
          <w:szCs w:val="24"/>
          <w:lang w:bidi="ar-AE"/>
        </w:rPr>
        <w:t xml:space="preserve">and international justice) and job security on turnover intention and organizational citizenship behavior by using trust in management and trust in supervisors as mediators. The results show that job security and </w:t>
      </w:r>
      <w:r w:rsidRPr="00AF7663">
        <w:rPr>
          <w:rFonts w:asciiTheme="majorBidi" w:hAnsiTheme="majorBidi" w:cstheme="majorBidi"/>
          <w:sz w:val="24"/>
          <w:szCs w:val="24"/>
        </w:rPr>
        <w:t xml:space="preserve">procedural </w:t>
      </w:r>
      <w:r w:rsidRPr="00AF7663">
        <w:rPr>
          <w:rFonts w:asciiTheme="majorBidi" w:hAnsiTheme="majorBidi" w:cstheme="majorBidi"/>
          <w:sz w:val="24"/>
          <w:szCs w:val="24"/>
          <w:lang w:bidi="ar-AE"/>
        </w:rPr>
        <w:t>justice positively affect trust in management and trust in management negatively affects turnover intention. In addition, the results revealed that international justice positively impacts trust in supervisors and trust in supervisors positively increases employees’ organizational citizenship behavior.</w:t>
      </w:r>
    </w:p>
    <w:p w:rsidR="00CD471E" w:rsidRPr="00AF7663" w:rsidRDefault="00CD471E" w:rsidP="00CD471E">
      <w:pPr>
        <w:tabs>
          <w:tab w:val="left" w:pos="9072"/>
        </w:tabs>
        <w:autoSpaceDE w:val="0"/>
        <w:autoSpaceDN w:val="0"/>
        <w:adjustRightInd w:val="0"/>
        <w:spacing w:after="0" w:line="480" w:lineRule="auto"/>
        <w:ind w:right="-46"/>
        <w:jc w:val="both"/>
        <w:rPr>
          <w:rFonts w:asciiTheme="majorBidi" w:hAnsiTheme="majorBidi" w:cstheme="majorBidi"/>
          <w:sz w:val="24"/>
          <w:szCs w:val="24"/>
        </w:rPr>
      </w:pPr>
      <w:r w:rsidRPr="00AF7663">
        <w:rPr>
          <w:rFonts w:asciiTheme="majorBidi" w:hAnsiTheme="majorBidi" w:cstheme="majorBidi"/>
          <w:sz w:val="24"/>
          <w:szCs w:val="24"/>
          <w:lang w:bidi="ar-AE"/>
        </w:rPr>
        <w:t xml:space="preserve">Though the above studies provide inconclusive results, they nevertheless offer insights into the nature of the relationship between organizational justice and turnover intention.  For instance, More and Tzafrir (2009) stated that turnover intention was affected by organizational justice in general  but that actually it was different between employees from different countries, according to the types of organizational justice. For example, they found the turnover intention of Israeli employee were more affected by both descriptive and procedure justice, whereas Hungarian employees were more affected by informational justice. </w:t>
      </w:r>
    </w:p>
    <w:p w:rsidR="00CD471E" w:rsidRPr="00AF7663" w:rsidRDefault="00CD471E" w:rsidP="00CD471E">
      <w:pPr>
        <w:tabs>
          <w:tab w:val="left" w:pos="9072"/>
          <w:tab w:val="left" w:pos="9360"/>
        </w:tabs>
        <w:autoSpaceDE w:val="0"/>
        <w:autoSpaceDN w:val="0"/>
        <w:adjustRightInd w:val="0"/>
        <w:spacing w:after="0" w:line="480" w:lineRule="auto"/>
        <w:ind w:right="-46"/>
        <w:jc w:val="both"/>
        <w:rPr>
          <w:rFonts w:asciiTheme="majorBidi" w:eastAsia="AdvP4DF60E" w:hAnsiTheme="majorBidi" w:cstheme="majorBidi"/>
          <w:sz w:val="24"/>
          <w:szCs w:val="24"/>
        </w:rPr>
      </w:pPr>
      <w:r w:rsidRPr="00AF7663">
        <w:rPr>
          <w:rFonts w:asciiTheme="majorBidi" w:hAnsiTheme="majorBidi" w:cstheme="majorBidi"/>
          <w:sz w:val="24"/>
          <w:szCs w:val="24"/>
        </w:rPr>
        <w:t xml:space="preserve">Other research in this field, in a multi-national cultural context, was conducted by Hassan and Hashim (2011). According to their study, the results suggest that both distributive and </w:t>
      </w:r>
      <w:r w:rsidRPr="00AF7663">
        <w:rPr>
          <w:rFonts w:asciiTheme="majorBidi" w:hAnsiTheme="majorBidi" w:cstheme="majorBidi"/>
          <w:sz w:val="24"/>
          <w:szCs w:val="24"/>
        </w:rPr>
        <w:lastRenderedPageBreak/>
        <w:t>procedural justice do matter in encouraging commitment and reducing workforce turnover intention  and can be adopted in a multi-national cultural context (Hassan &amp; Hashim, 2011).</w:t>
      </w:r>
    </w:p>
    <w:p w:rsidR="00CD471E" w:rsidRPr="00AF7663" w:rsidRDefault="00CD471E" w:rsidP="00CD471E">
      <w:pPr>
        <w:tabs>
          <w:tab w:val="left" w:pos="9072"/>
          <w:tab w:val="left" w:pos="9360"/>
        </w:tabs>
        <w:autoSpaceDE w:val="0"/>
        <w:autoSpaceDN w:val="0"/>
        <w:adjustRightInd w:val="0"/>
        <w:spacing w:after="0" w:line="480" w:lineRule="auto"/>
        <w:ind w:right="-46"/>
        <w:jc w:val="both"/>
        <w:rPr>
          <w:rFonts w:asciiTheme="majorBidi" w:eastAsia="AdvP4DF60E" w:hAnsiTheme="majorBidi" w:cstheme="majorBidi"/>
          <w:sz w:val="24"/>
          <w:szCs w:val="24"/>
        </w:rPr>
      </w:pPr>
      <w:r w:rsidRPr="00AF7663">
        <w:rPr>
          <w:rFonts w:asciiTheme="majorBidi" w:hAnsiTheme="majorBidi" w:cstheme="majorBidi"/>
          <w:sz w:val="24"/>
          <w:szCs w:val="24"/>
        </w:rPr>
        <w:t>One of the studies that used organizational justice as a moderator between organizational citizenship behavior and turnover intention was conducted by Sharoni et al. (2012). The result of their study was unexpected, as organizational citizenship behavior strongly effected turnover intention (beta=-.59, p&lt;.01) and organizational justice also strongly effected turnover intention (beta=.47, p&lt;.01). In this study, organizational justice did not moderate the relationship between organizational citizenship behavior and turnover intention, which means there is a direct relationship between organizational justice and turnover intention.</w:t>
      </w:r>
    </w:p>
    <w:p w:rsidR="00CD471E" w:rsidRPr="00AF7663" w:rsidRDefault="00CD471E" w:rsidP="00CD471E">
      <w:pPr>
        <w:tabs>
          <w:tab w:val="left" w:pos="9072"/>
          <w:tab w:val="left" w:pos="9360"/>
        </w:tabs>
        <w:autoSpaceDE w:val="0"/>
        <w:autoSpaceDN w:val="0"/>
        <w:adjustRightInd w:val="0"/>
        <w:spacing w:after="0" w:line="480" w:lineRule="auto"/>
        <w:ind w:right="-45" w:firstLine="720"/>
        <w:jc w:val="both"/>
        <w:rPr>
          <w:rFonts w:asciiTheme="majorBidi" w:hAnsiTheme="majorBidi" w:cstheme="majorBidi"/>
          <w:sz w:val="24"/>
          <w:szCs w:val="24"/>
        </w:rPr>
      </w:pPr>
      <w:r w:rsidRPr="00AF7663">
        <w:rPr>
          <w:rFonts w:asciiTheme="majorBidi" w:hAnsiTheme="majorBidi" w:cstheme="majorBidi"/>
          <w:sz w:val="24"/>
          <w:szCs w:val="24"/>
        </w:rPr>
        <w:t>Based on the numerous studies mentioned earlier, the present research aims to fill the gap and examine the direct and indirect relationship between different forms of organizational justice and turnover intention in the healthcare sector and in a non-western context, such as the UAE. This study expects that the three forms of organizational justice are negatively correlated with turnover intention of healthcare employees.</w:t>
      </w:r>
      <w:r w:rsidRPr="00AF7663">
        <w:rPr>
          <w:rFonts w:asciiTheme="majorBidi" w:eastAsia="AdvP4DF60E" w:hAnsiTheme="majorBidi" w:cstheme="majorBidi"/>
          <w:sz w:val="24"/>
          <w:szCs w:val="24"/>
        </w:rPr>
        <w:t xml:space="preserve"> </w:t>
      </w:r>
      <w:r w:rsidRPr="00AF7663">
        <w:rPr>
          <w:rFonts w:asciiTheme="majorBidi" w:hAnsiTheme="majorBidi" w:cstheme="majorBidi"/>
          <w:sz w:val="24"/>
          <w:szCs w:val="24"/>
        </w:rPr>
        <w:t xml:space="preserve">Therefore, this study predicts that the three dimensions of organizational justice (distributive, procedural, and interactional justice) are related to turnover intention. </w:t>
      </w:r>
    </w:p>
    <w:p w:rsidR="00CD471E" w:rsidRPr="00AF7663" w:rsidRDefault="00CD471E" w:rsidP="00CD471E">
      <w:pPr>
        <w:tabs>
          <w:tab w:val="left" w:pos="9072"/>
          <w:tab w:val="left" w:pos="9360"/>
        </w:tabs>
        <w:autoSpaceDE w:val="0"/>
        <w:autoSpaceDN w:val="0"/>
        <w:adjustRightInd w:val="0"/>
        <w:spacing w:after="0" w:line="480" w:lineRule="auto"/>
        <w:ind w:right="-46"/>
        <w:jc w:val="both"/>
        <w:rPr>
          <w:rFonts w:asciiTheme="majorBidi" w:eastAsia="AdvP4DF60E" w:hAnsiTheme="majorBidi" w:cstheme="majorBidi"/>
          <w:sz w:val="24"/>
          <w:szCs w:val="24"/>
        </w:rPr>
      </w:pPr>
      <w:r w:rsidRPr="00AF7663">
        <w:rPr>
          <w:rFonts w:asciiTheme="majorBidi" w:hAnsiTheme="majorBidi" w:cstheme="majorBidi"/>
          <w:sz w:val="24"/>
          <w:szCs w:val="24"/>
        </w:rPr>
        <w:t>Thus:</w:t>
      </w:r>
    </w:p>
    <w:p w:rsidR="00CD471E" w:rsidRPr="00AF7663" w:rsidRDefault="00CD471E" w:rsidP="00CD471E">
      <w:pPr>
        <w:tabs>
          <w:tab w:val="left" w:pos="9072"/>
          <w:tab w:val="left" w:pos="9360"/>
        </w:tabs>
        <w:spacing w:line="480" w:lineRule="auto"/>
        <w:ind w:right="-46"/>
        <w:jc w:val="both"/>
        <w:rPr>
          <w:rFonts w:asciiTheme="majorBidi" w:hAnsiTheme="majorBidi" w:cstheme="majorBidi"/>
          <w:sz w:val="24"/>
          <w:szCs w:val="24"/>
        </w:rPr>
      </w:pPr>
      <w:r w:rsidRPr="00AF7663">
        <w:rPr>
          <w:rFonts w:asciiTheme="majorBidi" w:hAnsiTheme="majorBidi" w:cstheme="majorBidi"/>
          <w:sz w:val="24"/>
          <w:szCs w:val="24"/>
        </w:rPr>
        <w:t>H 10: Interactional justice is negatively related with turnover intention.</w:t>
      </w:r>
    </w:p>
    <w:p w:rsidR="00CD471E" w:rsidRPr="00AF7663" w:rsidRDefault="00CD471E" w:rsidP="00CD471E">
      <w:pPr>
        <w:tabs>
          <w:tab w:val="left" w:pos="9072"/>
          <w:tab w:val="left" w:pos="9360"/>
        </w:tabs>
        <w:spacing w:line="480" w:lineRule="auto"/>
        <w:ind w:right="-46"/>
        <w:jc w:val="both"/>
        <w:rPr>
          <w:rFonts w:asciiTheme="majorBidi" w:hAnsiTheme="majorBidi" w:cstheme="majorBidi"/>
          <w:sz w:val="24"/>
          <w:szCs w:val="24"/>
        </w:rPr>
      </w:pPr>
      <w:r w:rsidRPr="00AF7663">
        <w:rPr>
          <w:rFonts w:asciiTheme="majorBidi" w:hAnsiTheme="majorBidi" w:cstheme="majorBidi"/>
          <w:sz w:val="24"/>
          <w:szCs w:val="24"/>
        </w:rPr>
        <w:t>H 11: Procedural justice is negatively related with turnover intention.</w:t>
      </w:r>
    </w:p>
    <w:p w:rsidR="00CD471E" w:rsidRPr="00AF7663" w:rsidRDefault="00CD471E" w:rsidP="00CD471E">
      <w:pPr>
        <w:tabs>
          <w:tab w:val="left" w:pos="9072"/>
          <w:tab w:val="left" w:pos="9360"/>
        </w:tabs>
        <w:spacing w:line="480" w:lineRule="auto"/>
        <w:ind w:right="-46"/>
        <w:jc w:val="both"/>
        <w:rPr>
          <w:rFonts w:asciiTheme="majorBidi" w:hAnsiTheme="majorBidi" w:cstheme="majorBidi"/>
          <w:sz w:val="24"/>
          <w:szCs w:val="24"/>
        </w:rPr>
      </w:pPr>
      <w:r w:rsidRPr="00AF7663">
        <w:rPr>
          <w:rFonts w:asciiTheme="majorBidi" w:hAnsiTheme="majorBidi" w:cstheme="majorBidi"/>
          <w:sz w:val="24"/>
          <w:szCs w:val="24"/>
        </w:rPr>
        <w:t>H 12: Distributive justice is negatively related with turnover intention.</w:t>
      </w:r>
    </w:p>
    <w:p w:rsidR="00CD471E" w:rsidRPr="00AF7663" w:rsidRDefault="00CD471E" w:rsidP="00CD471E">
      <w:pPr>
        <w:pStyle w:val="Heading2"/>
        <w:tabs>
          <w:tab w:val="left" w:pos="9072"/>
        </w:tabs>
        <w:spacing w:line="480" w:lineRule="auto"/>
        <w:ind w:right="-46"/>
        <w:jc w:val="both"/>
        <w:rPr>
          <w:rFonts w:asciiTheme="majorBidi" w:hAnsiTheme="majorBidi"/>
          <w:color w:val="auto"/>
          <w:sz w:val="24"/>
          <w:szCs w:val="24"/>
        </w:rPr>
      </w:pPr>
      <w:bookmarkStart w:id="37" w:name="_Toc399884740"/>
      <w:r w:rsidRPr="00AF7663">
        <w:rPr>
          <w:rFonts w:asciiTheme="majorBidi" w:hAnsiTheme="majorBidi"/>
          <w:color w:val="auto"/>
          <w:sz w:val="24"/>
          <w:szCs w:val="24"/>
        </w:rPr>
        <w:t>The Mediating Effects of Procedural Justice and Distributive Justice</w:t>
      </w:r>
      <w:bookmarkEnd w:id="37"/>
      <w:r w:rsidRPr="00AF7663">
        <w:rPr>
          <w:rFonts w:asciiTheme="majorBidi" w:hAnsiTheme="majorBidi"/>
          <w:color w:val="auto"/>
          <w:sz w:val="24"/>
          <w:szCs w:val="24"/>
        </w:rPr>
        <w:t xml:space="preserve"> </w:t>
      </w:r>
    </w:p>
    <w:p w:rsidR="00CD471E" w:rsidRPr="00AF7663" w:rsidRDefault="00CD471E" w:rsidP="00CD471E">
      <w:pPr>
        <w:tabs>
          <w:tab w:val="left" w:pos="9072"/>
          <w:tab w:val="left" w:pos="9360"/>
        </w:tabs>
        <w:autoSpaceDE w:val="0"/>
        <w:autoSpaceDN w:val="0"/>
        <w:adjustRightInd w:val="0"/>
        <w:spacing w:after="0" w:line="480" w:lineRule="auto"/>
        <w:ind w:right="-46"/>
        <w:jc w:val="both"/>
        <w:rPr>
          <w:rFonts w:asciiTheme="majorBidi" w:hAnsiTheme="majorBidi" w:cstheme="majorBidi"/>
          <w:sz w:val="24"/>
          <w:szCs w:val="24"/>
        </w:rPr>
      </w:pPr>
      <w:r w:rsidRPr="00AF7663">
        <w:rPr>
          <w:rFonts w:asciiTheme="majorBidi" w:hAnsiTheme="majorBidi" w:cstheme="majorBidi"/>
          <w:sz w:val="24"/>
          <w:szCs w:val="24"/>
        </w:rPr>
        <w:t xml:space="preserve">Recent research found that organizational justice dimensions mediate </w:t>
      </w:r>
      <w:r w:rsidRPr="00AF7663">
        <w:rPr>
          <w:rFonts w:asciiTheme="majorBidi" w:hAnsiTheme="majorBidi" w:cstheme="majorBidi"/>
          <w:sz w:val="24"/>
          <w:szCs w:val="24"/>
          <w:lang w:bidi="ar-AE"/>
        </w:rPr>
        <w:t xml:space="preserve">some of the relationships that could impact organizational citizenship behavior and turnover intention. In a non-Arab context, </w:t>
      </w:r>
      <w:r w:rsidRPr="00AF7663">
        <w:rPr>
          <w:rFonts w:asciiTheme="majorBidi" w:hAnsiTheme="majorBidi" w:cstheme="majorBidi"/>
          <w:sz w:val="24"/>
          <w:szCs w:val="24"/>
        </w:rPr>
        <w:t xml:space="preserve">Zhang and Agarwal (2009) examined the mediating </w:t>
      </w:r>
      <w:r>
        <w:rPr>
          <w:rFonts w:asciiTheme="majorBidi" w:hAnsiTheme="majorBidi" w:cstheme="majorBidi"/>
          <w:sz w:val="24"/>
          <w:szCs w:val="24"/>
        </w:rPr>
        <w:t>impact</w:t>
      </w:r>
      <w:r w:rsidRPr="00AF7663">
        <w:rPr>
          <w:rFonts w:asciiTheme="majorBidi" w:hAnsiTheme="majorBidi" w:cstheme="majorBidi"/>
          <w:sz w:val="24"/>
          <w:szCs w:val="24"/>
        </w:rPr>
        <w:t xml:space="preserve"> of three types </w:t>
      </w:r>
      <w:r w:rsidRPr="00AF7663">
        <w:rPr>
          <w:rFonts w:asciiTheme="majorBidi" w:hAnsiTheme="majorBidi" w:cstheme="majorBidi"/>
          <w:sz w:val="24"/>
          <w:szCs w:val="24"/>
        </w:rPr>
        <w:lastRenderedPageBreak/>
        <w:t>of organizational justice (distributive, procedural, and interactional) on human resources practices (empowerment, psychological contract fulfillment, and communication) and organizational citizenship behavior and turnover intention. The findings revealed that organizational justice</w:t>
      </w:r>
      <w:r>
        <w:rPr>
          <w:rFonts w:asciiTheme="majorBidi" w:hAnsiTheme="majorBidi" w:cstheme="majorBidi"/>
          <w:sz w:val="24"/>
          <w:szCs w:val="24"/>
        </w:rPr>
        <w:t xml:space="preserve"> dimensions</w:t>
      </w:r>
      <w:r w:rsidRPr="00AF7663">
        <w:rPr>
          <w:rFonts w:asciiTheme="majorBidi" w:hAnsiTheme="majorBidi" w:cstheme="majorBidi"/>
          <w:sz w:val="24"/>
          <w:szCs w:val="24"/>
        </w:rPr>
        <w:t xml:space="preserve"> impact organizational citizenship behavior positively, while only distributive and interactional justice impact turnover intention and play a mediating role between the independent and dependent variables (Zhang &amp; Agarwal, 2009). </w:t>
      </w:r>
    </w:p>
    <w:p w:rsidR="00CD471E" w:rsidRPr="00AF7663" w:rsidRDefault="00CD471E" w:rsidP="00CD471E">
      <w:pPr>
        <w:tabs>
          <w:tab w:val="left" w:pos="9072"/>
          <w:tab w:val="left" w:pos="9360"/>
        </w:tabs>
        <w:autoSpaceDE w:val="0"/>
        <w:autoSpaceDN w:val="0"/>
        <w:adjustRightInd w:val="0"/>
        <w:spacing w:after="0" w:line="480" w:lineRule="auto"/>
        <w:ind w:right="-45" w:firstLine="720"/>
        <w:jc w:val="both"/>
        <w:rPr>
          <w:rFonts w:asciiTheme="majorBidi" w:hAnsiTheme="majorBidi" w:cstheme="majorBidi"/>
          <w:sz w:val="24"/>
          <w:szCs w:val="24"/>
        </w:rPr>
      </w:pPr>
      <w:r w:rsidRPr="00AF7663">
        <w:rPr>
          <w:rFonts w:asciiTheme="majorBidi" w:hAnsiTheme="majorBidi" w:cstheme="majorBidi"/>
          <w:sz w:val="24"/>
          <w:szCs w:val="24"/>
        </w:rPr>
        <w:t>In Cyprus, Nadiri and Tanova (2010) investigated the effect of organizational justice perceptions (distributive, procedural, and interactional justice) of hotel employees with job satisfaction, OCB, and turnover intention. Their study found that distributive justice was a stronger predictor of all various work related variables (job satisfaction, OCB, and turnover intention) than procedural justice</w:t>
      </w:r>
      <w:r w:rsidRPr="00AF7663">
        <w:rPr>
          <w:rFonts w:asciiTheme="majorBidi" w:hAnsiTheme="majorBidi" w:cstheme="majorBidi"/>
          <w:sz w:val="24"/>
          <w:szCs w:val="24"/>
          <w:lang w:bidi="ar-AE"/>
        </w:rPr>
        <w:t>.</w:t>
      </w:r>
    </w:p>
    <w:p w:rsidR="00CD471E" w:rsidRDefault="00CD471E" w:rsidP="00CD471E">
      <w:pPr>
        <w:tabs>
          <w:tab w:val="left" w:pos="9072"/>
          <w:tab w:val="left" w:pos="9360"/>
        </w:tabs>
        <w:spacing w:line="480" w:lineRule="auto"/>
        <w:ind w:right="-45" w:firstLine="720"/>
        <w:jc w:val="both"/>
        <w:rPr>
          <w:rFonts w:asciiTheme="majorBidi" w:hAnsiTheme="majorBidi" w:cstheme="majorBidi"/>
          <w:sz w:val="24"/>
          <w:szCs w:val="24"/>
        </w:rPr>
      </w:pPr>
      <w:r w:rsidRPr="00AF7663">
        <w:rPr>
          <w:rFonts w:asciiTheme="majorBidi" w:hAnsiTheme="majorBidi" w:cstheme="majorBidi"/>
          <w:sz w:val="24"/>
          <w:szCs w:val="24"/>
          <w:lang w:bidi="ar-AE"/>
        </w:rPr>
        <w:t xml:space="preserve">In the UAE context, </w:t>
      </w:r>
      <w:r w:rsidRPr="00AF7663">
        <w:rPr>
          <w:rFonts w:asciiTheme="majorBidi" w:hAnsiTheme="majorBidi" w:cstheme="majorBidi"/>
          <w:sz w:val="24"/>
          <w:szCs w:val="24"/>
        </w:rPr>
        <w:t>Abu Elanian (2009, 2010a, 2010b) conducted some studies that examine the role of organizational justice dimensions as mediator of different variables in the context of the UAE. For example, Abu Elanian (2009) investigated the influence of job characteristics on work attitudes and behaviors (e. g., turnover intention) and tested mediating roles of distributive justice on job characteristics-work outcomes and relationships. The results showed that distributive justice mediates some of the links of job characteristics-work outcomes (i.e., task identity and turnover intentions, skill var</w:t>
      </w:r>
      <w:r>
        <w:rPr>
          <w:rFonts w:asciiTheme="majorBidi" w:hAnsiTheme="majorBidi" w:cstheme="majorBidi"/>
          <w:sz w:val="24"/>
          <w:szCs w:val="24"/>
        </w:rPr>
        <w:t>iety, and turnover intentions).</w:t>
      </w:r>
    </w:p>
    <w:p w:rsidR="00CD471E" w:rsidRPr="00AF7663" w:rsidRDefault="00CD471E" w:rsidP="00CD471E">
      <w:pPr>
        <w:tabs>
          <w:tab w:val="left" w:pos="9072"/>
          <w:tab w:val="left" w:pos="9360"/>
        </w:tabs>
        <w:spacing w:line="480" w:lineRule="auto"/>
        <w:ind w:right="-45" w:firstLine="720"/>
        <w:jc w:val="both"/>
        <w:rPr>
          <w:rFonts w:asciiTheme="majorBidi" w:hAnsiTheme="majorBidi" w:cstheme="majorBidi"/>
          <w:sz w:val="24"/>
          <w:szCs w:val="24"/>
        </w:rPr>
      </w:pPr>
      <w:r w:rsidRPr="00AF7663">
        <w:rPr>
          <w:rFonts w:asciiTheme="majorBidi" w:hAnsiTheme="majorBidi" w:cstheme="majorBidi"/>
          <w:sz w:val="24"/>
          <w:szCs w:val="24"/>
        </w:rPr>
        <w:t xml:space="preserve">Abu Elanian (2010a) also examined the impact of procedural justice on work outcomes and tested the mediating influence of distributive justice as a mediator between these relationships. The results of the study </w:t>
      </w:r>
      <w:r>
        <w:rPr>
          <w:rFonts w:asciiTheme="majorBidi" w:hAnsiTheme="majorBidi" w:cstheme="majorBidi"/>
          <w:sz w:val="24"/>
          <w:szCs w:val="24"/>
        </w:rPr>
        <w:t>indicated</w:t>
      </w:r>
      <w:r w:rsidRPr="00AF7663">
        <w:rPr>
          <w:rFonts w:asciiTheme="majorBidi" w:hAnsiTheme="majorBidi" w:cstheme="majorBidi"/>
          <w:sz w:val="24"/>
          <w:szCs w:val="24"/>
        </w:rPr>
        <w:t xml:space="preserve"> that procedural justice is more strongly related to organizational commitment and job satisfaction than distributive justice. Moreover, the results revealed that distributive justice plays a role in mediating some of the relationships between procedural justice and work outcomes. Another study conducted by Abu Elanain (2010</w:t>
      </w:r>
      <w:r w:rsidRPr="00AF7663">
        <w:rPr>
          <w:rFonts w:asciiTheme="majorBidi" w:hAnsiTheme="majorBidi" w:cstheme="majorBidi"/>
          <w:iCs/>
          <w:sz w:val="24"/>
          <w:szCs w:val="24"/>
        </w:rPr>
        <w:t>b</w:t>
      </w:r>
      <w:r w:rsidRPr="00AF7663">
        <w:rPr>
          <w:rFonts w:asciiTheme="majorBidi" w:hAnsiTheme="majorBidi" w:cstheme="majorBidi"/>
          <w:sz w:val="24"/>
          <w:szCs w:val="24"/>
        </w:rPr>
        <w:t xml:space="preserve">) assessed the effect of openness to experience on organizational citizenship behavior </w:t>
      </w:r>
      <w:r w:rsidRPr="00AF7663">
        <w:rPr>
          <w:rFonts w:asciiTheme="majorBidi" w:hAnsiTheme="majorBidi" w:cstheme="majorBidi"/>
          <w:sz w:val="24"/>
          <w:szCs w:val="24"/>
        </w:rPr>
        <w:lastRenderedPageBreak/>
        <w:t xml:space="preserve">dimensions and investigated to what extent work locus of control and interactional justice mediate the </w:t>
      </w:r>
      <w:r>
        <w:rPr>
          <w:rFonts w:asciiTheme="majorBidi" w:hAnsiTheme="majorBidi" w:cstheme="majorBidi"/>
          <w:sz w:val="24"/>
          <w:szCs w:val="24"/>
        </w:rPr>
        <w:t>link</w:t>
      </w:r>
      <w:r w:rsidRPr="00AF7663">
        <w:rPr>
          <w:rFonts w:asciiTheme="majorBidi" w:hAnsiTheme="majorBidi" w:cstheme="majorBidi"/>
          <w:sz w:val="24"/>
          <w:szCs w:val="24"/>
        </w:rPr>
        <w:t xml:space="preserve"> betwe</w:t>
      </w:r>
      <w:r>
        <w:rPr>
          <w:rFonts w:asciiTheme="majorBidi" w:hAnsiTheme="majorBidi" w:cstheme="majorBidi"/>
          <w:sz w:val="24"/>
          <w:szCs w:val="24"/>
        </w:rPr>
        <w:t xml:space="preserve">en openness and OCB dimensions. </w:t>
      </w:r>
      <w:r w:rsidRPr="00AF7663">
        <w:rPr>
          <w:rFonts w:asciiTheme="majorBidi" w:hAnsiTheme="majorBidi" w:cstheme="majorBidi"/>
          <w:sz w:val="24"/>
          <w:szCs w:val="24"/>
        </w:rPr>
        <w:t xml:space="preserve">The findings reveal that interactional justice successfully plays a role in mediating the effect of openness to experience on OCB dimensions. </w:t>
      </w:r>
    </w:p>
    <w:p w:rsidR="00CD471E" w:rsidRPr="00AF7663" w:rsidRDefault="00CD471E" w:rsidP="00CD471E">
      <w:pPr>
        <w:tabs>
          <w:tab w:val="left" w:pos="9072"/>
          <w:tab w:val="left" w:pos="9360"/>
        </w:tabs>
        <w:spacing w:line="480" w:lineRule="auto"/>
        <w:ind w:right="-45" w:firstLine="720"/>
        <w:jc w:val="both"/>
        <w:rPr>
          <w:rFonts w:asciiTheme="majorBidi" w:hAnsiTheme="majorBidi" w:cstheme="majorBidi"/>
          <w:sz w:val="24"/>
          <w:szCs w:val="24"/>
        </w:rPr>
      </w:pPr>
      <w:r w:rsidRPr="00AF7663">
        <w:rPr>
          <w:rFonts w:asciiTheme="majorBidi" w:hAnsiTheme="majorBidi" w:cstheme="majorBidi"/>
          <w:sz w:val="24"/>
          <w:szCs w:val="24"/>
        </w:rPr>
        <w:t>Consistent with the current literature, it is supposed that both procedural and distributive justice mediate the relationship between interactional justice, organizational citizenship behavior, and turnover intention:</w:t>
      </w:r>
    </w:p>
    <w:p w:rsidR="00CD471E" w:rsidRPr="00AF7663" w:rsidRDefault="00CD471E" w:rsidP="00CD471E">
      <w:pPr>
        <w:tabs>
          <w:tab w:val="left" w:pos="9072"/>
          <w:tab w:val="left" w:pos="9360"/>
        </w:tabs>
        <w:spacing w:line="480" w:lineRule="auto"/>
        <w:ind w:right="-46"/>
        <w:jc w:val="both"/>
        <w:rPr>
          <w:rFonts w:asciiTheme="majorBidi" w:hAnsiTheme="majorBidi" w:cstheme="majorBidi"/>
          <w:sz w:val="24"/>
          <w:szCs w:val="24"/>
        </w:rPr>
      </w:pPr>
      <w:r w:rsidRPr="00AF7663">
        <w:rPr>
          <w:rFonts w:asciiTheme="majorBidi" w:hAnsiTheme="majorBidi" w:cstheme="majorBidi"/>
          <w:sz w:val="24"/>
          <w:szCs w:val="24"/>
        </w:rPr>
        <w:t>H8: Procedural justice mediates the positive relationship between interactional justice and organizational citizenship behavior.</w:t>
      </w:r>
    </w:p>
    <w:p w:rsidR="00CD471E" w:rsidRPr="00AF7663" w:rsidRDefault="00CD471E" w:rsidP="00CD471E">
      <w:pPr>
        <w:tabs>
          <w:tab w:val="left" w:pos="9072"/>
          <w:tab w:val="left" w:pos="9360"/>
        </w:tabs>
        <w:spacing w:line="480" w:lineRule="auto"/>
        <w:ind w:right="-46"/>
        <w:jc w:val="both"/>
        <w:rPr>
          <w:rFonts w:asciiTheme="majorBidi" w:hAnsiTheme="majorBidi" w:cstheme="majorBidi"/>
          <w:sz w:val="24"/>
          <w:szCs w:val="24"/>
        </w:rPr>
      </w:pPr>
      <w:r w:rsidRPr="00AF7663">
        <w:rPr>
          <w:rFonts w:asciiTheme="majorBidi" w:hAnsiTheme="majorBidi" w:cstheme="majorBidi"/>
          <w:sz w:val="24"/>
          <w:szCs w:val="24"/>
        </w:rPr>
        <w:t>H9: Distributive justice mediates the positive relationship between interactional justice and organizational citizenship behavior.</w:t>
      </w:r>
    </w:p>
    <w:p w:rsidR="00CD471E" w:rsidRPr="00AF7663" w:rsidRDefault="00CD471E" w:rsidP="00CD471E">
      <w:pPr>
        <w:tabs>
          <w:tab w:val="left" w:pos="9072"/>
          <w:tab w:val="left" w:pos="9360"/>
        </w:tabs>
        <w:spacing w:line="480" w:lineRule="auto"/>
        <w:ind w:right="-46"/>
        <w:jc w:val="both"/>
        <w:rPr>
          <w:rFonts w:asciiTheme="majorBidi" w:hAnsiTheme="majorBidi" w:cstheme="majorBidi"/>
          <w:sz w:val="24"/>
          <w:szCs w:val="24"/>
        </w:rPr>
      </w:pPr>
      <w:r w:rsidRPr="00AF7663">
        <w:rPr>
          <w:rFonts w:asciiTheme="majorBidi" w:hAnsiTheme="majorBidi" w:cstheme="majorBidi"/>
          <w:sz w:val="24"/>
          <w:szCs w:val="24"/>
        </w:rPr>
        <w:t>H13: Procedural justice mediates the negative relationship between interactional justice and turnover intention.</w:t>
      </w:r>
    </w:p>
    <w:p w:rsidR="00CD471E" w:rsidRPr="00AF7663" w:rsidRDefault="00CD471E" w:rsidP="00CD471E">
      <w:pPr>
        <w:tabs>
          <w:tab w:val="left" w:pos="9072"/>
          <w:tab w:val="left" w:pos="9360"/>
        </w:tabs>
        <w:spacing w:line="480" w:lineRule="auto"/>
        <w:ind w:right="-46"/>
        <w:jc w:val="both"/>
        <w:rPr>
          <w:rFonts w:asciiTheme="majorBidi" w:hAnsiTheme="majorBidi" w:cstheme="majorBidi"/>
          <w:sz w:val="24"/>
          <w:szCs w:val="24"/>
        </w:rPr>
      </w:pPr>
      <w:r w:rsidRPr="00AF7663">
        <w:rPr>
          <w:rFonts w:asciiTheme="majorBidi" w:hAnsiTheme="majorBidi" w:cstheme="majorBidi"/>
          <w:sz w:val="24"/>
          <w:szCs w:val="24"/>
        </w:rPr>
        <w:t>H14: Distributive justice mediates the negative association between interactional justice and turnover intention.</w:t>
      </w:r>
    </w:p>
    <w:p w:rsidR="00CD471E" w:rsidRPr="00AF7663" w:rsidRDefault="00CD471E" w:rsidP="00CD471E">
      <w:pPr>
        <w:tabs>
          <w:tab w:val="left" w:pos="9072"/>
          <w:tab w:val="left" w:pos="9360"/>
        </w:tabs>
        <w:spacing w:line="480" w:lineRule="auto"/>
        <w:ind w:right="-45" w:firstLine="720"/>
        <w:jc w:val="both"/>
        <w:rPr>
          <w:rFonts w:asciiTheme="majorBidi" w:hAnsiTheme="majorBidi" w:cstheme="majorBidi"/>
          <w:sz w:val="24"/>
          <w:szCs w:val="24"/>
          <w:lang w:bidi="ar-AE"/>
        </w:rPr>
      </w:pPr>
      <w:r w:rsidRPr="00AF7663">
        <w:rPr>
          <w:rFonts w:asciiTheme="majorBidi" w:hAnsiTheme="majorBidi" w:cstheme="majorBidi"/>
          <w:sz w:val="24"/>
          <w:szCs w:val="24"/>
        </w:rPr>
        <w:t xml:space="preserve">Few studies have explored forms of organizational justice effects on organizational citizenship behavior and turnover intention (e.g. Suliman &amp; Al Obaidli, 2011). Therefore, the underlying process through which organizational justice </w:t>
      </w:r>
      <w:r>
        <w:rPr>
          <w:rFonts w:asciiTheme="majorBidi" w:hAnsiTheme="majorBidi" w:cstheme="majorBidi"/>
          <w:sz w:val="24"/>
          <w:szCs w:val="24"/>
        </w:rPr>
        <w:t>impact</w:t>
      </w:r>
      <w:r w:rsidRPr="00AF7663">
        <w:rPr>
          <w:rFonts w:asciiTheme="majorBidi" w:hAnsiTheme="majorBidi" w:cstheme="majorBidi"/>
          <w:sz w:val="24"/>
          <w:szCs w:val="24"/>
        </w:rPr>
        <w:t xml:space="preserve"> to employee turnover remains largely unknown (Loi et al., 2006). </w:t>
      </w:r>
    </w:p>
    <w:p w:rsidR="00CD471E" w:rsidRDefault="00CD471E" w:rsidP="00CD471E">
      <w:pPr>
        <w:tabs>
          <w:tab w:val="left" w:pos="9072"/>
          <w:tab w:val="left" w:pos="9360"/>
        </w:tabs>
        <w:spacing w:line="480" w:lineRule="auto"/>
        <w:ind w:right="-45" w:firstLine="720"/>
        <w:jc w:val="both"/>
        <w:rPr>
          <w:rFonts w:asciiTheme="majorBidi" w:hAnsiTheme="majorBidi" w:cstheme="majorBidi"/>
          <w:sz w:val="24"/>
          <w:szCs w:val="24"/>
          <w:lang w:bidi="ar-AE"/>
        </w:rPr>
      </w:pPr>
      <w:r w:rsidRPr="00AF7663">
        <w:rPr>
          <w:rFonts w:asciiTheme="majorBidi" w:hAnsiTheme="majorBidi" w:cstheme="majorBidi"/>
          <w:sz w:val="24"/>
          <w:szCs w:val="24"/>
          <w:lang w:bidi="ar-AE"/>
        </w:rPr>
        <w:t xml:space="preserve">As can be seen from the above literature, the link between organizational justice, organizational citizenship behavior, and turnover intention has been studied widely in non-Arab countries, while there are few studies that examine this relationship in Arab countries.  Moreover, the previous studies found that different dimensions of organizational justice can </w:t>
      </w:r>
      <w:r w:rsidRPr="00AF7663">
        <w:rPr>
          <w:rFonts w:asciiTheme="majorBidi" w:hAnsiTheme="majorBidi" w:cstheme="majorBidi"/>
          <w:sz w:val="24"/>
          <w:szCs w:val="24"/>
          <w:lang w:bidi="ar-AE"/>
        </w:rPr>
        <w:lastRenderedPageBreak/>
        <w:t>be important determents of organizational citizenship behavior and turnover intention. However, limited studies have examined these links in the healthcare sector. Surprisingly, to date, no study has investigated procedural and distributive justice as mediators in the relationship between interactional justice and work outcome (organizational citizenship behavior and turnover intention).</w:t>
      </w:r>
    </w:p>
    <w:p w:rsidR="00CD471E" w:rsidRPr="00AF7663" w:rsidRDefault="00CD471E" w:rsidP="00111409">
      <w:pPr>
        <w:pStyle w:val="Heading1"/>
        <w:rPr>
          <w:lang w:bidi="ar-AE"/>
        </w:rPr>
      </w:pPr>
      <w:bookmarkStart w:id="38" w:name="_Toc399884741"/>
      <w:r w:rsidRPr="00AF7663">
        <w:rPr>
          <w:lang w:bidi="ar-AE"/>
        </w:rPr>
        <w:t>Conclusion</w:t>
      </w:r>
      <w:bookmarkEnd w:id="38"/>
    </w:p>
    <w:p w:rsidR="00CD471E" w:rsidRPr="00AF7663" w:rsidRDefault="00CD471E" w:rsidP="00CD471E">
      <w:pPr>
        <w:tabs>
          <w:tab w:val="left" w:pos="9072"/>
          <w:tab w:val="left" w:pos="9360"/>
        </w:tabs>
        <w:spacing w:line="480" w:lineRule="auto"/>
        <w:ind w:right="-45" w:firstLine="720"/>
        <w:jc w:val="both"/>
        <w:rPr>
          <w:rFonts w:asciiTheme="majorBidi" w:hAnsiTheme="majorBidi" w:cstheme="majorBidi"/>
          <w:sz w:val="24"/>
          <w:szCs w:val="24"/>
          <w:lang w:bidi="ar-AE"/>
        </w:rPr>
      </w:pPr>
      <w:r>
        <w:rPr>
          <w:rFonts w:asciiTheme="majorBidi" w:hAnsiTheme="majorBidi" w:cstheme="majorBidi"/>
          <w:sz w:val="24"/>
          <w:szCs w:val="24"/>
          <w:lang w:bidi="ar-AE"/>
        </w:rPr>
        <w:t xml:space="preserve">This chapter </w:t>
      </w:r>
      <w:r w:rsidRPr="00AF7663">
        <w:rPr>
          <w:rFonts w:asciiTheme="majorBidi" w:hAnsiTheme="majorBidi" w:cstheme="majorBidi"/>
          <w:sz w:val="24"/>
          <w:szCs w:val="24"/>
          <w:lang w:bidi="ar-AE"/>
        </w:rPr>
        <w:t xml:space="preserve">presented that organizational justice dimensions could predict OCB, as well as negatively impact turnover intention. Numerous empirical studies have shown different results about the nature of the strength of this relationship, while some studies have revealed that interactional justice can be a best predictor of organizational citizenship behavior and can affect turnover intention negatively. Other studies have revealed that distributive justice has a variable effect on organizational citizenship behavior and can reduce turnover intention more than another dimension of organizational justice. </w:t>
      </w:r>
    </w:p>
    <w:p w:rsidR="00CD471E" w:rsidRDefault="00CD471E" w:rsidP="00CD471E">
      <w:pPr>
        <w:tabs>
          <w:tab w:val="left" w:pos="9072"/>
          <w:tab w:val="left" w:pos="9360"/>
        </w:tabs>
        <w:spacing w:line="480" w:lineRule="auto"/>
        <w:ind w:right="-45" w:firstLine="720"/>
        <w:jc w:val="both"/>
        <w:rPr>
          <w:rFonts w:asciiTheme="majorBidi" w:hAnsiTheme="majorBidi" w:cstheme="majorBidi"/>
          <w:b/>
          <w:bCs/>
          <w:sz w:val="24"/>
          <w:szCs w:val="24"/>
          <w:lang w:bidi="ar-AE"/>
        </w:rPr>
      </w:pPr>
      <w:r w:rsidRPr="00AF7663">
        <w:rPr>
          <w:rFonts w:asciiTheme="majorBidi" w:hAnsiTheme="majorBidi" w:cstheme="majorBidi"/>
          <w:sz w:val="24"/>
          <w:szCs w:val="24"/>
          <w:lang w:bidi="ar-AE"/>
        </w:rPr>
        <w:t xml:space="preserve">On the other hand, many researchers have claimed that procedural justice has a negative effect on turnover intention and a positive impact on organizational citizenship behavior. A review of the literature failed to identify any academic research on the dual </w:t>
      </w:r>
      <w:r>
        <w:rPr>
          <w:rFonts w:asciiTheme="majorBidi" w:hAnsiTheme="majorBidi" w:cstheme="majorBidi"/>
          <w:sz w:val="24"/>
          <w:szCs w:val="24"/>
          <w:lang w:bidi="ar-AE"/>
        </w:rPr>
        <w:t>impact</w:t>
      </w:r>
      <w:r w:rsidRPr="00AF7663">
        <w:rPr>
          <w:rFonts w:asciiTheme="majorBidi" w:hAnsiTheme="majorBidi" w:cstheme="majorBidi"/>
          <w:sz w:val="24"/>
          <w:szCs w:val="24"/>
          <w:lang w:bidi="ar-AE"/>
        </w:rPr>
        <w:t xml:space="preserve"> of procedural and distributive justice as mediators between interactional justice, organizational citizenship behavior, and turnover intention. This study aims to answer some questions in regards to this research gap.</w:t>
      </w:r>
    </w:p>
    <w:p w:rsidR="00CD471E" w:rsidRDefault="00CD471E" w:rsidP="00CD471E">
      <w:pPr>
        <w:tabs>
          <w:tab w:val="left" w:pos="9360"/>
        </w:tabs>
        <w:spacing w:line="480" w:lineRule="auto"/>
        <w:ind w:right="-46" w:firstLine="720"/>
        <w:jc w:val="both"/>
        <w:rPr>
          <w:rFonts w:asciiTheme="majorBidi" w:hAnsiTheme="majorBidi" w:cstheme="majorBidi"/>
          <w:b/>
          <w:bCs/>
          <w:sz w:val="24"/>
          <w:szCs w:val="24"/>
          <w:lang w:bidi="ar-AE"/>
        </w:rPr>
      </w:pPr>
      <w:r w:rsidRPr="00AF7663">
        <w:rPr>
          <w:rFonts w:asciiTheme="majorBidi" w:hAnsiTheme="majorBidi" w:cstheme="majorBidi"/>
          <w:sz w:val="24"/>
          <w:szCs w:val="24"/>
          <w:lang w:bidi="ar-AE"/>
        </w:rPr>
        <w:t>This chapter provided an overview of the research theoretical framework. This framework presented a visual sketch of the relationships among the variables identified in the study. Based on an extensive review of the existing literature and on the interplay of the variables in the framework several hypotheses have been introduced.</w:t>
      </w:r>
    </w:p>
    <w:p w:rsidR="00CD471E" w:rsidRDefault="00CD471E" w:rsidP="00CD471E">
      <w:pPr>
        <w:tabs>
          <w:tab w:val="left" w:pos="9360"/>
        </w:tabs>
        <w:spacing w:line="480" w:lineRule="auto"/>
        <w:ind w:left="-448" w:right="-448" w:firstLine="720"/>
        <w:jc w:val="both"/>
        <w:rPr>
          <w:rFonts w:asciiTheme="majorBidi" w:hAnsiTheme="majorBidi" w:cstheme="majorBidi"/>
          <w:b/>
          <w:bCs/>
          <w:sz w:val="24"/>
          <w:szCs w:val="24"/>
          <w:lang w:bidi="ar-AE"/>
        </w:rPr>
      </w:pPr>
    </w:p>
    <w:p w:rsidR="00CD471E" w:rsidRPr="00AF7663" w:rsidRDefault="00CD471E" w:rsidP="00111409">
      <w:pPr>
        <w:pStyle w:val="Heading1"/>
      </w:pPr>
      <w:bookmarkStart w:id="39" w:name="_Toc399884742"/>
      <w:r w:rsidRPr="00AF7663">
        <w:lastRenderedPageBreak/>
        <w:t>Chapter 4: Data and Methodology</w:t>
      </w:r>
      <w:bookmarkEnd w:id="39"/>
    </w:p>
    <w:p w:rsidR="00CD471E" w:rsidRPr="00AF7663" w:rsidRDefault="00CD471E" w:rsidP="00CD471E">
      <w:pPr>
        <w:autoSpaceDE w:val="0"/>
        <w:autoSpaceDN w:val="0"/>
        <w:adjustRightInd w:val="0"/>
        <w:spacing w:after="0" w:line="240" w:lineRule="auto"/>
        <w:jc w:val="center"/>
        <w:rPr>
          <w:rFonts w:asciiTheme="majorBidi" w:hAnsiTheme="majorBidi" w:cstheme="majorBidi"/>
          <w:b/>
          <w:bCs/>
          <w:sz w:val="24"/>
          <w:szCs w:val="24"/>
        </w:rPr>
      </w:pPr>
    </w:p>
    <w:p w:rsidR="00CD471E" w:rsidRDefault="00CD471E" w:rsidP="00CD471E">
      <w:pPr>
        <w:autoSpaceDE w:val="0"/>
        <w:autoSpaceDN w:val="0"/>
        <w:adjustRightInd w:val="0"/>
        <w:spacing w:after="0" w:line="480" w:lineRule="auto"/>
        <w:ind w:right="-45" w:firstLine="720"/>
        <w:jc w:val="both"/>
        <w:rPr>
          <w:rFonts w:asciiTheme="majorBidi" w:hAnsiTheme="majorBidi" w:cstheme="majorBidi"/>
          <w:b/>
          <w:bCs/>
          <w:sz w:val="24"/>
          <w:szCs w:val="24"/>
        </w:rPr>
      </w:pPr>
      <w:r w:rsidRPr="00AF7663">
        <w:rPr>
          <w:rFonts w:asciiTheme="majorBidi" w:hAnsiTheme="majorBidi" w:cstheme="majorBidi"/>
          <w:sz w:val="24"/>
          <w:szCs w:val="24"/>
        </w:rPr>
        <w:t xml:space="preserve">Research methodologies directly impact the validity, reliability, and generalizability of a study. Thus, the purpose of this chapter is to discuss the research methodology used to investigate the relationships among predictors (interactional justice, procedural justice, and distributive justice), turnover intention and OCB. </w:t>
      </w:r>
    </w:p>
    <w:p w:rsidR="00CD471E" w:rsidRPr="00AF7663" w:rsidRDefault="00CD471E" w:rsidP="00CD471E">
      <w:pPr>
        <w:autoSpaceDE w:val="0"/>
        <w:autoSpaceDN w:val="0"/>
        <w:adjustRightInd w:val="0"/>
        <w:spacing w:after="0" w:line="480" w:lineRule="auto"/>
        <w:ind w:right="-45" w:firstLine="720"/>
        <w:jc w:val="both"/>
        <w:rPr>
          <w:rFonts w:asciiTheme="majorBidi" w:hAnsiTheme="majorBidi" w:cstheme="majorBidi"/>
          <w:b/>
          <w:bCs/>
          <w:sz w:val="24"/>
          <w:szCs w:val="24"/>
        </w:rPr>
      </w:pPr>
      <w:r w:rsidRPr="00AF7663">
        <w:rPr>
          <w:rFonts w:asciiTheme="majorBidi" w:hAnsiTheme="majorBidi" w:cstheme="majorBidi"/>
          <w:sz w:val="24"/>
          <w:szCs w:val="24"/>
        </w:rPr>
        <w:t>This chapter first begins by reiterating the purpose of the study and the research questions. Second, it gives an overview of the research methodology, research design, research strategy, and the methods used to answer the study's research questions, and examining the research model in order to recommend the organizational justice forms that might promote organizational citizenship behavior and improve employee retention. Third, in this chapter describes the demographic, sample procedures, and instruments and statistical analysis that are used in the current study. Finally, this chapter concludes with a brief summary of relevant points.</w:t>
      </w:r>
    </w:p>
    <w:p w:rsidR="00CD471E" w:rsidRPr="00AF7663" w:rsidRDefault="00CD471E" w:rsidP="00111409">
      <w:pPr>
        <w:pStyle w:val="Heading1"/>
      </w:pPr>
      <w:bookmarkStart w:id="40" w:name="_Toc399884743"/>
      <w:r w:rsidRPr="00AF7663">
        <w:t>Research Approach</w:t>
      </w:r>
      <w:bookmarkEnd w:id="40"/>
      <w:r w:rsidRPr="00AF7663">
        <w:t xml:space="preserve"> </w:t>
      </w:r>
    </w:p>
    <w:p w:rsidR="00CD471E" w:rsidRDefault="00CD471E" w:rsidP="00CA36DD">
      <w:pPr>
        <w:spacing w:line="480" w:lineRule="auto"/>
        <w:ind w:right="-45" w:firstLine="720"/>
        <w:jc w:val="both"/>
        <w:rPr>
          <w:rFonts w:asciiTheme="majorBidi" w:hAnsiTheme="majorBidi" w:cstheme="majorBidi"/>
          <w:sz w:val="24"/>
          <w:szCs w:val="24"/>
        </w:rPr>
      </w:pPr>
      <w:r w:rsidRPr="00AF7663">
        <w:rPr>
          <w:rFonts w:asciiTheme="majorBidi" w:hAnsiTheme="majorBidi" w:cstheme="majorBidi"/>
          <w:sz w:val="24"/>
          <w:szCs w:val="24"/>
        </w:rPr>
        <w:t xml:space="preserve">The purpose of this research is to examine the relationship between interactional justice, procedural justice, distributive justice, and employees’ work related attitudes and behavioral outcomes, such as OCB and turnover intention. The research, therefore, </w:t>
      </w:r>
      <w:r w:rsidR="00CA36DD">
        <w:rPr>
          <w:rFonts w:asciiTheme="majorBidi" w:hAnsiTheme="majorBidi" w:cstheme="majorBidi"/>
          <w:sz w:val="24"/>
          <w:szCs w:val="24"/>
        </w:rPr>
        <w:t xml:space="preserve">addresses a number of questions, </w:t>
      </w:r>
      <w:r w:rsidRPr="00AF7663">
        <w:rPr>
          <w:rFonts w:asciiTheme="majorBidi" w:hAnsiTheme="majorBidi" w:cstheme="majorBidi"/>
          <w:sz w:val="24"/>
          <w:szCs w:val="24"/>
        </w:rPr>
        <w:t xml:space="preserve">and uses different theories to develop research hypotheses in order to assist in answering the research questions. This research is considered deductive research, where a theoretical structure is developed prior to testing it through empirical observation (Gill &amp; Johnson, 2009). </w:t>
      </w:r>
    </w:p>
    <w:p w:rsidR="00CD471E" w:rsidRDefault="00CD471E" w:rsidP="00CD471E">
      <w:pPr>
        <w:spacing w:line="480" w:lineRule="auto"/>
        <w:ind w:right="-45" w:firstLine="720"/>
        <w:jc w:val="both"/>
        <w:rPr>
          <w:rFonts w:asciiTheme="majorBidi" w:hAnsiTheme="majorBidi" w:cstheme="majorBidi"/>
          <w:sz w:val="24"/>
          <w:szCs w:val="24"/>
        </w:rPr>
      </w:pPr>
      <w:r w:rsidRPr="00AF7663">
        <w:rPr>
          <w:rFonts w:asciiTheme="majorBidi" w:hAnsiTheme="majorBidi" w:cstheme="majorBidi"/>
          <w:sz w:val="24"/>
          <w:szCs w:val="24"/>
        </w:rPr>
        <w:t xml:space="preserve">Qualitative and quantitative research methods are most commonly used in business and management studies.  They show how the research will be carried out. Bryman and Bell (2011) distinguish between quantitative and qualitative methods, explaining that the </w:t>
      </w:r>
      <w:r w:rsidRPr="00AF7663">
        <w:rPr>
          <w:rFonts w:asciiTheme="majorBidi" w:hAnsiTheme="majorBidi" w:cstheme="majorBidi"/>
          <w:sz w:val="24"/>
          <w:szCs w:val="24"/>
        </w:rPr>
        <w:lastRenderedPageBreak/>
        <w:t>quantitative method focuses on the measurements and amounts of characteristics of the subject studied and testing of theories from previous research, while qualitative research focuses on theory development and is concerned with collecting, analyzing, and interpreting data by observing what people say and do. Additionally, they state that quantitative research is linked to a deductive approach, whereas the qualitative method often entails an inductive research approach. Bryman and Bell (2011) emphasize that the key differences between quantitative and qualitative methods depends on the purpose, research question, and ontological and epistemological framework of the research.</w:t>
      </w:r>
    </w:p>
    <w:p w:rsidR="00CD471E" w:rsidRPr="009A183E" w:rsidRDefault="00CD471E" w:rsidP="00CD471E">
      <w:pPr>
        <w:spacing w:line="480" w:lineRule="auto"/>
        <w:ind w:right="-45" w:firstLine="720"/>
        <w:jc w:val="both"/>
        <w:rPr>
          <w:rFonts w:asciiTheme="majorBidi" w:hAnsiTheme="majorBidi" w:cstheme="majorBidi"/>
          <w:b/>
          <w:bCs/>
          <w:sz w:val="24"/>
          <w:szCs w:val="24"/>
        </w:rPr>
      </w:pPr>
      <w:r w:rsidRPr="00AF7663">
        <w:rPr>
          <w:rFonts w:asciiTheme="majorBidi" w:hAnsiTheme="majorBidi" w:cstheme="majorBidi"/>
          <w:sz w:val="24"/>
          <w:szCs w:val="24"/>
        </w:rPr>
        <w:t xml:space="preserve">Based on the purpose of this research and research questions mentioned above, the research method chosen in this research was a quantitative research method. Aliaga and Gunderson (2000) define the quantitative research method as explaining phenomena by collecting numerical data that are analyzed using statistical methods. According to Creswell (2009), a quantitative approach is considered the best method to use if the aim of the study is to identify factors or understand the best predictors that affect an outcome. Moreover, this approach is suitable when the study aims to test a theory or hypotheses and obtain information about individuals' behaviors, attitudes, and opinions. Through using deductive reasoning, the researcher may be able to generate a broad-based conclusion (Fisher &amp; Stenner, 2011). Hence, choosing a quantitative approach as a research methodology is well suited to this research, as it can aid in answering the proposed research questions. </w:t>
      </w:r>
    </w:p>
    <w:p w:rsidR="00CD471E" w:rsidRPr="00AF7663" w:rsidRDefault="00CD471E" w:rsidP="00111409">
      <w:pPr>
        <w:pStyle w:val="Heading1"/>
      </w:pPr>
      <w:bookmarkStart w:id="41" w:name="_Toc399884744"/>
      <w:r w:rsidRPr="00AF7663">
        <w:t>Research Design and Strategy</w:t>
      </w:r>
      <w:bookmarkEnd w:id="41"/>
    </w:p>
    <w:p w:rsidR="00CD471E" w:rsidRDefault="00CD471E" w:rsidP="00CD471E">
      <w:pPr>
        <w:spacing w:line="480" w:lineRule="auto"/>
        <w:ind w:right="-45" w:firstLine="720"/>
        <w:jc w:val="both"/>
        <w:rPr>
          <w:rFonts w:asciiTheme="majorBidi" w:hAnsiTheme="majorBidi" w:cstheme="majorBidi"/>
          <w:sz w:val="24"/>
          <w:szCs w:val="24"/>
        </w:rPr>
      </w:pPr>
      <w:r w:rsidRPr="00AF7663">
        <w:rPr>
          <w:rFonts w:asciiTheme="majorBidi" w:hAnsiTheme="majorBidi" w:cstheme="majorBidi"/>
          <w:sz w:val="24"/>
          <w:szCs w:val="24"/>
        </w:rPr>
        <w:t xml:space="preserve">The research design provides a framework or plan for the research to be used in collecting and analyzing data (Bryman &amp; Bell, 2011). It assists the researcher in ensuring that the research is relevant to the research objectives. Also, it is used "to enable the research to anticipate what the appropriate research decisions should be so as to maximize the validity of the eventual results" (Mouton, 1996, p. 107). In the present research, the research design is </w:t>
      </w:r>
      <w:r w:rsidRPr="00AF7663">
        <w:rPr>
          <w:rFonts w:asciiTheme="majorBidi" w:hAnsiTheme="majorBidi" w:cstheme="majorBidi"/>
          <w:sz w:val="24"/>
          <w:szCs w:val="24"/>
        </w:rPr>
        <w:lastRenderedPageBreak/>
        <w:t>explanatory research, which looks for explanations of the nature of relationships between research variables through testing the research hypotheses.</w:t>
      </w:r>
    </w:p>
    <w:p w:rsidR="00CD471E" w:rsidRDefault="00CD471E" w:rsidP="00CD471E">
      <w:pPr>
        <w:spacing w:line="480" w:lineRule="auto"/>
        <w:ind w:right="-45" w:firstLine="720"/>
        <w:jc w:val="both"/>
        <w:rPr>
          <w:rFonts w:asciiTheme="majorBidi" w:hAnsiTheme="majorBidi" w:cstheme="majorBidi"/>
          <w:sz w:val="24"/>
          <w:szCs w:val="24"/>
        </w:rPr>
      </w:pPr>
      <w:r w:rsidRPr="00AF7663">
        <w:rPr>
          <w:rFonts w:asciiTheme="majorBidi" w:hAnsiTheme="majorBidi" w:cstheme="majorBidi"/>
          <w:sz w:val="24"/>
          <w:szCs w:val="24"/>
        </w:rPr>
        <w:t xml:space="preserve">In addition, this study is non-experimental, because it does not emphasize the manipulation and control of variables, such as in experimental research (Trochim, 2001). It focuses on analyzing the correlation between variables (Cozby, 2001) Also, the current study adopts a correlation design, which, consistent with the aim of this study, is used to investigate whether and how strongly sets of variables of study (healthcare employee perceptions of interactional, procedural, distributive justice, organizational citizenship behavior, and turnover intention) are related. In other words, correlational design is used in this study to determine the kinds of relationships between research variables and to try to discover the existence of statistically significant relationships (Simon, 2005). This form of design pattern is most useful when research is dependent on quantitative data and when the researcher is interested in examining relationships between variables (Howell, 2008). </w:t>
      </w:r>
    </w:p>
    <w:p w:rsidR="00CD471E" w:rsidRDefault="00CD471E" w:rsidP="00CD471E">
      <w:pPr>
        <w:spacing w:line="480" w:lineRule="auto"/>
        <w:ind w:right="-45" w:firstLine="720"/>
        <w:jc w:val="both"/>
        <w:rPr>
          <w:rFonts w:asciiTheme="majorBidi" w:hAnsiTheme="majorBidi" w:cstheme="majorBidi"/>
          <w:sz w:val="24"/>
          <w:szCs w:val="24"/>
        </w:rPr>
      </w:pPr>
      <w:r w:rsidRPr="00AF7663">
        <w:rPr>
          <w:rFonts w:asciiTheme="majorBidi" w:hAnsiTheme="majorBidi" w:cstheme="majorBidi"/>
          <w:sz w:val="24"/>
          <w:szCs w:val="24"/>
        </w:rPr>
        <w:t>Moreover, the current study chose a cross-sectional research design which provided a snapshot of variables. Data were collected from research participants at one particular point in time rather than adopting a longitudinal research method, which needs more resources in finance and time (Churchill, 1999).  This design is normally selected to represent the population of the study (Churchill, 1999).  It also has an advantage in that the instruments measure present behaviors and attitudes in a short period of time (Creswell, 2009).</w:t>
      </w:r>
    </w:p>
    <w:p w:rsidR="00CD471E" w:rsidRPr="009A183E" w:rsidRDefault="00CD471E" w:rsidP="00CD471E">
      <w:pPr>
        <w:spacing w:line="480" w:lineRule="auto"/>
        <w:ind w:right="-45" w:firstLine="720"/>
        <w:jc w:val="both"/>
        <w:rPr>
          <w:rFonts w:asciiTheme="majorBidi" w:hAnsiTheme="majorBidi" w:cstheme="majorBidi"/>
          <w:sz w:val="24"/>
          <w:szCs w:val="24"/>
        </w:rPr>
      </w:pPr>
      <w:r w:rsidRPr="00AF7663">
        <w:rPr>
          <w:rFonts w:asciiTheme="majorBidi" w:hAnsiTheme="majorBidi" w:cstheme="majorBidi"/>
          <w:sz w:val="24"/>
          <w:szCs w:val="24"/>
        </w:rPr>
        <w:t>Saunders, Lewis, and Thornhill (2009) clarified that the choice of research strategy is guided by research objectives and research questions. Accordingly, the current study used the survey method as a research strategy. It is a practical means of collecting information about a population by obtaining information from a representative selection of units (Punch, 2003).</w:t>
      </w:r>
    </w:p>
    <w:p w:rsidR="00CD471E" w:rsidRDefault="00CD471E" w:rsidP="00CD471E">
      <w:pPr>
        <w:spacing w:line="480" w:lineRule="auto"/>
        <w:ind w:right="-46" w:firstLine="153"/>
        <w:jc w:val="both"/>
        <w:rPr>
          <w:rFonts w:asciiTheme="majorBidi" w:hAnsiTheme="majorBidi" w:cstheme="majorBidi"/>
          <w:sz w:val="24"/>
          <w:szCs w:val="24"/>
        </w:rPr>
      </w:pPr>
      <w:r w:rsidRPr="00AF7663">
        <w:rPr>
          <w:rFonts w:asciiTheme="majorBidi" w:hAnsiTheme="majorBidi" w:cstheme="majorBidi"/>
          <w:sz w:val="24"/>
          <w:szCs w:val="24"/>
        </w:rPr>
        <w:lastRenderedPageBreak/>
        <w:t xml:space="preserve">As commonly recognized, the survey method is a major data collection method for non- experimental and cross-sectional research (Easterby- Smith, </w:t>
      </w:r>
      <w:r w:rsidRPr="00AF7663">
        <w:rPr>
          <w:rFonts w:asciiTheme="majorBidi" w:eastAsiaTheme="minorHAnsi" w:hAnsiTheme="majorBidi" w:cstheme="majorBidi"/>
          <w:sz w:val="24"/>
          <w:szCs w:val="24"/>
        </w:rPr>
        <w:t>Thorpe, &amp; Jackson</w:t>
      </w:r>
      <w:r w:rsidRPr="00AF7663">
        <w:rPr>
          <w:rFonts w:asciiTheme="majorBidi" w:hAnsiTheme="majorBidi" w:cstheme="majorBidi"/>
          <w:sz w:val="24"/>
          <w:szCs w:val="24"/>
        </w:rPr>
        <w:t xml:space="preserve">, 2012; Robson, 2002). In addition, it is a popular strategy in management and business research, usually associated with the deductive approach (Saunders et al., 2009). Also, it has been suggested that it is a primary data source for quantitative research, as researchers can collect large amounts of data from a large population at low cost (Saunders et al., 2009; Graziano &amp; Raulin, 2010). Therefore, this research is employs a </w:t>
      </w:r>
      <w:r>
        <w:rPr>
          <w:rFonts w:asciiTheme="majorBidi" w:hAnsiTheme="majorBidi" w:cstheme="majorBidi"/>
          <w:sz w:val="24"/>
          <w:szCs w:val="24"/>
        </w:rPr>
        <w:t>survey strategy.</w:t>
      </w:r>
    </w:p>
    <w:p w:rsidR="00CD471E" w:rsidRDefault="00CD471E" w:rsidP="00CD471E">
      <w:pPr>
        <w:spacing w:line="480" w:lineRule="auto"/>
        <w:ind w:right="-45" w:firstLine="720"/>
        <w:jc w:val="both"/>
        <w:rPr>
          <w:rFonts w:asciiTheme="majorBidi" w:hAnsiTheme="majorBidi" w:cstheme="majorBidi"/>
          <w:sz w:val="24"/>
          <w:szCs w:val="24"/>
        </w:rPr>
      </w:pPr>
      <w:r w:rsidRPr="00AF7663">
        <w:rPr>
          <w:rFonts w:asciiTheme="majorBidi" w:hAnsiTheme="majorBidi" w:cstheme="majorBidi"/>
          <w:sz w:val="24"/>
          <w:szCs w:val="24"/>
        </w:rPr>
        <w:t xml:space="preserve">There are three ways of collecting information from respondents through a survey method: self-administered, which allows the participants to fill out the questionnaire themselves, computer- administered, and person administered (Burns &amp; Bush, 2000). In this study, a self-administrated questionnaire was used. The decision to use a self-administrated survey as a data collection method was based on its advantages, such as reduced cost (i.e., minimal amount of time required to create), it can be completed by respondents without intervention of the researchers (interviewer-evaluation apprehension), respondent control (Burns &amp; Bush, 2000), it has a higher response rate than any other method (Kaplowitz, Hadlock, &amp; Levine, 2004), as well as its ability to provide a high level of   anonymity. </w:t>
      </w:r>
    </w:p>
    <w:p w:rsidR="00CD471E" w:rsidRDefault="00CD471E" w:rsidP="00CD471E">
      <w:pPr>
        <w:spacing w:line="480" w:lineRule="auto"/>
        <w:ind w:right="-45" w:firstLine="720"/>
        <w:jc w:val="both"/>
        <w:rPr>
          <w:rFonts w:asciiTheme="majorBidi" w:hAnsiTheme="majorBidi" w:cstheme="majorBidi"/>
          <w:sz w:val="24"/>
          <w:szCs w:val="24"/>
        </w:rPr>
      </w:pPr>
      <w:r w:rsidRPr="00AF7663">
        <w:rPr>
          <w:rFonts w:asciiTheme="majorBidi" w:hAnsiTheme="majorBidi" w:cstheme="majorBidi"/>
          <w:sz w:val="24"/>
          <w:szCs w:val="24"/>
        </w:rPr>
        <w:t xml:space="preserve">The purpose of this study is to determine what type of organizational justice is needed to implement an effective strategy for retaining healthcare employees by reducing turnover intention and promoting organizational citizenship behavior in the public healthcare sector in the United Arab Emirates.  This research tests the interactional justice, procedural justice, and distributive justice relationship with employees' organizational citizenship behavior and turnover intention in public healthcare sector. Therefore, the target population of this research is public healthcare employees in the UAE. </w:t>
      </w:r>
    </w:p>
    <w:p w:rsidR="00CD471E" w:rsidRPr="009A183E" w:rsidRDefault="00CD471E" w:rsidP="00CD471E">
      <w:pPr>
        <w:spacing w:line="480" w:lineRule="auto"/>
        <w:ind w:right="-45" w:firstLine="720"/>
        <w:jc w:val="both"/>
        <w:rPr>
          <w:rFonts w:asciiTheme="majorBidi" w:hAnsiTheme="majorBidi" w:cstheme="majorBidi"/>
          <w:sz w:val="24"/>
          <w:szCs w:val="24"/>
        </w:rPr>
      </w:pPr>
      <w:r w:rsidRPr="00AF7663">
        <w:rPr>
          <w:rFonts w:asciiTheme="majorBidi" w:hAnsiTheme="majorBidi" w:cstheme="majorBidi"/>
          <w:sz w:val="24"/>
          <w:szCs w:val="24"/>
        </w:rPr>
        <w:lastRenderedPageBreak/>
        <w:t xml:space="preserve">This research adopted two steps sampling procedure. The first step was choosing public hospitals, whereas the second step was selection of participants.  The sample of three hospitals was chosen from government hospitals located in the Abu Dhabi Emirate, UAE. The researcher chose to access these public hospitals rather than other public hospitals in the same emirate or in other emirates because they were considered the largest hospitals in the UAE and the Abu Dhabi Emirate in particular. Also, the location of these hospitals allowed the researcher to reduce research time, cost, and effort. Moreover, these hospitals were chosen due to the accessibility of data; gathering data from UAE hospitals is an extremely sensitive issue and it is especially difficult for a doctoral student to get permission to do so (El-Amouri, 2010). </w:t>
      </w:r>
    </w:p>
    <w:p w:rsidR="00CD471E" w:rsidRPr="00AF7663" w:rsidRDefault="00CD471E" w:rsidP="00111409">
      <w:pPr>
        <w:pStyle w:val="Heading1"/>
      </w:pPr>
      <w:bookmarkStart w:id="42" w:name="_Toc399884745"/>
      <w:r w:rsidRPr="00AF7663">
        <w:t>Research Sample</w:t>
      </w:r>
      <w:bookmarkEnd w:id="42"/>
    </w:p>
    <w:p w:rsidR="00CD471E" w:rsidRDefault="00CD471E" w:rsidP="00CD471E">
      <w:pPr>
        <w:pStyle w:val="BalloonText"/>
        <w:spacing w:line="480" w:lineRule="auto"/>
        <w:ind w:right="-45" w:firstLine="720"/>
        <w:jc w:val="both"/>
        <w:rPr>
          <w:rFonts w:asciiTheme="majorBidi" w:hAnsiTheme="majorBidi" w:cstheme="majorBidi"/>
          <w:sz w:val="24"/>
          <w:szCs w:val="24"/>
        </w:rPr>
      </w:pPr>
      <w:r w:rsidRPr="00AF7663">
        <w:rPr>
          <w:rFonts w:asciiTheme="majorBidi" w:hAnsiTheme="majorBidi" w:cstheme="majorBidi"/>
          <w:sz w:val="24"/>
          <w:szCs w:val="24"/>
        </w:rPr>
        <w:t>A research sample is defined by Bryman and Bell (2011) as "the segment of the population that is selected for investigation" (p. 182). The sections below describe the samples of this study.</w:t>
      </w:r>
    </w:p>
    <w:p w:rsidR="00CD471E" w:rsidRDefault="00CD471E" w:rsidP="00CD471E">
      <w:pPr>
        <w:pStyle w:val="BalloonText"/>
        <w:spacing w:line="480" w:lineRule="auto"/>
        <w:ind w:right="-45" w:firstLine="720"/>
        <w:jc w:val="both"/>
        <w:rPr>
          <w:rFonts w:asciiTheme="majorBidi" w:hAnsiTheme="majorBidi" w:cstheme="majorBidi"/>
          <w:sz w:val="24"/>
          <w:szCs w:val="24"/>
        </w:rPr>
      </w:pPr>
      <w:r w:rsidRPr="00AF7663">
        <w:rPr>
          <w:rFonts w:asciiTheme="majorBidi" w:hAnsiTheme="majorBidi" w:cstheme="majorBidi"/>
          <w:sz w:val="24"/>
          <w:szCs w:val="24"/>
        </w:rPr>
        <w:t>As mentioned in the introductory chapter, this research examined the public health care sector in the UAE, especially the Abu Dhabi Emirate. The objective of the present research was to bridge the current gap that exists, especially in the UAE and Arab countries, regarding the understanding of organizational justice, organizational citizenship behavior, and turnover intention. The nature of the links and significance level between these variables are unknown in the public health care sector in the UAE. Therefore, this study was conducted to examine this relationship in this setting.</w:t>
      </w:r>
    </w:p>
    <w:p w:rsidR="00CD471E" w:rsidRPr="00AF7663" w:rsidRDefault="00CD471E" w:rsidP="00CD471E">
      <w:pPr>
        <w:pStyle w:val="BalloonText"/>
        <w:spacing w:line="480" w:lineRule="auto"/>
        <w:ind w:right="-45" w:firstLine="720"/>
        <w:jc w:val="both"/>
        <w:rPr>
          <w:rFonts w:asciiTheme="majorBidi" w:hAnsiTheme="majorBidi" w:cstheme="majorBidi"/>
          <w:sz w:val="24"/>
          <w:szCs w:val="24"/>
        </w:rPr>
      </w:pPr>
      <w:r w:rsidRPr="00AF7663">
        <w:rPr>
          <w:rFonts w:asciiTheme="majorBidi" w:hAnsiTheme="majorBidi" w:cstheme="majorBidi"/>
          <w:sz w:val="24"/>
          <w:szCs w:val="24"/>
        </w:rPr>
        <w:t xml:space="preserve">This study selected a public health care sector rather than a private sector or public healthcare sector in other UAE emirates for several reasons. For instance, the UAE government invested billions of funds in this sector. Furthermore, one of the main objectives of the Abu Dhabi government is to reduce its dependence on oil exports through promoting </w:t>
      </w:r>
      <w:r w:rsidRPr="00AF7663">
        <w:rPr>
          <w:rFonts w:asciiTheme="majorBidi" w:hAnsiTheme="majorBidi" w:cstheme="majorBidi"/>
          <w:sz w:val="24"/>
          <w:szCs w:val="24"/>
        </w:rPr>
        <w:lastRenderedPageBreak/>
        <w:t>diversification and targeting growth areas, such as healthcare (Abu Dhabi Council for Economic Development [ADCED], 2008). Moreover, the decision to limit the sample to the specified setting was related to accessibility and financial constraints; a researcher has a timeline set by the university, therefore, such a restriction does not allow sampling of larger populations from other emirates.</w:t>
      </w:r>
    </w:p>
    <w:p w:rsidR="00CD471E" w:rsidRPr="00AF7663" w:rsidRDefault="00CD471E" w:rsidP="00CD471E">
      <w:pPr>
        <w:pStyle w:val="Heading2"/>
        <w:spacing w:line="480" w:lineRule="auto"/>
        <w:ind w:right="-46"/>
        <w:jc w:val="both"/>
        <w:rPr>
          <w:rFonts w:asciiTheme="majorBidi" w:hAnsiTheme="majorBidi"/>
          <w:color w:val="auto"/>
          <w:sz w:val="24"/>
          <w:szCs w:val="24"/>
        </w:rPr>
      </w:pPr>
      <w:bookmarkStart w:id="43" w:name="_Toc399884746"/>
      <w:r w:rsidRPr="00AF7663">
        <w:rPr>
          <w:rFonts w:asciiTheme="majorBidi" w:hAnsiTheme="majorBidi"/>
          <w:color w:val="auto"/>
          <w:sz w:val="24"/>
          <w:szCs w:val="24"/>
        </w:rPr>
        <w:t>Targeted Population and Targeted Sample</w:t>
      </w:r>
      <w:bookmarkEnd w:id="43"/>
    </w:p>
    <w:p w:rsidR="00CD471E" w:rsidRPr="00AF7663" w:rsidRDefault="00CD471E" w:rsidP="00CD471E">
      <w:pPr>
        <w:pStyle w:val="BalloonText"/>
        <w:spacing w:line="480" w:lineRule="auto"/>
        <w:ind w:right="-45" w:firstLine="720"/>
        <w:jc w:val="both"/>
        <w:rPr>
          <w:rFonts w:asciiTheme="majorBidi" w:hAnsiTheme="majorBidi" w:cstheme="majorBidi"/>
          <w:sz w:val="24"/>
          <w:szCs w:val="24"/>
        </w:rPr>
      </w:pPr>
      <w:r w:rsidRPr="00AF7663">
        <w:rPr>
          <w:rFonts w:asciiTheme="majorBidi" w:hAnsiTheme="majorBidi" w:cstheme="majorBidi"/>
          <w:sz w:val="24"/>
          <w:szCs w:val="24"/>
        </w:rPr>
        <w:t xml:space="preserve">There are a total number of 40 public hospitals in the UAE (United Arab Emirates Ministry of Health, 2004, as cited by Younies et al., 2008) and 12 public hospitals in the Abu Dhabi Emirate.  It was difficult for the researcher to conduct a survey of the whole of the UAE public healthcare sector because of limited resources, such as time constraints and costs. For the above reasons, the researcher randomly selected 500 respondents (employees who work in the public healthcare sector) out of the total population of employees in public healthcare to represent the whole population. </w:t>
      </w:r>
    </w:p>
    <w:p w:rsidR="00CD471E" w:rsidRPr="00AF7663" w:rsidRDefault="00CD471E" w:rsidP="00CD471E">
      <w:pPr>
        <w:pStyle w:val="BalloonText"/>
        <w:spacing w:line="480" w:lineRule="auto"/>
        <w:ind w:right="-45" w:firstLine="720"/>
        <w:jc w:val="both"/>
        <w:rPr>
          <w:rFonts w:asciiTheme="majorBidi" w:hAnsiTheme="majorBidi" w:cstheme="majorBidi"/>
          <w:sz w:val="24"/>
          <w:szCs w:val="24"/>
        </w:rPr>
      </w:pPr>
      <w:r w:rsidRPr="00AF7663">
        <w:rPr>
          <w:rFonts w:asciiTheme="majorBidi" w:hAnsiTheme="majorBidi" w:cstheme="majorBidi"/>
          <w:sz w:val="24"/>
          <w:szCs w:val="24"/>
        </w:rPr>
        <w:t>The estimated total population of employees in the public healthcare sector is approximately 16,000 employees (as cited in Younies et al., 2008 study).</w:t>
      </w:r>
      <w:r w:rsidRPr="00AF7663">
        <w:rPr>
          <w:rFonts w:asciiTheme="majorBidi" w:hAnsiTheme="majorBidi" w:cstheme="majorBidi"/>
          <w:sz w:val="24"/>
          <w:szCs w:val="24"/>
          <w:lang w:bidi="ar-AE"/>
        </w:rPr>
        <w:t xml:space="preserve">  </w:t>
      </w:r>
      <w:r w:rsidRPr="00AF7663">
        <w:rPr>
          <w:rFonts w:asciiTheme="majorBidi" w:hAnsiTheme="majorBidi" w:cstheme="majorBidi"/>
          <w:sz w:val="24"/>
          <w:szCs w:val="24"/>
        </w:rPr>
        <w:t>According to the Krejcie and Morgan's (1970) table of sample size (see Appendix A), the researcher needed to select 377 respondents as a sample size in order to conduct this study. While a total minimum sample of 377 was required, the researcher increased the sample size from 377 to 500 to allow for insufficient or incomplete response data (Podsakoff, MacKenzie, Jeong-Yeon, &amp; Podsakoff, 2003).</w:t>
      </w:r>
    </w:p>
    <w:p w:rsidR="00CD471E" w:rsidRPr="00AF7663" w:rsidRDefault="00CD471E" w:rsidP="00CD471E">
      <w:pPr>
        <w:pStyle w:val="Heading2"/>
        <w:spacing w:line="480" w:lineRule="auto"/>
        <w:ind w:right="-46"/>
        <w:jc w:val="both"/>
        <w:rPr>
          <w:rFonts w:asciiTheme="majorBidi" w:hAnsiTheme="majorBidi"/>
          <w:color w:val="auto"/>
          <w:sz w:val="24"/>
          <w:szCs w:val="24"/>
        </w:rPr>
      </w:pPr>
      <w:bookmarkStart w:id="44" w:name="_Toc399884747"/>
      <w:r w:rsidRPr="00AF7663">
        <w:rPr>
          <w:rFonts w:asciiTheme="majorBidi" w:hAnsiTheme="majorBidi"/>
          <w:color w:val="auto"/>
          <w:sz w:val="24"/>
          <w:szCs w:val="24"/>
        </w:rPr>
        <w:t>Sample size</w:t>
      </w:r>
      <w:bookmarkEnd w:id="44"/>
    </w:p>
    <w:p w:rsidR="00CD471E" w:rsidRPr="00AF7663" w:rsidRDefault="00CD471E" w:rsidP="00CD471E">
      <w:pPr>
        <w:pStyle w:val="BalloonText"/>
        <w:spacing w:line="480" w:lineRule="auto"/>
        <w:ind w:right="-45" w:firstLine="720"/>
        <w:jc w:val="both"/>
        <w:rPr>
          <w:rFonts w:asciiTheme="majorBidi" w:hAnsiTheme="majorBidi" w:cstheme="majorBidi"/>
          <w:sz w:val="24"/>
          <w:szCs w:val="24"/>
        </w:rPr>
      </w:pPr>
      <w:r w:rsidRPr="00AF7663">
        <w:rPr>
          <w:rFonts w:asciiTheme="majorBidi" w:hAnsiTheme="majorBidi" w:cstheme="majorBidi"/>
          <w:sz w:val="24"/>
          <w:szCs w:val="24"/>
        </w:rPr>
        <w:t xml:space="preserve">The fourteen hypotheses that are presented in chapter three were tested using data gathered through a questionnaire survey from employees who worked in three different public hospitals in Abu Dhabi Emirate over a period from July to September 2013. These employees worked in different job categories, ranging from being nurses, doctors, technicians, </w:t>
      </w:r>
      <w:r w:rsidRPr="00AF7663">
        <w:rPr>
          <w:rFonts w:asciiTheme="majorBidi" w:hAnsiTheme="majorBidi" w:cstheme="majorBidi"/>
          <w:sz w:val="24"/>
          <w:szCs w:val="24"/>
        </w:rPr>
        <w:lastRenderedPageBreak/>
        <w:t>pharmacists, administrators, etc. In order to get responses for the research questions, a total of 500 employees from public hospitals in Abu Dhabi-UAE were selected randomly. Only 456 questionnaires were returned, of which 448 were completed and included in the final analysis (the response rate was 89.6%). The employees were administered a questionnaire which contained four pages to measure distributive justice, procedural and interactional justice, organizational citizenship behavior, and turnover intentions as uni-dimensions.</w:t>
      </w:r>
    </w:p>
    <w:p w:rsidR="00CD471E" w:rsidRPr="00AF7663" w:rsidRDefault="00CD471E" w:rsidP="00CD471E">
      <w:pPr>
        <w:pStyle w:val="Heading2"/>
        <w:spacing w:line="480" w:lineRule="auto"/>
        <w:ind w:right="-46"/>
        <w:jc w:val="both"/>
        <w:rPr>
          <w:rFonts w:asciiTheme="majorBidi" w:hAnsiTheme="majorBidi"/>
          <w:color w:val="auto"/>
          <w:sz w:val="24"/>
          <w:szCs w:val="24"/>
        </w:rPr>
      </w:pPr>
      <w:bookmarkStart w:id="45" w:name="_Toc399884748"/>
      <w:r w:rsidRPr="00AF7663">
        <w:rPr>
          <w:rFonts w:asciiTheme="majorBidi" w:hAnsiTheme="majorBidi"/>
          <w:color w:val="auto"/>
          <w:sz w:val="24"/>
          <w:szCs w:val="24"/>
        </w:rPr>
        <w:t>Research Instrument</w:t>
      </w:r>
      <w:bookmarkEnd w:id="45"/>
    </w:p>
    <w:p w:rsidR="00CD471E" w:rsidRPr="00AF7663" w:rsidRDefault="00CD471E" w:rsidP="00CD471E">
      <w:pPr>
        <w:spacing w:line="480" w:lineRule="auto"/>
        <w:ind w:right="-45" w:firstLine="720"/>
        <w:jc w:val="both"/>
        <w:rPr>
          <w:rFonts w:asciiTheme="majorBidi" w:hAnsiTheme="majorBidi" w:cstheme="majorBidi"/>
          <w:sz w:val="24"/>
          <w:szCs w:val="24"/>
        </w:rPr>
      </w:pPr>
      <w:r w:rsidRPr="00AF7663">
        <w:rPr>
          <w:rFonts w:asciiTheme="majorBidi" w:hAnsiTheme="majorBidi" w:cstheme="majorBidi"/>
          <w:bCs/>
          <w:sz w:val="24"/>
          <w:szCs w:val="24"/>
          <w:lang w:bidi="ar-AE"/>
        </w:rPr>
        <w:t>The</w:t>
      </w:r>
      <w:r w:rsidRPr="00AF7663">
        <w:rPr>
          <w:rFonts w:asciiTheme="majorBidi" w:hAnsiTheme="majorBidi" w:cstheme="majorBidi"/>
          <w:sz w:val="24"/>
          <w:szCs w:val="24"/>
        </w:rPr>
        <w:t xml:space="preserve"> instrument used in this study was a </w:t>
      </w:r>
      <w:r w:rsidRPr="00AF7663">
        <w:rPr>
          <w:rFonts w:asciiTheme="majorBidi" w:hAnsiTheme="majorBidi" w:cstheme="majorBidi"/>
          <w:sz w:val="24"/>
          <w:szCs w:val="24"/>
          <w:lang w:bidi="ar-AE"/>
        </w:rPr>
        <w:t>self- administrated structured English questionnaire</w:t>
      </w:r>
      <w:r w:rsidRPr="00AF7663">
        <w:rPr>
          <w:rFonts w:asciiTheme="majorBidi" w:hAnsiTheme="majorBidi" w:cstheme="majorBidi"/>
          <w:sz w:val="24"/>
          <w:szCs w:val="24"/>
        </w:rPr>
        <w:t xml:space="preserve"> using the "drop off" method. In this method, the researcher approaches a prospective respondent and introduces the general objectives of the questionnaire and then leaves it with the respondent to complete. The researcher then returns to pick up the completed questionnaire. The advantages of this method are that it allows the researcher to encourage the respondent to complete the questionnaire and therefore there is a higher response rate. </w:t>
      </w:r>
    </w:p>
    <w:p w:rsidR="00CD471E" w:rsidRPr="00AF7663" w:rsidRDefault="00CD471E" w:rsidP="00CD471E">
      <w:pPr>
        <w:autoSpaceDE w:val="0"/>
        <w:autoSpaceDN w:val="0"/>
        <w:adjustRightInd w:val="0"/>
        <w:spacing w:after="0" w:line="480" w:lineRule="auto"/>
        <w:ind w:right="-45" w:firstLine="720"/>
        <w:jc w:val="both"/>
        <w:rPr>
          <w:rFonts w:asciiTheme="majorBidi" w:hAnsiTheme="majorBidi" w:cstheme="majorBidi"/>
          <w:sz w:val="24"/>
          <w:szCs w:val="24"/>
        </w:rPr>
      </w:pPr>
      <w:r w:rsidRPr="00AF7663">
        <w:rPr>
          <w:rFonts w:asciiTheme="majorBidi" w:hAnsiTheme="majorBidi" w:cstheme="majorBidi"/>
          <w:sz w:val="24"/>
          <w:szCs w:val="24"/>
        </w:rPr>
        <w:t xml:space="preserve">The questionnaire was designed to measure public healthcare employee perceptions of organizational justice (interactional, procedural, and distributive justice), their intention to leave, and their citizenship behavior. Attention was given to the questionnaire’s design process in order to ascertain clarity and ease of use, which in turn can contribute to a high response rate (VanGeest, Johnson, &amp; Welch, 2007).  To yield as high a response rate as possible, the questionnaire survey was designed to be short and took approximately 15 minutes to complete. </w:t>
      </w:r>
    </w:p>
    <w:p w:rsidR="00CD471E" w:rsidRPr="00AF7663" w:rsidRDefault="00CD471E" w:rsidP="00CD471E">
      <w:pPr>
        <w:autoSpaceDE w:val="0"/>
        <w:autoSpaceDN w:val="0"/>
        <w:adjustRightInd w:val="0"/>
        <w:spacing w:after="0" w:line="480" w:lineRule="auto"/>
        <w:ind w:right="-45" w:firstLine="720"/>
        <w:jc w:val="both"/>
        <w:rPr>
          <w:rFonts w:asciiTheme="majorBidi" w:hAnsiTheme="majorBidi" w:cstheme="majorBidi"/>
          <w:sz w:val="24"/>
          <w:szCs w:val="24"/>
        </w:rPr>
      </w:pPr>
      <w:r w:rsidRPr="00AF7663">
        <w:rPr>
          <w:rFonts w:asciiTheme="majorBidi" w:hAnsiTheme="majorBidi" w:cstheme="majorBidi"/>
          <w:sz w:val="24"/>
          <w:szCs w:val="24"/>
          <w:lang w:bidi="ar-AE"/>
        </w:rPr>
        <w:t xml:space="preserve">The </w:t>
      </w:r>
      <w:r w:rsidRPr="00AF7663">
        <w:rPr>
          <w:rFonts w:asciiTheme="majorBidi" w:hAnsiTheme="majorBidi" w:cstheme="majorBidi"/>
          <w:sz w:val="24"/>
          <w:szCs w:val="24"/>
        </w:rPr>
        <w:t xml:space="preserve">instrument </w:t>
      </w:r>
      <w:r w:rsidRPr="00AF7663">
        <w:rPr>
          <w:rFonts w:asciiTheme="majorBidi" w:hAnsiTheme="majorBidi" w:cstheme="majorBidi"/>
          <w:sz w:val="24"/>
          <w:szCs w:val="24"/>
          <w:lang w:bidi="ar-AE"/>
        </w:rPr>
        <w:t xml:space="preserve">used a five-point Likert-type scale </w:t>
      </w:r>
      <w:r w:rsidRPr="00AF7663">
        <w:rPr>
          <w:rFonts w:asciiTheme="majorBidi" w:hAnsiTheme="majorBidi" w:cstheme="majorBidi"/>
          <w:sz w:val="24"/>
          <w:szCs w:val="24"/>
        </w:rPr>
        <w:t>(in order to reduce the response bias) ranging</w:t>
      </w:r>
      <w:r w:rsidRPr="00AF7663">
        <w:rPr>
          <w:rFonts w:asciiTheme="majorBidi" w:hAnsiTheme="majorBidi" w:cstheme="majorBidi"/>
          <w:sz w:val="24"/>
          <w:szCs w:val="24"/>
          <w:lang w:bidi="ar-AE"/>
        </w:rPr>
        <w:t xml:space="preserve"> from 1 (strongly disagree) to 5 (strongly agree) to measure the items of the research constructs. </w:t>
      </w:r>
      <w:r w:rsidRPr="00AF7663">
        <w:rPr>
          <w:rFonts w:asciiTheme="majorBidi" w:hAnsiTheme="majorBidi" w:cstheme="majorBidi"/>
          <w:sz w:val="24"/>
          <w:szCs w:val="24"/>
        </w:rPr>
        <w:t xml:space="preserve">It contained 34 questions and respondents were asked to indicate their degree of agreement or disagreement with each of the series of statements. </w:t>
      </w:r>
    </w:p>
    <w:p w:rsidR="00CD471E" w:rsidRPr="00AF7663" w:rsidRDefault="00CD471E" w:rsidP="00CD471E">
      <w:pPr>
        <w:autoSpaceDE w:val="0"/>
        <w:autoSpaceDN w:val="0"/>
        <w:adjustRightInd w:val="0"/>
        <w:spacing w:after="0" w:line="480" w:lineRule="auto"/>
        <w:ind w:right="-45" w:firstLine="720"/>
        <w:jc w:val="both"/>
        <w:rPr>
          <w:rFonts w:asciiTheme="majorBidi" w:hAnsiTheme="majorBidi" w:cstheme="majorBidi"/>
          <w:sz w:val="24"/>
          <w:szCs w:val="24"/>
        </w:rPr>
      </w:pPr>
      <w:r w:rsidRPr="00AF7663">
        <w:rPr>
          <w:rFonts w:asciiTheme="majorBidi" w:hAnsiTheme="majorBidi" w:cstheme="majorBidi"/>
          <w:sz w:val="24"/>
          <w:szCs w:val="24"/>
        </w:rPr>
        <w:lastRenderedPageBreak/>
        <w:t>The questionnaire contained four sections: the first section measured organizational justice dimensions. It was composed of three sub sections: distributive justice included 5 items (starting from number 1 to 5); procedural justice included 6 items (starting from number 6 to 11); and interactional justice included 9 items (starting from number 12 to 20). The second section measured organizational citizenship behaviors and included 3 items. The third section measured turnover intention and included 3 items. The last section was demographics information, which was included to measure demographic variables, including 8 items:  gender, age, nationality, educational level, length of service in the hospital, length of service in the current position, managerial level, and job category). The details of the research instrument’s components are presented below and summarized in Table 2. Furthermore, the full questionnaire survey items of this study are listed in Appendix C.</w:t>
      </w:r>
    </w:p>
    <w:p w:rsidR="00CD471E" w:rsidRPr="00AF7663" w:rsidRDefault="00CD471E" w:rsidP="00CD471E">
      <w:pPr>
        <w:pStyle w:val="Heading2"/>
        <w:spacing w:line="480" w:lineRule="auto"/>
        <w:ind w:right="-46"/>
        <w:jc w:val="both"/>
        <w:rPr>
          <w:rFonts w:asciiTheme="majorBidi" w:hAnsiTheme="majorBidi"/>
          <w:color w:val="auto"/>
          <w:sz w:val="24"/>
          <w:szCs w:val="24"/>
        </w:rPr>
      </w:pPr>
      <w:bookmarkStart w:id="46" w:name="_Toc399884749"/>
      <w:r w:rsidRPr="00AF7663">
        <w:rPr>
          <w:rFonts w:asciiTheme="majorBidi" w:hAnsiTheme="majorBidi"/>
          <w:color w:val="auto"/>
          <w:sz w:val="24"/>
          <w:szCs w:val="24"/>
        </w:rPr>
        <w:t>Pilot Study</w:t>
      </w:r>
      <w:bookmarkEnd w:id="46"/>
    </w:p>
    <w:p w:rsidR="00CD471E" w:rsidRPr="00AF7663" w:rsidRDefault="00CD471E" w:rsidP="00CD471E">
      <w:pPr>
        <w:autoSpaceDE w:val="0"/>
        <w:autoSpaceDN w:val="0"/>
        <w:adjustRightInd w:val="0"/>
        <w:spacing w:after="0" w:line="480" w:lineRule="auto"/>
        <w:ind w:right="-45" w:firstLine="720"/>
        <w:jc w:val="both"/>
        <w:rPr>
          <w:rFonts w:asciiTheme="majorBidi" w:hAnsiTheme="majorBidi" w:cstheme="majorBidi"/>
          <w:sz w:val="24"/>
          <w:szCs w:val="24"/>
        </w:rPr>
      </w:pPr>
      <w:r w:rsidRPr="00AF7663">
        <w:rPr>
          <w:rFonts w:asciiTheme="majorBidi" w:hAnsiTheme="majorBidi" w:cstheme="majorBidi"/>
          <w:sz w:val="24"/>
          <w:szCs w:val="24"/>
        </w:rPr>
        <w:t xml:space="preserve">The pilot test is a research pre-testing questionnaire where the questionnaire is tested by a minor sample that reflects the main study. The </w:t>
      </w:r>
      <w:r>
        <w:rPr>
          <w:rFonts w:asciiTheme="majorBidi" w:hAnsiTheme="majorBidi" w:cstheme="majorBidi"/>
          <w:sz w:val="24"/>
          <w:szCs w:val="24"/>
        </w:rPr>
        <w:t>objective</w:t>
      </w:r>
      <w:r w:rsidRPr="00AF7663">
        <w:rPr>
          <w:rFonts w:asciiTheme="majorBidi" w:hAnsiTheme="majorBidi" w:cstheme="majorBidi"/>
          <w:sz w:val="24"/>
          <w:szCs w:val="24"/>
        </w:rPr>
        <w:t xml:space="preserve"> of using a pilot test is to identify unexpected problems like wording and flow of questions. In this research, the researcher began with a pre-pilot stage, where the instrument was reviewed by three academicians, two of them from Abu Dhabi University and one from another university,</w:t>
      </w:r>
      <w:r w:rsidRPr="00AF7663">
        <w:rPr>
          <w:rFonts w:asciiTheme="majorBidi" w:eastAsia="TimesNewRoman" w:hAnsiTheme="majorBidi" w:cstheme="majorBidi"/>
          <w:sz w:val="24"/>
          <w:szCs w:val="24"/>
        </w:rPr>
        <w:t xml:space="preserve"> </w:t>
      </w:r>
      <w:r w:rsidRPr="00AF7663">
        <w:rPr>
          <w:rFonts w:asciiTheme="majorBidi" w:hAnsiTheme="majorBidi" w:cstheme="majorBidi"/>
          <w:sz w:val="24"/>
          <w:szCs w:val="24"/>
        </w:rPr>
        <w:t xml:space="preserve">who have experience in research, in order to get feedback about the instrument and the items. Based on the academicians' feedback, some ambiguous items were modified. In the second stage, the pilot study was conducted. There were 96 questionnaires distributed randomly to respondents who work in one of the public hospitals located in the Abu Dhabi Emirate (n=96 from healthcare employees). </w:t>
      </w:r>
    </w:p>
    <w:p w:rsidR="00CD471E" w:rsidRPr="00AF7663" w:rsidRDefault="00CD471E" w:rsidP="00CD471E">
      <w:pPr>
        <w:autoSpaceDE w:val="0"/>
        <w:autoSpaceDN w:val="0"/>
        <w:adjustRightInd w:val="0"/>
        <w:spacing w:after="0" w:line="480" w:lineRule="auto"/>
        <w:ind w:right="-45" w:firstLine="720"/>
        <w:jc w:val="both"/>
        <w:rPr>
          <w:rFonts w:asciiTheme="majorBidi" w:hAnsiTheme="majorBidi" w:cstheme="majorBidi"/>
          <w:sz w:val="24"/>
          <w:szCs w:val="24"/>
        </w:rPr>
      </w:pPr>
      <w:r w:rsidRPr="00AF7663">
        <w:rPr>
          <w:rFonts w:asciiTheme="majorBidi" w:hAnsiTheme="majorBidi" w:cstheme="majorBidi"/>
          <w:sz w:val="24"/>
          <w:szCs w:val="24"/>
        </w:rPr>
        <w:t xml:space="preserve">The draft questionnaires were collected from the respondents and the researcher received feedback from the respondents related to the difficulty of understanding one of demographic items, which was "managerial level" (Under this item the options were: top </w:t>
      </w:r>
      <w:r w:rsidRPr="00AF7663">
        <w:rPr>
          <w:rFonts w:asciiTheme="majorBidi" w:hAnsiTheme="majorBidi" w:cstheme="majorBidi"/>
          <w:sz w:val="24"/>
          <w:szCs w:val="24"/>
        </w:rPr>
        <w:lastRenderedPageBreak/>
        <w:t>management, middle management, lower management, non-managerial). Therefore, the researcher changed the wording of this item to "job position". The options under this item were manager, supervisor, and employee. Upon collection of the minor sample questionnaire, Statistical Package Social Science (SPSS) was used to test the reliability and validity of the questionnaire. The results of the pilot test showed (See Table 1) the reliability of distributive justice, procedural justice, international justice, organizational citizenship behavior, and turnover intention were 0.796, 0.917, 0.934, 0.718 and 0.917, respectively. Therefore, these results indicated a high level of reliability and construct validity and no significant change was necessary.</w:t>
      </w:r>
    </w:p>
    <w:p w:rsidR="00CD471E" w:rsidRPr="00AF7663" w:rsidRDefault="00CD471E" w:rsidP="00CD471E">
      <w:pPr>
        <w:autoSpaceDE w:val="0"/>
        <w:autoSpaceDN w:val="0"/>
        <w:adjustRightInd w:val="0"/>
        <w:spacing w:after="0" w:line="480" w:lineRule="auto"/>
        <w:ind w:right="-46"/>
        <w:jc w:val="both"/>
        <w:rPr>
          <w:rFonts w:asciiTheme="majorBidi" w:hAnsiTheme="majorBidi" w:cstheme="majorBidi"/>
          <w:sz w:val="24"/>
          <w:szCs w:val="24"/>
        </w:rPr>
      </w:pPr>
      <w:r w:rsidRPr="00AF7663">
        <w:rPr>
          <w:rFonts w:asciiTheme="majorBidi" w:hAnsiTheme="majorBidi" w:cstheme="majorBidi"/>
          <w:sz w:val="24"/>
          <w:szCs w:val="24"/>
        </w:rPr>
        <w:t>Table 1:  Pilot Test Result</w:t>
      </w:r>
    </w:p>
    <w:tbl>
      <w:tblPr>
        <w:tblW w:w="0" w:type="auto"/>
        <w:tblBorders>
          <w:top w:val="single" w:sz="4" w:space="0" w:color="auto"/>
          <w:bottom w:val="single" w:sz="4" w:space="0" w:color="auto"/>
        </w:tblBorders>
        <w:tblLook w:val="04A0" w:firstRow="1" w:lastRow="0" w:firstColumn="1" w:lastColumn="0" w:noHBand="0" w:noVBand="1"/>
      </w:tblPr>
      <w:tblGrid>
        <w:gridCol w:w="2660"/>
        <w:gridCol w:w="2410"/>
        <w:gridCol w:w="1861"/>
        <w:gridCol w:w="2311"/>
      </w:tblGrid>
      <w:tr w:rsidR="00CD471E" w:rsidRPr="00AF7663" w:rsidTr="00111409">
        <w:tc>
          <w:tcPr>
            <w:tcW w:w="2660" w:type="dxa"/>
            <w:tcBorders>
              <w:top w:val="single" w:sz="4" w:space="0" w:color="auto"/>
              <w:bottom w:val="single" w:sz="4" w:space="0" w:color="auto"/>
            </w:tcBorders>
          </w:tcPr>
          <w:p w:rsidR="00CD471E" w:rsidRPr="00AF7663" w:rsidRDefault="00CD471E" w:rsidP="00111409">
            <w:pPr>
              <w:rPr>
                <w:rFonts w:asciiTheme="majorBidi" w:hAnsiTheme="majorBidi" w:cstheme="majorBidi"/>
                <w:sz w:val="24"/>
                <w:szCs w:val="24"/>
              </w:rPr>
            </w:pPr>
          </w:p>
        </w:tc>
        <w:tc>
          <w:tcPr>
            <w:tcW w:w="2410" w:type="dxa"/>
            <w:tcBorders>
              <w:top w:val="single" w:sz="4" w:space="0" w:color="auto"/>
              <w:bottom w:val="single" w:sz="4" w:space="0" w:color="auto"/>
            </w:tcBorders>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Variables</w:t>
            </w:r>
          </w:p>
        </w:tc>
        <w:tc>
          <w:tcPr>
            <w:tcW w:w="1861" w:type="dxa"/>
            <w:tcBorders>
              <w:top w:val="single" w:sz="4" w:space="0" w:color="auto"/>
              <w:bottom w:val="single" w:sz="4" w:space="0" w:color="auto"/>
            </w:tcBorders>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No. of Items</w:t>
            </w:r>
          </w:p>
        </w:tc>
        <w:tc>
          <w:tcPr>
            <w:tcW w:w="2311" w:type="dxa"/>
            <w:tcBorders>
              <w:top w:val="single" w:sz="4" w:space="0" w:color="auto"/>
              <w:bottom w:val="single" w:sz="4" w:space="0" w:color="auto"/>
            </w:tcBorders>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Cronbach's Alpha</w:t>
            </w:r>
          </w:p>
        </w:tc>
      </w:tr>
      <w:tr w:rsidR="00CD471E" w:rsidRPr="00AF7663" w:rsidTr="00111409">
        <w:tc>
          <w:tcPr>
            <w:tcW w:w="2660" w:type="dxa"/>
            <w:vMerge w:val="restart"/>
            <w:tcBorders>
              <w:top w:val="single" w:sz="4" w:space="0" w:color="auto"/>
            </w:tcBorders>
            <w:vAlign w:val="center"/>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Independent variables</w:t>
            </w:r>
          </w:p>
        </w:tc>
        <w:tc>
          <w:tcPr>
            <w:tcW w:w="2410" w:type="dxa"/>
            <w:tcBorders>
              <w:top w:val="single" w:sz="4" w:space="0" w:color="auto"/>
            </w:tcBorders>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Interactional Justice</w:t>
            </w:r>
          </w:p>
        </w:tc>
        <w:tc>
          <w:tcPr>
            <w:tcW w:w="1861" w:type="dxa"/>
            <w:tcBorders>
              <w:top w:val="single" w:sz="4" w:space="0" w:color="auto"/>
            </w:tcBorders>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9</w:t>
            </w:r>
          </w:p>
        </w:tc>
        <w:tc>
          <w:tcPr>
            <w:tcW w:w="2311" w:type="dxa"/>
            <w:tcBorders>
              <w:top w:val="single" w:sz="4" w:space="0" w:color="auto"/>
            </w:tcBorders>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0.934</w:t>
            </w:r>
          </w:p>
        </w:tc>
      </w:tr>
      <w:tr w:rsidR="00CD471E" w:rsidRPr="00AF7663" w:rsidTr="00111409">
        <w:tc>
          <w:tcPr>
            <w:tcW w:w="2660" w:type="dxa"/>
            <w:vMerge/>
            <w:vAlign w:val="center"/>
          </w:tcPr>
          <w:p w:rsidR="00CD471E" w:rsidRPr="00AF7663" w:rsidRDefault="00CD471E" w:rsidP="00111409">
            <w:pPr>
              <w:rPr>
                <w:rFonts w:asciiTheme="majorBidi" w:hAnsiTheme="majorBidi" w:cstheme="majorBidi"/>
                <w:sz w:val="24"/>
                <w:szCs w:val="24"/>
              </w:rPr>
            </w:pPr>
          </w:p>
        </w:tc>
        <w:tc>
          <w:tcPr>
            <w:tcW w:w="2410"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Procedural Justice</w:t>
            </w:r>
          </w:p>
        </w:tc>
        <w:tc>
          <w:tcPr>
            <w:tcW w:w="1861"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6</w:t>
            </w:r>
          </w:p>
        </w:tc>
        <w:tc>
          <w:tcPr>
            <w:tcW w:w="2311"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0.917</w:t>
            </w:r>
          </w:p>
        </w:tc>
      </w:tr>
      <w:tr w:rsidR="00CD471E" w:rsidRPr="00AF7663" w:rsidTr="00111409">
        <w:tc>
          <w:tcPr>
            <w:tcW w:w="2660" w:type="dxa"/>
            <w:vMerge/>
            <w:vAlign w:val="center"/>
          </w:tcPr>
          <w:p w:rsidR="00CD471E" w:rsidRPr="00AF7663" w:rsidRDefault="00CD471E" w:rsidP="00111409">
            <w:pPr>
              <w:rPr>
                <w:rFonts w:asciiTheme="majorBidi" w:hAnsiTheme="majorBidi" w:cstheme="majorBidi"/>
                <w:sz w:val="24"/>
                <w:szCs w:val="24"/>
              </w:rPr>
            </w:pPr>
          </w:p>
        </w:tc>
        <w:tc>
          <w:tcPr>
            <w:tcW w:w="2410"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Distributive Justice</w:t>
            </w:r>
          </w:p>
        </w:tc>
        <w:tc>
          <w:tcPr>
            <w:tcW w:w="1861"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5</w:t>
            </w:r>
          </w:p>
        </w:tc>
        <w:tc>
          <w:tcPr>
            <w:tcW w:w="2311"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0.796</w:t>
            </w:r>
          </w:p>
        </w:tc>
      </w:tr>
      <w:tr w:rsidR="00CD471E" w:rsidRPr="00AF7663" w:rsidTr="00111409">
        <w:tc>
          <w:tcPr>
            <w:tcW w:w="2660" w:type="dxa"/>
            <w:vMerge w:val="restart"/>
            <w:vAlign w:val="center"/>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Dependent variables</w:t>
            </w:r>
          </w:p>
          <w:p w:rsidR="00CD471E" w:rsidRPr="00AF7663" w:rsidRDefault="00CD471E" w:rsidP="00111409">
            <w:pPr>
              <w:rPr>
                <w:rFonts w:asciiTheme="majorBidi" w:hAnsiTheme="majorBidi" w:cstheme="majorBidi"/>
                <w:sz w:val="24"/>
                <w:szCs w:val="24"/>
              </w:rPr>
            </w:pPr>
          </w:p>
        </w:tc>
        <w:tc>
          <w:tcPr>
            <w:tcW w:w="2410"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Organizational Citizenship Behavior</w:t>
            </w:r>
          </w:p>
        </w:tc>
        <w:tc>
          <w:tcPr>
            <w:tcW w:w="1861"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3</w:t>
            </w:r>
          </w:p>
        </w:tc>
        <w:tc>
          <w:tcPr>
            <w:tcW w:w="2311"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0.718</w:t>
            </w:r>
          </w:p>
        </w:tc>
      </w:tr>
      <w:tr w:rsidR="00CD471E" w:rsidRPr="00AF7663" w:rsidTr="00111409">
        <w:trPr>
          <w:trHeight w:val="878"/>
        </w:trPr>
        <w:tc>
          <w:tcPr>
            <w:tcW w:w="2660" w:type="dxa"/>
            <w:vMerge/>
          </w:tcPr>
          <w:p w:rsidR="00CD471E" w:rsidRPr="00AF7663" w:rsidRDefault="00CD471E" w:rsidP="00111409">
            <w:pPr>
              <w:rPr>
                <w:rFonts w:asciiTheme="majorBidi" w:hAnsiTheme="majorBidi" w:cstheme="majorBidi"/>
                <w:sz w:val="24"/>
                <w:szCs w:val="24"/>
              </w:rPr>
            </w:pPr>
          </w:p>
        </w:tc>
        <w:tc>
          <w:tcPr>
            <w:tcW w:w="2410"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Turnover Intention</w:t>
            </w:r>
          </w:p>
        </w:tc>
        <w:tc>
          <w:tcPr>
            <w:tcW w:w="1861"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3</w:t>
            </w:r>
          </w:p>
        </w:tc>
        <w:tc>
          <w:tcPr>
            <w:tcW w:w="2311"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0.917</w:t>
            </w:r>
          </w:p>
        </w:tc>
      </w:tr>
    </w:tbl>
    <w:p w:rsidR="00CD471E" w:rsidRPr="00AF7663" w:rsidRDefault="00CD471E" w:rsidP="00CD471E">
      <w:pPr>
        <w:autoSpaceDE w:val="0"/>
        <w:autoSpaceDN w:val="0"/>
        <w:adjustRightInd w:val="0"/>
        <w:spacing w:after="0" w:line="480" w:lineRule="auto"/>
        <w:rPr>
          <w:rFonts w:asciiTheme="majorBidi" w:hAnsiTheme="majorBidi" w:cstheme="majorBidi"/>
          <w:sz w:val="24"/>
          <w:szCs w:val="24"/>
        </w:rPr>
      </w:pPr>
    </w:p>
    <w:p w:rsidR="00CD471E" w:rsidRPr="00AF7663" w:rsidRDefault="00CD471E" w:rsidP="00111409">
      <w:pPr>
        <w:pStyle w:val="Heading1"/>
        <w:rPr>
          <w:lang w:bidi="ar-AE"/>
        </w:rPr>
      </w:pPr>
      <w:bookmarkStart w:id="47" w:name="_Toc399884750"/>
      <w:r w:rsidRPr="00AF7663">
        <w:rPr>
          <w:lang w:bidi="ar-AE"/>
        </w:rPr>
        <w:t>Measurement Scale</w:t>
      </w:r>
      <w:bookmarkEnd w:id="47"/>
    </w:p>
    <w:p w:rsidR="00CD471E" w:rsidRPr="00AF7663" w:rsidRDefault="00CD471E" w:rsidP="00CD471E">
      <w:pPr>
        <w:spacing w:line="480" w:lineRule="auto"/>
        <w:ind w:firstLine="720"/>
        <w:jc w:val="both"/>
        <w:rPr>
          <w:rFonts w:asciiTheme="majorBidi" w:hAnsiTheme="majorBidi" w:cstheme="majorBidi"/>
          <w:sz w:val="24"/>
          <w:szCs w:val="24"/>
          <w:lang w:bidi="ar-AE"/>
        </w:rPr>
      </w:pPr>
      <w:r w:rsidRPr="00AF7663">
        <w:rPr>
          <w:rFonts w:asciiTheme="majorBidi" w:hAnsiTheme="majorBidi" w:cstheme="majorBidi"/>
          <w:sz w:val="24"/>
          <w:szCs w:val="24"/>
          <w:lang w:bidi="ar-AE"/>
        </w:rPr>
        <w:t xml:space="preserve">The research instrument that was used for this research was combined from three separate survey instruments. The researcher was obtained written permission (via electronic email) from the instruments' authors to use their survey instruments for this research (see Appendix D). The construct items of this research were measured as follows and are summarized in Table 2. </w:t>
      </w:r>
    </w:p>
    <w:p w:rsidR="00CD471E" w:rsidRPr="00AF7663" w:rsidRDefault="00CD471E" w:rsidP="00CD471E">
      <w:pPr>
        <w:autoSpaceDE w:val="0"/>
        <w:autoSpaceDN w:val="0"/>
        <w:adjustRightInd w:val="0"/>
        <w:spacing w:after="0" w:line="480" w:lineRule="auto"/>
        <w:jc w:val="both"/>
        <w:rPr>
          <w:rFonts w:asciiTheme="majorBidi" w:hAnsiTheme="majorBidi" w:cstheme="majorBidi"/>
          <w:sz w:val="24"/>
          <w:szCs w:val="24"/>
          <w:lang w:bidi="ar-AE"/>
        </w:rPr>
      </w:pPr>
      <w:r w:rsidRPr="00AF7663">
        <w:rPr>
          <w:rFonts w:asciiTheme="majorBidi" w:eastAsiaTheme="majorEastAsia" w:hAnsiTheme="majorBidi" w:cstheme="majorBidi"/>
          <w:b/>
          <w:bCs/>
          <w:sz w:val="24"/>
          <w:szCs w:val="24"/>
        </w:rPr>
        <w:lastRenderedPageBreak/>
        <w:t>Interactional Justice Measure</w:t>
      </w:r>
      <w:r w:rsidRPr="00AF7663">
        <w:rPr>
          <w:rFonts w:asciiTheme="majorBidi" w:hAnsiTheme="majorBidi" w:cstheme="majorBidi"/>
          <w:sz w:val="24"/>
          <w:szCs w:val="24"/>
          <w:lang w:bidi="ar-AE"/>
        </w:rPr>
        <w:t xml:space="preserve">:  Interactional justice was measured using a nine-item scale developed by Niehoff and Moorman (1993). This scale was used to measure perceived fairness of </w:t>
      </w:r>
      <w:r w:rsidRPr="00AF7663">
        <w:rPr>
          <w:rFonts w:asciiTheme="majorBidi" w:hAnsiTheme="majorBidi" w:cstheme="majorBidi"/>
          <w:sz w:val="24"/>
          <w:szCs w:val="24"/>
        </w:rPr>
        <w:t>treatment that an employee receives from his/ her supervisor in terms of explaining decisions and imparting the information with compassion and respect. Example items were:</w:t>
      </w:r>
      <w:r w:rsidRPr="00AF7663">
        <w:rPr>
          <w:rFonts w:asciiTheme="majorBidi" w:hAnsiTheme="majorBidi" w:cstheme="majorBidi"/>
          <w:sz w:val="24"/>
          <w:szCs w:val="24"/>
          <w:lang w:bidi="ar-AE"/>
        </w:rPr>
        <w:t xml:space="preserve"> "when decisions are made about my job, my manager treats me with kindness and consideration," "my manager explains very clearly the decisions made about my job," "my manager offers adequate justifications for decisions made about my job," and "when decisions are made about my job, my manager shows concern for my rights as an employee." The nine items were averaged to form our measures of</w:t>
      </w:r>
      <w:r w:rsidRPr="00AF7663">
        <w:rPr>
          <w:rFonts w:asciiTheme="majorBidi" w:hAnsiTheme="majorBidi" w:cstheme="majorBidi"/>
          <w:sz w:val="24"/>
          <w:szCs w:val="24"/>
        </w:rPr>
        <w:t xml:space="preserve"> interactional justice</w:t>
      </w:r>
      <w:r w:rsidRPr="00AF7663">
        <w:rPr>
          <w:rFonts w:asciiTheme="majorBidi" w:hAnsiTheme="majorBidi" w:cstheme="majorBidi"/>
          <w:sz w:val="24"/>
          <w:szCs w:val="24"/>
          <w:lang w:bidi="ar-AE"/>
        </w:rPr>
        <w:t xml:space="preserve"> </w:t>
      </w:r>
      <w:r w:rsidRPr="00AF7663">
        <w:rPr>
          <w:rFonts w:asciiTheme="majorBidi" w:eastAsia="Times New Roman" w:hAnsiTheme="majorBidi" w:cstheme="majorBidi"/>
          <w:sz w:val="24"/>
          <w:szCs w:val="24"/>
        </w:rPr>
        <w:t>(M = 3.46, SD = 0.93, α = 0.96).</w:t>
      </w:r>
    </w:p>
    <w:p w:rsidR="00CD471E" w:rsidRPr="00AF7663" w:rsidRDefault="00CD471E" w:rsidP="00CD471E">
      <w:pPr>
        <w:autoSpaceDE w:val="0"/>
        <w:autoSpaceDN w:val="0"/>
        <w:adjustRightInd w:val="0"/>
        <w:spacing w:after="0" w:line="480" w:lineRule="auto"/>
        <w:jc w:val="both"/>
        <w:rPr>
          <w:rFonts w:asciiTheme="majorBidi" w:hAnsiTheme="majorBidi" w:cstheme="majorBidi"/>
          <w:sz w:val="24"/>
          <w:szCs w:val="24"/>
          <w:lang w:bidi="ar-AE"/>
        </w:rPr>
      </w:pPr>
      <w:r w:rsidRPr="00AF7663">
        <w:rPr>
          <w:rFonts w:asciiTheme="majorBidi" w:eastAsiaTheme="majorEastAsia" w:hAnsiTheme="majorBidi" w:cstheme="majorBidi"/>
          <w:b/>
          <w:bCs/>
          <w:sz w:val="24"/>
          <w:szCs w:val="24"/>
        </w:rPr>
        <w:t>Distributive Justice Measure</w:t>
      </w:r>
      <w:r w:rsidRPr="00AF7663">
        <w:rPr>
          <w:rFonts w:asciiTheme="majorBidi" w:hAnsiTheme="majorBidi" w:cstheme="majorBidi"/>
          <w:sz w:val="24"/>
          <w:szCs w:val="24"/>
          <w:lang w:bidi="ar-AE"/>
        </w:rPr>
        <w:t xml:space="preserve">: </w:t>
      </w:r>
      <w:r w:rsidRPr="00AF7663">
        <w:rPr>
          <w:rFonts w:asciiTheme="majorBidi" w:hAnsiTheme="majorBidi" w:cstheme="majorBidi"/>
          <w:sz w:val="24"/>
          <w:szCs w:val="24"/>
        </w:rPr>
        <w:t xml:space="preserve">This was measured using a five-item scale developed by Niehoff and Moorman (1993). </w:t>
      </w:r>
      <w:r w:rsidRPr="00AF7663">
        <w:rPr>
          <w:rFonts w:asciiTheme="majorBidi" w:hAnsiTheme="majorBidi" w:cstheme="majorBidi"/>
          <w:sz w:val="24"/>
          <w:szCs w:val="24"/>
          <w:lang w:bidi="ar-AE"/>
        </w:rPr>
        <w:t>This scale was used to measure perceived fairness of work outcomes regarding workload, pay, and task responsibilities.</w:t>
      </w:r>
      <w:r w:rsidRPr="00AF7663">
        <w:rPr>
          <w:rFonts w:asciiTheme="majorBidi" w:hAnsiTheme="majorBidi" w:cstheme="majorBidi"/>
          <w:sz w:val="24"/>
          <w:szCs w:val="24"/>
        </w:rPr>
        <w:t xml:space="preserve"> Sample items were: </w:t>
      </w:r>
      <w:r w:rsidRPr="00AF7663">
        <w:rPr>
          <w:rFonts w:asciiTheme="majorBidi" w:hAnsiTheme="majorBidi" w:cstheme="majorBidi"/>
          <w:sz w:val="24"/>
          <w:szCs w:val="24"/>
          <w:lang w:eastAsia="it-IT"/>
        </w:rPr>
        <w:t>"my work schedule is fair," "I think that my level of pay is fair," "I consider my work load to be quite fair," and "I feel that my job responsibilities are fair."</w:t>
      </w:r>
      <w:r w:rsidRPr="00AF7663">
        <w:rPr>
          <w:rFonts w:asciiTheme="majorBidi" w:hAnsiTheme="majorBidi" w:cstheme="majorBidi"/>
          <w:sz w:val="24"/>
          <w:szCs w:val="24"/>
        </w:rPr>
        <w:t xml:space="preserve"> </w:t>
      </w:r>
      <w:r w:rsidRPr="00AF7663">
        <w:rPr>
          <w:rFonts w:asciiTheme="majorBidi" w:hAnsiTheme="majorBidi" w:cstheme="majorBidi"/>
          <w:sz w:val="24"/>
          <w:szCs w:val="24"/>
          <w:lang w:bidi="ar-AE"/>
        </w:rPr>
        <w:t>The five items were averaged to form our measures of</w:t>
      </w:r>
      <w:r w:rsidRPr="00AF7663">
        <w:rPr>
          <w:rFonts w:asciiTheme="majorBidi" w:hAnsiTheme="majorBidi" w:cstheme="majorBidi"/>
          <w:sz w:val="24"/>
          <w:szCs w:val="24"/>
        </w:rPr>
        <w:t xml:space="preserve"> distributive justice</w:t>
      </w:r>
      <w:r w:rsidRPr="00AF7663">
        <w:rPr>
          <w:rFonts w:asciiTheme="majorBidi" w:hAnsiTheme="majorBidi" w:cstheme="majorBidi"/>
          <w:sz w:val="24"/>
          <w:szCs w:val="24"/>
          <w:lang w:bidi="ar-AE"/>
        </w:rPr>
        <w:t xml:space="preserve"> </w:t>
      </w:r>
      <w:r w:rsidRPr="00AF7663">
        <w:rPr>
          <w:rFonts w:asciiTheme="majorBidi" w:eastAsia="Times New Roman" w:hAnsiTheme="majorBidi" w:cstheme="majorBidi"/>
          <w:sz w:val="24"/>
          <w:szCs w:val="24"/>
        </w:rPr>
        <w:t>(M = 3.15, SD = 0.81, α = 0.80).</w:t>
      </w:r>
    </w:p>
    <w:p w:rsidR="00CD471E" w:rsidRPr="00AF7663" w:rsidRDefault="00CD471E" w:rsidP="00CD471E">
      <w:pPr>
        <w:autoSpaceDE w:val="0"/>
        <w:autoSpaceDN w:val="0"/>
        <w:adjustRightInd w:val="0"/>
        <w:spacing w:after="0" w:line="480" w:lineRule="auto"/>
        <w:jc w:val="both"/>
        <w:rPr>
          <w:rFonts w:asciiTheme="majorBidi" w:hAnsiTheme="majorBidi" w:cstheme="majorBidi"/>
          <w:sz w:val="24"/>
          <w:szCs w:val="24"/>
          <w:lang w:bidi="ar-AE"/>
        </w:rPr>
      </w:pPr>
      <w:r w:rsidRPr="00AF7663">
        <w:rPr>
          <w:rFonts w:asciiTheme="majorBidi" w:hAnsiTheme="majorBidi" w:cstheme="majorBidi"/>
          <w:b/>
          <w:iCs/>
          <w:sz w:val="24"/>
          <w:szCs w:val="24"/>
          <w:lang w:bidi="ar-AE"/>
        </w:rPr>
        <w:t>Procedural Justice</w:t>
      </w:r>
      <w:r w:rsidRPr="00AF7663">
        <w:rPr>
          <w:rFonts w:asciiTheme="majorBidi" w:hAnsiTheme="majorBidi" w:cstheme="majorBidi"/>
          <w:b/>
          <w:sz w:val="24"/>
          <w:szCs w:val="24"/>
          <w:lang w:bidi="ar-AE"/>
        </w:rPr>
        <w:t xml:space="preserve"> Measure</w:t>
      </w:r>
      <w:r w:rsidRPr="00AF7663">
        <w:rPr>
          <w:rFonts w:asciiTheme="majorBidi" w:hAnsiTheme="majorBidi" w:cstheme="majorBidi"/>
          <w:sz w:val="24"/>
          <w:szCs w:val="24"/>
          <w:lang w:bidi="ar-AE"/>
        </w:rPr>
        <w:t xml:space="preserve">: This construct was measured with a six-item scale developed by Niehoff and Moorman (1993). This scale was used to measure the degree of fairness in the formal and informal procedures applied by the supervisor and manager. </w:t>
      </w:r>
      <w:r w:rsidRPr="00AF7663">
        <w:rPr>
          <w:rFonts w:asciiTheme="majorBidi" w:hAnsiTheme="majorBidi" w:cstheme="majorBidi"/>
          <w:sz w:val="24"/>
          <w:szCs w:val="24"/>
        </w:rPr>
        <w:t>Example items were: "</w:t>
      </w:r>
      <w:r w:rsidRPr="00AF7663">
        <w:rPr>
          <w:rFonts w:asciiTheme="majorBidi" w:hAnsiTheme="majorBidi" w:cstheme="majorBidi"/>
          <w:sz w:val="24"/>
          <w:szCs w:val="24"/>
          <w:lang w:eastAsia="it-IT"/>
        </w:rPr>
        <w:t xml:space="preserve"> job decision are made by the manager in an unbiased manner," "all job decisions are applied consistently across all affected employees,"</w:t>
      </w:r>
      <w:r w:rsidRPr="00AF7663">
        <w:rPr>
          <w:rFonts w:asciiTheme="majorBidi" w:hAnsiTheme="majorBidi" w:cstheme="majorBidi"/>
          <w:sz w:val="24"/>
          <w:szCs w:val="24"/>
          <w:lang w:bidi="ar-AE"/>
        </w:rPr>
        <w:t xml:space="preserve"> “employees are allowed to challenge or appeal job decisions made by the manager, “ and " to make job decisions, my manager collects accurate and complete information."</w:t>
      </w:r>
      <w:r w:rsidRPr="00AF7663">
        <w:rPr>
          <w:rFonts w:asciiTheme="majorBidi" w:hAnsiTheme="majorBidi" w:cstheme="majorBidi"/>
          <w:sz w:val="24"/>
          <w:szCs w:val="24"/>
        </w:rPr>
        <w:t xml:space="preserve"> </w:t>
      </w:r>
      <w:r w:rsidRPr="00AF7663">
        <w:rPr>
          <w:rFonts w:asciiTheme="majorBidi" w:hAnsiTheme="majorBidi" w:cstheme="majorBidi"/>
          <w:sz w:val="24"/>
          <w:szCs w:val="24"/>
          <w:lang w:bidi="ar-AE"/>
        </w:rPr>
        <w:t xml:space="preserve">The six items were </w:t>
      </w:r>
      <w:r>
        <w:rPr>
          <w:rFonts w:asciiTheme="majorBidi" w:hAnsiTheme="majorBidi" w:cstheme="majorBidi"/>
          <w:sz w:val="24"/>
          <w:szCs w:val="24"/>
          <w:lang w:bidi="ar-AE"/>
        </w:rPr>
        <w:t>used to measure</w:t>
      </w:r>
      <w:r w:rsidRPr="00AF7663">
        <w:rPr>
          <w:rFonts w:asciiTheme="majorBidi" w:hAnsiTheme="majorBidi" w:cstheme="majorBidi"/>
          <w:sz w:val="24"/>
          <w:szCs w:val="24"/>
          <w:lang w:bidi="ar-AE"/>
        </w:rPr>
        <w:t xml:space="preserve"> </w:t>
      </w:r>
      <w:r w:rsidRPr="00AF7663">
        <w:rPr>
          <w:rFonts w:asciiTheme="majorBidi" w:hAnsiTheme="majorBidi" w:cstheme="majorBidi"/>
          <w:sz w:val="24"/>
          <w:szCs w:val="24"/>
        </w:rPr>
        <w:t>procedural justice</w:t>
      </w:r>
      <w:r w:rsidRPr="00AF7663">
        <w:rPr>
          <w:rFonts w:asciiTheme="majorBidi" w:hAnsiTheme="majorBidi" w:cstheme="majorBidi"/>
          <w:sz w:val="24"/>
          <w:szCs w:val="24"/>
          <w:lang w:bidi="ar-AE"/>
        </w:rPr>
        <w:t xml:space="preserve"> </w:t>
      </w:r>
      <w:r w:rsidRPr="00AF7663">
        <w:rPr>
          <w:rFonts w:asciiTheme="majorBidi" w:eastAsia="Times New Roman" w:hAnsiTheme="majorBidi" w:cstheme="majorBidi"/>
          <w:sz w:val="24"/>
          <w:szCs w:val="24"/>
        </w:rPr>
        <w:t>(M = 3.26, SD = 0.91, α = 0.91).</w:t>
      </w:r>
    </w:p>
    <w:p w:rsidR="00CD471E" w:rsidRPr="00AF7663" w:rsidRDefault="00CD471E" w:rsidP="00CD471E">
      <w:pPr>
        <w:autoSpaceDE w:val="0"/>
        <w:autoSpaceDN w:val="0"/>
        <w:adjustRightInd w:val="0"/>
        <w:spacing w:after="0" w:line="480" w:lineRule="auto"/>
        <w:jc w:val="both"/>
        <w:rPr>
          <w:rFonts w:asciiTheme="majorBidi" w:hAnsiTheme="majorBidi" w:cstheme="majorBidi"/>
          <w:sz w:val="24"/>
          <w:szCs w:val="24"/>
          <w:lang w:bidi="ar-AE"/>
        </w:rPr>
      </w:pPr>
      <w:r w:rsidRPr="00AF7663">
        <w:rPr>
          <w:rFonts w:asciiTheme="majorBidi" w:eastAsiaTheme="majorEastAsia" w:hAnsiTheme="majorBidi" w:cstheme="majorBidi"/>
          <w:b/>
          <w:bCs/>
          <w:sz w:val="24"/>
          <w:szCs w:val="24"/>
        </w:rPr>
        <w:lastRenderedPageBreak/>
        <w:t>Organization Citizenship Behavior Measure</w:t>
      </w:r>
      <w:r w:rsidRPr="00AF7663">
        <w:rPr>
          <w:rFonts w:asciiTheme="majorBidi" w:hAnsiTheme="majorBidi" w:cstheme="majorBidi"/>
          <w:i/>
          <w:iCs/>
          <w:sz w:val="24"/>
          <w:szCs w:val="24"/>
        </w:rPr>
        <w:t xml:space="preserve">: </w:t>
      </w:r>
      <w:r w:rsidRPr="00AF7663">
        <w:rPr>
          <w:rFonts w:asciiTheme="majorBidi" w:hAnsiTheme="majorBidi" w:cstheme="majorBidi"/>
          <w:iCs/>
          <w:sz w:val="24"/>
          <w:szCs w:val="24"/>
        </w:rPr>
        <w:t xml:space="preserve">The OCB scale is an instrument designed to measure the </w:t>
      </w:r>
      <w:r w:rsidRPr="00AF7663">
        <w:rPr>
          <w:rFonts w:asciiTheme="majorBidi" w:eastAsia="Times New Roman" w:hAnsiTheme="majorBidi" w:cstheme="majorBidi"/>
          <w:sz w:val="24"/>
          <w:szCs w:val="24"/>
        </w:rPr>
        <w:t xml:space="preserve">organization citizenship behavior variable. This instrument was measured with the three-item scale developed by Chen, Hui, and Sego (1998). Three item scales are described and categorized as one dimension.  Respondents were asked to indicate their agreement on each item using a five- point Likert scale </w:t>
      </w:r>
      <w:r w:rsidRPr="00AF7663">
        <w:rPr>
          <w:rFonts w:asciiTheme="majorBidi" w:hAnsiTheme="majorBidi" w:cstheme="majorBidi"/>
          <w:sz w:val="24"/>
          <w:szCs w:val="24"/>
          <w:lang w:bidi="ar-AE"/>
        </w:rPr>
        <w:t>(ranging from 1 - strongly disagree to 5 - strongly agree)</w:t>
      </w:r>
      <w:r w:rsidRPr="00AF7663">
        <w:rPr>
          <w:rFonts w:asciiTheme="majorBidi" w:eastAsia="Times New Roman" w:hAnsiTheme="majorBidi" w:cstheme="majorBidi"/>
          <w:sz w:val="24"/>
          <w:szCs w:val="24"/>
        </w:rPr>
        <w:t>. A high total score indicates employees’ high level of positive citizenship behavior. The three items were:" this employee helps orient new employees even though it is  not part of his/ her responsibility," " this employee is always ready to give a helping hand to those around him or her," and " this employee willingly offers to help others who have work- related problems." The various items were averaged to form our measures of organization citizenship behavior (M = 3.88, SD = 0.80, α = 0.86).</w:t>
      </w:r>
    </w:p>
    <w:p w:rsidR="00CD471E" w:rsidRPr="00AF7663" w:rsidRDefault="00CD471E" w:rsidP="00CD471E">
      <w:pPr>
        <w:autoSpaceDE w:val="0"/>
        <w:autoSpaceDN w:val="0"/>
        <w:adjustRightInd w:val="0"/>
        <w:spacing w:after="0" w:line="480" w:lineRule="auto"/>
        <w:jc w:val="both"/>
        <w:rPr>
          <w:rFonts w:asciiTheme="majorBidi" w:hAnsiTheme="majorBidi" w:cstheme="majorBidi"/>
          <w:sz w:val="24"/>
          <w:szCs w:val="24"/>
          <w:lang w:bidi="ar-AE"/>
        </w:rPr>
      </w:pPr>
      <w:r w:rsidRPr="00AF7663">
        <w:rPr>
          <w:rFonts w:asciiTheme="majorBidi" w:eastAsiaTheme="majorEastAsia" w:hAnsiTheme="majorBidi" w:cstheme="majorBidi"/>
          <w:b/>
          <w:bCs/>
          <w:sz w:val="24"/>
          <w:szCs w:val="24"/>
        </w:rPr>
        <w:t>Turnover Intention Measure</w:t>
      </w:r>
      <w:r w:rsidRPr="00AF7663">
        <w:rPr>
          <w:rFonts w:asciiTheme="majorBidi" w:hAnsiTheme="majorBidi" w:cstheme="majorBidi"/>
          <w:b/>
          <w:iCs/>
          <w:sz w:val="24"/>
          <w:szCs w:val="24"/>
        </w:rPr>
        <w:t>:</w:t>
      </w:r>
      <w:r w:rsidRPr="00AF7663">
        <w:rPr>
          <w:rFonts w:asciiTheme="majorBidi" w:hAnsiTheme="majorBidi" w:cstheme="majorBidi"/>
          <w:i/>
          <w:iCs/>
          <w:sz w:val="24"/>
          <w:szCs w:val="24"/>
        </w:rPr>
        <w:t xml:space="preserve"> </w:t>
      </w:r>
      <w:r w:rsidRPr="00AF7663">
        <w:rPr>
          <w:rFonts w:asciiTheme="majorBidi" w:eastAsia="Times New Roman" w:hAnsiTheme="majorBidi" w:cstheme="majorBidi"/>
          <w:sz w:val="24"/>
          <w:szCs w:val="24"/>
        </w:rPr>
        <w:t>This construct was measured using a three-item scale developed by Cammann et al. (1979).  These items were selected because of the strong reliability found by Hassan and Hashim (2011) when used to measure turnover intention (</w:t>
      </w:r>
      <w:r w:rsidRPr="00AF7663">
        <w:rPr>
          <w:rFonts w:asciiTheme="majorBidi" w:hAnsiTheme="majorBidi" w:cstheme="majorBidi"/>
          <w:sz w:val="24"/>
          <w:szCs w:val="24"/>
        </w:rPr>
        <w:t xml:space="preserve">Cronbach's Alpha </w:t>
      </w:r>
      <w:r w:rsidRPr="00AF7663">
        <w:rPr>
          <w:rFonts w:asciiTheme="majorBidi" w:eastAsia="Times New Roman" w:hAnsiTheme="majorBidi" w:cstheme="majorBidi"/>
          <w:sz w:val="24"/>
          <w:szCs w:val="24"/>
        </w:rPr>
        <w:t>= 0.86). The scale measured the degree to which the participants intend to quit their work. The three items on this scale were: "I will probably look for a new job in the next year,” "I will likely actively look for a new job in the next year," and "I often think about quitting." The various items were averaged to form our measures of turnover intention (M = 3.03, SD = 1.22, α = 0.91).</w:t>
      </w:r>
    </w:p>
    <w:p w:rsidR="00CD471E" w:rsidRDefault="00CD471E" w:rsidP="00CD471E">
      <w:pPr>
        <w:autoSpaceDE w:val="0"/>
        <w:autoSpaceDN w:val="0"/>
        <w:adjustRightInd w:val="0"/>
        <w:spacing w:after="0" w:line="480" w:lineRule="auto"/>
        <w:jc w:val="both"/>
        <w:rPr>
          <w:rFonts w:asciiTheme="majorBidi" w:hAnsiTheme="majorBidi" w:cstheme="majorBidi"/>
          <w:sz w:val="24"/>
          <w:szCs w:val="24"/>
          <w:lang w:bidi="ar-AE"/>
        </w:rPr>
      </w:pPr>
      <w:r w:rsidRPr="00AF7663">
        <w:rPr>
          <w:rFonts w:asciiTheme="majorBidi" w:eastAsiaTheme="majorEastAsia" w:hAnsiTheme="majorBidi" w:cstheme="majorBidi"/>
          <w:b/>
          <w:bCs/>
          <w:sz w:val="24"/>
          <w:szCs w:val="24"/>
        </w:rPr>
        <w:t>Demographic Variables</w:t>
      </w:r>
      <w:r w:rsidRPr="00AF7663">
        <w:rPr>
          <w:rFonts w:asciiTheme="majorBidi" w:eastAsia="Times New Roman" w:hAnsiTheme="majorBidi" w:cstheme="majorBidi"/>
          <w:sz w:val="24"/>
          <w:szCs w:val="24"/>
        </w:rPr>
        <w:t>:</w:t>
      </w:r>
      <w:r w:rsidRPr="00AF7663">
        <w:rPr>
          <w:rFonts w:asciiTheme="majorBidi" w:hAnsiTheme="majorBidi" w:cstheme="majorBidi"/>
          <w:sz w:val="24"/>
          <w:szCs w:val="24"/>
        </w:rPr>
        <w:t xml:space="preserve"> Previous studies have identified numerous demographic variables as correlates of turnover (Tourangeau &amp;Cranley, 2006) and OCB (Lovel, Aston, Mason, &amp; Davidson, 1999). Therefore, a series of single statement items was used to assess the respondents’ demographics, such as: gender, age, nationality, educational level, and length of service in the hospital, length of service in the current position, managerial level, and job category. In order to control at least to some extent their impacts, this study used gender and </w:t>
      </w:r>
      <w:r w:rsidRPr="00AF7663">
        <w:rPr>
          <w:rFonts w:asciiTheme="majorBidi" w:hAnsiTheme="majorBidi" w:cstheme="majorBidi"/>
          <w:sz w:val="24"/>
          <w:szCs w:val="24"/>
        </w:rPr>
        <w:lastRenderedPageBreak/>
        <w:t>nationality as control variables to avoid potential confounding effects on study dependent variables.</w:t>
      </w:r>
      <w:r w:rsidRPr="00AF7663">
        <w:rPr>
          <w:rFonts w:asciiTheme="majorBidi" w:hAnsiTheme="majorBidi" w:cstheme="majorBidi"/>
          <w:sz w:val="24"/>
          <w:szCs w:val="24"/>
          <w:lang w:bidi="ar-AE"/>
        </w:rPr>
        <w:tab/>
      </w:r>
    </w:p>
    <w:p w:rsidR="00CD471E" w:rsidRPr="008D726D" w:rsidRDefault="00CD471E" w:rsidP="00CD471E">
      <w:pPr>
        <w:autoSpaceDE w:val="0"/>
        <w:autoSpaceDN w:val="0"/>
        <w:adjustRightInd w:val="0"/>
        <w:spacing w:after="0" w:line="480" w:lineRule="auto"/>
        <w:jc w:val="both"/>
        <w:rPr>
          <w:rFonts w:asciiTheme="majorBidi" w:hAnsiTheme="majorBidi" w:cstheme="majorBidi"/>
          <w:sz w:val="24"/>
          <w:szCs w:val="24"/>
          <w:lang w:bidi="ar-AE"/>
        </w:rPr>
      </w:pPr>
      <w:r w:rsidRPr="00AF7663">
        <w:rPr>
          <w:rFonts w:asciiTheme="majorBidi" w:eastAsia="Times New Roman" w:hAnsiTheme="majorBidi" w:cstheme="majorBidi"/>
          <w:sz w:val="24"/>
          <w:szCs w:val="24"/>
        </w:rPr>
        <w:t>Table 2: Study Variables and Instruments</w:t>
      </w:r>
    </w:p>
    <w:tbl>
      <w:tblPr>
        <w:tblW w:w="0" w:type="auto"/>
        <w:shd w:val="clear" w:color="auto" w:fill="FFFFFF" w:themeFill="background1"/>
        <w:tblLook w:val="04A0" w:firstRow="1" w:lastRow="0" w:firstColumn="1" w:lastColumn="0" w:noHBand="0" w:noVBand="1"/>
      </w:tblPr>
      <w:tblGrid>
        <w:gridCol w:w="2802"/>
        <w:gridCol w:w="3402"/>
        <w:gridCol w:w="750"/>
        <w:gridCol w:w="1834"/>
      </w:tblGrid>
      <w:tr w:rsidR="00CD471E" w:rsidRPr="00AF7663" w:rsidTr="00111409">
        <w:trPr>
          <w:trHeight w:val="500"/>
        </w:trPr>
        <w:tc>
          <w:tcPr>
            <w:tcW w:w="2802" w:type="dxa"/>
            <w:tcBorders>
              <w:top w:val="single" w:sz="4" w:space="0" w:color="auto"/>
              <w:left w:val="nil"/>
              <w:bottom w:val="single" w:sz="4" w:space="0" w:color="auto"/>
              <w:right w:val="nil"/>
            </w:tcBorders>
            <w:shd w:val="clear" w:color="auto" w:fill="FFFFFF" w:themeFill="background1"/>
            <w:vAlign w:val="center"/>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Variable</w:t>
            </w:r>
          </w:p>
        </w:tc>
        <w:tc>
          <w:tcPr>
            <w:tcW w:w="3402" w:type="dxa"/>
            <w:tcBorders>
              <w:top w:val="single" w:sz="4" w:space="0" w:color="auto"/>
              <w:left w:val="nil"/>
              <w:bottom w:val="single" w:sz="4" w:space="0" w:color="auto"/>
              <w:right w:val="nil"/>
            </w:tcBorders>
            <w:shd w:val="clear" w:color="auto" w:fill="FFFFFF" w:themeFill="background1"/>
            <w:vAlign w:val="center"/>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Authors</w:t>
            </w:r>
          </w:p>
        </w:tc>
        <w:tc>
          <w:tcPr>
            <w:tcW w:w="750" w:type="dxa"/>
            <w:tcBorders>
              <w:top w:val="single" w:sz="4" w:space="0" w:color="auto"/>
              <w:left w:val="nil"/>
              <w:bottom w:val="single" w:sz="4" w:space="0" w:color="auto"/>
              <w:right w:val="nil"/>
            </w:tcBorders>
            <w:shd w:val="clear" w:color="auto" w:fill="FFFFFF" w:themeFill="background1"/>
            <w:vAlign w:val="center"/>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Items</w:t>
            </w:r>
          </w:p>
        </w:tc>
        <w:tc>
          <w:tcPr>
            <w:tcW w:w="1834" w:type="dxa"/>
            <w:tcBorders>
              <w:top w:val="single" w:sz="4" w:space="0" w:color="auto"/>
              <w:left w:val="nil"/>
              <w:bottom w:val="single" w:sz="4" w:space="0" w:color="auto"/>
              <w:right w:val="nil"/>
            </w:tcBorders>
            <w:shd w:val="clear" w:color="auto" w:fill="FFFFFF" w:themeFill="background1"/>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Cronbach's Alpha</w:t>
            </w:r>
          </w:p>
        </w:tc>
      </w:tr>
      <w:tr w:rsidR="00CD471E" w:rsidRPr="00AF7663" w:rsidTr="00111409">
        <w:tc>
          <w:tcPr>
            <w:tcW w:w="2802" w:type="dxa"/>
            <w:tcBorders>
              <w:top w:val="single" w:sz="4" w:space="0" w:color="auto"/>
              <w:left w:val="nil"/>
              <w:bottom w:val="nil"/>
              <w:right w:val="nil"/>
            </w:tcBorders>
            <w:shd w:val="clear" w:color="auto" w:fill="FFFFFF" w:themeFill="background1"/>
            <w:vAlign w:val="center"/>
          </w:tcPr>
          <w:p w:rsidR="00CD471E" w:rsidRPr="00AF7663" w:rsidRDefault="00CD471E" w:rsidP="00111409">
            <w:pPr>
              <w:rPr>
                <w:rFonts w:asciiTheme="majorBidi" w:eastAsia="Times New Roman" w:hAnsiTheme="majorBidi" w:cstheme="majorBidi"/>
                <w:sz w:val="24"/>
                <w:szCs w:val="24"/>
              </w:rPr>
            </w:pPr>
            <w:r w:rsidRPr="00AF7663">
              <w:rPr>
                <w:rFonts w:asciiTheme="majorBidi" w:eastAsia="Times New Roman" w:hAnsiTheme="majorBidi" w:cstheme="majorBidi"/>
                <w:sz w:val="24"/>
                <w:szCs w:val="24"/>
              </w:rPr>
              <w:t>Interactional justice (D.V)</w:t>
            </w:r>
          </w:p>
        </w:tc>
        <w:tc>
          <w:tcPr>
            <w:tcW w:w="3402" w:type="dxa"/>
            <w:tcBorders>
              <w:top w:val="single" w:sz="4" w:space="0" w:color="auto"/>
              <w:left w:val="nil"/>
              <w:bottom w:val="nil"/>
              <w:right w:val="nil"/>
            </w:tcBorders>
            <w:shd w:val="clear" w:color="auto" w:fill="FFFFFF" w:themeFill="background1"/>
          </w:tcPr>
          <w:p w:rsidR="00CD471E" w:rsidRPr="00AF7663" w:rsidRDefault="00CD471E" w:rsidP="00111409">
            <w:pPr>
              <w:rPr>
                <w:rFonts w:asciiTheme="majorBidi" w:eastAsia="Times New Roman" w:hAnsiTheme="majorBidi" w:cstheme="majorBidi"/>
                <w:sz w:val="24"/>
                <w:szCs w:val="24"/>
              </w:rPr>
            </w:pPr>
            <w:r w:rsidRPr="00AF7663">
              <w:rPr>
                <w:rFonts w:asciiTheme="majorBidi" w:eastAsia="Times New Roman" w:hAnsiTheme="majorBidi" w:cstheme="majorBidi"/>
                <w:sz w:val="24"/>
                <w:szCs w:val="24"/>
              </w:rPr>
              <w:t>Niehoff &amp; Moorman (1993)</w:t>
            </w:r>
          </w:p>
        </w:tc>
        <w:tc>
          <w:tcPr>
            <w:tcW w:w="750" w:type="dxa"/>
            <w:tcBorders>
              <w:top w:val="single" w:sz="4" w:space="0" w:color="auto"/>
              <w:left w:val="nil"/>
              <w:bottom w:val="nil"/>
              <w:right w:val="nil"/>
            </w:tcBorders>
            <w:shd w:val="clear" w:color="auto" w:fill="FFFFFF" w:themeFill="background1"/>
            <w:vAlign w:val="center"/>
          </w:tcPr>
          <w:p w:rsidR="00CD471E" w:rsidRPr="00AF7663" w:rsidRDefault="00CD471E" w:rsidP="00111409">
            <w:pPr>
              <w:rPr>
                <w:rFonts w:asciiTheme="majorBidi" w:eastAsia="Times New Roman" w:hAnsiTheme="majorBidi" w:cstheme="majorBidi"/>
                <w:sz w:val="24"/>
                <w:szCs w:val="24"/>
              </w:rPr>
            </w:pPr>
            <w:r w:rsidRPr="00AF7663">
              <w:rPr>
                <w:rFonts w:asciiTheme="majorBidi" w:eastAsia="Times New Roman" w:hAnsiTheme="majorBidi" w:cstheme="majorBidi"/>
                <w:sz w:val="24"/>
                <w:szCs w:val="24"/>
              </w:rPr>
              <w:t>9</w:t>
            </w:r>
          </w:p>
        </w:tc>
        <w:tc>
          <w:tcPr>
            <w:tcW w:w="1834" w:type="dxa"/>
            <w:tcBorders>
              <w:top w:val="single" w:sz="4" w:space="0" w:color="auto"/>
              <w:left w:val="nil"/>
              <w:bottom w:val="nil"/>
              <w:right w:val="nil"/>
            </w:tcBorders>
            <w:shd w:val="clear" w:color="auto" w:fill="FFFFFF" w:themeFill="background1"/>
            <w:vAlign w:val="center"/>
          </w:tcPr>
          <w:p w:rsidR="00CD471E" w:rsidRPr="00AF7663" w:rsidRDefault="00CD471E" w:rsidP="00111409">
            <w:pPr>
              <w:rPr>
                <w:rFonts w:asciiTheme="majorBidi" w:eastAsia="Times New Roman" w:hAnsiTheme="majorBidi" w:cstheme="majorBidi"/>
                <w:sz w:val="24"/>
                <w:szCs w:val="24"/>
              </w:rPr>
            </w:pPr>
            <w:r w:rsidRPr="00AF7663">
              <w:rPr>
                <w:rFonts w:asciiTheme="majorBidi" w:eastAsia="Times New Roman" w:hAnsiTheme="majorBidi" w:cstheme="majorBidi"/>
                <w:sz w:val="24"/>
                <w:szCs w:val="24"/>
              </w:rPr>
              <w:t>0.96</w:t>
            </w:r>
          </w:p>
        </w:tc>
      </w:tr>
      <w:tr w:rsidR="00CD471E" w:rsidRPr="00AF7663" w:rsidTr="00111409">
        <w:tc>
          <w:tcPr>
            <w:tcW w:w="2802" w:type="dxa"/>
            <w:tcBorders>
              <w:top w:val="nil"/>
              <w:left w:val="nil"/>
              <w:bottom w:val="nil"/>
              <w:right w:val="nil"/>
            </w:tcBorders>
            <w:shd w:val="clear" w:color="auto" w:fill="FFFFFF" w:themeFill="background1"/>
            <w:vAlign w:val="center"/>
          </w:tcPr>
          <w:p w:rsidR="00CD471E" w:rsidRPr="00AF7663" w:rsidRDefault="00CD471E" w:rsidP="00111409">
            <w:pPr>
              <w:rPr>
                <w:rFonts w:asciiTheme="majorBidi" w:eastAsia="Times New Roman" w:hAnsiTheme="majorBidi" w:cstheme="majorBidi"/>
                <w:sz w:val="24"/>
                <w:szCs w:val="24"/>
              </w:rPr>
            </w:pPr>
            <w:r w:rsidRPr="00AF7663">
              <w:rPr>
                <w:rFonts w:asciiTheme="majorBidi" w:eastAsia="Times New Roman" w:hAnsiTheme="majorBidi" w:cstheme="majorBidi"/>
                <w:sz w:val="24"/>
                <w:szCs w:val="24"/>
              </w:rPr>
              <w:t>Procedural justice (M.V)</w:t>
            </w:r>
          </w:p>
        </w:tc>
        <w:tc>
          <w:tcPr>
            <w:tcW w:w="3402" w:type="dxa"/>
            <w:tcBorders>
              <w:top w:val="nil"/>
              <w:left w:val="nil"/>
              <w:bottom w:val="nil"/>
              <w:right w:val="nil"/>
            </w:tcBorders>
            <w:shd w:val="clear" w:color="auto" w:fill="FFFFFF" w:themeFill="background1"/>
          </w:tcPr>
          <w:p w:rsidR="00CD471E" w:rsidRPr="00AF7663" w:rsidRDefault="00CD471E" w:rsidP="00111409">
            <w:pPr>
              <w:rPr>
                <w:rFonts w:asciiTheme="majorBidi" w:eastAsia="Times New Roman" w:hAnsiTheme="majorBidi" w:cstheme="majorBidi"/>
                <w:sz w:val="24"/>
                <w:szCs w:val="24"/>
              </w:rPr>
            </w:pPr>
            <w:r w:rsidRPr="00AF7663">
              <w:rPr>
                <w:rFonts w:asciiTheme="majorBidi" w:eastAsia="Times New Roman" w:hAnsiTheme="majorBidi" w:cstheme="majorBidi"/>
                <w:sz w:val="24"/>
                <w:szCs w:val="24"/>
              </w:rPr>
              <w:t>Niehoff &amp; Moorman (1993)</w:t>
            </w:r>
          </w:p>
        </w:tc>
        <w:tc>
          <w:tcPr>
            <w:tcW w:w="750" w:type="dxa"/>
            <w:tcBorders>
              <w:top w:val="nil"/>
              <w:left w:val="nil"/>
              <w:bottom w:val="nil"/>
              <w:right w:val="nil"/>
            </w:tcBorders>
            <w:shd w:val="clear" w:color="auto" w:fill="FFFFFF" w:themeFill="background1"/>
            <w:vAlign w:val="center"/>
          </w:tcPr>
          <w:p w:rsidR="00CD471E" w:rsidRPr="00AF7663" w:rsidRDefault="00CD471E" w:rsidP="00111409">
            <w:pPr>
              <w:rPr>
                <w:rFonts w:asciiTheme="majorBidi" w:eastAsia="Times New Roman" w:hAnsiTheme="majorBidi" w:cstheme="majorBidi"/>
                <w:sz w:val="24"/>
                <w:szCs w:val="24"/>
              </w:rPr>
            </w:pPr>
            <w:r w:rsidRPr="00AF7663">
              <w:rPr>
                <w:rFonts w:asciiTheme="majorBidi" w:eastAsia="Times New Roman" w:hAnsiTheme="majorBidi" w:cstheme="majorBidi"/>
                <w:sz w:val="24"/>
                <w:szCs w:val="24"/>
              </w:rPr>
              <w:t>6</w:t>
            </w:r>
          </w:p>
        </w:tc>
        <w:tc>
          <w:tcPr>
            <w:tcW w:w="1834" w:type="dxa"/>
            <w:tcBorders>
              <w:top w:val="nil"/>
              <w:left w:val="nil"/>
              <w:bottom w:val="nil"/>
              <w:right w:val="nil"/>
            </w:tcBorders>
            <w:shd w:val="clear" w:color="auto" w:fill="FFFFFF" w:themeFill="background1"/>
            <w:vAlign w:val="center"/>
          </w:tcPr>
          <w:p w:rsidR="00CD471E" w:rsidRPr="00AF7663" w:rsidRDefault="00CD471E" w:rsidP="00111409">
            <w:pPr>
              <w:rPr>
                <w:rFonts w:asciiTheme="majorBidi" w:eastAsia="Times New Roman" w:hAnsiTheme="majorBidi" w:cstheme="majorBidi"/>
                <w:sz w:val="24"/>
                <w:szCs w:val="24"/>
              </w:rPr>
            </w:pPr>
            <w:r w:rsidRPr="00AF7663">
              <w:rPr>
                <w:rFonts w:asciiTheme="majorBidi" w:eastAsia="Times New Roman" w:hAnsiTheme="majorBidi" w:cstheme="majorBidi"/>
                <w:sz w:val="24"/>
                <w:szCs w:val="24"/>
              </w:rPr>
              <w:t>0.80</w:t>
            </w:r>
          </w:p>
        </w:tc>
      </w:tr>
      <w:tr w:rsidR="00CD471E" w:rsidRPr="00AF7663" w:rsidTr="00111409">
        <w:tc>
          <w:tcPr>
            <w:tcW w:w="2802" w:type="dxa"/>
            <w:tcBorders>
              <w:top w:val="nil"/>
              <w:left w:val="nil"/>
              <w:bottom w:val="nil"/>
              <w:right w:val="nil"/>
            </w:tcBorders>
            <w:shd w:val="clear" w:color="auto" w:fill="FFFFFF" w:themeFill="background1"/>
            <w:vAlign w:val="center"/>
          </w:tcPr>
          <w:p w:rsidR="00CD471E" w:rsidRPr="00AF7663" w:rsidRDefault="00CD471E" w:rsidP="00111409">
            <w:pPr>
              <w:rPr>
                <w:rFonts w:asciiTheme="majorBidi" w:eastAsia="Times New Roman" w:hAnsiTheme="majorBidi" w:cstheme="majorBidi"/>
                <w:sz w:val="24"/>
                <w:szCs w:val="24"/>
              </w:rPr>
            </w:pPr>
            <w:r w:rsidRPr="00AF7663">
              <w:rPr>
                <w:rFonts w:asciiTheme="majorBidi" w:eastAsia="Times New Roman" w:hAnsiTheme="majorBidi" w:cstheme="majorBidi"/>
                <w:sz w:val="24"/>
                <w:szCs w:val="24"/>
              </w:rPr>
              <w:t>Distributive justice (M.V)</w:t>
            </w:r>
          </w:p>
        </w:tc>
        <w:tc>
          <w:tcPr>
            <w:tcW w:w="3402" w:type="dxa"/>
            <w:tcBorders>
              <w:top w:val="nil"/>
              <w:left w:val="nil"/>
              <w:bottom w:val="nil"/>
              <w:right w:val="nil"/>
            </w:tcBorders>
            <w:shd w:val="clear" w:color="auto" w:fill="FFFFFF" w:themeFill="background1"/>
          </w:tcPr>
          <w:p w:rsidR="00CD471E" w:rsidRPr="00AF7663" w:rsidRDefault="00CD471E" w:rsidP="00111409">
            <w:pPr>
              <w:rPr>
                <w:rFonts w:asciiTheme="majorBidi" w:eastAsia="Times New Roman" w:hAnsiTheme="majorBidi" w:cstheme="majorBidi"/>
                <w:sz w:val="24"/>
                <w:szCs w:val="24"/>
              </w:rPr>
            </w:pPr>
            <w:r w:rsidRPr="00AF7663">
              <w:rPr>
                <w:rFonts w:asciiTheme="majorBidi" w:eastAsia="Times New Roman" w:hAnsiTheme="majorBidi" w:cstheme="majorBidi"/>
                <w:sz w:val="24"/>
                <w:szCs w:val="24"/>
              </w:rPr>
              <w:t>Niehoff &amp; Moorman (1993)</w:t>
            </w:r>
          </w:p>
        </w:tc>
        <w:tc>
          <w:tcPr>
            <w:tcW w:w="750" w:type="dxa"/>
            <w:tcBorders>
              <w:top w:val="nil"/>
              <w:left w:val="nil"/>
              <w:bottom w:val="nil"/>
              <w:right w:val="nil"/>
            </w:tcBorders>
            <w:shd w:val="clear" w:color="auto" w:fill="FFFFFF" w:themeFill="background1"/>
            <w:vAlign w:val="center"/>
          </w:tcPr>
          <w:p w:rsidR="00CD471E" w:rsidRPr="00AF7663" w:rsidRDefault="00CD471E" w:rsidP="00111409">
            <w:pPr>
              <w:rPr>
                <w:rFonts w:asciiTheme="majorBidi" w:eastAsia="Times New Roman" w:hAnsiTheme="majorBidi" w:cstheme="majorBidi"/>
                <w:sz w:val="24"/>
                <w:szCs w:val="24"/>
              </w:rPr>
            </w:pPr>
            <w:r w:rsidRPr="00AF7663">
              <w:rPr>
                <w:rFonts w:asciiTheme="majorBidi" w:eastAsia="Times New Roman" w:hAnsiTheme="majorBidi" w:cstheme="majorBidi"/>
                <w:sz w:val="24"/>
                <w:szCs w:val="24"/>
              </w:rPr>
              <w:t>5</w:t>
            </w:r>
          </w:p>
        </w:tc>
        <w:tc>
          <w:tcPr>
            <w:tcW w:w="1834" w:type="dxa"/>
            <w:tcBorders>
              <w:top w:val="nil"/>
              <w:left w:val="nil"/>
              <w:bottom w:val="nil"/>
              <w:right w:val="nil"/>
            </w:tcBorders>
            <w:shd w:val="clear" w:color="auto" w:fill="FFFFFF" w:themeFill="background1"/>
            <w:vAlign w:val="center"/>
          </w:tcPr>
          <w:p w:rsidR="00CD471E" w:rsidRPr="00AF7663" w:rsidRDefault="00CD471E" w:rsidP="00111409">
            <w:pPr>
              <w:rPr>
                <w:rFonts w:asciiTheme="majorBidi" w:eastAsia="Times New Roman" w:hAnsiTheme="majorBidi" w:cstheme="majorBidi"/>
                <w:sz w:val="24"/>
                <w:szCs w:val="24"/>
              </w:rPr>
            </w:pPr>
            <w:r w:rsidRPr="00AF7663">
              <w:rPr>
                <w:rFonts w:asciiTheme="majorBidi" w:eastAsia="Times New Roman" w:hAnsiTheme="majorBidi" w:cstheme="majorBidi"/>
                <w:sz w:val="24"/>
                <w:szCs w:val="24"/>
              </w:rPr>
              <w:t>0.91</w:t>
            </w:r>
          </w:p>
        </w:tc>
      </w:tr>
      <w:tr w:rsidR="00CD471E" w:rsidRPr="00AF7663" w:rsidTr="00111409">
        <w:tc>
          <w:tcPr>
            <w:tcW w:w="2802" w:type="dxa"/>
            <w:tcBorders>
              <w:top w:val="nil"/>
              <w:left w:val="nil"/>
              <w:right w:val="nil"/>
            </w:tcBorders>
            <w:shd w:val="clear" w:color="auto" w:fill="FFFFFF" w:themeFill="background1"/>
            <w:vAlign w:val="center"/>
          </w:tcPr>
          <w:p w:rsidR="00CD471E" w:rsidRPr="00AF7663" w:rsidRDefault="00CD471E" w:rsidP="00111409">
            <w:pPr>
              <w:rPr>
                <w:rFonts w:asciiTheme="majorBidi" w:eastAsia="Times New Roman" w:hAnsiTheme="majorBidi" w:cstheme="majorBidi"/>
                <w:sz w:val="24"/>
                <w:szCs w:val="24"/>
              </w:rPr>
            </w:pPr>
            <w:r w:rsidRPr="00AF7663">
              <w:rPr>
                <w:rFonts w:asciiTheme="majorBidi" w:eastAsia="Times New Roman" w:hAnsiTheme="majorBidi" w:cstheme="majorBidi"/>
                <w:sz w:val="24"/>
                <w:szCs w:val="24"/>
              </w:rPr>
              <w:t>OCB (D.V)</w:t>
            </w:r>
          </w:p>
        </w:tc>
        <w:tc>
          <w:tcPr>
            <w:tcW w:w="3402" w:type="dxa"/>
            <w:tcBorders>
              <w:top w:val="nil"/>
              <w:left w:val="nil"/>
              <w:right w:val="nil"/>
            </w:tcBorders>
            <w:shd w:val="clear" w:color="auto" w:fill="FFFFFF" w:themeFill="background1"/>
          </w:tcPr>
          <w:p w:rsidR="00CD471E" w:rsidRPr="00AF7663" w:rsidRDefault="00CD471E" w:rsidP="00111409">
            <w:pPr>
              <w:rPr>
                <w:rFonts w:asciiTheme="majorBidi" w:eastAsia="Times New Roman" w:hAnsiTheme="majorBidi" w:cstheme="majorBidi"/>
                <w:sz w:val="24"/>
                <w:szCs w:val="24"/>
              </w:rPr>
            </w:pPr>
            <w:r w:rsidRPr="00AF7663">
              <w:rPr>
                <w:rFonts w:asciiTheme="majorBidi" w:eastAsia="Times New Roman" w:hAnsiTheme="majorBidi" w:cstheme="majorBidi"/>
                <w:sz w:val="24"/>
                <w:szCs w:val="24"/>
              </w:rPr>
              <w:t>Chen, Hui, &amp; Sego (1998)</w:t>
            </w:r>
          </w:p>
        </w:tc>
        <w:tc>
          <w:tcPr>
            <w:tcW w:w="750" w:type="dxa"/>
            <w:tcBorders>
              <w:top w:val="nil"/>
              <w:left w:val="nil"/>
              <w:right w:val="nil"/>
            </w:tcBorders>
            <w:shd w:val="clear" w:color="auto" w:fill="FFFFFF" w:themeFill="background1"/>
            <w:vAlign w:val="center"/>
          </w:tcPr>
          <w:p w:rsidR="00CD471E" w:rsidRPr="00AF7663" w:rsidRDefault="00CD471E" w:rsidP="00111409">
            <w:pPr>
              <w:rPr>
                <w:rFonts w:asciiTheme="majorBidi" w:eastAsia="Times New Roman" w:hAnsiTheme="majorBidi" w:cstheme="majorBidi"/>
                <w:sz w:val="24"/>
                <w:szCs w:val="24"/>
              </w:rPr>
            </w:pPr>
            <w:r w:rsidRPr="00AF7663">
              <w:rPr>
                <w:rFonts w:asciiTheme="majorBidi" w:eastAsia="Times New Roman" w:hAnsiTheme="majorBidi" w:cstheme="majorBidi"/>
                <w:sz w:val="24"/>
                <w:szCs w:val="24"/>
              </w:rPr>
              <w:t>3</w:t>
            </w:r>
          </w:p>
        </w:tc>
        <w:tc>
          <w:tcPr>
            <w:tcW w:w="1834" w:type="dxa"/>
            <w:tcBorders>
              <w:top w:val="nil"/>
              <w:left w:val="nil"/>
              <w:right w:val="nil"/>
            </w:tcBorders>
            <w:shd w:val="clear" w:color="auto" w:fill="FFFFFF" w:themeFill="background1"/>
            <w:vAlign w:val="center"/>
          </w:tcPr>
          <w:p w:rsidR="00CD471E" w:rsidRPr="00AF7663" w:rsidRDefault="00CD471E" w:rsidP="00111409">
            <w:pPr>
              <w:rPr>
                <w:rFonts w:asciiTheme="majorBidi" w:eastAsia="Times New Roman" w:hAnsiTheme="majorBidi" w:cstheme="majorBidi"/>
                <w:sz w:val="24"/>
                <w:szCs w:val="24"/>
              </w:rPr>
            </w:pPr>
            <w:r w:rsidRPr="00AF7663">
              <w:rPr>
                <w:rFonts w:asciiTheme="majorBidi" w:eastAsia="Times New Roman" w:hAnsiTheme="majorBidi" w:cstheme="majorBidi"/>
                <w:sz w:val="24"/>
                <w:szCs w:val="24"/>
              </w:rPr>
              <w:t>0.86</w:t>
            </w:r>
          </w:p>
        </w:tc>
      </w:tr>
      <w:tr w:rsidR="00CD471E" w:rsidRPr="00AF7663" w:rsidTr="00111409">
        <w:tc>
          <w:tcPr>
            <w:tcW w:w="2802" w:type="dxa"/>
            <w:tcBorders>
              <w:top w:val="nil"/>
              <w:left w:val="nil"/>
              <w:bottom w:val="single" w:sz="4" w:space="0" w:color="auto"/>
              <w:right w:val="nil"/>
            </w:tcBorders>
            <w:shd w:val="clear" w:color="auto" w:fill="FFFFFF" w:themeFill="background1"/>
          </w:tcPr>
          <w:p w:rsidR="00CD471E" w:rsidRPr="00AF7663" w:rsidRDefault="00CD471E" w:rsidP="00111409">
            <w:pPr>
              <w:rPr>
                <w:rFonts w:asciiTheme="majorBidi" w:eastAsia="Times New Roman" w:hAnsiTheme="majorBidi" w:cstheme="majorBidi"/>
                <w:sz w:val="24"/>
                <w:szCs w:val="24"/>
              </w:rPr>
            </w:pPr>
            <w:r w:rsidRPr="00AF7663">
              <w:rPr>
                <w:rFonts w:asciiTheme="majorBidi" w:eastAsia="Times New Roman" w:hAnsiTheme="majorBidi" w:cstheme="majorBidi"/>
                <w:sz w:val="24"/>
                <w:szCs w:val="24"/>
              </w:rPr>
              <w:t>Turnover intention (D.V)</w:t>
            </w:r>
          </w:p>
        </w:tc>
        <w:tc>
          <w:tcPr>
            <w:tcW w:w="3402" w:type="dxa"/>
            <w:tcBorders>
              <w:top w:val="nil"/>
              <w:left w:val="nil"/>
              <w:bottom w:val="single" w:sz="4" w:space="0" w:color="auto"/>
              <w:right w:val="nil"/>
            </w:tcBorders>
            <w:shd w:val="clear" w:color="auto" w:fill="FFFFFF" w:themeFill="background1"/>
          </w:tcPr>
          <w:p w:rsidR="00CD471E" w:rsidRPr="00AF7663" w:rsidRDefault="00CD471E" w:rsidP="00111409">
            <w:pPr>
              <w:rPr>
                <w:rFonts w:asciiTheme="majorBidi" w:eastAsia="Times New Roman" w:hAnsiTheme="majorBidi" w:cstheme="majorBidi"/>
                <w:sz w:val="24"/>
                <w:szCs w:val="24"/>
              </w:rPr>
            </w:pPr>
            <w:r w:rsidRPr="00AF7663">
              <w:rPr>
                <w:rFonts w:asciiTheme="majorBidi" w:eastAsia="Times New Roman" w:hAnsiTheme="majorBidi" w:cstheme="majorBidi"/>
                <w:sz w:val="24"/>
                <w:szCs w:val="24"/>
              </w:rPr>
              <w:t>Cammann et al. (1979)</w:t>
            </w:r>
          </w:p>
        </w:tc>
        <w:tc>
          <w:tcPr>
            <w:tcW w:w="750" w:type="dxa"/>
            <w:tcBorders>
              <w:top w:val="nil"/>
              <w:left w:val="nil"/>
              <w:bottom w:val="single" w:sz="4" w:space="0" w:color="auto"/>
              <w:right w:val="nil"/>
            </w:tcBorders>
            <w:shd w:val="clear" w:color="auto" w:fill="FFFFFF" w:themeFill="background1"/>
            <w:vAlign w:val="center"/>
          </w:tcPr>
          <w:p w:rsidR="00CD471E" w:rsidRPr="00AF7663" w:rsidRDefault="00CD471E" w:rsidP="00111409">
            <w:pPr>
              <w:rPr>
                <w:rFonts w:asciiTheme="majorBidi" w:eastAsia="Times New Roman" w:hAnsiTheme="majorBidi" w:cstheme="majorBidi"/>
                <w:sz w:val="24"/>
                <w:szCs w:val="24"/>
              </w:rPr>
            </w:pPr>
            <w:r w:rsidRPr="00AF7663">
              <w:rPr>
                <w:rFonts w:asciiTheme="majorBidi" w:eastAsia="Times New Roman" w:hAnsiTheme="majorBidi" w:cstheme="majorBidi"/>
                <w:sz w:val="24"/>
                <w:szCs w:val="24"/>
              </w:rPr>
              <w:t>3</w:t>
            </w:r>
          </w:p>
        </w:tc>
        <w:tc>
          <w:tcPr>
            <w:tcW w:w="1834" w:type="dxa"/>
            <w:tcBorders>
              <w:top w:val="nil"/>
              <w:left w:val="nil"/>
              <w:bottom w:val="single" w:sz="4" w:space="0" w:color="auto"/>
              <w:right w:val="nil"/>
            </w:tcBorders>
            <w:shd w:val="clear" w:color="auto" w:fill="FFFFFF" w:themeFill="background1"/>
            <w:vAlign w:val="center"/>
          </w:tcPr>
          <w:p w:rsidR="00CD471E" w:rsidRPr="00AF7663" w:rsidRDefault="00CD471E" w:rsidP="00111409">
            <w:pPr>
              <w:rPr>
                <w:rFonts w:asciiTheme="majorBidi" w:eastAsia="Times New Roman" w:hAnsiTheme="majorBidi" w:cstheme="majorBidi"/>
                <w:sz w:val="24"/>
                <w:szCs w:val="24"/>
              </w:rPr>
            </w:pPr>
            <w:r w:rsidRPr="00AF7663">
              <w:rPr>
                <w:rFonts w:asciiTheme="majorBidi" w:eastAsia="Times New Roman" w:hAnsiTheme="majorBidi" w:cstheme="majorBidi"/>
                <w:sz w:val="24"/>
                <w:szCs w:val="24"/>
              </w:rPr>
              <w:t>0.91</w:t>
            </w:r>
          </w:p>
        </w:tc>
      </w:tr>
    </w:tbl>
    <w:p w:rsidR="00CD471E" w:rsidRPr="00AF7663" w:rsidRDefault="00CD471E" w:rsidP="00CD471E">
      <w:pPr>
        <w:autoSpaceDE w:val="0"/>
        <w:autoSpaceDN w:val="0"/>
        <w:adjustRightInd w:val="0"/>
        <w:spacing w:after="0" w:line="480" w:lineRule="auto"/>
        <w:jc w:val="both"/>
        <w:rPr>
          <w:rFonts w:asciiTheme="majorBidi" w:hAnsiTheme="majorBidi" w:cstheme="majorBidi"/>
          <w:sz w:val="24"/>
          <w:szCs w:val="24"/>
        </w:rPr>
      </w:pPr>
      <w:r w:rsidRPr="00AF7663">
        <w:rPr>
          <w:rFonts w:asciiTheme="majorBidi" w:hAnsiTheme="majorBidi" w:cstheme="majorBidi"/>
          <w:i/>
          <w:iCs/>
          <w:sz w:val="24"/>
          <w:szCs w:val="24"/>
        </w:rPr>
        <w:t>Note</w:t>
      </w:r>
      <w:r w:rsidRPr="00AF7663">
        <w:rPr>
          <w:rFonts w:asciiTheme="majorBidi" w:hAnsiTheme="majorBidi" w:cstheme="majorBidi"/>
          <w:sz w:val="24"/>
          <w:szCs w:val="24"/>
        </w:rPr>
        <w:t>: DV= independent variable, DV= dependent variable, MV= mediator variable.</w:t>
      </w:r>
    </w:p>
    <w:p w:rsidR="00CD471E" w:rsidRPr="00AF7663" w:rsidRDefault="00CD471E" w:rsidP="00111409">
      <w:pPr>
        <w:pStyle w:val="Heading1"/>
        <w:rPr>
          <w:lang w:bidi="ar-AE"/>
        </w:rPr>
      </w:pPr>
      <w:bookmarkStart w:id="48" w:name="_Toc399884751"/>
      <w:r w:rsidRPr="00AF7663">
        <w:rPr>
          <w:lang w:bidi="ar-AE"/>
        </w:rPr>
        <w:t>Method of Analysis</w:t>
      </w:r>
      <w:bookmarkEnd w:id="48"/>
      <w:r w:rsidRPr="00AF7663">
        <w:rPr>
          <w:lang w:bidi="ar-AE"/>
        </w:rPr>
        <w:t xml:space="preserve"> </w:t>
      </w:r>
    </w:p>
    <w:p w:rsidR="00CD471E" w:rsidRPr="00AF7663" w:rsidRDefault="00CD471E" w:rsidP="00CD471E">
      <w:pPr>
        <w:spacing w:line="480" w:lineRule="auto"/>
        <w:ind w:firstLine="720"/>
        <w:jc w:val="both"/>
        <w:rPr>
          <w:rFonts w:asciiTheme="majorBidi" w:hAnsiTheme="majorBidi" w:cstheme="majorBidi"/>
          <w:sz w:val="24"/>
          <w:szCs w:val="24"/>
          <w:lang w:bidi="ar-AE"/>
        </w:rPr>
      </w:pPr>
      <w:r w:rsidRPr="00AF7663">
        <w:rPr>
          <w:rFonts w:asciiTheme="majorBidi" w:hAnsiTheme="majorBidi" w:cstheme="majorBidi"/>
          <w:sz w:val="24"/>
          <w:szCs w:val="24"/>
        </w:rPr>
        <w:t xml:space="preserve">The data collected for this research </w:t>
      </w:r>
      <w:r w:rsidRPr="00AF7663">
        <w:rPr>
          <w:rFonts w:asciiTheme="majorBidi" w:hAnsiTheme="majorBidi" w:cstheme="majorBidi"/>
          <w:sz w:val="24"/>
          <w:szCs w:val="24"/>
          <w:lang w:bidi="ar-AE"/>
        </w:rPr>
        <w:t xml:space="preserve">was analyzed using the Statistical Package for the Social Sciences (SPSS, Version 18.0). Selecting the appropriate statistical method is an important decision in achieving research objectives. Therefore, preliminary analysis was conducted. All data were screened for missing values, which was handled in two ways. First, cases that had a significant amount of missing values were eliminated. Second, cases with rare missing values were replaced by items' mean score (Kline, 1998, p.74-75). Moreover, the data set was screened for any errors. </w:t>
      </w:r>
    </w:p>
    <w:p w:rsidR="00CD471E" w:rsidRPr="00AF7663" w:rsidRDefault="00CD471E" w:rsidP="00CD471E">
      <w:pPr>
        <w:spacing w:line="480" w:lineRule="auto"/>
        <w:ind w:firstLine="720"/>
        <w:jc w:val="both"/>
        <w:rPr>
          <w:rFonts w:asciiTheme="majorBidi" w:hAnsiTheme="majorBidi" w:cstheme="majorBidi"/>
          <w:sz w:val="24"/>
          <w:szCs w:val="24"/>
          <w:lang w:bidi="ar-AE"/>
        </w:rPr>
      </w:pPr>
      <w:r w:rsidRPr="00AF7663">
        <w:rPr>
          <w:rFonts w:asciiTheme="majorBidi" w:hAnsiTheme="majorBidi" w:cstheme="majorBidi"/>
          <w:sz w:val="24"/>
          <w:szCs w:val="24"/>
        </w:rPr>
        <w:t xml:space="preserve">In this study, the data was analyzed to assess the main hypothesis of the relationship between organizational justice (interactional, procedural, and distributive justice), organizational </w:t>
      </w:r>
      <w:r w:rsidRPr="00AF7663">
        <w:rPr>
          <w:rFonts w:asciiTheme="majorBidi" w:hAnsiTheme="majorBidi" w:cstheme="majorBidi"/>
          <w:sz w:val="24"/>
          <w:szCs w:val="24"/>
          <w:lang w:bidi="ar-AE"/>
        </w:rPr>
        <w:t>citizenship behavior,</w:t>
      </w:r>
      <w:r w:rsidRPr="00AF7663">
        <w:rPr>
          <w:rFonts w:asciiTheme="majorBidi" w:hAnsiTheme="majorBidi" w:cstheme="majorBidi"/>
          <w:sz w:val="24"/>
          <w:szCs w:val="24"/>
        </w:rPr>
        <w:t xml:space="preserve"> and turnover intention.</w:t>
      </w:r>
      <w:r w:rsidRPr="00AF7663">
        <w:rPr>
          <w:rFonts w:asciiTheme="majorBidi" w:hAnsiTheme="majorBidi" w:cstheme="majorBidi"/>
          <w:sz w:val="24"/>
          <w:szCs w:val="24"/>
          <w:lang w:bidi="ar-AE"/>
        </w:rPr>
        <w:t xml:space="preserve"> Multiple techniques were used to explore data that qualifies relationships among variables, such as descriptive analysis, exploratory factor analysis, Pearson correlation analysis, and hierarchal regression analysis, statistical procedures suggested by Baron and Kenny (1986). </w:t>
      </w:r>
    </w:p>
    <w:p w:rsidR="00CD471E" w:rsidRPr="00AF7663" w:rsidRDefault="00CD471E" w:rsidP="00CD471E">
      <w:pPr>
        <w:spacing w:line="480" w:lineRule="auto"/>
        <w:ind w:firstLine="720"/>
        <w:jc w:val="both"/>
        <w:rPr>
          <w:rFonts w:asciiTheme="majorBidi" w:hAnsiTheme="majorBidi" w:cstheme="majorBidi"/>
          <w:sz w:val="24"/>
          <w:szCs w:val="24"/>
          <w:lang w:bidi="ar-AE"/>
        </w:rPr>
      </w:pPr>
      <w:r w:rsidRPr="00AF7663">
        <w:rPr>
          <w:rFonts w:asciiTheme="majorBidi" w:hAnsiTheme="majorBidi" w:cstheme="majorBidi"/>
          <w:sz w:val="24"/>
          <w:szCs w:val="24"/>
          <w:lang w:bidi="ar-AE"/>
        </w:rPr>
        <w:lastRenderedPageBreak/>
        <w:t xml:space="preserve">Descriptive analysis was used to summarize the nature of the research variables. It presents descriptive information like means, frequency, and standard deviations (Choen &amp; Manion, 1994). Exploratory factor analysis was conducted to confirm the dimensionality of the measure that was administrated. It was conducted on all 26 items using principal component extraction. </w:t>
      </w:r>
    </w:p>
    <w:p w:rsidR="00CD471E" w:rsidRPr="00AF7663" w:rsidRDefault="00CD471E" w:rsidP="00CD471E">
      <w:pPr>
        <w:spacing w:line="480" w:lineRule="auto"/>
        <w:ind w:firstLine="720"/>
        <w:jc w:val="both"/>
        <w:rPr>
          <w:rFonts w:asciiTheme="majorBidi" w:hAnsiTheme="majorBidi" w:cstheme="majorBidi"/>
          <w:sz w:val="24"/>
          <w:szCs w:val="24"/>
          <w:lang w:bidi="ar-AE"/>
        </w:rPr>
      </w:pPr>
      <w:r w:rsidRPr="00AF7663">
        <w:rPr>
          <w:rFonts w:asciiTheme="majorBidi" w:hAnsiTheme="majorBidi" w:cstheme="majorBidi"/>
          <w:sz w:val="24"/>
          <w:szCs w:val="24"/>
          <w:lang w:bidi="ar-AE"/>
        </w:rPr>
        <w:t>A Pearson correlation analysis was used to measure the nature and the degree of association between five constructs of this research. This technique is useful in advanced multivariate analysis procedures, such as hierarchical regressions, which are used in this study. In this study, it was proposed that the relationship between organizational justice dimensions would be positively associated with OCB and negatively with TI.</w:t>
      </w:r>
    </w:p>
    <w:p w:rsidR="00CD471E" w:rsidRPr="00AF7663" w:rsidRDefault="00CD471E" w:rsidP="00CD471E">
      <w:pPr>
        <w:spacing w:line="480" w:lineRule="auto"/>
        <w:ind w:firstLine="720"/>
        <w:jc w:val="both"/>
        <w:rPr>
          <w:rFonts w:asciiTheme="majorBidi" w:hAnsiTheme="majorBidi" w:cstheme="majorBidi"/>
          <w:sz w:val="24"/>
          <w:szCs w:val="24"/>
          <w:lang w:bidi="ar-AE"/>
        </w:rPr>
      </w:pPr>
      <w:r w:rsidRPr="00AF7663">
        <w:rPr>
          <w:rFonts w:asciiTheme="majorBidi" w:hAnsiTheme="majorBidi" w:cstheme="majorBidi"/>
          <w:sz w:val="24"/>
          <w:szCs w:val="24"/>
          <w:lang w:bidi="ar-AE"/>
        </w:rPr>
        <w:t>In order to test hypotheses 1, 2, 3, 5,6,7,10,11, and 12, a regression analysis was executed (direct relationship). In this regression, the dependent variable and the independent variable were entered. In which, the control variables of gender and employees nationality were entered first and then, the independent variable was entered.</w:t>
      </w:r>
    </w:p>
    <w:p w:rsidR="00CD471E" w:rsidRPr="00AF7663" w:rsidRDefault="00CD471E" w:rsidP="00CD471E">
      <w:pPr>
        <w:spacing w:line="480" w:lineRule="auto"/>
        <w:ind w:firstLine="720"/>
        <w:jc w:val="both"/>
        <w:rPr>
          <w:rFonts w:asciiTheme="majorBidi" w:hAnsiTheme="majorBidi" w:cstheme="majorBidi"/>
          <w:sz w:val="24"/>
          <w:szCs w:val="24"/>
          <w:lang w:bidi="ar-AE"/>
        </w:rPr>
      </w:pPr>
      <w:r w:rsidRPr="00AF7663">
        <w:rPr>
          <w:rFonts w:asciiTheme="majorBidi" w:hAnsiTheme="majorBidi" w:cstheme="majorBidi"/>
          <w:sz w:val="24"/>
          <w:szCs w:val="24"/>
          <w:lang w:bidi="ar-AE"/>
        </w:rPr>
        <w:t xml:space="preserve">Separate analyses were executed for hypotheses 4, 8, 9, 13, and 14, in order to test the mediation role by using hierarchical regression analysis statistical procedures suggested by Baron and Kenny (1986). This model was chosen because of its popularity in mediation testing (Zhang, Zyphur, &amp; Preacher, 2009).A series of separate hierarchical regression analysis was performed. In the first step, the control variables of gender and employees nationality were entered. In the second step, the independent variable was entered (interactional justice) and the third step involved entering the different mediators </w:t>
      </w:r>
    </w:p>
    <w:p w:rsidR="00CD471E" w:rsidRPr="00AF7663" w:rsidRDefault="00CD471E" w:rsidP="00CD471E">
      <w:pPr>
        <w:spacing w:line="480" w:lineRule="auto"/>
        <w:ind w:firstLine="720"/>
        <w:jc w:val="both"/>
        <w:rPr>
          <w:rFonts w:asciiTheme="majorBidi" w:hAnsiTheme="majorBidi" w:cstheme="majorBidi"/>
          <w:sz w:val="24"/>
          <w:szCs w:val="24"/>
          <w:lang w:bidi="ar-AE"/>
        </w:rPr>
      </w:pPr>
      <w:r w:rsidRPr="00AF7663">
        <w:rPr>
          <w:rFonts w:asciiTheme="majorBidi" w:hAnsiTheme="majorBidi" w:cstheme="majorBidi"/>
          <w:sz w:val="24"/>
          <w:szCs w:val="24"/>
          <w:lang w:bidi="ar-AE"/>
        </w:rPr>
        <w:t xml:space="preserve">According to Baron and Kenny (1986), testing mediation includes three steps. First, the independent variable affects the dependent variable. Second, the independent variable affects the mediating variable. Third, the mediating variable affects the dependent variable. </w:t>
      </w:r>
      <w:r w:rsidRPr="00AF7663">
        <w:rPr>
          <w:rFonts w:asciiTheme="majorBidi" w:hAnsiTheme="majorBidi" w:cstheme="majorBidi"/>
          <w:sz w:val="24"/>
          <w:szCs w:val="24"/>
          <w:lang w:bidi="ar-AE"/>
        </w:rPr>
        <w:lastRenderedPageBreak/>
        <w:t>Finally, there is full mediation when the inclusion of the mediator variable into the second regression equation of the previous step completely eliminates the effects of the independent variable on the dependent variable and there is a significant relationship between the mediating variable and dependent variable. Partial mediation exists when the inclusion of the mediator reduces the effect of the independent variable on the dependent variable and there is a significant relationship between the mediating variable and the dependent variable.</w:t>
      </w:r>
    </w:p>
    <w:p w:rsidR="00CD471E" w:rsidRPr="00AF7663" w:rsidRDefault="00CD471E" w:rsidP="00111409">
      <w:pPr>
        <w:pStyle w:val="Heading1"/>
      </w:pPr>
      <w:bookmarkStart w:id="49" w:name="_Toc399884752"/>
      <w:r w:rsidRPr="00AF7663">
        <w:t>Ethical Consideration</w:t>
      </w:r>
      <w:r w:rsidR="00CA36DD">
        <w:t>s</w:t>
      </w:r>
      <w:r w:rsidRPr="00AF7663">
        <w:t xml:space="preserve"> and Process</w:t>
      </w:r>
      <w:bookmarkEnd w:id="49"/>
    </w:p>
    <w:p w:rsidR="00CD471E" w:rsidRPr="00AF7663" w:rsidRDefault="00CD471E" w:rsidP="00CD471E">
      <w:pPr>
        <w:pStyle w:val="BalloonText"/>
        <w:spacing w:line="480" w:lineRule="auto"/>
        <w:ind w:firstLine="720"/>
        <w:jc w:val="both"/>
        <w:rPr>
          <w:rFonts w:asciiTheme="majorBidi" w:hAnsiTheme="majorBidi" w:cstheme="majorBidi"/>
          <w:sz w:val="24"/>
          <w:szCs w:val="24"/>
        </w:rPr>
      </w:pPr>
      <w:r w:rsidRPr="00AF7663">
        <w:rPr>
          <w:rFonts w:asciiTheme="majorBidi" w:hAnsiTheme="majorBidi" w:cstheme="majorBidi"/>
          <w:sz w:val="24"/>
          <w:szCs w:val="24"/>
        </w:rPr>
        <w:t>As stated by Cooper and Schindler (2003), research should be designed such that respondents do not "suffer physical harm, discomfort, pain, embarrassment, or loss of privacy" (p. 112).  Therefore, the researcher took into account the importance of protecting the privacy and dignity of each employee who participated in this study and provided personal or valuable information by taking into consideration that the privacy and rights of all participants employees should be fully protected at all times.</w:t>
      </w:r>
    </w:p>
    <w:p w:rsidR="00CD471E" w:rsidRPr="00AF7663" w:rsidRDefault="00CD471E" w:rsidP="00CD471E">
      <w:pPr>
        <w:pStyle w:val="BalloonText"/>
        <w:spacing w:line="480" w:lineRule="auto"/>
        <w:ind w:firstLine="720"/>
        <w:jc w:val="both"/>
        <w:rPr>
          <w:rFonts w:asciiTheme="majorBidi" w:hAnsiTheme="majorBidi" w:cstheme="majorBidi"/>
          <w:sz w:val="24"/>
          <w:szCs w:val="24"/>
        </w:rPr>
      </w:pPr>
      <w:r w:rsidRPr="00AF7663">
        <w:rPr>
          <w:rFonts w:asciiTheme="majorBidi" w:hAnsiTheme="majorBidi" w:cstheme="majorBidi"/>
          <w:sz w:val="24"/>
          <w:szCs w:val="24"/>
        </w:rPr>
        <w:t>The Abu Dhabi University Institutional Review Board (IRB) for the Protection of Human Subjects reviewed and approved the proposal of this study, including the research design, procedure, survey questionnaire, and the informed consent letter. Upon the Institutional Review Board’s (IRB) approval from Abu Dhabi University, the researcher began to contact targeted hospitals in order to get permission to conduct the research. Each of the selected hospital's Institutional Review Boards approved or exempted the research. Before an employee became a participant of this study, the employee was informed of the purposes of the study, as well as their right to abstain from participation in the research and to terminate participation at any time.</w:t>
      </w:r>
    </w:p>
    <w:p w:rsidR="00CD471E" w:rsidRPr="00AF7663" w:rsidRDefault="00CD471E" w:rsidP="00CD471E">
      <w:pPr>
        <w:pStyle w:val="BalloonText"/>
        <w:spacing w:line="480" w:lineRule="auto"/>
        <w:ind w:firstLine="720"/>
        <w:jc w:val="both"/>
        <w:rPr>
          <w:rFonts w:asciiTheme="majorBidi" w:hAnsiTheme="majorBidi" w:cstheme="majorBidi"/>
          <w:sz w:val="24"/>
          <w:szCs w:val="24"/>
        </w:rPr>
      </w:pPr>
      <w:r w:rsidRPr="00AF7663">
        <w:rPr>
          <w:rFonts w:asciiTheme="majorBidi" w:hAnsiTheme="majorBidi" w:cstheme="majorBidi"/>
          <w:sz w:val="24"/>
          <w:szCs w:val="24"/>
        </w:rPr>
        <w:t xml:space="preserve">To ensure anonymity, the potential participants were asked not to put any data on the questionnaire that could identify the participants. An introductory letter and cover page (see Appendix B) was distributed to all potential participants with the questionnaire. It provided </w:t>
      </w:r>
      <w:r w:rsidRPr="00AF7663">
        <w:rPr>
          <w:rFonts w:asciiTheme="majorBidi" w:hAnsiTheme="majorBidi" w:cstheme="majorBidi"/>
          <w:sz w:val="24"/>
          <w:szCs w:val="24"/>
        </w:rPr>
        <w:lastRenderedPageBreak/>
        <w:t>participants with relevant information about the questionnaire, the general purpose of the survey, provided information regarding the voluntary and confidentiality nature of the survey, the timeframe for completing the survey, as well as the researcher's contact information.  No hospitals’ or participants’ names could be identified and all data gathered from this study was kept and maintained anonymously and carefully. All the steps above helped the researcher avoid any potential ethical issues that could arise during the research process.</w:t>
      </w:r>
    </w:p>
    <w:p w:rsidR="00CD471E" w:rsidRPr="00AF7663" w:rsidRDefault="00CD471E" w:rsidP="00111409">
      <w:pPr>
        <w:pStyle w:val="Heading1"/>
        <w:rPr>
          <w:lang w:bidi="ar-AE"/>
        </w:rPr>
      </w:pPr>
      <w:bookmarkStart w:id="50" w:name="_Toc399884753"/>
      <w:r w:rsidRPr="00AF7663">
        <w:rPr>
          <w:lang w:bidi="ar-AE"/>
        </w:rPr>
        <w:t>Conclusion</w:t>
      </w:r>
      <w:bookmarkEnd w:id="50"/>
    </w:p>
    <w:p w:rsidR="00CD471E" w:rsidRPr="00AF7663" w:rsidRDefault="00CD471E" w:rsidP="00CD471E">
      <w:pPr>
        <w:tabs>
          <w:tab w:val="left" w:pos="3421"/>
        </w:tabs>
        <w:spacing w:line="480" w:lineRule="auto"/>
        <w:ind w:firstLine="567"/>
        <w:jc w:val="both"/>
        <w:rPr>
          <w:rFonts w:asciiTheme="majorBidi" w:hAnsiTheme="majorBidi" w:cstheme="majorBidi"/>
          <w:b/>
          <w:bCs/>
          <w:sz w:val="24"/>
          <w:szCs w:val="24"/>
          <w:lang w:bidi="ar-AE"/>
        </w:rPr>
      </w:pPr>
      <w:r w:rsidRPr="00AF7663">
        <w:rPr>
          <w:rFonts w:asciiTheme="majorBidi" w:hAnsiTheme="majorBidi" w:cstheme="majorBidi"/>
          <w:sz w:val="24"/>
          <w:szCs w:val="24"/>
          <w:lang w:bidi="ar-AE"/>
        </w:rPr>
        <w:t xml:space="preserve">The present chapter shows the methodology, research design, and method followed by the researcher.  The researcher adopted quantitative research as a research methodology and chose a non-experimental, correlation, cross sectional research design as a framework for collection and analysis of data.  The research method used in this research was the survey method, which was appropriate for the research objective and suited the quantitative research and research design.  The chapter covered the technique used to collect the data. In addition samples, measures and analytical strategic tools were presented. </w:t>
      </w:r>
    </w:p>
    <w:p w:rsidR="00CD471E" w:rsidRPr="007217CA" w:rsidRDefault="00CD471E" w:rsidP="00CD471E">
      <w:pPr>
        <w:tabs>
          <w:tab w:val="left" w:pos="3421"/>
        </w:tabs>
        <w:spacing w:line="480" w:lineRule="auto"/>
        <w:ind w:firstLine="567"/>
        <w:jc w:val="both"/>
        <w:rPr>
          <w:rFonts w:asciiTheme="majorBidi" w:hAnsiTheme="majorBidi" w:cstheme="majorBidi"/>
          <w:sz w:val="24"/>
          <w:szCs w:val="24"/>
          <w:lang w:bidi="ar-AE"/>
        </w:rPr>
      </w:pPr>
      <w:r w:rsidRPr="00AF7663">
        <w:rPr>
          <w:rFonts w:asciiTheme="majorBidi" w:hAnsiTheme="majorBidi" w:cstheme="majorBidi"/>
          <w:sz w:val="24"/>
          <w:szCs w:val="24"/>
          <w:lang w:bidi="ar-AE"/>
        </w:rPr>
        <w:t xml:space="preserve">In sum, the present chapter outlined the empirical research design used to examine the relationship between interactional justice, procedural justice, distributive justice, organizational citizenship behavior, and turnover intention in the UAE public healthcare sector. The research was based on cross sectional data, which were collected from the largest three public hospitals in the UAE (Abu Dhabi) through a self- administrated structured questionnaire. The questionnaire was distributed to public healthcare employees in three hospitals located in the Abu Dhabi Emirate. They were selected according to size, location, and accessibility for collecting data. The targeted sample size was 500 employees and the respondents' rate was 89%. Correlation analysis and hierarchical regression analysis were the major statistical techniques used to test the research hypotheses. </w:t>
      </w:r>
    </w:p>
    <w:p w:rsidR="00CD471E" w:rsidRDefault="00CD471E" w:rsidP="00111409">
      <w:pPr>
        <w:pStyle w:val="Heading1"/>
      </w:pPr>
      <w:bookmarkStart w:id="51" w:name="_Toc399884754"/>
      <w:r w:rsidRPr="00AF7663">
        <w:lastRenderedPageBreak/>
        <w:t>Chapter 5: Results and Discussions</w:t>
      </w:r>
      <w:bookmarkEnd w:id="51"/>
      <w:r>
        <w:t xml:space="preserve"> </w:t>
      </w:r>
    </w:p>
    <w:p w:rsidR="00CD471E" w:rsidRPr="00AF7663" w:rsidRDefault="00CD471E" w:rsidP="00CD471E">
      <w:pPr>
        <w:autoSpaceDE w:val="0"/>
        <w:autoSpaceDN w:val="0"/>
        <w:adjustRightInd w:val="0"/>
        <w:spacing w:after="0" w:line="480" w:lineRule="auto"/>
        <w:ind w:right="-45" w:firstLine="720"/>
        <w:jc w:val="both"/>
        <w:rPr>
          <w:rFonts w:asciiTheme="majorBidi" w:hAnsiTheme="majorBidi" w:cstheme="majorBidi"/>
          <w:b/>
          <w:bCs/>
          <w:sz w:val="24"/>
          <w:szCs w:val="24"/>
        </w:rPr>
      </w:pPr>
      <w:r w:rsidRPr="00AF7663">
        <w:rPr>
          <w:rFonts w:asciiTheme="majorBidi" w:hAnsiTheme="majorBidi" w:cstheme="majorBidi"/>
          <w:sz w:val="24"/>
          <w:szCs w:val="24"/>
          <w:lang w:bidi="ar-AE"/>
        </w:rPr>
        <w:t>The main goals of the analyses of the current research were to understand the relationship between the construct of interactional justice (IJ), procedural justice (PJ), and distributive justice (DJ) in the public healthcare context and to assess the influence of these constructs on organizational citizenship behavior and employee turnover intention</w:t>
      </w:r>
      <w:r w:rsidRPr="00AF7663">
        <w:rPr>
          <w:rFonts w:asciiTheme="majorBidi" w:hAnsiTheme="majorBidi" w:cstheme="majorBidi"/>
          <w:b/>
          <w:bCs/>
          <w:sz w:val="24"/>
          <w:szCs w:val="24"/>
        </w:rPr>
        <w:t>.</w:t>
      </w:r>
    </w:p>
    <w:p w:rsidR="00CD471E" w:rsidRDefault="00CD471E" w:rsidP="00CD471E">
      <w:pPr>
        <w:autoSpaceDE w:val="0"/>
        <w:autoSpaceDN w:val="0"/>
        <w:adjustRightInd w:val="0"/>
        <w:spacing w:after="0" w:line="480" w:lineRule="auto"/>
        <w:ind w:right="-45" w:firstLine="720"/>
        <w:jc w:val="both"/>
        <w:rPr>
          <w:rFonts w:asciiTheme="majorBidi" w:hAnsiTheme="majorBidi" w:cstheme="majorBidi"/>
          <w:b/>
          <w:bCs/>
          <w:sz w:val="24"/>
          <w:szCs w:val="24"/>
        </w:rPr>
      </w:pPr>
      <w:r w:rsidRPr="00AF7663">
        <w:rPr>
          <w:rFonts w:asciiTheme="majorBidi" w:hAnsiTheme="majorBidi" w:cstheme="majorBidi"/>
          <w:sz w:val="24"/>
          <w:szCs w:val="24"/>
          <w:lang w:bidi="ar-AE"/>
        </w:rPr>
        <w:t xml:space="preserve">The present chapter presents two sections; the first section consists of the empirical results and the second section discusses the research finding. The results section represents the results of the descriptive analysis (shows means and standard deviations of all questionnaire items), correlation analysis (determines the direction and strength between research variables), and hierarchical and linear regressions analysis (test research model). It determines if there are significant statistical corrections between interactional justice, procedural justice, distributive justice, organizational citizenship behavior, and turnover intention. </w:t>
      </w:r>
    </w:p>
    <w:p w:rsidR="00CD471E" w:rsidRDefault="00CD471E" w:rsidP="00CD471E">
      <w:pPr>
        <w:autoSpaceDE w:val="0"/>
        <w:autoSpaceDN w:val="0"/>
        <w:adjustRightInd w:val="0"/>
        <w:spacing w:after="0" w:line="480" w:lineRule="auto"/>
        <w:ind w:right="-45" w:firstLine="720"/>
        <w:jc w:val="both"/>
        <w:rPr>
          <w:rFonts w:asciiTheme="majorBidi" w:hAnsiTheme="majorBidi" w:cstheme="majorBidi"/>
          <w:b/>
          <w:bCs/>
          <w:sz w:val="24"/>
          <w:szCs w:val="24"/>
        </w:rPr>
      </w:pPr>
      <w:r w:rsidRPr="00AF7663">
        <w:rPr>
          <w:rFonts w:asciiTheme="majorBidi" w:hAnsiTheme="majorBidi" w:cstheme="majorBidi"/>
          <w:sz w:val="24"/>
          <w:szCs w:val="24"/>
          <w:lang w:bidi="ar-AE"/>
        </w:rPr>
        <w:t>In the discussion section, the research findings are examined in order to evaluate to what extent the findings answer the research questions.</w:t>
      </w:r>
    </w:p>
    <w:p w:rsidR="00CD471E" w:rsidRPr="00AF7663" w:rsidRDefault="00CD471E" w:rsidP="00CD471E">
      <w:pPr>
        <w:autoSpaceDE w:val="0"/>
        <w:autoSpaceDN w:val="0"/>
        <w:adjustRightInd w:val="0"/>
        <w:spacing w:after="0" w:line="480" w:lineRule="auto"/>
        <w:ind w:right="-46" w:firstLine="295"/>
        <w:jc w:val="both"/>
        <w:rPr>
          <w:rFonts w:asciiTheme="majorBidi" w:hAnsiTheme="majorBidi" w:cstheme="majorBidi"/>
          <w:b/>
          <w:bCs/>
          <w:sz w:val="24"/>
          <w:szCs w:val="24"/>
        </w:rPr>
      </w:pPr>
    </w:p>
    <w:p w:rsidR="00CD471E" w:rsidRPr="00AF7663" w:rsidRDefault="00CD471E" w:rsidP="00111409">
      <w:pPr>
        <w:pStyle w:val="Heading1"/>
        <w:rPr>
          <w:lang w:bidi="ar-AE"/>
        </w:rPr>
      </w:pPr>
      <w:bookmarkStart w:id="52" w:name="_Toc399884755"/>
      <w:r w:rsidRPr="00AF7663">
        <w:rPr>
          <w:lang w:bidi="ar-AE"/>
        </w:rPr>
        <w:t>Results</w:t>
      </w:r>
      <w:bookmarkEnd w:id="52"/>
    </w:p>
    <w:p w:rsidR="00CD471E" w:rsidRPr="00AF7663" w:rsidRDefault="00CD471E" w:rsidP="00CD471E">
      <w:pPr>
        <w:tabs>
          <w:tab w:val="left" w:pos="9072"/>
        </w:tabs>
        <w:spacing w:line="480" w:lineRule="auto"/>
        <w:ind w:right="-46" w:firstLine="414"/>
        <w:jc w:val="both"/>
        <w:rPr>
          <w:rFonts w:asciiTheme="majorBidi" w:hAnsiTheme="majorBidi" w:cstheme="majorBidi"/>
          <w:b/>
          <w:bCs/>
          <w:sz w:val="24"/>
          <w:szCs w:val="24"/>
          <w:lang w:bidi="ar-AE"/>
        </w:rPr>
      </w:pPr>
      <w:r w:rsidRPr="00AF7663">
        <w:rPr>
          <w:rFonts w:asciiTheme="majorBidi" w:hAnsiTheme="majorBidi" w:cstheme="majorBidi"/>
          <w:sz w:val="24"/>
          <w:szCs w:val="24"/>
          <w:lang w:bidi="ar-AE"/>
        </w:rPr>
        <w:t>This section describes the findings of the quantitative data analysis which were analyzed using SPSS 18.0 for Windows. A self-administered questionnaire</w:t>
      </w:r>
      <w:r>
        <w:rPr>
          <w:rFonts w:asciiTheme="majorBidi" w:hAnsiTheme="majorBidi" w:cstheme="majorBidi"/>
          <w:sz w:val="24"/>
          <w:szCs w:val="24"/>
          <w:lang w:bidi="ar-AE"/>
        </w:rPr>
        <w:t xml:space="preserve"> in </w:t>
      </w:r>
      <w:r w:rsidRPr="00AF7663">
        <w:rPr>
          <w:rFonts w:asciiTheme="majorBidi" w:hAnsiTheme="majorBidi" w:cstheme="majorBidi"/>
          <w:sz w:val="24"/>
          <w:szCs w:val="24"/>
          <w:lang w:bidi="ar-AE"/>
        </w:rPr>
        <w:t>English</w:t>
      </w:r>
      <w:r>
        <w:rPr>
          <w:rFonts w:asciiTheme="majorBidi" w:hAnsiTheme="majorBidi" w:cstheme="majorBidi"/>
          <w:sz w:val="24"/>
          <w:szCs w:val="24"/>
          <w:lang w:bidi="ar-AE"/>
        </w:rPr>
        <w:t xml:space="preserve"> language</w:t>
      </w:r>
      <w:r w:rsidRPr="00AF7663">
        <w:rPr>
          <w:rFonts w:asciiTheme="majorBidi" w:hAnsiTheme="majorBidi" w:cstheme="majorBidi"/>
          <w:sz w:val="24"/>
          <w:szCs w:val="24"/>
          <w:lang w:bidi="ar-AE"/>
        </w:rPr>
        <w:t xml:space="preserve"> </w:t>
      </w:r>
      <w:r>
        <w:rPr>
          <w:rFonts w:asciiTheme="majorBidi" w:hAnsiTheme="majorBidi" w:cstheme="majorBidi"/>
          <w:sz w:val="24"/>
          <w:szCs w:val="24"/>
          <w:lang w:bidi="ar-AE"/>
        </w:rPr>
        <w:t xml:space="preserve">including </w:t>
      </w:r>
      <w:r w:rsidRPr="00AF7663">
        <w:rPr>
          <w:rFonts w:asciiTheme="majorBidi" w:hAnsiTheme="majorBidi" w:cstheme="majorBidi"/>
          <w:sz w:val="24"/>
          <w:szCs w:val="24"/>
          <w:lang w:bidi="ar-AE"/>
        </w:rPr>
        <w:t xml:space="preserve">measures of interactional justice, procedural justice, distributive justice, organizational citizenship behavior, and turnover intention was used. A total of 500 healthcare employees were randomly selected from three different public hospitals in the UAE and surveyed in order to test the </w:t>
      </w:r>
      <w:r>
        <w:rPr>
          <w:rFonts w:asciiTheme="majorBidi" w:hAnsiTheme="majorBidi" w:cstheme="majorBidi"/>
          <w:sz w:val="24"/>
          <w:szCs w:val="24"/>
          <w:lang w:bidi="ar-AE"/>
        </w:rPr>
        <w:t>research</w:t>
      </w:r>
      <w:r w:rsidRPr="00AF7663">
        <w:rPr>
          <w:rFonts w:asciiTheme="majorBidi" w:hAnsiTheme="majorBidi" w:cstheme="majorBidi"/>
          <w:sz w:val="24"/>
          <w:szCs w:val="24"/>
          <w:lang w:bidi="ar-AE"/>
        </w:rPr>
        <w:t xml:space="preserve"> hypotheses. Overall, 448 respondents completed the questionnaire (the remaining 9 had missing responses and 3 had missing demographic responses), for a response rate of 89.6 percent.</w:t>
      </w:r>
    </w:p>
    <w:p w:rsidR="00CD471E" w:rsidRPr="00AF7663" w:rsidRDefault="00CD471E" w:rsidP="00CD471E">
      <w:pPr>
        <w:pStyle w:val="Heading2"/>
        <w:spacing w:line="480" w:lineRule="auto"/>
        <w:ind w:right="-46"/>
        <w:jc w:val="both"/>
        <w:rPr>
          <w:rFonts w:asciiTheme="majorBidi" w:hAnsiTheme="majorBidi"/>
          <w:color w:val="auto"/>
          <w:sz w:val="24"/>
          <w:szCs w:val="24"/>
        </w:rPr>
      </w:pPr>
      <w:bookmarkStart w:id="53" w:name="_Toc399884756"/>
      <w:r w:rsidRPr="00AF7663">
        <w:rPr>
          <w:rFonts w:asciiTheme="majorBidi" w:hAnsiTheme="majorBidi"/>
          <w:color w:val="auto"/>
          <w:sz w:val="24"/>
          <w:szCs w:val="24"/>
        </w:rPr>
        <w:lastRenderedPageBreak/>
        <w:t>Descriptive Analysis Results</w:t>
      </w:r>
      <w:bookmarkEnd w:id="53"/>
    </w:p>
    <w:p w:rsidR="00CD471E" w:rsidRPr="00AF7663" w:rsidRDefault="00CD471E" w:rsidP="00CD471E">
      <w:pPr>
        <w:pStyle w:val="Heading3"/>
        <w:spacing w:line="480" w:lineRule="auto"/>
        <w:ind w:right="-46"/>
        <w:jc w:val="both"/>
        <w:rPr>
          <w:rFonts w:asciiTheme="majorBidi" w:hAnsiTheme="majorBidi"/>
          <w:color w:val="auto"/>
          <w:sz w:val="24"/>
          <w:szCs w:val="24"/>
        </w:rPr>
      </w:pPr>
      <w:bookmarkStart w:id="54" w:name="_Toc399884757"/>
      <w:r w:rsidRPr="00AF7663">
        <w:rPr>
          <w:rFonts w:asciiTheme="majorBidi" w:hAnsiTheme="majorBidi"/>
          <w:color w:val="auto"/>
          <w:sz w:val="24"/>
          <w:szCs w:val="24"/>
        </w:rPr>
        <w:t>Respondents' demographic information</w:t>
      </w:r>
      <w:bookmarkEnd w:id="54"/>
    </w:p>
    <w:p w:rsidR="00CD471E" w:rsidRPr="00AF7663" w:rsidRDefault="00CD471E" w:rsidP="00CD471E">
      <w:pPr>
        <w:spacing w:line="480" w:lineRule="auto"/>
        <w:ind w:right="-46" w:firstLine="720"/>
        <w:jc w:val="both"/>
        <w:rPr>
          <w:rFonts w:asciiTheme="majorBidi" w:hAnsiTheme="majorBidi" w:cstheme="majorBidi"/>
          <w:b/>
          <w:bCs/>
          <w:sz w:val="24"/>
          <w:szCs w:val="24"/>
          <w:lang w:bidi="ar-AE"/>
        </w:rPr>
      </w:pPr>
      <w:r w:rsidRPr="00AF7663">
        <w:rPr>
          <w:rFonts w:asciiTheme="majorBidi" w:hAnsiTheme="majorBidi" w:cstheme="majorBidi"/>
          <w:sz w:val="24"/>
          <w:szCs w:val="24"/>
          <w:lang w:bidi="ar-AE"/>
        </w:rPr>
        <w:t>Table 3 shows the respondents' demographic information and profiles. With respect to the respondents' gender, 62.1 percent of the respondents were females while 37.9 percent were male. With respect to the respondents' age profile: 5.4 percent of the respondents were 25 years old or less, 46.2 percent were between 26 to 35 years old, 27.9 percent were between 36 to 45 years old, and 15.4 percent were between 46 to 55 years old. Table 3 also indicates that the respondents had lengthy experience in the public health care sector, as 22.1 percent had been with the hospitals for more than 10 years and 43.3 percent of the respondents had been with the hospitals for 1 to 5 years.</w:t>
      </w:r>
    </w:p>
    <w:p w:rsidR="00CD471E" w:rsidRDefault="00CD471E" w:rsidP="00CD471E">
      <w:pPr>
        <w:tabs>
          <w:tab w:val="left" w:pos="9360"/>
        </w:tabs>
        <w:spacing w:line="480" w:lineRule="auto"/>
        <w:ind w:right="-46" w:firstLine="720"/>
        <w:jc w:val="both"/>
        <w:rPr>
          <w:rFonts w:asciiTheme="majorBidi" w:hAnsiTheme="majorBidi" w:cstheme="majorBidi"/>
          <w:b/>
          <w:bCs/>
          <w:sz w:val="24"/>
          <w:szCs w:val="24"/>
          <w:lang w:bidi="ar-AE"/>
        </w:rPr>
      </w:pPr>
      <w:r w:rsidRPr="00AF7663">
        <w:rPr>
          <w:rFonts w:asciiTheme="majorBidi" w:hAnsiTheme="majorBidi" w:cstheme="majorBidi"/>
          <w:sz w:val="24"/>
          <w:szCs w:val="24"/>
          <w:lang w:bidi="ar-AE"/>
        </w:rPr>
        <w:t xml:space="preserve">Table 3 further reveals that the vast majority of respondents were </w:t>
      </w:r>
      <w:r w:rsidRPr="00AF7663">
        <w:rPr>
          <w:rFonts w:asciiTheme="majorBidi" w:hAnsiTheme="majorBidi" w:cstheme="majorBidi"/>
          <w:sz w:val="24"/>
          <w:szCs w:val="24"/>
        </w:rPr>
        <w:t>well educated: 44.6 percent of the respondents held bachelor's degrees and 22.8 of the respondents had a diploma or had attended a technical school. Regarding the respondents' position in the hospita</w:t>
      </w:r>
      <w:r>
        <w:rPr>
          <w:rFonts w:asciiTheme="majorBidi" w:hAnsiTheme="majorBidi" w:cstheme="majorBidi"/>
          <w:sz w:val="24"/>
          <w:szCs w:val="24"/>
        </w:rPr>
        <w:t>l,</w:t>
      </w:r>
      <w:r w:rsidRPr="00AF7663">
        <w:rPr>
          <w:rFonts w:asciiTheme="majorBidi" w:hAnsiTheme="majorBidi" w:cstheme="majorBidi"/>
          <w:sz w:val="24"/>
          <w:szCs w:val="24"/>
        </w:rPr>
        <w:t xml:space="preserve"> 9.3 percent of them were managers, 19 percent of them were supervisors, and the majority of them were employees (71.7 percent).</w:t>
      </w:r>
      <w:r w:rsidRPr="00AF7663">
        <w:rPr>
          <w:rFonts w:asciiTheme="majorBidi" w:hAnsiTheme="majorBidi" w:cstheme="majorBidi"/>
          <w:sz w:val="24"/>
          <w:szCs w:val="24"/>
          <w:lang w:bidi="ar-AE"/>
        </w:rPr>
        <w:t xml:space="preserve"> Most of the respondents were expatriate (71 percent). The average respondent age was 2.6 (SD 0.97) (2 = </w:t>
      </w:r>
      <w:r w:rsidRPr="00AF7663">
        <w:rPr>
          <w:rFonts w:asciiTheme="majorBidi" w:hAnsiTheme="majorBidi" w:cstheme="majorBidi"/>
          <w:sz w:val="24"/>
          <w:szCs w:val="24"/>
        </w:rPr>
        <w:t>26-35 years</w:t>
      </w:r>
      <w:r w:rsidRPr="00AF7663">
        <w:rPr>
          <w:rFonts w:asciiTheme="majorBidi" w:hAnsiTheme="majorBidi" w:cstheme="majorBidi"/>
          <w:sz w:val="24"/>
          <w:szCs w:val="24"/>
          <w:lang w:bidi="ar-AE"/>
        </w:rPr>
        <w:t xml:space="preserve">; 3 = </w:t>
      </w:r>
      <w:r w:rsidRPr="00AF7663">
        <w:rPr>
          <w:rFonts w:asciiTheme="majorBidi" w:hAnsiTheme="majorBidi" w:cstheme="majorBidi"/>
          <w:sz w:val="24"/>
          <w:szCs w:val="24"/>
        </w:rPr>
        <w:t>36-45 years</w:t>
      </w:r>
      <w:r w:rsidRPr="00AF7663">
        <w:rPr>
          <w:rFonts w:asciiTheme="majorBidi" w:hAnsiTheme="majorBidi" w:cstheme="majorBidi"/>
          <w:sz w:val="24"/>
          <w:szCs w:val="24"/>
          <w:lang w:bidi="ar-AE"/>
        </w:rPr>
        <w:t xml:space="preserve">) and the respondents had been with the hospital an average of 2.6 years (SD = 0.88) (2 = </w:t>
      </w:r>
      <w:r w:rsidRPr="00AF7663">
        <w:rPr>
          <w:rFonts w:asciiTheme="majorBidi" w:hAnsiTheme="majorBidi" w:cstheme="majorBidi"/>
          <w:sz w:val="24"/>
          <w:szCs w:val="24"/>
        </w:rPr>
        <w:t>1-5 years</w:t>
      </w:r>
      <w:r w:rsidRPr="00AF7663">
        <w:rPr>
          <w:rFonts w:asciiTheme="majorBidi" w:hAnsiTheme="majorBidi" w:cstheme="majorBidi"/>
          <w:sz w:val="24"/>
          <w:szCs w:val="24"/>
          <w:lang w:bidi="ar-AE"/>
        </w:rPr>
        <w:t xml:space="preserve">; 3 = </w:t>
      </w:r>
      <w:r w:rsidRPr="00AF7663">
        <w:rPr>
          <w:rFonts w:asciiTheme="majorBidi" w:hAnsiTheme="majorBidi" w:cstheme="majorBidi"/>
          <w:sz w:val="24"/>
          <w:szCs w:val="24"/>
        </w:rPr>
        <w:t>6-10 years</w:t>
      </w:r>
      <w:r w:rsidRPr="00AF7663">
        <w:rPr>
          <w:rFonts w:asciiTheme="majorBidi" w:hAnsiTheme="majorBidi" w:cstheme="majorBidi"/>
          <w:sz w:val="24"/>
          <w:szCs w:val="24"/>
          <w:lang w:bidi="ar-AE"/>
        </w:rPr>
        <w:t xml:space="preserve"> years) and had been in their present job 2.4 years (SD = .65) (2 = </w:t>
      </w:r>
      <w:r w:rsidRPr="00AF7663">
        <w:rPr>
          <w:rFonts w:asciiTheme="majorBidi" w:hAnsiTheme="majorBidi" w:cstheme="majorBidi"/>
          <w:sz w:val="24"/>
          <w:szCs w:val="24"/>
        </w:rPr>
        <w:t>1-5 years</w:t>
      </w:r>
      <w:r w:rsidRPr="00AF7663">
        <w:rPr>
          <w:rFonts w:asciiTheme="majorBidi" w:hAnsiTheme="majorBidi" w:cstheme="majorBidi"/>
          <w:sz w:val="24"/>
          <w:szCs w:val="24"/>
          <w:lang w:bidi="ar-AE"/>
        </w:rPr>
        <w:t xml:space="preserve">; 3 = </w:t>
      </w:r>
      <w:r w:rsidRPr="00AF7663">
        <w:rPr>
          <w:rFonts w:asciiTheme="majorBidi" w:hAnsiTheme="majorBidi" w:cstheme="majorBidi"/>
          <w:sz w:val="24"/>
          <w:szCs w:val="24"/>
        </w:rPr>
        <w:t>6-10 years</w:t>
      </w:r>
      <w:r w:rsidRPr="00AF7663">
        <w:rPr>
          <w:rFonts w:asciiTheme="majorBidi" w:hAnsiTheme="majorBidi" w:cstheme="majorBidi"/>
          <w:sz w:val="24"/>
          <w:szCs w:val="24"/>
          <w:lang w:bidi="ar-AE"/>
        </w:rPr>
        <w:t xml:space="preserve"> years).</w:t>
      </w:r>
    </w:p>
    <w:p w:rsidR="00CD471E" w:rsidRPr="00AF7663" w:rsidRDefault="00CD471E" w:rsidP="00CD471E">
      <w:pPr>
        <w:pStyle w:val="Heading3"/>
        <w:spacing w:line="480" w:lineRule="auto"/>
        <w:ind w:right="-46"/>
        <w:jc w:val="both"/>
        <w:rPr>
          <w:rFonts w:asciiTheme="majorBidi" w:hAnsiTheme="majorBidi"/>
          <w:color w:val="auto"/>
          <w:sz w:val="24"/>
          <w:szCs w:val="24"/>
        </w:rPr>
      </w:pPr>
      <w:bookmarkStart w:id="55" w:name="_Toc399884758"/>
      <w:r w:rsidRPr="00AF7663">
        <w:rPr>
          <w:rFonts w:asciiTheme="majorBidi" w:hAnsiTheme="majorBidi"/>
          <w:color w:val="auto"/>
          <w:sz w:val="24"/>
          <w:szCs w:val="24"/>
        </w:rPr>
        <w:t>Employee Perceptions of Organizational Justice, OCB, and Turnover Intention</w:t>
      </w:r>
      <w:bookmarkEnd w:id="55"/>
    </w:p>
    <w:p w:rsidR="00CD471E" w:rsidRPr="00AC78C2" w:rsidRDefault="00CD471E" w:rsidP="00CD471E">
      <w:pPr>
        <w:spacing w:line="480" w:lineRule="auto"/>
        <w:ind w:right="-46" w:firstLine="720"/>
        <w:jc w:val="both"/>
        <w:rPr>
          <w:rFonts w:asciiTheme="majorBidi" w:hAnsiTheme="majorBidi" w:cstheme="majorBidi"/>
          <w:sz w:val="24"/>
          <w:szCs w:val="24"/>
          <w:lang w:bidi="ar-AE"/>
        </w:rPr>
      </w:pPr>
      <w:r w:rsidRPr="00AF7663">
        <w:rPr>
          <w:rFonts w:asciiTheme="majorBidi" w:hAnsiTheme="majorBidi" w:cstheme="majorBidi"/>
          <w:sz w:val="24"/>
          <w:szCs w:val="24"/>
          <w:lang w:bidi="ar-AE"/>
        </w:rPr>
        <w:t xml:space="preserve">This section shows a descriptive analysis of public healthcare employee perceptions of interactional justice, procedural justice, distributive justice, OCB, and turnover intention. The five variables were measured on five-point Likert scale in which: 1= Strongly Disagree; 2= </w:t>
      </w:r>
      <w:r w:rsidRPr="00AF7663">
        <w:rPr>
          <w:rFonts w:asciiTheme="majorBidi" w:hAnsiTheme="majorBidi" w:cstheme="majorBidi"/>
          <w:sz w:val="24"/>
          <w:szCs w:val="24"/>
          <w:lang w:bidi="ar-AE"/>
        </w:rPr>
        <w:lastRenderedPageBreak/>
        <w:t>Disagree; 3= Neutral; 4= Agree; 5= Strongly Agree. The mean and standard deviations of each item are presented, as well as the overall score of each of the constructs.</w:t>
      </w:r>
    </w:p>
    <w:p w:rsidR="00CD471E" w:rsidRPr="009C5735" w:rsidRDefault="00CD471E" w:rsidP="00CD471E">
      <w:pPr>
        <w:autoSpaceDE w:val="0"/>
        <w:autoSpaceDN w:val="0"/>
        <w:adjustRightInd w:val="0"/>
        <w:spacing w:after="0" w:line="480" w:lineRule="auto"/>
        <w:jc w:val="both"/>
        <w:rPr>
          <w:rFonts w:asciiTheme="majorBidi" w:hAnsiTheme="majorBidi" w:cstheme="majorBidi"/>
          <w:sz w:val="24"/>
          <w:szCs w:val="24"/>
        </w:rPr>
      </w:pPr>
      <w:r w:rsidRPr="00AF7663">
        <w:rPr>
          <w:rFonts w:asciiTheme="majorBidi" w:hAnsiTheme="majorBidi" w:cstheme="majorBidi"/>
          <w:sz w:val="24"/>
          <w:szCs w:val="24"/>
        </w:rPr>
        <w:t>Table 3: Demographic characteristic of respondents</w:t>
      </w:r>
    </w:p>
    <w:tbl>
      <w:tblPr>
        <w:tblStyle w:val="TableGrid"/>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2693"/>
        <w:gridCol w:w="1843"/>
        <w:gridCol w:w="2126"/>
      </w:tblGrid>
      <w:tr w:rsidR="00CD471E" w:rsidRPr="008D726D" w:rsidTr="00111409">
        <w:tc>
          <w:tcPr>
            <w:tcW w:w="2093" w:type="dxa"/>
            <w:tcBorders>
              <w:top w:val="single" w:sz="4" w:space="0" w:color="auto"/>
              <w:bottom w:val="single" w:sz="4" w:space="0" w:color="auto"/>
            </w:tcBorders>
          </w:tcPr>
          <w:p w:rsidR="00CD471E" w:rsidRPr="008D726D" w:rsidRDefault="00CD471E" w:rsidP="00111409">
            <w:pPr>
              <w:autoSpaceDE w:val="0"/>
              <w:autoSpaceDN w:val="0"/>
              <w:adjustRightInd w:val="0"/>
              <w:jc w:val="center"/>
              <w:rPr>
                <w:rFonts w:asciiTheme="majorBidi" w:hAnsiTheme="majorBidi" w:cstheme="majorBidi"/>
                <w:b/>
                <w:bCs/>
              </w:rPr>
            </w:pPr>
            <w:r w:rsidRPr="008D726D">
              <w:rPr>
                <w:rFonts w:asciiTheme="majorBidi" w:hAnsiTheme="majorBidi" w:cstheme="majorBidi"/>
                <w:b/>
                <w:bCs/>
              </w:rPr>
              <w:t>Demographics</w:t>
            </w:r>
          </w:p>
        </w:tc>
        <w:tc>
          <w:tcPr>
            <w:tcW w:w="2693" w:type="dxa"/>
            <w:tcBorders>
              <w:top w:val="single" w:sz="4" w:space="0" w:color="auto"/>
              <w:bottom w:val="single" w:sz="4" w:space="0" w:color="auto"/>
            </w:tcBorders>
          </w:tcPr>
          <w:p w:rsidR="00CD471E" w:rsidRPr="008D726D" w:rsidRDefault="00CD471E" w:rsidP="00111409">
            <w:pPr>
              <w:autoSpaceDE w:val="0"/>
              <w:autoSpaceDN w:val="0"/>
              <w:adjustRightInd w:val="0"/>
              <w:rPr>
                <w:rFonts w:asciiTheme="majorBidi" w:hAnsiTheme="majorBidi" w:cstheme="majorBidi"/>
                <w:b/>
                <w:bCs/>
              </w:rPr>
            </w:pPr>
          </w:p>
        </w:tc>
        <w:tc>
          <w:tcPr>
            <w:tcW w:w="1843" w:type="dxa"/>
            <w:tcBorders>
              <w:top w:val="single" w:sz="4" w:space="0" w:color="auto"/>
              <w:bottom w:val="single" w:sz="4" w:space="0" w:color="auto"/>
            </w:tcBorders>
          </w:tcPr>
          <w:p w:rsidR="00CD471E" w:rsidRPr="008D726D" w:rsidRDefault="00CD471E" w:rsidP="00111409">
            <w:pPr>
              <w:autoSpaceDE w:val="0"/>
              <w:autoSpaceDN w:val="0"/>
              <w:adjustRightInd w:val="0"/>
              <w:jc w:val="center"/>
              <w:rPr>
                <w:rFonts w:asciiTheme="majorBidi" w:hAnsiTheme="majorBidi" w:cstheme="majorBidi"/>
                <w:b/>
                <w:bCs/>
              </w:rPr>
            </w:pPr>
            <w:r w:rsidRPr="008D726D">
              <w:rPr>
                <w:rFonts w:asciiTheme="majorBidi" w:hAnsiTheme="majorBidi" w:cstheme="majorBidi"/>
                <w:b/>
                <w:bCs/>
              </w:rPr>
              <w:t>Frequency</w:t>
            </w:r>
          </w:p>
        </w:tc>
        <w:tc>
          <w:tcPr>
            <w:tcW w:w="2126" w:type="dxa"/>
            <w:tcBorders>
              <w:top w:val="single" w:sz="4" w:space="0" w:color="auto"/>
              <w:bottom w:val="single" w:sz="4" w:space="0" w:color="auto"/>
            </w:tcBorders>
          </w:tcPr>
          <w:p w:rsidR="00CD471E" w:rsidRPr="008D726D" w:rsidRDefault="00CD471E" w:rsidP="00111409">
            <w:pPr>
              <w:autoSpaceDE w:val="0"/>
              <w:autoSpaceDN w:val="0"/>
              <w:adjustRightInd w:val="0"/>
              <w:jc w:val="center"/>
              <w:rPr>
                <w:rFonts w:asciiTheme="majorBidi" w:hAnsiTheme="majorBidi" w:cstheme="majorBidi"/>
                <w:b/>
                <w:bCs/>
              </w:rPr>
            </w:pPr>
            <w:r w:rsidRPr="008D726D">
              <w:rPr>
                <w:rFonts w:asciiTheme="majorBidi" w:hAnsiTheme="majorBidi" w:cstheme="majorBidi"/>
                <w:b/>
                <w:bCs/>
              </w:rPr>
              <w:t>%</w:t>
            </w:r>
          </w:p>
        </w:tc>
      </w:tr>
      <w:tr w:rsidR="00CD471E" w:rsidRPr="008D726D" w:rsidTr="00111409">
        <w:tc>
          <w:tcPr>
            <w:tcW w:w="2093" w:type="dxa"/>
            <w:vMerge w:val="restart"/>
            <w:tcBorders>
              <w:top w:val="single" w:sz="4" w:space="0" w:color="auto"/>
            </w:tcBorders>
            <w:vAlign w:val="center"/>
          </w:tcPr>
          <w:p w:rsidR="00CD471E" w:rsidRPr="008D726D" w:rsidRDefault="00CD471E" w:rsidP="00111409">
            <w:pPr>
              <w:autoSpaceDE w:val="0"/>
              <w:autoSpaceDN w:val="0"/>
              <w:adjustRightInd w:val="0"/>
              <w:jc w:val="center"/>
              <w:rPr>
                <w:rFonts w:asciiTheme="majorBidi" w:hAnsiTheme="majorBidi" w:cstheme="majorBidi"/>
              </w:rPr>
            </w:pPr>
            <w:r w:rsidRPr="008D726D">
              <w:rPr>
                <w:rFonts w:asciiTheme="majorBidi" w:hAnsiTheme="majorBidi" w:cstheme="majorBidi"/>
              </w:rPr>
              <w:t>Gender</w:t>
            </w:r>
          </w:p>
        </w:tc>
        <w:tc>
          <w:tcPr>
            <w:tcW w:w="2693" w:type="dxa"/>
            <w:tcBorders>
              <w:top w:val="single" w:sz="4" w:space="0" w:color="auto"/>
            </w:tcBorders>
          </w:tcPr>
          <w:p w:rsidR="00CD471E" w:rsidRPr="008D726D" w:rsidRDefault="00CD471E" w:rsidP="00111409">
            <w:pPr>
              <w:autoSpaceDE w:val="0"/>
              <w:autoSpaceDN w:val="0"/>
              <w:adjustRightInd w:val="0"/>
              <w:rPr>
                <w:rFonts w:asciiTheme="majorBidi" w:hAnsiTheme="majorBidi" w:cstheme="majorBidi"/>
              </w:rPr>
            </w:pPr>
            <w:r w:rsidRPr="008D726D">
              <w:rPr>
                <w:rFonts w:asciiTheme="majorBidi" w:hAnsiTheme="majorBidi" w:cstheme="majorBidi"/>
              </w:rPr>
              <w:t>Male</w:t>
            </w:r>
          </w:p>
        </w:tc>
        <w:tc>
          <w:tcPr>
            <w:tcW w:w="1843" w:type="dxa"/>
            <w:tcBorders>
              <w:top w:val="single" w:sz="4" w:space="0" w:color="auto"/>
            </w:tcBorders>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170</w:t>
            </w:r>
          </w:p>
        </w:tc>
        <w:tc>
          <w:tcPr>
            <w:tcW w:w="2126" w:type="dxa"/>
            <w:tcBorders>
              <w:top w:val="single" w:sz="4" w:space="0" w:color="auto"/>
            </w:tcBorders>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37.9</w:t>
            </w:r>
          </w:p>
        </w:tc>
      </w:tr>
      <w:tr w:rsidR="00CD471E" w:rsidRPr="008D726D" w:rsidTr="00111409">
        <w:tc>
          <w:tcPr>
            <w:tcW w:w="2093" w:type="dxa"/>
            <w:vMerge/>
          </w:tcPr>
          <w:p w:rsidR="00CD471E" w:rsidRPr="008D726D" w:rsidRDefault="00CD471E" w:rsidP="00111409">
            <w:pPr>
              <w:autoSpaceDE w:val="0"/>
              <w:autoSpaceDN w:val="0"/>
              <w:adjustRightInd w:val="0"/>
              <w:jc w:val="center"/>
              <w:rPr>
                <w:rFonts w:asciiTheme="majorBidi" w:hAnsiTheme="majorBidi" w:cstheme="majorBidi"/>
              </w:rPr>
            </w:pPr>
          </w:p>
        </w:tc>
        <w:tc>
          <w:tcPr>
            <w:tcW w:w="2693" w:type="dxa"/>
          </w:tcPr>
          <w:p w:rsidR="00CD471E" w:rsidRPr="008D726D" w:rsidRDefault="00CD471E" w:rsidP="00111409">
            <w:pPr>
              <w:autoSpaceDE w:val="0"/>
              <w:autoSpaceDN w:val="0"/>
              <w:adjustRightInd w:val="0"/>
              <w:rPr>
                <w:rFonts w:asciiTheme="majorBidi" w:hAnsiTheme="majorBidi" w:cstheme="majorBidi"/>
              </w:rPr>
            </w:pPr>
            <w:r w:rsidRPr="008D726D">
              <w:rPr>
                <w:rFonts w:asciiTheme="majorBidi" w:hAnsiTheme="majorBidi" w:cstheme="majorBidi"/>
              </w:rPr>
              <w:t>Female</w:t>
            </w:r>
          </w:p>
        </w:tc>
        <w:tc>
          <w:tcPr>
            <w:tcW w:w="1843"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278</w:t>
            </w:r>
          </w:p>
        </w:tc>
        <w:tc>
          <w:tcPr>
            <w:tcW w:w="2126"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62.1</w:t>
            </w:r>
          </w:p>
        </w:tc>
      </w:tr>
      <w:tr w:rsidR="00CD471E" w:rsidRPr="008D726D" w:rsidTr="00111409">
        <w:tc>
          <w:tcPr>
            <w:tcW w:w="2093" w:type="dxa"/>
            <w:vMerge w:val="restart"/>
          </w:tcPr>
          <w:p w:rsidR="00CD471E" w:rsidRPr="008D726D" w:rsidRDefault="00CD471E" w:rsidP="00111409">
            <w:pPr>
              <w:autoSpaceDE w:val="0"/>
              <w:autoSpaceDN w:val="0"/>
              <w:adjustRightInd w:val="0"/>
              <w:jc w:val="center"/>
              <w:rPr>
                <w:rFonts w:asciiTheme="majorBidi" w:hAnsiTheme="majorBidi" w:cstheme="majorBidi"/>
              </w:rPr>
            </w:pPr>
            <w:r w:rsidRPr="008D726D">
              <w:rPr>
                <w:rFonts w:asciiTheme="majorBidi" w:hAnsiTheme="majorBidi" w:cstheme="majorBidi"/>
              </w:rPr>
              <w:t>Age</w:t>
            </w:r>
          </w:p>
        </w:tc>
        <w:tc>
          <w:tcPr>
            <w:tcW w:w="2693" w:type="dxa"/>
          </w:tcPr>
          <w:p w:rsidR="00CD471E" w:rsidRPr="008D726D" w:rsidRDefault="00CD471E" w:rsidP="00111409">
            <w:pPr>
              <w:autoSpaceDE w:val="0"/>
              <w:autoSpaceDN w:val="0"/>
              <w:adjustRightInd w:val="0"/>
              <w:rPr>
                <w:rFonts w:asciiTheme="majorBidi" w:hAnsiTheme="majorBidi" w:cstheme="majorBidi"/>
              </w:rPr>
            </w:pPr>
            <w:r w:rsidRPr="008D726D">
              <w:rPr>
                <w:rFonts w:asciiTheme="majorBidi" w:hAnsiTheme="majorBidi" w:cstheme="majorBidi"/>
              </w:rPr>
              <w:t>25 year or less</w:t>
            </w:r>
          </w:p>
        </w:tc>
        <w:tc>
          <w:tcPr>
            <w:tcW w:w="1843"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24</w:t>
            </w:r>
          </w:p>
        </w:tc>
        <w:tc>
          <w:tcPr>
            <w:tcW w:w="2126"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5.4</w:t>
            </w:r>
          </w:p>
        </w:tc>
      </w:tr>
      <w:tr w:rsidR="00CD471E" w:rsidRPr="008D726D" w:rsidTr="00111409">
        <w:tc>
          <w:tcPr>
            <w:tcW w:w="2093" w:type="dxa"/>
            <w:vMerge/>
          </w:tcPr>
          <w:p w:rsidR="00CD471E" w:rsidRPr="008D726D" w:rsidRDefault="00CD471E" w:rsidP="00111409">
            <w:pPr>
              <w:autoSpaceDE w:val="0"/>
              <w:autoSpaceDN w:val="0"/>
              <w:adjustRightInd w:val="0"/>
              <w:jc w:val="center"/>
              <w:rPr>
                <w:rFonts w:asciiTheme="majorBidi" w:hAnsiTheme="majorBidi" w:cstheme="majorBidi"/>
              </w:rPr>
            </w:pPr>
          </w:p>
        </w:tc>
        <w:tc>
          <w:tcPr>
            <w:tcW w:w="2693" w:type="dxa"/>
          </w:tcPr>
          <w:p w:rsidR="00CD471E" w:rsidRPr="008D726D" w:rsidRDefault="00CD471E" w:rsidP="00111409">
            <w:pPr>
              <w:autoSpaceDE w:val="0"/>
              <w:autoSpaceDN w:val="0"/>
              <w:adjustRightInd w:val="0"/>
              <w:rPr>
                <w:rFonts w:asciiTheme="majorBidi" w:hAnsiTheme="majorBidi" w:cstheme="majorBidi"/>
              </w:rPr>
            </w:pPr>
            <w:r w:rsidRPr="008D726D">
              <w:rPr>
                <w:rFonts w:asciiTheme="majorBidi" w:hAnsiTheme="majorBidi" w:cstheme="majorBidi"/>
              </w:rPr>
              <w:t>26-35 years</w:t>
            </w:r>
          </w:p>
        </w:tc>
        <w:tc>
          <w:tcPr>
            <w:tcW w:w="1843"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207</w:t>
            </w:r>
          </w:p>
        </w:tc>
        <w:tc>
          <w:tcPr>
            <w:tcW w:w="2126"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46.2</w:t>
            </w:r>
          </w:p>
        </w:tc>
      </w:tr>
      <w:tr w:rsidR="00CD471E" w:rsidRPr="008D726D" w:rsidTr="00111409">
        <w:tc>
          <w:tcPr>
            <w:tcW w:w="2093" w:type="dxa"/>
            <w:vMerge/>
          </w:tcPr>
          <w:p w:rsidR="00CD471E" w:rsidRPr="008D726D" w:rsidRDefault="00CD471E" w:rsidP="00111409">
            <w:pPr>
              <w:autoSpaceDE w:val="0"/>
              <w:autoSpaceDN w:val="0"/>
              <w:adjustRightInd w:val="0"/>
              <w:jc w:val="center"/>
              <w:rPr>
                <w:rFonts w:asciiTheme="majorBidi" w:hAnsiTheme="majorBidi" w:cstheme="majorBidi"/>
              </w:rPr>
            </w:pPr>
          </w:p>
        </w:tc>
        <w:tc>
          <w:tcPr>
            <w:tcW w:w="2693" w:type="dxa"/>
          </w:tcPr>
          <w:p w:rsidR="00CD471E" w:rsidRPr="008D726D" w:rsidRDefault="00CD471E" w:rsidP="00111409">
            <w:pPr>
              <w:autoSpaceDE w:val="0"/>
              <w:autoSpaceDN w:val="0"/>
              <w:adjustRightInd w:val="0"/>
              <w:rPr>
                <w:rFonts w:asciiTheme="majorBidi" w:hAnsiTheme="majorBidi" w:cstheme="majorBidi"/>
              </w:rPr>
            </w:pPr>
            <w:r w:rsidRPr="008D726D">
              <w:rPr>
                <w:rFonts w:asciiTheme="majorBidi" w:hAnsiTheme="majorBidi" w:cstheme="majorBidi"/>
              </w:rPr>
              <w:t>36 to 45 years</w:t>
            </w:r>
          </w:p>
        </w:tc>
        <w:tc>
          <w:tcPr>
            <w:tcW w:w="1843"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125</w:t>
            </w:r>
          </w:p>
        </w:tc>
        <w:tc>
          <w:tcPr>
            <w:tcW w:w="2126"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27.9</w:t>
            </w:r>
          </w:p>
        </w:tc>
      </w:tr>
      <w:tr w:rsidR="00CD471E" w:rsidRPr="008D726D" w:rsidTr="00111409">
        <w:tc>
          <w:tcPr>
            <w:tcW w:w="2093" w:type="dxa"/>
            <w:vMerge/>
          </w:tcPr>
          <w:p w:rsidR="00CD471E" w:rsidRPr="008D726D" w:rsidRDefault="00CD471E" w:rsidP="00111409">
            <w:pPr>
              <w:autoSpaceDE w:val="0"/>
              <w:autoSpaceDN w:val="0"/>
              <w:adjustRightInd w:val="0"/>
              <w:jc w:val="center"/>
              <w:rPr>
                <w:rFonts w:asciiTheme="majorBidi" w:hAnsiTheme="majorBidi" w:cstheme="majorBidi"/>
              </w:rPr>
            </w:pPr>
          </w:p>
        </w:tc>
        <w:tc>
          <w:tcPr>
            <w:tcW w:w="2693" w:type="dxa"/>
          </w:tcPr>
          <w:p w:rsidR="00CD471E" w:rsidRPr="008D726D" w:rsidRDefault="00CD471E" w:rsidP="00111409">
            <w:pPr>
              <w:autoSpaceDE w:val="0"/>
              <w:autoSpaceDN w:val="0"/>
              <w:adjustRightInd w:val="0"/>
              <w:rPr>
                <w:rFonts w:asciiTheme="majorBidi" w:hAnsiTheme="majorBidi" w:cstheme="majorBidi"/>
              </w:rPr>
            </w:pPr>
            <w:r w:rsidRPr="008D726D">
              <w:rPr>
                <w:rFonts w:asciiTheme="majorBidi" w:hAnsiTheme="majorBidi" w:cstheme="majorBidi"/>
              </w:rPr>
              <w:t>46 to 55 years</w:t>
            </w:r>
          </w:p>
        </w:tc>
        <w:tc>
          <w:tcPr>
            <w:tcW w:w="1843"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69</w:t>
            </w:r>
          </w:p>
        </w:tc>
        <w:tc>
          <w:tcPr>
            <w:tcW w:w="2126"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15.4</w:t>
            </w:r>
          </w:p>
        </w:tc>
      </w:tr>
      <w:tr w:rsidR="00CD471E" w:rsidRPr="008D726D" w:rsidTr="00111409">
        <w:tc>
          <w:tcPr>
            <w:tcW w:w="2093" w:type="dxa"/>
            <w:vMerge/>
          </w:tcPr>
          <w:p w:rsidR="00CD471E" w:rsidRPr="008D726D" w:rsidRDefault="00CD471E" w:rsidP="00111409">
            <w:pPr>
              <w:autoSpaceDE w:val="0"/>
              <w:autoSpaceDN w:val="0"/>
              <w:adjustRightInd w:val="0"/>
              <w:jc w:val="center"/>
              <w:rPr>
                <w:rFonts w:asciiTheme="majorBidi" w:hAnsiTheme="majorBidi" w:cstheme="majorBidi"/>
              </w:rPr>
            </w:pPr>
          </w:p>
        </w:tc>
        <w:tc>
          <w:tcPr>
            <w:tcW w:w="2693" w:type="dxa"/>
          </w:tcPr>
          <w:p w:rsidR="00CD471E" w:rsidRPr="008D726D" w:rsidRDefault="00CD471E" w:rsidP="00111409">
            <w:pPr>
              <w:autoSpaceDE w:val="0"/>
              <w:autoSpaceDN w:val="0"/>
              <w:adjustRightInd w:val="0"/>
              <w:rPr>
                <w:rFonts w:asciiTheme="majorBidi" w:hAnsiTheme="majorBidi" w:cstheme="majorBidi"/>
              </w:rPr>
            </w:pPr>
            <w:r w:rsidRPr="008D726D">
              <w:rPr>
                <w:rFonts w:asciiTheme="majorBidi" w:hAnsiTheme="majorBidi" w:cstheme="majorBidi"/>
              </w:rPr>
              <w:t>56 or more</w:t>
            </w:r>
          </w:p>
        </w:tc>
        <w:tc>
          <w:tcPr>
            <w:tcW w:w="1843"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23</w:t>
            </w:r>
          </w:p>
        </w:tc>
        <w:tc>
          <w:tcPr>
            <w:tcW w:w="2126"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5.1</w:t>
            </w:r>
          </w:p>
        </w:tc>
      </w:tr>
      <w:tr w:rsidR="00CD471E" w:rsidRPr="008D726D" w:rsidTr="00111409">
        <w:tc>
          <w:tcPr>
            <w:tcW w:w="2093" w:type="dxa"/>
            <w:vMerge w:val="restart"/>
          </w:tcPr>
          <w:p w:rsidR="00CD471E" w:rsidRPr="008D726D" w:rsidRDefault="00CD471E" w:rsidP="00111409">
            <w:pPr>
              <w:autoSpaceDE w:val="0"/>
              <w:autoSpaceDN w:val="0"/>
              <w:adjustRightInd w:val="0"/>
              <w:jc w:val="center"/>
              <w:rPr>
                <w:rFonts w:asciiTheme="majorBidi" w:hAnsiTheme="majorBidi" w:cstheme="majorBidi"/>
              </w:rPr>
            </w:pPr>
            <w:r w:rsidRPr="008D726D">
              <w:rPr>
                <w:rFonts w:asciiTheme="majorBidi" w:hAnsiTheme="majorBidi" w:cstheme="majorBidi"/>
              </w:rPr>
              <w:t>Nationality</w:t>
            </w:r>
          </w:p>
        </w:tc>
        <w:tc>
          <w:tcPr>
            <w:tcW w:w="2693" w:type="dxa"/>
          </w:tcPr>
          <w:p w:rsidR="00CD471E" w:rsidRPr="008D726D" w:rsidRDefault="00CD471E" w:rsidP="00111409">
            <w:pPr>
              <w:autoSpaceDE w:val="0"/>
              <w:autoSpaceDN w:val="0"/>
              <w:adjustRightInd w:val="0"/>
              <w:rPr>
                <w:rFonts w:asciiTheme="majorBidi" w:hAnsiTheme="majorBidi" w:cstheme="majorBidi"/>
              </w:rPr>
            </w:pPr>
            <w:r w:rsidRPr="008D726D">
              <w:rPr>
                <w:rFonts w:asciiTheme="majorBidi" w:hAnsiTheme="majorBidi" w:cstheme="majorBidi"/>
              </w:rPr>
              <w:t>Emirate</w:t>
            </w:r>
          </w:p>
        </w:tc>
        <w:tc>
          <w:tcPr>
            <w:tcW w:w="1843"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130</w:t>
            </w:r>
          </w:p>
        </w:tc>
        <w:tc>
          <w:tcPr>
            <w:tcW w:w="2126"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29</w:t>
            </w:r>
          </w:p>
        </w:tc>
      </w:tr>
      <w:tr w:rsidR="00CD471E" w:rsidRPr="008D726D" w:rsidTr="00111409">
        <w:tc>
          <w:tcPr>
            <w:tcW w:w="2093" w:type="dxa"/>
            <w:vMerge/>
          </w:tcPr>
          <w:p w:rsidR="00CD471E" w:rsidRPr="008D726D" w:rsidRDefault="00CD471E" w:rsidP="00111409">
            <w:pPr>
              <w:autoSpaceDE w:val="0"/>
              <w:autoSpaceDN w:val="0"/>
              <w:adjustRightInd w:val="0"/>
              <w:jc w:val="center"/>
              <w:rPr>
                <w:rFonts w:asciiTheme="majorBidi" w:hAnsiTheme="majorBidi" w:cstheme="majorBidi"/>
              </w:rPr>
            </w:pPr>
          </w:p>
        </w:tc>
        <w:tc>
          <w:tcPr>
            <w:tcW w:w="2693" w:type="dxa"/>
          </w:tcPr>
          <w:p w:rsidR="00CD471E" w:rsidRPr="008D726D" w:rsidRDefault="00CD471E" w:rsidP="00111409">
            <w:pPr>
              <w:autoSpaceDE w:val="0"/>
              <w:autoSpaceDN w:val="0"/>
              <w:adjustRightInd w:val="0"/>
              <w:rPr>
                <w:rFonts w:asciiTheme="majorBidi" w:hAnsiTheme="majorBidi" w:cstheme="majorBidi"/>
              </w:rPr>
            </w:pPr>
            <w:r w:rsidRPr="008D726D">
              <w:rPr>
                <w:rFonts w:asciiTheme="majorBidi" w:hAnsiTheme="majorBidi" w:cstheme="majorBidi"/>
              </w:rPr>
              <w:t>Non- Emirate</w:t>
            </w:r>
          </w:p>
        </w:tc>
        <w:tc>
          <w:tcPr>
            <w:tcW w:w="1843"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318</w:t>
            </w:r>
          </w:p>
        </w:tc>
        <w:tc>
          <w:tcPr>
            <w:tcW w:w="2126"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71</w:t>
            </w:r>
          </w:p>
        </w:tc>
      </w:tr>
      <w:tr w:rsidR="00CD471E" w:rsidRPr="008D726D" w:rsidTr="00111409">
        <w:tc>
          <w:tcPr>
            <w:tcW w:w="2093" w:type="dxa"/>
            <w:vMerge w:val="restart"/>
          </w:tcPr>
          <w:p w:rsidR="00CD471E" w:rsidRPr="008D726D" w:rsidRDefault="00CD471E" w:rsidP="00111409">
            <w:pPr>
              <w:autoSpaceDE w:val="0"/>
              <w:autoSpaceDN w:val="0"/>
              <w:adjustRightInd w:val="0"/>
              <w:jc w:val="center"/>
              <w:rPr>
                <w:rFonts w:asciiTheme="majorBidi" w:hAnsiTheme="majorBidi" w:cstheme="majorBidi"/>
              </w:rPr>
            </w:pPr>
            <w:r w:rsidRPr="008D726D">
              <w:rPr>
                <w:rFonts w:asciiTheme="majorBidi" w:hAnsiTheme="majorBidi" w:cstheme="majorBidi"/>
              </w:rPr>
              <w:t>Educational level</w:t>
            </w:r>
          </w:p>
        </w:tc>
        <w:tc>
          <w:tcPr>
            <w:tcW w:w="2693" w:type="dxa"/>
          </w:tcPr>
          <w:p w:rsidR="00CD471E" w:rsidRPr="008D726D" w:rsidRDefault="00CD471E" w:rsidP="00111409">
            <w:pPr>
              <w:autoSpaceDE w:val="0"/>
              <w:autoSpaceDN w:val="0"/>
              <w:adjustRightInd w:val="0"/>
              <w:rPr>
                <w:rFonts w:asciiTheme="majorBidi" w:hAnsiTheme="majorBidi" w:cstheme="majorBidi"/>
              </w:rPr>
            </w:pPr>
            <w:r w:rsidRPr="008D726D">
              <w:rPr>
                <w:rFonts w:asciiTheme="majorBidi" w:hAnsiTheme="majorBidi" w:cstheme="majorBidi"/>
              </w:rPr>
              <w:t>High school or equivalent</w:t>
            </w:r>
          </w:p>
        </w:tc>
        <w:tc>
          <w:tcPr>
            <w:tcW w:w="1843"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44</w:t>
            </w:r>
          </w:p>
        </w:tc>
        <w:tc>
          <w:tcPr>
            <w:tcW w:w="2126"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9.8</w:t>
            </w:r>
          </w:p>
        </w:tc>
      </w:tr>
      <w:tr w:rsidR="00CD471E" w:rsidRPr="008D726D" w:rsidTr="00111409">
        <w:tc>
          <w:tcPr>
            <w:tcW w:w="2093" w:type="dxa"/>
            <w:vMerge/>
          </w:tcPr>
          <w:p w:rsidR="00CD471E" w:rsidRPr="008D726D" w:rsidRDefault="00CD471E" w:rsidP="00111409">
            <w:pPr>
              <w:autoSpaceDE w:val="0"/>
              <w:autoSpaceDN w:val="0"/>
              <w:adjustRightInd w:val="0"/>
              <w:jc w:val="center"/>
              <w:rPr>
                <w:rFonts w:asciiTheme="majorBidi" w:hAnsiTheme="majorBidi" w:cstheme="majorBidi"/>
              </w:rPr>
            </w:pPr>
          </w:p>
        </w:tc>
        <w:tc>
          <w:tcPr>
            <w:tcW w:w="2693" w:type="dxa"/>
          </w:tcPr>
          <w:p w:rsidR="00CD471E" w:rsidRPr="008D726D" w:rsidRDefault="00CD471E" w:rsidP="00111409">
            <w:pPr>
              <w:autoSpaceDE w:val="0"/>
              <w:autoSpaceDN w:val="0"/>
              <w:adjustRightInd w:val="0"/>
              <w:rPr>
                <w:rFonts w:asciiTheme="majorBidi" w:hAnsiTheme="majorBidi" w:cstheme="majorBidi"/>
              </w:rPr>
            </w:pPr>
            <w:r w:rsidRPr="008D726D">
              <w:rPr>
                <w:rFonts w:asciiTheme="majorBidi" w:hAnsiTheme="majorBidi" w:cstheme="majorBidi"/>
              </w:rPr>
              <w:t>Diploma or technical school</w:t>
            </w:r>
          </w:p>
        </w:tc>
        <w:tc>
          <w:tcPr>
            <w:tcW w:w="1843"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102</w:t>
            </w:r>
          </w:p>
        </w:tc>
        <w:tc>
          <w:tcPr>
            <w:tcW w:w="2126"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22.8</w:t>
            </w:r>
          </w:p>
        </w:tc>
      </w:tr>
      <w:tr w:rsidR="00CD471E" w:rsidRPr="008D726D" w:rsidTr="00111409">
        <w:tc>
          <w:tcPr>
            <w:tcW w:w="2093" w:type="dxa"/>
            <w:vMerge/>
          </w:tcPr>
          <w:p w:rsidR="00CD471E" w:rsidRPr="008D726D" w:rsidRDefault="00CD471E" w:rsidP="00111409">
            <w:pPr>
              <w:autoSpaceDE w:val="0"/>
              <w:autoSpaceDN w:val="0"/>
              <w:adjustRightInd w:val="0"/>
              <w:jc w:val="center"/>
              <w:rPr>
                <w:rFonts w:asciiTheme="majorBidi" w:hAnsiTheme="majorBidi" w:cstheme="majorBidi"/>
              </w:rPr>
            </w:pPr>
          </w:p>
        </w:tc>
        <w:tc>
          <w:tcPr>
            <w:tcW w:w="2693" w:type="dxa"/>
          </w:tcPr>
          <w:p w:rsidR="00CD471E" w:rsidRPr="008D726D" w:rsidRDefault="00CD471E" w:rsidP="00111409">
            <w:pPr>
              <w:autoSpaceDE w:val="0"/>
              <w:autoSpaceDN w:val="0"/>
              <w:adjustRightInd w:val="0"/>
              <w:rPr>
                <w:rFonts w:asciiTheme="majorBidi" w:hAnsiTheme="majorBidi" w:cstheme="majorBidi"/>
              </w:rPr>
            </w:pPr>
            <w:r w:rsidRPr="008D726D">
              <w:rPr>
                <w:rFonts w:asciiTheme="majorBidi" w:hAnsiTheme="majorBidi" w:cstheme="majorBidi"/>
              </w:rPr>
              <w:t>Bachelor's degree</w:t>
            </w:r>
          </w:p>
        </w:tc>
        <w:tc>
          <w:tcPr>
            <w:tcW w:w="1843"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200</w:t>
            </w:r>
          </w:p>
        </w:tc>
        <w:tc>
          <w:tcPr>
            <w:tcW w:w="2126"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44.6</w:t>
            </w:r>
          </w:p>
        </w:tc>
      </w:tr>
      <w:tr w:rsidR="00CD471E" w:rsidRPr="008D726D" w:rsidTr="00111409">
        <w:tc>
          <w:tcPr>
            <w:tcW w:w="2093" w:type="dxa"/>
            <w:vMerge/>
          </w:tcPr>
          <w:p w:rsidR="00CD471E" w:rsidRPr="008D726D" w:rsidRDefault="00CD471E" w:rsidP="00111409">
            <w:pPr>
              <w:autoSpaceDE w:val="0"/>
              <w:autoSpaceDN w:val="0"/>
              <w:adjustRightInd w:val="0"/>
              <w:jc w:val="center"/>
              <w:rPr>
                <w:rFonts w:asciiTheme="majorBidi" w:hAnsiTheme="majorBidi" w:cstheme="majorBidi"/>
              </w:rPr>
            </w:pPr>
          </w:p>
        </w:tc>
        <w:tc>
          <w:tcPr>
            <w:tcW w:w="2693" w:type="dxa"/>
          </w:tcPr>
          <w:p w:rsidR="00CD471E" w:rsidRPr="008D726D" w:rsidRDefault="00CD471E" w:rsidP="00111409">
            <w:pPr>
              <w:autoSpaceDE w:val="0"/>
              <w:autoSpaceDN w:val="0"/>
              <w:adjustRightInd w:val="0"/>
              <w:rPr>
                <w:rFonts w:asciiTheme="majorBidi" w:hAnsiTheme="majorBidi" w:cstheme="majorBidi"/>
              </w:rPr>
            </w:pPr>
            <w:r w:rsidRPr="008D726D">
              <w:rPr>
                <w:rFonts w:asciiTheme="majorBidi" w:hAnsiTheme="majorBidi" w:cstheme="majorBidi"/>
              </w:rPr>
              <w:t>Master's degree</w:t>
            </w:r>
          </w:p>
        </w:tc>
        <w:tc>
          <w:tcPr>
            <w:tcW w:w="1843"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77</w:t>
            </w:r>
          </w:p>
        </w:tc>
        <w:tc>
          <w:tcPr>
            <w:tcW w:w="2126"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17.2</w:t>
            </w:r>
          </w:p>
        </w:tc>
      </w:tr>
      <w:tr w:rsidR="00CD471E" w:rsidRPr="008D726D" w:rsidTr="00111409">
        <w:tc>
          <w:tcPr>
            <w:tcW w:w="2093" w:type="dxa"/>
            <w:vMerge/>
          </w:tcPr>
          <w:p w:rsidR="00CD471E" w:rsidRPr="008D726D" w:rsidRDefault="00CD471E" w:rsidP="00111409">
            <w:pPr>
              <w:autoSpaceDE w:val="0"/>
              <w:autoSpaceDN w:val="0"/>
              <w:adjustRightInd w:val="0"/>
              <w:jc w:val="center"/>
              <w:rPr>
                <w:rFonts w:asciiTheme="majorBidi" w:hAnsiTheme="majorBidi" w:cstheme="majorBidi"/>
              </w:rPr>
            </w:pPr>
          </w:p>
        </w:tc>
        <w:tc>
          <w:tcPr>
            <w:tcW w:w="2693" w:type="dxa"/>
          </w:tcPr>
          <w:p w:rsidR="00CD471E" w:rsidRPr="008D726D" w:rsidRDefault="00CD471E" w:rsidP="00111409">
            <w:pPr>
              <w:autoSpaceDE w:val="0"/>
              <w:autoSpaceDN w:val="0"/>
              <w:adjustRightInd w:val="0"/>
              <w:rPr>
                <w:rFonts w:asciiTheme="majorBidi" w:hAnsiTheme="majorBidi" w:cstheme="majorBidi"/>
              </w:rPr>
            </w:pPr>
            <w:r w:rsidRPr="008D726D">
              <w:rPr>
                <w:rFonts w:asciiTheme="majorBidi" w:hAnsiTheme="majorBidi" w:cstheme="majorBidi"/>
              </w:rPr>
              <w:t>Doctoral degree</w:t>
            </w:r>
          </w:p>
        </w:tc>
        <w:tc>
          <w:tcPr>
            <w:tcW w:w="1843"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25</w:t>
            </w:r>
          </w:p>
        </w:tc>
        <w:tc>
          <w:tcPr>
            <w:tcW w:w="2126"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5.6</w:t>
            </w:r>
          </w:p>
        </w:tc>
      </w:tr>
      <w:tr w:rsidR="00CD471E" w:rsidRPr="008D726D" w:rsidTr="00111409">
        <w:tc>
          <w:tcPr>
            <w:tcW w:w="2093" w:type="dxa"/>
            <w:vMerge w:val="restart"/>
          </w:tcPr>
          <w:p w:rsidR="00CD471E" w:rsidRPr="008D726D" w:rsidRDefault="00CD471E" w:rsidP="00111409">
            <w:pPr>
              <w:autoSpaceDE w:val="0"/>
              <w:autoSpaceDN w:val="0"/>
              <w:adjustRightInd w:val="0"/>
              <w:jc w:val="center"/>
              <w:rPr>
                <w:rFonts w:asciiTheme="majorBidi" w:hAnsiTheme="majorBidi" w:cstheme="majorBidi"/>
              </w:rPr>
            </w:pPr>
            <w:r w:rsidRPr="008D726D">
              <w:rPr>
                <w:rFonts w:asciiTheme="majorBidi" w:hAnsiTheme="majorBidi" w:cstheme="majorBidi"/>
              </w:rPr>
              <w:t>Years in current hospital</w:t>
            </w:r>
          </w:p>
        </w:tc>
        <w:tc>
          <w:tcPr>
            <w:tcW w:w="2693" w:type="dxa"/>
          </w:tcPr>
          <w:p w:rsidR="00CD471E" w:rsidRPr="008D726D" w:rsidRDefault="00CD471E" w:rsidP="00111409">
            <w:pPr>
              <w:autoSpaceDE w:val="0"/>
              <w:autoSpaceDN w:val="0"/>
              <w:adjustRightInd w:val="0"/>
              <w:rPr>
                <w:rFonts w:asciiTheme="majorBidi" w:hAnsiTheme="majorBidi" w:cstheme="majorBidi"/>
              </w:rPr>
            </w:pPr>
            <w:r w:rsidRPr="008D726D">
              <w:rPr>
                <w:rFonts w:asciiTheme="majorBidi" w:hAnsiTheme="majorBidi" w:cstheme="majorBidi"/>
              </w:rPr>
              <w:t>Less than one year</w:t>
            </w:r>
          </w:p>
        </w:tc>
        <w:tc>
          <w:tcPr>
            <w:tcW w:w="1843"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32</w:t>
            </w:r>
          </w:p>
        </w:tc>
        <w:tc>
          <w:tcPr>
            <w:tcW w:w="2126"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7.1</w:t>
            </w:r>
          </w:p>
        </w:tc>
      </w:tr>
      <w:tr w:rsidR="00CD471E" w:rsidRPr="008D726D" w:rsidTr="00111409">
        <w:tc>
          <w:tcPr>
            <w:tcW w:w="2093" w:type="dxa"/>
            <w:vMerge/>
          </w:tcPr>
          <w:p w:rsidR="00CD471E" w:rsidRPr="008D726D" w:rsidRDefault="00CD471E" w:rsidP="00111409">
            <w:pPr>
              <w:autoSpaceDE w:val="0"/>
              <w:autoSpaceDN w:val="0"/>
              <w:adjustRightInd w:val="0"/>
              <w:jc w:val="center"/>
              <w:rPr>
                <w:rFonts w:asciiTheme="majorBidi" w:hAnsiTheme="majorBidi" w:cstheme="majorBidi"/>
              </w:rPr>
            </w:pPr>
          </w:p>
        </w:tc>
        <w:tc>
          <w:tcPr>
            <w:tcW w:w="2693" w:type="dxa"/>
          </w:tcPr>
          <w:p w:rsidR="00CD471E" w:rsidRPr="008D726D" w:rsidRDefault="00CD471E" w:rsidP="00111409">
            <w:pPr>
              <w:autoSpaceDE w:val="0"/>
              <w:autoSpaceDN w:val="0"/>
              <w:adjustRightInd w:val="0"/>
              <w:rPr>
                <w:rFonts w:asciiTheme="majorBidi" w:hAnsiTheme="majorBidi" w:cstheme="majorBidi"/>
              </w:rPr>
            </w:pPr>
            <w:r w:rsidRPr="008D726D">
              <w:rPr>
                <w:rFonts w:asciiTheme="majorBidi" w:hAnsiTheme="majorBidi" w:cstheme="majorBidi"/>
              </w:rPr>
              <w:t>1-5 years</w:t>
            </w:r>
          </w:p>
        </w:tc>
        <w:tc>
          <w:tcPr>
            <w:tcW w:w="1843"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194</w:t>
            </w:r>
          </w:p>
        </w:tc>
        <w:tc>
          <w:tcPr>
            <w:tcW w:w="2126"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43.3</w:t>
            </w:r>
          </w:p>
        </w:tc>
      </w:tr>
      <w:tr w:rsidR="00CD471E" w:rsidRPr="008D726D" w:rsidTr="00111409">
        <w:tc>
          <w:tcPr>
            <w:tcW w:w="2093" w:type="dxa"/>
            <w:vMerge/>
          </w:tcPr>
          <w:p w:rsidR="00CD471E" w:rsidRPr="008D726D" w:rsidRDefault="00CD471E" w:rsidP="00111409">
            <w:pPr>
              <w:autoSpaceDE w:val="0"/>
              <w:autoSpaceDN w:val="0"/>
              <w:adjustRightInd w:val="0"/>
              <w:jc w:val="center"/>
              <w:rPr>
                <w:rFonts w:asciiTheme="majorBidi" w:hAnsiTheme="majorBidi" w:cstheme="majorBidi"/>
              </w:rPr>
            </w:pPr>
          </w:p>
        </w:tc>
        <w:tc>
          <w:tcPr>
            <w:tcW w:w="2693" w:type="dxa"/>
          </w:tcPr>
          <w:p w:rsidR="00CD471E" w:rsidRPr="008D726D" w:rsidRDefault="00CD471E" w:rsidP="00111409">
            <w:pPr>
              <w:autoSpaceDE w:val="0"/>
              <w:autoSpaceDN w:val="0"/>
              <w:adjustRightInd w:val="0"/>
              <w:rPr>
                <w:rFonts w:asciiTheme="majorBidi" w:hAnsiTheme="majorBidi" w:cstheme="majorBidi"/>
              </w:rPr>
            </w:pPr>
            <w:r w:rsidRPr="008D726D">
              <w:rPr>
                <w:rFonts w:asciiTheme="majorBidi" w:hAnsiTheme="majorBidi" w:cstheme="majorBidi"/>
              </w:rPr>
              <w:t>6-10 years</w:t>
            </w:r>
          </w:p>
        </w:tc>
        <w:tc>
          <w:tcPr>
            <w:tcW w:w="1843"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123</w:t>
            </w:r>
          </w:p>
        </w:tc>
        <w:tc>
          <w:tcPr>
            <w:tcW w:w="2126"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27.5</w:t>
            </w:r>
          </w:p>
        </w:tc>
      </w:tr>
      <w:tr w:rsidR="00CD471E" w:rsidRPr="008D726D" w:rsidTr="00111409">
        <w:tc>
          <w:tcPr>
            <w:tcW w:w="2093" w:type="dxa"/>
            <w:vMerge/>
          </w:tcPr>
          <w:p w:rsidR="00CD471E" w:rsidRPr="008D726D" w:rsidRDefault="00CD471E" w:rsidP="00111409">
            <w:pPr>
              <w:autoSpaceDE w:val="0"/>
              <w:autoSpaceDN w:val="0"/>
              <w:adjustRightInd w:val="0"/>
              <w:jc w:val="center"/>
              <w:rPr>
                <w:rFonts w:asciiTheme="majorBidi" w:hAnsiTheme="majorBidi" w:cstheme="majorBidi"/>
              </w:rPr>
            </w:pPr>
          </w:p>
        </w:tc>
        <w:tc>
          <w:tcPr>
            <w:tcW w:w="2693" w:type="dxa"/>
          </w:tcPr>
          <w:p w:rsidR="00CD471E" w:rsidRPr="008D726D" w:rsidRDefault="00CD471E" w:rsidP="00111409">
            <w:pPr>
              <w:autoSpaceDE w:val="0"/>
              <w:autoSpaceDN w:val="0"/>
              <w:adjustRightInd w:val="0"/>
              <w:rPr>
                <w:rFonts w:asciiTheme="majorBidi" w:hAnsiTheme="majorBidi" w:cstheme="majorBidi"/>
              </w:rPr>
            </w:pPr>
            <w:r w:rsidRPr="008D726D">
              <w:rPr>
                <w:rFonts w:asciiTheme="majorBidi" w:hAnsiTheme="majorBidi" w:cstheme="majorBidi"/>
              </w:rPr>
              <w:t>More than 10 years</w:t>
            </w:r>
          </w:p>
        </w:tc>
        <w:tc>
          <w:tcPr>
            <w:tcW w:w="1843"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99</w:t>
            </w:r>
          </w:p>
        </w:tc>
        <w:tc>
          <w:tcPr>
            <w:tcW w:w="2126"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22.1</w:t>
            </w:r>
          </w:p>
        </w:tc>
      </w:tr>
      <w:tr w:rsidR="00CD471E" w:rsidRPr="008D726D" w:rsidTr="00111409">
        <w:tc>
          <w:tcPr>
            <w:tcW w:w="2093" w:type="dxa"/>
            <w:vMerge w:val="restart"/>
          </w:tcPr>
          <w:p w:rsidR="00CD471E" w:rsidRPr="008D726D" w:rsidRDefault="00CD471E" w:rsidP="00111409">
            <w:pPr>
              <w:autoSpaceDE w:val="0"/>
              <w:autoSpaceDN w:val="0"/>
              <w:adjustRightInd w:val="0"/>
              <w:jc w:val="center"/>
              <w:rPr>
                <w:rFonts w:asciiTheme="majorBidi" w:hAnsiTheme="majorBidi" w:cstheme="majorBidi"/>
              </w:rPr>
            </w:pPr>
            <w:r w:rsidRPr="008D726D">
              <w:rPr>
                <w:rFonts w:asciiTheme="majorBidi" w:hAnsiTheme="majorBidi" w:cstheme="majorBidi"/>
              </w:rPr>
              <w:t>Years in current position</w:t>
            </w:r>
          </w:p>
        </w:tc>
        <w:tc>
          <w:tcPr>
            <w:tcW w:w="2693" w:type="dxa"/>
          </w:tcPr>
          <w:p w:rsidR="00CD471E" w:rsidRPr="008D726D" w:rsidRDefault="00CD471E" w:rsidP="00111409">
            <w:pPr>
              <w:autoSpaceDE w:val="0"/>
              <w:autoSpaceDN w:val="0"/>
              <w:adjustRightInd w:val="0"/>
              <w:rPr>
                <w:rFonts w:asciiTheme="majorBidi" w:hAnsiTheme="majorBidi" w:cstheme="majorBidi"/>
              </w:rPr>
            </w:pPr>
            <w:r w:rsidRPr="008D726D">
              <w:rPr>
                <w:rFonts w:asciiTheme="majorBidi" w:hAnsiTheme="majorBidi" w:cstheme="majorBidi"/>
              </w:rPr>
              <w:t>Less than one year</w:t>
            </w:r>
          </w:p>
        </w:tc>
        <w:tc>
          <w:tcPr>
            <w:tcW w:w="1843"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45</w:t>
            </w:r>
          </w:p>
        </w:tc>
        <w:tc>
          <w:tcPr>
            <w:tcW w:w="2126"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10</w:t>
            </w:r>
          </w:p>
        </w:tc>
      </w:tr>
      <w:tr w:rsidR="00CD471E" w:rsidRPr="008D726D" w:rsidTr="00111409">
        <w:tc>
          <w:tcPr>
            <w:tcW w:w="2093" w:type="dxa"/>
            <w:vMerge/>
          </w:tcPr>
          <w:p w:rsidR="00CD471E" w:rsidRPr="008D726D" w:rsidRDefault="00CD471E" w:rsidP="00111409">
            <w:pPr>
              <w:autoSpaceDE w:val="0"/>
              <w:autoSpaceDN w:val="0"/>
              <w:adjustRightInd w:val="0"/>
              <w:jc w:val="center"/>
              <w:rPr>
                <w:rFonts w:asciiTheme="majorBidi" w:hAnsiTheme="majorBidi" w:cstheme="majorBidi"/>
              </w:rPr>
            </w:pPr>
          </w:p>
        </w:tc>
        <w:tc>
          <w:tcPr>
            <w:tcW w:w="2693" w:type="dxa"/>
          </w:tcPr>
          <w:p w:rsidR="00CD471E" w:rsidRPr="008D726D" w:rsidRDefault="00CD471E" w:rsidP="00111409">
            <w:pPr>
              <w:autoSpaceDE w:val="0"/>
              <w:autoSpaceDN w:val="0"/>
              <w:adjustRightInd w:val="0"/>
              <w:rPr>
                <w:rFonts w:asciiTheme="majorBidi" w:hAnsiTheme="majorBidi" w:cstheme="majorBidi"/>
              </w:rPr>
            </w:pPr>
            <w:r w:rsidRPr="008D726D">
              <w:rPr>
                <w:rFonts w:asciiTheme="majorBidi" w:hAnsiTheme="majorBidi" w:cstheme="majorBidi"/>
              </w:rPr>
              <w:t>1-5 years</w:t>
            </w:r>
          </w:p>
        </w:tc>
        <w:tc>
          <w:tcPr>
            <w:tcW w:w="1843"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232</w:t>
            </w:r>
          </w:p>
        </w:tc>
        <w:tc>
          <w:tcPr>
            <w:tcW w:w="2126"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51.8</w:t>
            </w:r>
          </w:p>
        </w:tc>
      </w:tr>
      <w:tr w:rsidR="00CD471E" w:rsidRPr="008D726D" w:rsidTr="00111409">
        <w:tc>
          <w:tcPr>
            <w:tcW w:w="2093" w:type="dxa"/>
            <w:vMerge/>
          </w:tcPr>
          <w:p w:rsidR="00CD471E" w:rsidRPr="008D726D" w:rsidRDefault="00CD471E" w:rsidP="00111409">
            <w:pPr>
              <w:autoSpaceDE w:val="0"/>
              <w:autoSpaceDN w:val="0"/>
              <w:adjustRightInd w:val="0"/>
              <w:jc w:val="center"/>
              <w:rPr>
                <w:rFonts w:asciiTheme="majorBidi" w:hAnsiTheme="majorBidi" w:cstheme="majorBidi"/>
              </w:rPr>
            </w:pPr>
          </w:p>
        </w:tc>
        <w:tc>
          <w:tcPr>
            <w:tcW w:w="2693" w:type="dxa"/>
          </w:tcPr>
          <w:p w:rsidR="00CD471E" w:rsidRPr="008D726D" w:rsidRDefault="00CD471E" w:rsidP="00111409">
            <w:pPr>
              <w:autoSpaceDE w:val="0"/>
              <w:autoSpaceDN w:val="0"/>
              <w:adjustRightInd w:val="0"/>
              <w:rPr>
                <w:rFonts w:asciiTheme="majorBidi" w:hAnsiTheme="majorBidi" w:cstheme="majorBidi"/>
              </w:rPr>
            </w:pPr>
            <w:r w:rsidRPr="008D726D">
              <w:rPr>
                <w:rFonts w:asciiTheme="majorBidi" w:hAnsiTheme="majorBidi" w:cstheme="majorBidi"/>
              </w:rPr>
              <w:t>6-10 years</w:t>
            </w:r>
          </w:p>
        </w:tc>
        <w:tc>
          <w:tcPr>
            <w:tcW w:w="1843"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97</w:t>
            </w:r>
          </w:p>
        </w:tc>
        <w:tc>
          <w:tcPr>
            <w:tcW w:w="2126"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21.7</w:t>
            </w:r>
          </w:p>
        </w:tc>
      </w:tr>
      <w:tr w:rsidR="00CD471E" w:rsidRPr="008D726D" w:rsidTr="00111409">
        <w:tc>
          <w:tcPr>
            <w:tcW w:w="2093" w:type="dxa"/>
            <w:vMerge/>
          </w:tcPr>
          <w:p w:rsidR="00CD471E" w:rsidRPr="008D726D" w:rsidRDefault="00CD471E" w:rsidP="00111409">
            <w:pPr>
              <w:autoSpaceDE w:val="0"/>
              <w:autoSpaceDN w:val="0"/>
              <w:adjustRightInd w:val="0"/>
              <w:jc w:val="center"/>
              <w:rPr>
                <w:rFonts w:asciiTheme="majorBidi" w:hAnsiTheme="majorBidi" w:cstheme="majorBidi"/>
              </w:rPr>
            </w:pPr>
          </w:p>
        </w:tc>
        <w:tc>
          <w:tcPr>
            <w:tcW w:w="2693" w:type="dxa"/>
          </w:tcPr>
          <w:p w:rsidR="00CD471E" w:rsidRPr="008D726D" w:rsidRDefault="00CD471E" w:rsidP="00111409">
            <w:pPr>
              <w:autoSpaceDE w:val="0"/>
              <w:autoSpaceDN w:val="0"/>
              <w:adjustRightInd w:val="0"/>
              <w:rPr>
                <w:rFonts w:asciiTheme="majorBidi" w:hAnsiTheme="majorBidi" w:cstheme="majorBidi"/>
              </w:rPr>
            </w:pPr>
            <w:r w:rsidRPr="008D726D">
              <w:rPr>
                <w:rFonts w:asciiTheme="majorBidi" w:hAnsiTheme="majorBidi" w:cstheme="majorBidi"/>
              </w:rPr>
              <w:t>More than 10 years</w:t>
            </w:r>
          </w:p>
        </w:tc>
        <w:tc>
          <w:tcPr>
            <w:tcW w:w="1843"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74</w:t>
            </w:r>
          </w:p>
        </w:tc>
        <w:tc>
          <w:tcPr>
            <w:tcW w:w="2126"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16.5</w:t>
            </w:r>
          </w:p>
        </w:tc>
      </w:tr>
      <w:tr w:rsidR="00CD471E" w:rsidRPr="008D726D" w:rsidTr="00111409">
        <w:tc>
          <w:tcPr>
            <w:tcW w:w="2093" w:type="dxa"/>
            <w:vMerge w:val="restart"/>
          </w:tcPr>
          <w:p w:rsidR="00CD471E" w:rsidRPr="008D726D" w:rsidRDefault="00CD471E" w:rsidP="00111409">
            <w:pPr>
              <w:autoSpaceDE w:val="0"/>
              <w:autoSpaceDN w:val="0"/>
              <w:adjustRightInd w:val="0"/>
              <w:jc w:val="center"/>
              <w:rPr>
                <w:rFonts w:asciiTheme="majorBidi" w:hAnsiTheme="majorBidi" w:cstheme="majorBidi"/>
              </w:rPr>
            </w:pPr>
            <w:r w:rsidRPr="008D726D">
              <w:rPr>
                <w:rFonts w:asciiTheme="majorBidi" w:hAnsiTheme="majorBidi" w:cstheme="majorBidi"/>
              </w:rPr>
              <w:t>Job position</w:t>
            </w:r>
          </w:p>
        </w:tc>
        <w:tc>
          <w:tcPr>
            <w:tcW w:w="2693" w:type="dxa"/>
          </w:tcPr>
          <w:p w:rsidR="00CD471E" w:rsidRPr="008D726D" w:rsidRDefault="00CD471E" w:rsidP="00111409">
            <w:pPr>
              <w:autoSpaceDE w:val="0"/>
              <w:autoSpaceDN w:val="0"/>
              <w:adjustRightInd w:val="0"/>
              <w:rPr>
                <w:rFonts w:asciiTheme="majorBidi" w:hAnsiTheme="majorBidi" w:cstheme="majorBidi"/>
              </w:rPr>
            </w:pPr>
            <w:r w:rsidRPr="008D726D">
              <w:rPr>
                <w:rFonts w:asciiTheme="majorBidi" w:hAnsiTheme="majorBidi" w:cstheme="majorBidi"/>
              </w:rPr>
              <w:t>Manager</w:t>
            </w:r>
          </w:p>
        </w:tc>
        <w:tc>
          <w:tcPr>
            <w:tcW w:w="1843"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42</w:t>
            </w:r>
          </w:p>
        </w:tc>
        <w:tc>
          <w:tcPr>
            <w:tcW w:w="2126"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9.3</w:t>
            </w:r>
          </w:p>
        </w:tc>
      </w:tr>
      <w:tr w:rsidR="00CD471E" w:rsidRPr="008D726D" w:rsidTr="00111409">
        <w:tc>
          <w:tcPr>
            <w:tcW w:w="2093" w:type="dxa"/>
            <w:vMerge/>
          </w:tcPr>
          <w:p w:rsidR="00CD471E" w:rsidRPr="008D726D" w:rsidRDefault="00CD471E" w:rsidP="00111409">
            <w:pPr>
              <w:autoSpaceDE w:val="0"/>
              <w:autoSpaceDN w:val="0"/>
              <w:adjustRightInd w:val="0"/>
              <w:jc w:val="center"/>
              <w:rPr>
                <w:rFonts w:asciiTheme="majorBidi" w:hAnsiTheme="majorBidi" w:cstheme="majorBidi"/>
              </w:rPr>
            </w:pPr>
          </w:p>
        </w:tc>
        <w:tc>
          <w:tcPr>
            <w:tcW w:w="2693" w:type="dxa"/>
          </w:tcPr>
          <w:p w:rsidR="00CD471E" w:rsidRPr="008D726D" w:rsidRDefault="00CD471E" w:rsidP="00111409">
            <w:pPr>
              <w:autoSpaceDE w:val="0"/>
              <w:autoSpaceDN w:val="0"/>
              <w:adjustRightInd w:val="0"/>
              <w:rPr>
                <w:rFonts w:asciiTheme="majorBidi" w:hAnsiTheme="majorBidi" w:cstheme="majorBidi"/>
              </w:rPr>
            </w:pPr>
            <w:r w:rsidRPr="008D726D">
              <w:rPr>
                <w:rFonts w:asciiTheme="majorBidi" w:hAnsiTheme="majorBidi" w:cstheme="majorBidi"/>
              </w:rPr>
              <w:t>Supervisor</w:t>
            </w:r>
          </w:p>
        </w:tc>
        <w:tc>
          <w:tcPr>
            <w:tcW w:w="1843"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85</w:t>
            </w:r>
          </w:p>
        </w:tc>
        <w:tc>
          <w:tcPr>
            <w:tcW w:w="2126"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19</w:t>
            </w:r>
          </w:p>
        </w:tc>
      </w:tr>
      <w:tr w:rsidR="00CD471E" w:rsidRPr="008D726D" w:rsidTr="00111409">
        <w:tc>
          <w:tcPr>
            <w:tcW w:w="2093" w:type="dxa"/>
            <w:vMerge/>
          </w:tcPr>
          <w:p w:rsidR="00CD471E" w:rsidRPr="008D726D" w:rsidRDefault="00CD471E" w:rsidP="00111409">
            <w:pPr>
              <w:autoSpaceDE w:val="0"/>
              <w:autoSpaceDN w:val="0"/>
              <w:adjustRightInd w:val="0"/>
              <w:jc w:val="center"/>
              <w:rPr>
                <w:rFonts w:asciiTheme="majorBidi" w:hAnsiTheme="majorBidi" w:cstheme="majorBidi"/>
              </w:rPr>
            </w:pPr>
          </w:p>
        </w:tc>
        <w:tc>
          <w:tcPr>
            <w:tcW w:w="2693" w:type="dxa"/>
          </w:tcPr>
          <w:p w:rsidR="00CD471E" w:rsidRPr="008D726D" w:rsidRDefault="00CD471E" w:rsidP="00111409">
            <w:pPr>
              <w:autoSpaceDE w:val="0"/>
              <w:autoSpaceDN w:val="0"/>
              <w:adjustRightInd w:val="0"/>
              <w:rPr>
                <w:rFonts w:asciiTheme="majorBidi" w:hAnsiTheme="majorBidi" w:cstheme="majorBidi"/>
              </w:rPr>
            </w:pPr>
            <w:r w:rsidRPr="008D726D">
              <w:rPr>
                <w:rFonts w:asciiTheme="majorBidi" w:hAnsiTheme="majorBidi" w:cstheme="majorBidi"/>
              </w:rPr>
              <w:t>Employee</w:t>
            </w:r>
          </w:p>
        </w:tc>
        <w:tc>
          <w:tcPr>
            <w:tcW w:w="1843"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321</w:t>
            </w:r>
          </w:p>
        </w:tc>
        <w:tc>
          <w:tcPr>
            <w:tcW w:w="2126"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71.7</w:t>
            </w:r>
          </w:p>
        </w:tc>
      </w:tr>
      <w:tr w:rsidR="00CD471E" w:rsidRPr="008D726D" w:rsidTr="00111409">
        <w:tc>
          <w:tcPr>
            <w:tcW w:w="2093" w:type="dxa"/>
            <w:vMerge w:val="restart"/>
            <w:tcBorders>
              <w:bottom w:val="single" w:sz="4" w:space="0" w:color="auto"/>
            </w:tcBorders>
          </w:tcPr>
          <w:p w:rsidR="00CD471E" w:rsidRPr="008D726D" w:rsidRDefault="00CD471E" w:rsidP="00111409">
            <w:pPr>
              <w:tabs>
                <w:tab w:val="right" w:pos="2500"/>
              </w:tabs>
              <w:autoSpaceDE w:val="0"/>
              <w:autoSpaceDN w:val="0"/>
              <w:adjustRightInd w:val="0"/>
              <w:jc w:val="center"/>
              <w:rPr>
                <w:rFonts w:asciiTheme="majorBidi" w:hAnsiTheme="majorBidi" w:cstheme="majorBidi"/>
              </w:rPr>
            </w:pPr>
            <w:r w:rsidRPr="008D726D">
              <w:rPr>
                <w:rFonts w:asciiTheme="majorBidi" w:hAnsiTheme="majorBidi" w:cstheme="majorBidi"/>
              </w:rPr>
              <w:t>Job categories</w:t>
            </w:r>
          </w:p>
        </w:tc>
        <w:tc>
          <w:tcPr>
            <w:tcW w:w="2693" w:type="dxa"/>
          </w:tcPr>
          <w:p w:rsidR="00CD471E" w:rsidRPr="008D726D" w:rsidRDefault="00CD471E" w:rsidP="00111409">
            <w:pPr>
              <w:autoSpaceDE w:val="0"/>
              <w:autoSpaceDN w:val="0"/>
              <w:adjustRightInd w:val="0"/>
              <w:rPr>
                <w:rFonts w:asciiTheme="majorBidi" w:hAnsiTheme="majorBidi" w:cstheme="majorBidi"/>
              </w:rPr>
            </w:pPr>
            <w:r w:rsidRPr="008D726D">
              <w:rPr>
                <w:rFonts w:asciiTheme="majorBidi" w:hAnsiTheme="majorBidi" w:cstheme="majorBidi"/>
              </w:rPr>
              <w:t>Nurses</w:t>
            </w:r>
          </w:p>
        </w:tc>
        <w:tc>
          <w:tcPr>
            <w:tcW w:w="1843"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125</w:t>
            </w:r>
          </w:p>
        </w:tc>
        <w:tc>
          <w:tcPr>
            <w:tcW w:w="2126"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28</w:t>
            </w:r>
          </w:p>
        </w:tc>
      </w:tr>
      <w:tr w:rsidR="00CD471E" w:rsidRPr="008D726D" w:rsidTr="00111409">
        <w:tc>
          <w:tcPr>
            <w:tcW w:w="2093" w:type="dxa"/>
            <w:vMerge/>
            <w:tcBorders>
              <w:bottom w:val="single" w:sz="4" w:space="0" w:color="auto"/>
            </w:tcBorders>
          </w:tcPr>
          <w:p w:rsidR="00CD471E" w:rsidRPr="008D726D" w:rsidRDefault="00CD471E" w:rsidP="00111409">
            <w:pPr>
              <w:autoSpaceDE w:val="0"/>
              <w:autoSpaceDN w:val="0"/>
              <w:adjustRightInd w:val="0"/>
              <w:jc w:val="center"/>
              <w:rPr>
                <w:rFonts w:asciiTheme="majorBidi" w:hAnsiTheme="majorBidi" w:cstheme="majorBidi"/>
              </w:rPr>
            </w:pPr>
          </w:p>
        </w:tc>
        <w:tc>
          <w:tcPr>
            <w:tcW w:w="2693" w:type="dxa"/>
          </w:tcPr>
          <w:p w:rsidR="00CD471E" w:rsidRPr="008D726D" w:rsidRDefault="00CD471E" w:rsidP="00111409">
            <w:pPr>
              <w:autoSpaceDE w:val="0"/>
              <w:autoSpaceDN w:val="0"/>
              <w:adjustRightInd w:val="0"/>
              <w:rPr>
                <w:rFonts w:asciiTheme="majorBidi" w:hAnsiTheme="majorBidi" w:cstheme="majorBidi"/>
              </w:rPr>
            </w:pPr>
            <w:r w:rsidRPr="008D726D">
              <w:rPr>
                <w:rFonts w:asciiTheme="majorBidi" w:hAnsiTheme="majorBidi" w:cstheme="majorBidi"/>
              </w:rPr>
              <w:t>Doctors</w:t>
            </w:r>
          </w:p>
        </w:tc>
        <w:tc>
          <w:tcPr>
            <w:tcW w:w="1843"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40</w:t>
            </w:r>
          </w:p>
        </w:tc>
        <w:tc>
          <w:tcPr>
            <w:tcW w:w="2126"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9</w:t>
            </w:r>
          </w:p>
        </w:tc>
      </w:tr>
      <w:tr w:rsidR="00CD471E" w:rsidRPr="008D726D" w:rsidTr="00111409">
        <w:tc>
          <w:tcPr>
            <w:tcW w:w="2093" w:type="dxa"/>
            <w:vMerge/>
            <w:tcBorders>
              <w:bottom w:val="single" w:sz="4" w:space="0" w:color="auto"/>
            </w:tcBorders>
          </w:tcPr>
          <w:p w:rsidR="00CD471E" w:rsidRPr="008D726D" w:rsidRDefault="00CD471E" w:rsidP="00111409">
            <w:pPr>
              <w:autoSpaceDE w:val="0"/>
              <w:autoSpaceDN w:val="0"/>
              <w:adjustRightInd w:val="0"/>
              <w:jc w:val="center"/>
              <w:rPr>
                <w:rFonts w:asciiTheme="majorBidi" w:hAnsiTheme="majorBidi" w:cstheme="majorBidi"/>
              </w:rPr>
            </w:pPr>
          </w:p>
        </w:tc>
        <w:tc>
          <w:tcPr>
            <w:tcW w:w="2693" w:type="dxa"/>
          </w:tcPr>
          <w:p w:rsidR="00CD471E" w:rsidRPr="008D726D" w:rsidRDefault="00CD471E" w:rsidP="00111409">
            <w:pPr>
              <w:autoSpaceDE w:val="0"/>
              <w:autoSpaceDN w:val="0"/>
              <w:adjustRightInd w:val="0"/>
              <w:rPr>
                <w:rFonts w:asciiTheme="majorBidi" w:hAnsiTheme="majorBidi" w:cstheme="majorBidi"/>
              </w:rPr>
            </w:pPr>
            <w:r w:rsidRPr="008D726D">
              <w:rPr>
                <w:rFonts w:asciiTheme="majorBidi" w:hAnsiTheme="majorBidi" w:cstheme="majorBidi"/>
              </w:rPr>
              <w:t>Technicians</w:t>
            </w:r>
          </w:p>
        </w:tc>
        <w:tc>
          <w:tcPr>
            <w:tcW w:w="1843"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39</w:t>
            </w:r>
          </w:p>
        </w:tc>
        <w:tc>
          <w:tcPr>
            <w:tcW w:w="2126"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8.7</w:t>
            </w:r>
          </w:p>
        </w:tc>
      </w:tr>
      <w:tr w:rsidR="00CD471E" w:rsidRPr="008D726D" w:rsidTr="00111409">
        <w:tc>
          <w:tcPr>
            <w:tcW w:w="2093" w:type="dxa"/>
            <w:vMerge/>
            <w:tcBorders>
              <w:bottom w:val="single" w:sz="4" w:space="0" w:color="auto"/>
            </w:tcBorders>
          </w:tcPr>
          <w:p w:rsidR="00CD471E" w:rsidRPr="008D726D" w:rsidRDefault="00CD471E" w:rsidP="00111409">
            <w:pPr>
              <w:autoSpaceDE w:val="0"/>
              <w:autoSpaceDN w:val="0"/>
              <w:adjustRightInd w:val="0"/>
              <w:jc w:val="center"/>
              <w:rPr>
                <w:rFonts w:asciiTheme="majorBidi" w:hAnsiTheme="majorBidi" w:cstheme="majorBidi"/>
              </w:rPr>
            </w:pPr>
          </w:p>
        </w:tc>
        <w:tc>
          <w:tcPr>
            <w:tcW w:w="2693" w:type="dxa"/>
          </w:tcPr>
          <w:p w:rsidR="00CD471E" w:rsidRPr="008D726D" w:rsidRDefault="00CD471E" w:rsidP="00111409">
            <w:pPr>
              <w:autoSpaceDE w:val="0"/>
              <w:autoSpaceDN w:val="0"/>
              <w:adjustRightInd w:val="0"/>
              <w:rPr>
                <w:rFonts w:asciiTheme="majorBidi" w:hAnsiTheme="majorBidi" w:cstheme="majorBidi"/>
              </w:rPr>
            </w:pPr>
            <w:r w:rsidRPr="008D726D">
              <w:rPr>
                <w:rFonts w:asciiTheme="majorBidi" w:hAnsiTheme="majorBidi" w:cstheme="majorBidi"/>
              </w:rPr>
              <w:t>Pharmacists</w:t>
            </w:r>
          </w:p>
        </w:tc>
        <w:tc>
          <w:tcPr>
            <w:tcW w:w="1843" w:type="dxa"/>
          </w:tcPr>
          <w:p w:rsidR="00CD471E" w:rsidRPr="008D726D" w:rsidRDefault="00CD471E" w:rsidP="00111409">
            <w:pPr>
              <w:tabs>
                <w:tab w:val="left" w:pos="324"/>
                <w:tab w:val="center" w:pos="531"/>
              </w:tabs>
              <w:jc w:val="center"/>
              <w:rPr>
                <w:rFonts w:asciiTheme="majorBidi" w:hAnsiTheme="majorBidi" w:cstheme="majorBidi"/>
              </w:rPr>
            </w:pPr>
            <w:r w:rsidRPr="008D726D">
              <w:rPr>
                <w:rFonts w:asciiTheme="majorBidi" w:hAnsiTheme="majorBidi" w:cstheme="majorBidi"/>
              </w:rPr>
              <w:t>19</w:t>
            </w:r>
          </w:p>
        </w:tc>
        <w:tc>
          <w:tcPr>
            <w:tcW w:w="2126"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4.2</w:t>
            </w:r>
          </w:p>
        </w:tc>
      </w:tr>
      <w:tr w:rsidR="00CD471E" w:rsidRPr="008D726D" w:rsidTr="00111409">
        <w:tc>
          <w:tcPr>
            <w:tcW w:w="2093" w:type="dxa"/>
            <w:vMerge/>
            <w:tcBorders>
              <w:bottom w:val="single" w:sz="4" w:space="0" w:color="auto"/>
            </w:tcBorders>
          </w:tcPr>
          <w:p w:rsidR="00CD471E" w:rsidRPr="008D726D" w:rsidRDefault="00CD471E" w:rsidP="00111409">
            <w:pPr>
              <w:autoSpaceDE w:val="0"/>
              <w:autoSpaceDN w:val="0"/>
              <w:adjustRightInd w:val="0"/>
              <w:jc w:val="center"/>
              <w:rPr>
                <w:rFonts w:asciiTheme="majorBidi" w:hAnsiTheme="majorBidi" w:cstheme="majorBidi"/>
              </w:rPr>
            </w:pPr>
          </w:p>
        </w:tc>
        <w:tc>
          <w:tcPr>
            <w:tcW w:w="2693" w:type="dxa"/>
          </w:tcPr>
          <w:p w:rsidR="00CD471E" w:rsidRPr="008D726D" w:rsidRDefault="00CD471E" w:rsidP="00111409">
            <w:pPr>
              <w:autoSpaceDE w:val="0"/>
              <w:autoSpaceDN w:val="0"/>
              <w:adjustRightInd w:val="0"/>
              <w:rPr>
                <w:rFonts w:asciiTheme="majorBidi" w:hAnsiTheme="majorBidi" w:cstheme="majorBidi"/>
              </w:rPr>
            </w:pPr>
            <w:r w:rsidRPr="008D726D">
              <w:rPr>
                <w:rFonts w:asciiTheme="majorBidi" w:hAnsiTheme="majorBidi" w:cstheme="majorBidi"/>
              </w:rPr>
              <w:t>Administrators</w:t>
            </w:r>
          </w:p>
        </w:tc>
        <w:tc>
          <w:tcPr>
            <w:tcW w:w="1843" w:type="dxa"/>
          </w:tcPr>
          <w:p w:rsidR="00CD471E" w:rsidRPr="008D726D" w:rsidRDefault="00CD471E" w:rsidP="00111409">
            <w:pPr>
              <w:tabs>
                <w:tab w:val="left" w:pos="324"/>
                <w:tab w:val="center" w:pos="531"/>
              </w:tabs>
              <w:jc w:val="center"/>
              <w:rPr>
                <w:rFonts w:asciiTheme="majorBidi" w:hAnsiTheme="majorBidi" w:cstheme="majorBidi"/>
              </w:rPr>
            </w:pPr>
            <w:r w:rsidRPr="008D726D">
              <w:rPr>
                <w:rFonts w:asciiTheme="majorBidi" w:hAnsiTheme="majorBidi" w:cstheme="majorBidi"/>
              </w:rPr>
              <w:t>190</w:t>
            </w:r>
          </w:p>
        </w:tc>
        <w:tc>
          <w:tcPr>
            <w:tcW w:w="2126" w:type="dxa"/>
          </w:tcPr>
          <w:p w:rsidR="00CD471E" w:rsidRPr="008D726D" w:rsidRDefault="00CD471E" w:rsidP="00111409">
            <w:pPr>
              <w:jc w:val="center"/>
              <w:rPr>
                <w:rFonts w:asciiTheme="majorBidi" w:hAnsiTheme="majorBidi" w:cstheme="majorBidi"/>
              </w:rPr>
            </w:pPr>
            <w:r w:rsidRPr="008D726D">
              <w:rPr>
                <w:rFonts w:asciiTheme="majorBidi" w:hAnsiTheme="majorBidi" w:cstheme="majorBidi"/>
              </w:rPr>
              <w:t>42.3</w:t>
            </w:r>
          </w:p>
        </w:tc>
      </w:tr>
      <w:tr w:rsidR="00CD471E" w:rsidRPr="008D726D" w:rsidTr="00111409">
        <w:tc>
          <w:tcPr>
            <w:tcW w:w="2093" w:type="dxa"/>
            <w:vMerge/>
            <w:tcBorders>
              <w:bottom w:val="single" w:sz="4" w:space="0" w:color="auto"/>
            </w:tcBorders>
          </w:tcPr>
          <w:p w:rsidR="00CD471E" w:rsidRPr="008D726D" w:rsidRDefault="00CD471E" w:rsidP="00111409">
            <w:pPr>
              <w:autoSpaceDE w:val="0"/>
              <w:autoSpaceDN w:val="0"/>
              <w:adjustRightInd w:val="0"/>
              <w:jc w:val="center"/>
              <w:rPr>
                <w:rFonts w:asciiTheme="majorBidi" w:hAnsiTheme="majorBidi" w:cstheme="majorBidi"/>
              </w:rPr>
            </w:pPr>
          </w:p>
        </w:tc>
        <w:tc>
          <w:tcPr>
            <w:tcW w:w="2693" w:type="dxa"/>
            <w:tcBorders>
              <w:bottom w:val="single" w:sz="4" w:space="0" w:color="auto"/>
            </w:tcBorders>
          </w:tcPr>
          <w:p w:rsidR="00CD471E" w:rsidRPr="008D726D" w:rsidRDefault="00CD471E" w:rsidP="00111409">
            <w:pPr>
              <w:autoSpaceDE w:val="0"/>
              <w:autoSpaceDN w:val="0"/>
              <w:adjustRightInd w:val="0"/>
              <w:rPr>
                <w:rFonts w:asciiTheme="majorBidi" w:hAnsiTheme="majorBidi" w:cstheme="majorBidi"/>
              </w:rPr>
            </w:pPr>
            <w:r w:rsidRPr="008D726D">
              <w:rPr>
                <w:rFonts w:asciiTheme="majorBidi" w:hAnsiTheme="majorBidi" w:cstheme="majorBidi"/>
              </w:rPr>
              <w:t>Other</w:t>
            </w:r>
          </w:p>
        </w:tc>
        <w:tc>
          <w:tcPr>
            <w:tcW w:w="1843" w:type="dxa"/>
            <w:tcBorders>
              <w:bottom w:val="single" w:sz="4" w:space="0" w:color="auto"/>
            </w:tcBorders>
          </w:tcPr>
          <w:p w:rsidR="00CD471E" w:rsidRPr="008D726D" w:rsidRDefault="00CD471E" w:rsidP="00111409">
            <w:pPr>
              <w:tabs>
                <w:tab w:val="left" w:pos="324"/>
                <w:tab w:val="center" w:pos="531"/>
              </w:tabs>
              <w:jc w:val="center"/>
              <w:rPr>
                <w:rFonts w:asciiTheme="majorBidi" w:hAnsiTheme="majorBidi" w:cstheme="majorBidi"/>
              </w:rPr>
            </w:pPr>
            <w:r w:rsidRPr="008D726D">
              <w:rPr>
                <w:rFonts w:asciiTheme="majorBidi" w:hAnsiTheme="majorBidi" w:cstheme="majorBidi"/>
              </w:rPr>
              <w:t>35</w:t>
            </w:r>
          </w:p>
        </w:tc>
        <w:tc>
          <w:tcPr>
            <w:tcW w:w="2126" w:type="dxa"/>
            <w:tcBorders>
              <w:bottom w:val="single" w:sz="4" w:space="0" w:color="auto"/>
            </w:tcBorders>
          </w:tcPr>
          <w:p w:rsidR="00CD471E" w:rsidRPr="008D726D" w:rsidRDefault="00CD471E" w:rsidP="00111409">
            <w:pPr>
              <w:tabs>
                <w:tab w:val="left" w:pos="720"/>
                <w:tab w:val="center" w:pos="964"/>
              </w:tabs>
              <w:jc w:val="center"/>
              <w:rPr>
                <w:rFonts w:asciiTheme="majorBidi" w:hAnsiTheme="majorBidi" w:cstheme="majorBidi"/>
              </w:rPr>
            </w:pPr>
            <w:r w:rsidRPr="008D726D">
              <w:rPr>
                <w:rFonts w:asciiTheme="majorBidi" w:hAnsiTheme="majorBidi" w:cstheme="majorBidi"/>
              </w:rPr>
              <w:t>7.8</w:t>
            </w:r>
          </w:p>
        </w:tc>
      </w:tr>
    </w:tbl>
    <w:p w:rsidR="00CD471E" w:rsidRPr="00AF7663" w:rsidRDefault="00CD471E" w:rsidP="00CD471E">
      <w:pPr>
        <w:pStyle w:val="Heading4"/>
        <w:jc w:val="both"/>
        <w:rPr>
          <w:rFonts w:asciiTheme="majorBidi" w:hAnsiTheme="majorBidi"/>
          <w:color w:val="auto"/>
          <w:sz w:val="24"/>
          <w:szCs w:val="24"/>
          <w:lang w:bidi="ar-AE"/>
        </w:rPr>
      </w:pPr>
      <w:r w:rsidRPr="00AF7663">
        <w:rPr>
          <w:rFonts w:asciiTheme="majorBidi" w:hAnsiTheme="majorBidi"/>
          <w:color w:val="auto"/>
          <w:sz w:val="24"/>
          <w:szCs w:val="24"/>
          <w:lang w:bidi="ar-AE"/>
        </w:rPr>
        <w:t>Employees perception of distributive justice</w:t>
      </w:r>
    </w:p>
    <w:p w:rsidR="00CD471E" w:rsidRPr="00AF7663" w:rsidRDefault="00CD471E" w:rsidP="00CD471E">
      <w:pPr>
        <w:autoSpaceDE w:val="0"/>
        <w:autoSpaceDN w:val="0"/>
        <w:adjustRightInd w:val="0"/>
        <w:spacing w:after="0" w:line="240" w:lineRule="auto"/>
        <w:jc w:val="both"/>
        <w:rPr>
          <w:rFonts w:asciiTheme="majorBidi" w:hAnsiTheme="majorBidi" w:cstheme="majorBidi"/>
          <w:b/>
          <w:bCs/>
          <w:sz w:val="24"/>
          <w:szCs w:val="24"/>
          <w:lang w:bidi="ar-AE"/>
        </w:rPr>
      </w:pPr>
    </w:p>
    <w:p w:rsidR="00CD471E" w:rsidRPr="00AF7663" w:rsidRDefault="00CD471E" w:rsidP="00CD471E">
      <w:pPr>
        <w:autoSpaceDE w:val="0"/>
        <w:autoSpaceDN w:val="0"/>
        <w:adjustRightInd w:val="0"/>
        <w:spacing w:after="0" w:line="480" w:lineRule="auto"/>
        <w:ind w:firstLine="720"/>
        <w:jc w:val="both"/>
        <w:rPr>
          <w:rFonts w:asciiTheme="majorBidi" w:hAnsiTheme="majorBidi" w:cstheme="majorBidi"/>
          <w:sz w:val="24"/>
          <w:szCs w:val="24"/>
          <w:lang w:bidi="ar-AE"/>
        </w:rPr>
      </w:pPr>
      <w:r w:rsidRPr="00AF7663">
        <w:rPr>
          <w:rFonts w:asciiTheme="majorBidi" w:hAnsiTheme="majorBidi" w:cstheme="majorBidi"/>
          <w:sz w:val="24"/>
          <w:szCs w:val="24"/>
          <w:lang w:bidi="ar-AE"/>
        </w:rPr>
        <w:t>Table 4 displays the responses of employee perceptions for five items of distributive justice. Table 4 shows that more than half of the respondent (61.6 %) agreed with statement one: “</w:t>
      </w:r>
      <w:r w:rsidRPr="00AF7663">
        <w:rPr>
          <w:rFonts w:asciiTheme="majorBidi" w:hAnsiTheme="majorBidi" w:cstheme="majorBidi"/>
          <w:sz w:val="24"/>
          <w:szCs w:val="24"/>
          <w:lang w:eastAsia="it-IT"/>
        </w:rPr>
        <w:t>My work schedule is fair”</w:t>
      </w:r>
      <w:r w:rsidRPr="00AF7663">
        <w:rPr>
          <w:rFonts w:asciiTheme="majorBidi" w:hAnsiTheme="majorBidi" w:cstheme="majorBidi"/>
          <w:sz w:val="24"/>
          <w:szCs w:val="24"/>
          <w:lang w:bidi="ar-AE"/>
        </w:rPr>
        <w:t xml:space="preserve"> (M= 3.65, S.D= 1.13). This was supported by the respondents’ agreement (42.6 %) with statement 3</w:t>
      </w:r>
      <w:r w:rsidRPr="00AF7663">
        <w:rPr>
          <w:rFonts w:asciiTheme="majorBidi" w:hAnsiTheme="majorBidi" w:cstheme="majorBidi"/>
          <w:sz w:val="24"/>
          <w:szCs w:val="24"/>
          <w:lang w:eastAsia="it-IT"/>
        </w:rPr>
        <w:t>: “I consider my work load to be quite fair”</w:t>
      </w:r>
      <w:r w:rsidRPr="00AF7663">
        <w:rPr>
          <w:rFonts w:asciiTheme="majorBidi" w:hAnsiTheme="majorBidi" w:cstheme="majorBidi"/>
          <w:sz w:val="24"/>
          <w:szCs w:val="24"/>
          <w:lang w:bidi="ar-AE"/>
        </w:rPr>
        <w:t xml:space="preserve"> (M=3.21, S.D=1.00).  Regarding statement two: “I think that my level of pay is fair” (M= </w:t>
      </w:r>
      <w:r w:rsidRPr="00AF7663">
        <w:rPr>
          <w:rFonts w:asciiTheme="majorBidi" w:hAnsiTheme="majorBidi" w:cstheme="majorBidi"/>
          <w:sz w:val="24"/>
          <w:szCs w:val="24"/>
          <w:lang w:bidi="ar-AE"/>
        </w:rPr>
        <w:lastRenderedPageBreak/>
        <w:t xml:space="preserve">2.87, S.D= </w:t>
      </w:r>
      <w:r w:rsidRPr="00AF7663">
        <w:rPr>
          <w:rFonts w:asciiTheme="majorBidi" w:hAnsiTheme="majorBidi" w:cstheme="majorBidi"/>
          <w:sz w:val="24"/>
          <w:szCs w:val="24"/>
        </w:rPr>
        <w:t>1.13</w:t>
      </w:r>
      <w:r w:rsidRPr="00AF7663">
        <w:rPr>
          <w:rFonts w:asciiTheme="majorBidi" w:hAnsiTheme="majorBidi" w:cstheme="majorBidi"/>
          <w:sz w:val="24"/>
          <w:szCs w:val="24"/>
          <w:lang w:bidi="ar-AE"/>
        </w:rPr>
        <w:t>), the response was moderate. 40% of employees disagreed with statement four: “</w:t>
      </w:r>
      <w:r w:rsidRPr="00AF7663">
        <w:rPr>
          <w:rFonts w:asciiTheme="majorBidi" w:hAnsiTheme="majorBidi" w:cstheme="majorBidi"/>
          <w:sz w:val="24"/>
          <w:szCs w:val="24"/>
          <w:lang w:eastAsia="it-IT"/>
        </w:rPr>
        <w:t>Overall, the rewards I receive are quite fair” (</w:t>
      </w:r>
      <w:r w:rsidRPr="00AF7663">
        <w:rPr>
          <w:rFonts w:asciiTheme="majorBidi" w:hAnsiTheme="majorBidi" w:cstheme="majorBidi"/>
          <w:sz w:val="24"/>
          <w:szCs w:val="24"/>
          <w:lang w:bidi="ar-AE"/>
        </w:rPr>
        <w:t xml:space="preserve">M= 2.73, S.D= </w:t>
      </w:r>
      <w:r w:rsidRPr="00AF7663">
        <w:rPr>
          <w:rFonts w:asciiTheme="majorBidi" w:hAnsiTheme="majorBidi" w:cstheme="majorBidi"/>
          <w:sz w:val="24"/>
          <w:szCs w:val="24"/>
        </w:rPr>
        <w:t>1.11</w:t>
      </w:r>
      <w:r w:rsidRPr="00AF7663">
        <w:rPr>
          <w:rFonts w:asciiTheme="majorBidi" w:hAnsiTheme="majorBidi" w:cstheme="majorBidi"/>
          <w:sz w:val="24"/>
          <w:szCs w:val="24"/>
          <w:lang w:bidi="ar-AE"/>
        </w:rPr>
        <w:t xml:space="preserve">). </w:t>
      </w:r>
    </w:p>
    <w:p w:rsidR="00CD471E" w:rsidRPr="00AF7663" w:rsidRDefault="00CD471E" w:rsidP="00CD471E">
      <w:pPr>
        <w:autoSpaceDE w:val="0"/>
        <w:autoSpaceDN w:val="0"/>
        <w:adjustRightInd w:val="0"/>
        <w:spacing w:after="0" w:line="480" w:lineRule="auto"/>
        <w:ind w:firstLine="720"/>
        <w:jc w:val="both"/>
        <w:rPr>
          <w:rFonts w:asciiTheme="majorBidi" w:hAnsiTheme="majorBidi" w:cstheme="majorBidi"/>
          <w:sz w:val="24"/>
          <w:szCs w:val="24"/>
          <w:lang w:bidi="ar-AE"/>
        </w:rPr>
      </w:pPr>
      <w:r w:rsidRPr="00AF7663">
        <w:rPr>
          <w:rFonts w:asciiTheme="majorBidi" w:hAnsiTheme="majorBidi" w:cstheme="majorBidi"/>
          <w:sz w:val="24"/>
          <w:szCs w:val="24"/>
          <w:lang w:bidi="ar-AE"/>
        </w:rPr>
        <w:t>Furthermore, Table 4 shows that approximately half of the employees (48%) agree with statement five: “</w:t>
      </w:r>
      <w:r w:rsidRPr="00AF7663">
        <w:rPr>
          <w:rFonts w:asciiTheme="majorBidi" w:hAnsiTheme="majorBidi" w:cstheme="majorBidi"/>
          <w:sz w:val="24"/>
          <w:szCs w:val="24"/>
          <w:lang w:eastAsia="it-IT"/>
        </w:rPr>
        <w:t>I feel that my job responsibilities are fair”</w:t>
      </w:r>
      <w:r w:rsidRPr="00AF7663">
        <w:rPr>
          <w:rFonts w:asciiTheme="majorBidi" w:hAnsiTheme="majorBidi" w:cstheme="majorBidi"/>
          <w:sz w:val="24"/>
          <w:szCs w:val="24"/>
          <w:lang w:bidi="ar-AE"/>
        </w:rPr>
        <w:t xml:space="preserve"> (M= 3.29, S.D= 1.04).  The results indicate that respondents perceived their schedule, workload, and job responsibility to be fair. Furthermore, the findings show the importance of pay and rewards in relation to employee perception of distributive justice. </w:t>
      </w:r>
    </w:p>
    <w:p w:rsidR="00CD471E" w:rsidRDefault="00CD471E" w:rsidP="00CD471E">
      <w:pPr>
        <w:autoSpaceDE w:val="0"/>
        <w:autoSpaceDN w:val="0"/>
        <w:adjustRightInd w:val="0"/>
        <w:spacing w:after="0" w:line="480" w:lineRule="auto"/>
        <w:ind w:firstLine="720"/>
        <w:jc w:val="both"/>
        <w:rPr>
          <w:rFonts w:asciiTheme="majorBidi" w:hAnsiTheme="majorBidi" w:cstheme="majorBidi"/>
          <w:sz w:val="24"/>
          <w:szCs w:val="24"/>
          <w:lang w:bidi="ar-AE"/>
        </w:rPr>
      </w:pPr>
      <w:r w:rsidRPr="00AF7663">
        <w:rPr>
          <w:rFonts w:asciiTheme="majorBidi" w:hAnsiTheme="majorBidi" w:cstheme="majorBidi"/>
          <w:sz w:val="24"/>
          <w:szCs w:val="24"/>
          <w:lang w:bidi="ar-AE"/>
        </w:rPr>
        <w:t>From the above descriptive analysis, the study concludes that employees in the three public hospitals show a moderate level of agreement on distributive justice (M=3.15) (see Table 4). Therefore, this study recommends that hospital management makes more of an effort to enhance distributive justice in the workplace.</w:t>
      </w:r>
    </w:p>
    <w:p w:rsidR="00CD471E" w:rsidRDefault="00CD471E" w:rsidP="00CD471E">
      <w:pPr>
        <w:autoSpaceDE w:val="0"/>
        <w:autoSpaceDN w:val="0"/>
        <w:adjustRightInd w:val="0"/>
        <w:spacing w:after="0" w:line="360" w:lineRule="auto"/>
        <w:rPr>
          <w:rFonts w:asciiTheme="majorBidi" w:hAnsiTheme="majorBidi" w:cstheme="majorBidi"/>
          <w:sz w:val="24"/>
          <w:szCs w:val="24"/>
          <w:lang w:bidi="ar-AE"/>
        </w:rPr>
      </w:pPr>
      <w:r w:rsidRPr="00AF7663">
        <w:rPr>
          <w:rFonts w:asciiTheme="majorBidi" w:hAnsiTheme="majorBidi" w:cstheme="majorBidi"/>
          <w:sz w:val="24"/>
          <w:szCs w:val="24"/>
          <w:lang w:bidi="ar-AE"/>
        </w:rPr>
        <w:t>Table 4: Descriptive Statistics of Employee Perc</w:t>
      </w:r>
      <w:r>
        <w:rPr>
          <w:rFonts w:asciiTheme="majorBidi" w:hAnsiTheme="majorBidi" w:cstheme="majorBidi"/>
          <w:sz w:val="24"/>
          <w:szCs w:val="24"/>
          <w:lang w:bidi="ar-AE"/>
        </w:rPr>
        <w:t>eptions of Distributive Justice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1276"/>
        <w:gridCol w:w="1417"/>
        <w:gridCol w:w="1134"/>
        <w:gridCol w:w="1134"/>
        <w:gridCol w:w="1196"/>
      </w:tblGrid>
      <w:tr w:rsidR="00CD471E" w:rsidRPr="009C5735" w:rsidTr="00111409">
        <w:tc>
          <w:tcPr>
            <w:tcW w:w="3085" w:type="dxa"/>
            <w:tcBorders>
              <w:top w:val="single" w:sz="4" w:space="0" w:color="auto"/>
              <w:bottom w:val="single" w:sz="4" w:space="0" w:color="auto"/>
            </w:tcBorders>
          </w:tcPr>
          <w:p w:rsidR="00CD471E" w:rsidRPr="009C5735" w:rsidRDefault="00CD471E" w:rsidP="00111409">
            <w:pPr>
              <w:rPr>
                <w:rFonts w:asciiTheme="majorBidi" w:hAnsiTheme="majorBidi" w:cstheme="majorBidi"/>
                <w:lang w:bidi="ar-AE"/>
              </w:rPr>
            </w:pPr>
            <w:r w:rsidRPr="009C5735">
              <w:rPr>
                <w:rFonts w:asciiTheme="majorBidi" w:hAnsiTheme="majorBidi" w:cstheme="majorBidi"/>
              </w:rPr>
              <w:t>Items</w:t>
            </w:r>
          </w:p>
        </w:tc>
        <w:tc>
          <w:tcPr>
            <w:tcW w:w="1276" w:type="dxa"/>
            <w:tcBorders>
              <w:top w:val="single" w:sz="4" w:space="0" w:color="auto"/>
              <w:bottom w:val="single" w:sz="4" w:space="0" w:color="auto"/>
            </w:tcBorders>
          </w:tcPr>
          <w:p w:rsidR="00CD471E" w:rsidRPr="009C5735" w:rsidRDefault="00CD471E" w:rsidP="00111409">
            <w:pPr>
              <w:rPr>
                <w:rFonts w:asciiTheme="majorBidi" w:hAnsiTheme="majorBidi" w:cstheme="majorBidi"/>
              </w:rPr>
            </w:pPr>
            <w:r w:rsidRPr="009C5735">
              <w:rPr>
                <w:rFonts w:asciiTheme="majorBidi" w:hAnsiTheme="majorBidi" w:cstheme="majorBidi"/>
              </w:rPr>
              <w:t>Disagree</w:t>
            </w:r>
          </w:p>
          <w:p w:rsidR="00CD471E" w:rsidRPr="009C5735" w:rsidRDefault="00CD471E" w:rsidP="00111409">
            <w:pPr>
              <w:rPr>
                <w:rFonts w:asciiTheme="majorBidi" w:hAnsiTheme="majorBidi" w:cstheme="majorBidi"/>
              </w:rPr>
            </w:pPr>
            <w:r w:rsidRPr="009C5735">
              <w:rPr>
                <w:rFonts w:asciiTheme="majorBidi" w:hAnsiTheme="majorBidi" w:cstheme="majorBidi"/>
              </w:rPr>
              <w:t>%</w:t>
            </w:r>
          </w:p>
        </w:tc>
        <w:tc>
          <w:tcPr>
            <w:tcW w:w="1417" w:type="dxa"/>
            <w:tcBorders>
              <w:top w:val="single" w:sz="4" w:space="0" w:color="auto"/>
              <w:bottom w:val="single" w:sz="4" w:space="0" w:color="auto"/>
            </w:tcBorders>
          </w:tcPr>
          <w:p w:rsidR="00CD471E" w:rsidRPr="009C5735" w:rsidRDefault="00CD471E" w:rsidP="00111409">
            <w:pPr>
              <w:rPr>
                <w:rFonts w:asciiTheme="majorBidi" w:hAnsiTheme="majorBidi" w:cstheme="majorBidi"/>
              </w:rPr>
            </w:pPr>
            <w:r w:rsidRPr="009C5735">
              <w:rPr>
                <w:rFonts w:asciiTheme="majorBidi" w:hAnsiTheme="majorBidi" w:cstheme="majorBidi"/>
              </w:rPr>
              <w:t>Neutral</w:t>
            </w:r>
          </w:p>
          <w:p w:rsidR="00CD471E" w:rsidRPr="009C5735" w:rsidRDefault="00CD471E" w:rsidP="00111409">
            <w:pPr>
              <w:rPr>
                <w:rFonts w:asciiTheme="majorBidi" w:hAnsiTheme="majorBidi" w:cstheme="majorBidi"/>
              </w:rPr>
            </w:pPr>
            <w:r w:rsidRPr="009C5735">
              <w:rPr>
                <w:rFonts w:asciiTheme="majorBidi" w:hAnsiTheme="majorBidi" w:cstheme="majorBidi"/>
              </w:rPr>
              <w:t>%</w:t>
            </w:r>
          </w:p>
        </w:tc>
        <w:tc>
          <w:tcPr>
            <w:tcW w:w="1134" w:type="dxa"/>
            <w:tcBorders>
              <w:top w:val="single" w:sz="4" w:space="0" w:color="auto"/>
              <w:bottom w:val="single" w:sz="4" w:space="0" w:color="auto"/>
            </w:tcBorders>
          </w:tcPr>
          <w:p w:rsidR="00CD471E" w:rsidRPr="009C5735" w:rsidRDefault="00CD471E" w:rsidP="00111409">
            <w:pPr>
              <w:rPr>
                <w:rFonts w:asciiTheme="majorBidi" w:hAnsiTheme="majorBidi" w:cstheme="majorBidi"/>
              </w:rPr>
            </w:pPr>
            <w:r w:rsidRPr="009C5735">
              <w:rPr>
                <w:rFonts w:asciiTheme="majorBidi" w:hAnsiTheme="majorBidi" w:cstheme="majorBidi"/>
              </w:rPr>
              <w:t>Agree</w:t>
            </w:r>
          </w:p>
          <w:p w:rsidR="00CD471E" w:rsidRPr="009C5735" w:rsidRDefault="00CD471E" w:rsidP="00111409">
            <w:pPr>
              <w:rPr>
                <w:rFonts w:asciiTheme="majorBidi" w:hAnsiTheme="majorBidi" w:cstheme="majorBidi"/>
              </w:rPr>
            </w:pPr>
            <w:r w:rsidRPr="009C5735">
              <w:rPr>
                <w:rFonts w:asciiTheme="majorBidi" w:hAnsiTheme="majorBidi" w:cstheme="majorBidi"/>
              </w:rPr>
              <w:t>%</w:t>
            </w:r>
          </w:p>
        </w:tc>
        <w:tc>
          <w:tcPr>
            <w:tcW w:w="1134" w:type="dxa"/>
            <w:tcBorders>
              <w:top w:val="single" w:sz="4" w:space="0" w:color="auto"/>
              <w:bottom w:val="single" w:sz="4" w:space="0" w:color="auto"/>
            </w:tcBorders>
          </w:tcPr>
          <w:p w:rsidR="00CD471E" w:rsidRPr="009C5735" w:rsidRDefault="00CD471E" w:rsidP="00111409">
            <w:pPr>
              <w:rPr>
                <w:rFonts w:asciiTheme="majorBidi" w:hAnsiTheme="majorBidi" w:cstheme="majorBidi"/>
              </w:rPr>
            </w:pPr>
            <w:r w:rsidRPr="009C5735">
              <w:rPr>
                <w:rFonts w:asciiTheme="majorBidi" w:hAnsiTheme="majorBidi" w:cstheme="majorBidi"/>
              </w:rPr>
              <w:t>M</w:t>
            </w:r>
          </w:p>
        </w:tc>
        <w:tc>
          <w:tcPr>
            <w:tcW w:w="1196" w:type="dxa"/>
            <w:tcBorders>
              <w:top w:val="single" w:sz="4" w:space="0" w:color="auto"/>
              <w:bottom w:val="single" w:sz="4" w:space="0" w:color="auto"/>
            </w:tcBorders>
          </w:tcPr>
          <w:p w:rsidR="00CD471E" w:rsidRPr="009C5735" w:rsidRDefault="00CD471E" w:rsidP="00111409">
            <w:pPr>
              <w:rPr>
                <w:rFonts w:asciiTheme="majorBidi" w:hAnsiTheme="majorBidi" w:cstheme="majorBidi"/>
              </w:rPr>
            </w:pPr>
            <w:r w:rsidRPr="009C5735">
              <w:rPr>
                <w:rFonts w:asciiTheme="majorBidi" w:hAnsiTheme="majorBidi" w:cstheme="majorBidi"/>
              </w:rPr>
              <w:t>S.D</w:t>
            </w:r>
          </w:p>
        </w:tc>
      </w:tr>
      <w:tr w:rsidR="00CD471E" w:rsidRPr="009C5735" w:rsidTr="00111409">
        <w:tc>
          <w:tcPr>
            <w:tcW w:w="3085" w:type="dxa"/>
            <w:tcBorders>
              <w:top w:val="single" w:sz="4" w:space="0" w:color="auto"/>
            </w:tcBorders>
          </w:tcPr>
          <w:p w:rsidR="00CD471E" w:rsidRPr="009C5735" w:rsidRDefault="00CD471E" w:rsidP="00111409">
            <w:pPr>
              <w:rPr>
                <w:rFonts w:asciiTheme="majorBidi" w:hAnsiTheme="majorBidi" w:cstheme="majorBidi"/>
                <w:rtl/>
                <w:lang w:eastAsia="it-IT"/>
              </w:rPr>
            </w:pPr>
            <w:r w:rsidRPr="009C5735">
              <w:rPr>
                <w:rFonts w:asciiTheme="majorBidi" w:hAnsiTheme="majorBidi" w:cstheme="majorBidi"/>
                <w:lang w:eastAsia="it-IT"/>
              </w:rPr>
              <w:t>1. My work schedule is fair</w:t>
            </w:r>
          </w:p>
        </w:tc>
        <w:tc>
          <w:tcPr>
            <w:tcW w:w="1276" w:type="dxa"/>
            <w:tcBorders>
              <w:top w:val="single" w:sz="4" w:space="0" w:color="auto"/>
            </w:tcBorders>
          </w:tcPr>
          <w:p w:rsidR="00CD471E" w:rsidRPr="009C5735" w:rsidRDefault="00CD471E" w:rsidP="00111409">
            <w:pPr>
              <w:rPr>
                <w:rFonts w:asciiTheme="majorBidi" w:hAnsiTheme="majorBidi" w:cstheme="majorBidi"/>
              </w:rPr>
            </w:pPr>
            <w:r w:rsidRPr="009C5735">
              <w:rPr>
                <w:rFonts w:asciiTheme="majorBidi" w:hAnsiTheme="majorBidi" w:cstheme="majorBidi"/>
              </w:rPr>
              <w:t>14.8</w:t>
            </w:r>
          </w:p>
        </w:tc>
        <w:tc>
          <w:tcPr>
            <w:tcW w:w="1417" w:type="dxa"/>
            <w:tcBorders>
              <w:top w:val="single" w:sz="4" w:space="0" w:color="auto"/>
            </w:tcBorders>
          </w:tcPr>
          <w:p w:rsidR="00CD471E" w:rsidRPr="009C5735" w:rsidRDefault="00CD471E" w:rsidP="00111409">
            <w:pPr>
              <w:rPr>
                <w:rFonts w:asciiTheme="majorBidi" w:hAnsiTheme="majorBidi" w:cstheme="majorBidi"/>
              </w:rPr>
            </w:pPr>
            <w:r w:rsidRPr="009C5735">
              <w:rPr>
                <w:rFonts w:asciiTheme="majorBidi" w:hAnsiTheme="majorBidi" w:cstheme="majorBidi"/>
              </w:rPr>
              <w:t>23.7</w:t>
            </w:r>
          </w:p>
        </w:tc>
        <w:tc>
          <w:tcPr>
            <w:tcW w:w="1134" w:type="dxa"/>
            <w:tcBorders>
              <w:top w:val="single" w:sz="4" w:space="0" w:color="auto"/>
            </w:tcBorders>
          </w:tcPr>
          <w:p w:rsidR="00CD471E" w:rsidRPr="009C5735" w:rsidRDefault="00CD471E" w:rsidP="00111409">
            <w:pPr>
              <w:rPr>
                <w:rFonts w:asciiTheme="majorBidi" w:hAnsiTheme="majorBidi" w:cstheme="majorBidi"/>
              </w:rPr>
            </w:pPr>
            <w:r w:rsidRPr="009C5735">
              <w:rPr>
                <w:rFonts w:asciiTheme="majorBidi" w:hAnsiTheme="majorBidi" w:cstheme="majorBidi"/>
              </w:rPr>
              <w:t>61.6</w:t>
            </w:r>
          </w:p>
        </w:tc>
        <w:tc>
          <w:tcPr>
            <w:tcW w:w="1134" w:type="dxa"/>
            <w:tcBorders>
              <w:top w:val="single" w:sz="4" w:space="0" w:color="auto"/>
            </w:tcBorders>
          </w:tcPr>
          <w:p w:rsidR="00CD471E" w:rsidRPr="009C5735" w:rsidRDefault="00CD471E" w:rsidP="00111409">
            <w:pPr>
              <w:rPr>
                <w:rFonts w:asciiTheme="majorBidi" w:hAnsiTheme="majorBidi" w:cstheme="majorBidi"/>
              </w:rPr>
            </w:pPr>
            <w:r w:rsidRPr="009C5735">
              <w:rPr>
                <w:rFonts w:asciiTheme="majorBidi" w:hAnsiTheme="majorBidi" w:cstheme="majorBidi"/>
              </w:rPr>
              <w:t>3.65</w:t>
            </w:r>
          </w:p>
        </w:tc>
        <w:tc>
          <w:tcPr>
            <w:tcW w:w="1196" w:type="dxa"/>
            <w:tcBorders>
              <w:top w:val="single" w:sz="4" w:space="0" w:color="auto"/>
            </w:tcBorders>
          </w:tcPr>
          <w:p w:rsidR="00CD471E" w:rsidRPr="009C5735" w:rsidRDefault="00CD471E" w:rsidP="00111409">
            <w:pPr>
              <w:rPr>
                <w:rFonts w:asciiTheme="majorBidi" w:hAnsiTheme="majorBidi" w:cstheme="majorBidi"/>
              </w:rPr>
            </w:pPr>
            <w:r w:rsidRPr="009C5735">
              <w:rPr>
                <w:rFonts w:asciiTheme="majorBidi" w:hAnsiTheme="majorBidi" w:cstheme="majorBidi"/>
              </w:rPr>
              <w:t>1.13</w:t>
            </w:r>
          </w:p>
        </w:tc>
      </w:tr>
      <w:tr w:rsidR="00CD471E" w:rsidRPr="009C5735" w:rsidTr="00111409">
        <w:tc>
          <w:tcPr>
            <w:tcW w:w="3085" w:type="dxa"/>
          </w:tcPr>
          <w:p w:rsidR="00CD471E" w:rsidRPr="009C5735" w:rsidRDefault="00CD471E" w:rsidP="00111409">
            <w:pPr>
              <w:rPr>
                <w:rFonts w:asciiTheme="majorBidi" w:hAnsiTheme="majorBidi" w:cstheme="majorBidi"/>
                <w:rtl/>
                <w:lang w:eastAsia="it-IT"/>
              </w:rPr>
            </w:pPr>
            <w:r w:rsidRPr="009C5735">
              <w:rPr>
                <w:rFonts w:asciiTheme="majorBidi" w:hAnsiTheme="majorBidi" w:cstheme="majorBidi"/>
                <w:lang w:eastAsia="it-IT"/>
              </w:rPr>
              <w:t>2. I think that my level of pay is fair</w:t>
            </w:r>
          </w:p>
        </w:tc>
        <w:tc>
          <w:tcPr>
            <w:tcW w:w="1276" w:type="dxa"/>
          </w:tcPr>
          <w:p w:rsidR="00CD471E" w:rsidRPr="009C5735" w:rsidRDefault="00CD471E" w:rsidP="00111409">
            <w:pPr>
              <w:rPr>
                <w:rFonts w:asciiTheme="majorBidi" w:hAnsiTheme="majorBidi" w:cstheme="majorBidi"/>
              </w:rPr>
            </w:pPr>
            <w:r w:rsidRPr="009C5735">
              <w:rPr>
                <w:rFonts w:asciiTheme="majorBidi" w:hAnsiTheme="majorBidi" w:cstheme="majorBidi"/>
              </w:rPr>
              <w:t>35.9</w:t>
            </w:r>
          </w:p>
        </w:tc>
        <w:tc>
          <w:tcPr>
            <w:tcW w:w="1417" w:type="dxa"/>
          </w:tcPr>
          <w:p w:rsidR="00CD471E" w:rsidRPr="009C5735" w:rsidRDefault="00CD471E" w:rsidP="00111409">
            <w:pPr>
              <w:rPr>
                <w:rFonts w:asciiTheme="majorBidi" w:hAnsiTheme="majorBidi" w:cstheme="majorBidi"/>
              </w:rPr>
            </w:pPr>
            <w:r w:rsidRPr="009C5735">
              <w:rPr>
                <w:rFonts w:asciiTheme="majorBidi" w:hAnsiTheme="majorBidi" w:cstheme="majorBidi"/>
              </w:rPr>
              <w:t>32.4</w:t>
            </w:r>
          </w:p>
        </w:tc>
        <w:tc>
          <w:tcPr>
            <w:tcW w:w="1134" w:type="dxa"/>
          </w:tcPr>
          <w:p w:rsidR="00CD471E" w:rsidRPr="009C5735" w:rsidRDefault="00CD471E" w:rsidP="00111409">
            <w:pPr>
              <w:rPr>
                <w:rFonts w:asciiTheme="majorBidi" w:hAnsiTheme="majorBidi" w:cstheme="majorBidi"/>
              </w:rPr>
            </w:pPr>
            <w:r w:rsidRPr="009C5735">
              <w:rPr>
                <w:rFonts w:asciiTheme="majorBidi" w:hAnsiTheme="majorBidi" w:cstheme="majorBidi"/>
              </w:rPr>
              <w:t>31.7</w:t>
            </w:r>
          </w:p>
        </w:tc>
        <w:tc>
          <w:tcPr>
            <w:tcW w:w="1134" w:type="dxa"/>
          </w:tcPr>
          <w:p w:rsidR="00CD471E" w:rsidRPr="009C5735" w:rsidRDefault="00CD471E" w:rsidP="00111409">
            <w:pPr>
              <w:rPr>
                <w:rFonts w:asciiTheme="majorBidi" w:hAnsiTheme="majorBidi" w:cstheme="majorBidi"/>
              </w:rPr>
            </w:pPr>
            <w:r w:rsidRPr="009C5735">
              <w:rPr>
                <w:rFonts w:asciiTheme="majorBidi" w:hAnsiTheme="majorBidi" w:cstheme="majorBidi"/>
              </w:rPr>
              <w:t>2.87</w:t>
            </w:r>
          </w:p>
        </w:tc>
        <w:tc>
          <w:tcPr>
            <w:tcW w:w="1196" w:type="dxa"/>
          </w:tcPr>
          <w:p w:rsidR="00CD471E" w:rsidRPr="009C5735" w:rsidRDefault="00CD471E" w:rsidP="00111409">
            <w:pPr>
              <w:rPr>
                <w:rFonts w:asciiTheme="majorBidi" w:hAnsiTheme="majorBidi" w:cstheme="majorBidi"/>
              </w:rPr>
            </w:pPr>
            <w:r w:rsidRPr="009C5735">
              <w:rPr>
                <w:rFonts w:asciiTheme="majorBidi" w:hAnsiTheme="majorBidi" w:cstheme="majorBidi"/>
              </w:rPr>
              <w:t>1.13</w:t>
            </w:r>
          </w:p>
        </w:tc>
      </w:tr>
      <w:tr w:rsidR="00CD471E" w:rsidRPr="009C5735" w:rsidTr="00111409">
        <w:tc>
          <w:tcPr>
            <w:tcW w:w="3085" w:type="dxa"/>
          </w:tcPr>
          <w:p w:rsidR="00CD471E" w:rsidRPr="009C5735" w:rsidRDefault="00CD471E" w:rsidP="00111409">
            <w:pPr>
              <w:rPr>
                <w:rFonts w:asciiTheme="majorBidi" w:hAnsiTheme="majorBidi" w:cstheme="majorBidi"/>
                <w:rtl/>
                <w:lang w:eastAsia="it-IT"/>
              </w:rPr>
            </w:pPr>
            <w:r w:rsidRPr="009C5735">
              <w:rPr>
                <w:rFonts w:asciiTheme="majorBidi" w:hAnsiTheme="majorBidi" w:cstheme="majorBidi"/>
                <w:lang w:eastAsia="it-IT"/>
              </w:rPr>
              <w:t>3. I consider my work load to be quite fair</w:t>
            </w:r>
          </w:p>
        </w:tc>
        <w:tc>
          <w:tcPr>
            <w:tcW w:w="1276" w:type="dxa"/>
          </w:tcPr>
          <w:p w:rsidR="00CD471E" w:rsidRPr="009C5735" w:rsidRDefault="00CD471E" w:rsidP="00111409">
            <w:pPr>
              <w:rPr>
                <w:rFonts w:asciiTheme="majorBidi" w:hAnsiTheme="majorBidi" w:cstheme="majorBidi"/>
              </w:rPr>
            </w:pPr>
            <w:r w:rsidRPr="009C5735">
              <w:rPr>
                <w:rFonts w:asciiTheme="majorBidi" w:hAnsiTheme="majorBidi" w:cstheme="majorBidi"/>
              </w:rPr>
              <w:t>20.7</w:t>
            </w:r>
          </w:p>
        </w:tc>
        <w:tc>
          <w:tcPr>
            <w:tcW w:w="1417" w:type="dxa"/>
          </w:tcPr>
          <w:p w:rsidR="00CD471E" w:rsidRPr="009C5735" w:rsidRDefault="00CD471E" w:rsidP="00111409">
            <w:pPr>
              <w:rPr>
                <w:rFonts w:asciiTheme="majorBidi" w:hAnsiTheme="majorBidi" w:cstheme="majorBidi"/>
              </w:rPr>
            </w:pPr>
            <w:r w:rsidRPr="009C5735">
              <w:rPr>
                <w:rFonts w:asciiTheme="majorBidi" w:hAnsiTheme="majorBidi" w:cstheme="majorBidi"/>
              </w:rPr>
              <w:t>36.6</w:t>
            </w:r>
          </w:p>
        </w:tc>
        <w:tc>
          <w:tcPr>
            <w:tcW w:w="1134" w:type="dxa"/>
          </w:tcPr>
          <w:p w:rsidR="00CD471E" w:rsidRPr="009C5735" w:rsidRDefault="00CD471E" w:rsidP="00111409">
            <w:pPr>
              <w:rPr>
                <w:rFonts w:asciiTheme="majorBidi" w:hAnsiTheme="majorBidi" w:cstheme="majorBidi"/>
              </w:rPr>
            </w:pPr>
            <w:r w:rsidRPr="009C5735">
              <w:rPr>
                <w:rFonts w:asciiTheme="majorBidi" w:hAnsiTheme="majorBidi" w:cstheme="majorBidi"/>
              </w:rPr>
              <w:t>42.6</w:t>
            </w:r>
          </w:p>
        </w:tc>
        <w:tc>
          <w:tcPr>
            <w:tcW w:w="1134" w:type="dxa"/>
          </w:tcPr>
          <w:p w:rsidR="00CD471E" w:rsidRPr="009C5735" w:rsidRDefault="00CD471E" w:rsidP="00111409">
            <w:pPr>
              <w:rPr>
                <w:rFonts w:asciiTheme="majorBidi" w:hAnsiTheme="majorBidi" w:cstheme="majorBidi"/>
              </w:rPr>
            </w:pPr>
            <w:r w:rsidRPr="009C5735">
              <w:rPr>
                <w:rFonts w:asciiTheme="majorBidi" w:hAnsiTheme="majorBidi" w:cstheme="majorBidi"/>
              </w:rPr>
              <w:t>3.21</w:t>
            </w:r>
          </w:p>
        </w:tc>
        <w:tc>
          <w:tcPr>
            <w:tcW w:w="1196" w:type="dxa"/>
          </w:tcPr>
          <w:p w:rsidR="00CD471E" w:rsidRPr="009C5735" w:rsidRDefault="00CD471E" w:rsidP="00111409">
            <w:pPr>
              <w:rPr>
                <w:rFonts w:asciiTheme="majorBidi" w:hAnsiTheme="majorBidi" w:cstheme="majorBidi"/>
              </w:rPr>
            </w:pPr>
            <w:r w:rsidRPr="009C5735">
              <w:rPr>
                <w:rFonts w:asciiTheme="majorBidi" w:hAnsiTheme="majorBidi" w:cstheme="majorBidi"/>
              </w:rPr>
              <w:t>1.00</w:t>
            </w:r>
          </w:p>
        </w:tc>
      </w:tr>
      <w:tr w:rsidR="00CD471E" w:rsidRPr="009C5735" w:rsidTr="00111409">
        <w:tc>
          <w:tcPr>
            <w:tcW w:w="3085" w:type="dxa"/>
          </w:tcPr>
          <w:p w:rsidR="00CD471E" w:rsidRPr="009C5735" w:rsidRDefault="00CD471E" w:rsidP="00111409">
            <w:pPr>
              <w:rPr>
                <w:rFonts w:asciiTheme="majorBidi" w:hAnsiTheme="majorBidi" w:cstheme="majorBidi"/>
                <w:rtl/>
                <w:lang w:eastAsia="it-IT"/>
              </w:rPr>
            </w:pPr>
            <w:r w:rsidRPr="009C5735">
              <w:rPr>
                <w:rFonts w:asciiTheme="majorBidi" w:hAnsiTheme="majorBidi" w:cstheme="majorBidi"/>
                <w:lang w:eastAsia="it-IT"/>
              </w:rPr>
              <w:t>4. Overall, the rewards I receive are quite fair</w:t>
            </w:r>
          </w:p>
        </w:tc>
        <w:tc>
          <w:tcPr>
            <w:tcW w:w="1276" w:type="dxa"/>
          </w:tcPr>
          <w:p w:rsidR="00CD471E" w:rsidRPr="009C5735" w:rsidRDefault="00CD471E" w:rsidP="00111409">
            <w:pPr>
              <w:rPr>
                <w:rFonts w:asciiTheme="majorBidi" w:hAnsiTheme="majorBidi" w:cstheme="majorBidi"/>
              </w:rPr>
            </w:pPr>
            <w:r w:rsidRPr="009C5735">
              <w:rPr>
                <w:rFonts w:asciiTheme="majorBidi" w:hAnsiTheme="majorBidi" w:cstheme="majorBidi"/>
              </w:rPr>
              <w:t>40.2</w:t>
            </w:r>
          </w:p>
        </w:tc>
        <w:tc>
          <w:tcPr>
            <w:tcW w:w="1417" w:type="dxa"/>
          </w:tcPr>
          <w:p w:rsidR="00CD471E" w:rsidRPr="009C5735" w:rsidRDefault="00CD471E" w:rsidP="00111409">
            <w:pPr>
              <w:rPr>
                <w:rFonts w:asciiTheme="majorBidi" w:hAnsiTheme="majorBidi" w:cstheme="majorBidi"/>
              </w:rPr>
            </w:pPr>
            <w:r w:rsidRPr="009C5735">
              <w:rPr>
                <w:rFonts w:asciiTheme="majorBidi" w:hAnsiTheme="majorBidi" w:cstheme="majorBidi"/>
              </w:rPr>
              <w:t>33.5</w:t>
            </w:r>
          </w:p>
        </w:tc>
        <w:tc>
          <w:tcPr>
            <w:tcW w:w="1134" w:type="dxa"/>
          </w:tcPr>
          <w:p w:rsidR="00CD471E" w:rsidRPr="009C5735" w:rsidRDefault="00CD471E" w:rsidP="00111409">
            <w:pPr>
              <w:rPr>
                <w:rFonts w:asciiTheme="majorBidi" w:hAnsiTheme="majorBidi" w:cstheme="majorBidi"/>
              </w:rPr>
            </w:pPr>
            <w:r w:rsidRPr="009C5735">
              <w:rPr>
                <w:rFonts w:asciiTheme="majorBidi" w:hAnsiTheme="majorBidi" w:cstheme="majorBidi"/>
              </w:rPr>
              <w:t>26.3</w:t>
            </w:r>
          </w:p>
        </w:tc>
        <w:tc>
          <w:tcPr>
            <w:tcW w:w="1134" w:type="dxa"/>
          </w:tcPr>
          <w:p w:rsidR="00CD471E" w:rsidRPr="009C5735" w:rsidRDefault="00CD471E" w:rsidP="00111409">
            <w:pPr>
              <w:rPr>
                <w:rFonts w:asciiTheme="majorBidi" w:hAnsiTheme="majorBidi" w:cstheme="majorBidi"/>
              </w:rPr>
            </w:pPr>
            <w:r w:rsidRPr="009C5735">
              <w:rPr>
                <w:rFonts w:asciiTheme="majorBidi" w:hAnsiTheme="majorBidi" w:cstheme="majorBidi"/>
              </w:rPr>
              <w:t>2.73</w:t>
            </w:r>
          </w:p>
        </w:tc>
        <w:tc>
          <w:tcPr>
            <w:tcW w:w="1196" w:type="dxa"/>
          </w:tcPr>
          <w:p w:rsidR="00CD471E" w:rsidRPr="009C5735" w:rsidRDefault="00CD471E" w:rsidP="00111409">
            <w:pPr>
              <w:rPr>
                <w:rFonts w:asciiTheme="majorBidi" w:hAnsiTheme="majorBidi" w:cstheme="majorBidi"/>
              </w:rPr>
            </w:pPr>
            <w:r w:rsidRPr="009C5735">
              <w:rPr>
                <w:rFonts w:asciiTheme="majorBidi" w:hAnsiTheme="majorBidi" w:cstheme="majorBidi"/>
              </w:rPr>
              <w:t>1.11</w:t>
            </w:r>
          </w:p>
        </w:tc>
      </w:tr>
      <w:tr w:rsidR="00CD471E" w:rsidRPr="009C5735" w:rsidTr="00111409">
        <w:tc>
          <w:tcPr>
            <w:tcW w:w="3085" w:type="dxa"/>
          </w:tcPr>
          <w:p w:rsidR="00CD471E" w:rsidRPr="009C5735" w:rsidRDefault="00CD471E" w:rsidP="00111409">
            <w:pPr>
              <w:rPr>
                <w:rFonts w:asciiTheme="majorBidi" w:hAnsiTheme="majorBidi" w:cstheme="majorBidi"/>
                <w:rtl/>
                <w:lang w:eastAsia="it-IT"/>
              </w:rPr>
            </w:pPr>
            <w:r w:rsidRPr="009C5735">
              <w:rPr>
                <w:rFonts w:asciiTheme="majorBidi" w:hAnsiTheme="majorBidi" w:cstheme="majorBidi"/>
                <w:lang w:eastAsia="it-IT"/>
              </w:rPr>
              <w:t>5. I feel that my job responsibilities are fair</w:t>
            </w:r>
          </w:p>
        </w:tc>
        <w:tc>
          <w:tcPr>
            <w:tcW w:w="1276" w:type="dxa"/>
          </w:tcPr>
          <w:p w:rsidR="00CD471E" w:rsidRPr="009C5735" w:rsidRDefault="00CD471E" w:rsidP="00111409">
            <w:pPr>
              <w:rPr>
                <w:rFonts w:asciiTheme="majorBidi" w:hAnsiTheme="majorBidi" w:cstheme="majorBidi"/>
              </w:rPr>
            </w:pPr>
            <w:r w:rsidRPr="009C5735">
              <w:rPr>
                <w:rFonts w:asciiTheme="majorBidi" w:hAnsiTheme="majorBidi" w:cstheme="majorBidi"/>
              </w:rPr>
              <w:t>20.5</w:t>
            </w:r>
          </w:p>
        </w:tc>
        <w:tc>
          <w:tcPr>
            <w:tcW w:w="1417" w:type="dxa"/>
          </w:tcPr>
          <w:p w:rsidR="00CD471E" w:rsidRPr="009C5735" w:rsidRDefault="00CD471E" w:rsidP="00111409">
            <w:pPr>
              <w:rPr>
                <w:rFonts w:asciiTheme="majorBidi" w:hAnsiTheme="majorBidi" w:cstheme="majorBidi"/>
              </w:rPr>
            </w:pPr>
            <w:r w:rsidRPr="009C5735">
              <w:rPr>
                <w:rFonts w:asciiTheme="majorBidi" w:hAnsiTheme="majorBidi" w:cstheme="majorBidi"/>
              </w:rPr>
              <w:t>31.5</w:t>
            </w:r>
          </w:p>
        </w:tc>
        <w:tc>
          <w:tcPr>
            <w:tcW w:w="1134" w:type="dxa"/>
          </w:tcPr>
          <w:p w:rsidR="00CD471E" w:rsidRPr="009C5735" w:rsidRDefault="00CD471E" w:rsidP="00111409">
            <w:pPr>
              <w:rPr>
                <w:rFonts w:asciiTheme="majorBidi" w:hAnsiTheme="majorBidi" w:cstheme="majorBidi"/>
              </w:rPr>
            </w:pPr>
            <w:r w:rsidRPr="009C5735">
              <w:rPr>
                <w:rFonts w:asciiTheme="majorBidi" w:hAnsiTheme="majorBidi" w:cstheme="majorBidi"/>
              </w:rPr>
              <w:t>48</w:t>
            </w:r>
          </w:p>
        </w:tc>
        <w:tc>
          <w:tcPr>
            <w:tcW w:w="1134" w:type="dxa"/>
          </w:tcPr>
          <w:p w:rsidR="00CD471E" w:rsidRPr="009C5735" w:rsidRDefault="00CD471E" w:rsidP="00111409">
            <w:pPr>
              <w:rPr>
                <w:rFonts w:asciiTheme="majorBidi" w:hAnsiTheme="majorBidi" w:cstheme="majorBidi"/>
              </w:rPr>
            </w:pPr>
            <w:r w:rsidRPr="009C5735">
              <w:rPr>
                <w:rFonts w:asciiTheme="majorBidi" w:hAnsiTheme="majorBidi" w:cstheme="majorBidi"/>
              </w:rPr>
              <w:t>3.29</w:t>
            </w:r>
          </w:p>
        </w:tc>
        <w:tc>
          <w:tcPr>
            <w:tcW w:w="1196" w:type="dxa"/>
          </w:tcPr>
          <w:p w:rsidR="00CD471E" w:rsidRPr="009C5735" w:rsidRDefault="00CD471E" w:rsidP="00111409">
            <w:pPr>
              <w:rPr>
                <w:rFonts w:asciiTheme="majorBidi" w:hAnsiTheme="majorBidi" w:cstheme="majorBidi"/>
              </w:rPr>
            </w:pPr>
            <w:r w:rsidRPr="009C5735">
              <w:rPr>
                <w:rFonts w:asciiTheme="majorBidi" w:hAnsiTheme="majorBidi" w:cstheme="majorBidi"/>
              </w:rPr>
              <w:t>1.04</w:t>
            </w:r>
          </w:p>
        </w:tc>
      </w:tr>
      <w:tr w:rsidR="00CD471E" w:rsidRPr="009C5735" w:rsidTr="00111409">
        <w:tc>
          <w:tcPr>
            <w:tcW w:w="3085" w:type="dxa"/>
          </w:tcPr>
          <w:p w:rsidR="00CD471E" w:rsidRPr="009C5735" w:rsidRDefault="00CD471E" w:rsidP="00111409">
            <w:pPr>
              <w:rPr>
                <w:rFonts w:asciiTheme="majorBidi" w:hAnsiTheme="majorBidi" w:cstheme="majorBidi"/>
                <w:lang w:eastAsia="it-IT"/>
              </w:rPr>
            </w:pPr>
            <w:r w:rsidRPr="009C5735">
              <w:rPr>
                <w:rFonts w:asciiTheme="majorBidi" w:hAnsiTheme="majorBidi" w:cstheme="majorBidi"/>
                <w:lang w:eastAsia="it-IT"/>
              </w:rPr>
              <w:t>Overall score</w:t>
            </w:r>
          </w:p>
        </w:tc>
        <w:tc>
          <w:tcPr>
            <w:tcW w:w="1276" w:type="dxa"/>
          </w:tcPr>
          <w:p w:rsidR="00CD471E" w:rsidRPr="009C5735" w:rsidRDefault="00CD471E" w:rsidP="00111409">
            <w:pPr>
              <w:jc w:val="center"/>
              <w:rPr>
                <w:rFonts w:asciiTheme="majorBidi" w:hAnsiTheme="majorBidi" w:cstheme="majorBidi"/>
                <w:lang w:eastAsia="it-IT"/>
              </w:rPr>
            </w:pPr>
          </w:p>
        </w:tc>
        <w:tc>
          <w:tcPr>
            <w:tcW w:w="1417" w:type="dxa"/>
          </w:tcPr>
          <w:p w:rsidR="00CD471E" w:rsidRPr="009C5735" w:rsidRDefault="00CD471E" w:rsidP="00111409">
            <w:pPr>
              <w:jc w:val="center"/>
              <w:rPr>
                <w:rFonts w:asciiTheme="majorBidi" w:hAnsiTheme="majorBidi" w:cstheme="majorBidi"/>
                <w:lang w:eastAsia="it-IT"/>
              </w:rPr>
            </w:pPr>
          </w:p>
        </w:tc>
        <w:tc>
          <w:tcPr>
            <w:tcW w:w="1134" w:type="dxa"/>
          </w:tcPr>
          <w:p w:rsidR="00CD471E" w:rsidRPr="009C5735" w:rsidRDefault="00CD471E" w:rsidP="00111409">
            <w:pPr>
              <w:jc w:val="center"/>
              <w:rPr>
                <w:rFonts w:asciiTheme="majorBidi" w:hAnsiTheme="majorBidi" w:cstheme="majorBidi"/>
                <w:lang w:eastAsia="it-IT"/>
              </w:rPr>
            </w:pPr>
          </w:p>
        </w:tc>
        <w:tc>
          <w:tcPr>
            <w:tcW w:w="1134" w:type="dxa"/>
          </w:tcPr>
          <w:p w:rsidR="00CD471E" w:rsidRPr="009C5735" w:rsidRDefault="00CD471E" w:rsidP="00111409">
            <w:pPr>
              <w:rPr>
                <w:rFonts w:asciiTheme="majorBidi" w:hAnsiTheme="majorBidi" w:cstheme="majorBidi"/>
                <w:lang w:eastAsia="it-IT"/>
              </w:rPr>
            </w:pPr>
            <w:r w:rsidRPr="009C5735">
              <w:rPr>
                <w:rFonts w:asciiTheme="majorBidi" w:hAnsiTheme="majorBidi" w:cstheme="majorBidi"/>
                <w:lang w:eastAsia="it-IT"/>
              </w:rPr>
              <w:t>3.15</w:t>
            </w:r>
          </w:p>
        </w:tc>
        <w:tc>
          <w:tcPr>
            <w:tcW w:w="1196" w:type="dxa"/>
          </w:tcPr>
          <w:p w:rsidR="00CD471E" w:rsidRPr="009C5735" w:rsidRDefault="00CD471E" w:rsidP="00111409">
            <w:pPr>
              <w:rPr>
                <w:rFonts w:asciiTheme="majorBidi" w:hAnsiTheme="majorBidi" w:cstheme="majorBidi"/>
                <w:lang w:eastAsia="it-IT"/>
              </w:rPr>
            </w:pPr>
            <w:r w:rsidRPr="009C5735">
              <w:rPr>
                <w:rFonts w:asciiTheme="majorBidi" w:hAnsiTheme="majorBidi" w:cstheme="majorBidi"/>
                <w:lang w:eastAsia="it-IT"/>
              </w:rPr>
              <w:t>0.81</w:t>
            </w:r>
          </w:p>
        </w:tc>
      </w:tr>
    </w:tbl>
    <w:p w:rsidR="00CD471E" w:rsidRPr="00AF7663" w:rsidRDefault="00CD471E" w:rsidP="00CD471E">
      <w:pPr>
        <w:pStyle w:val="Heading4"/>
        <w:spacing w:line="480" w:lineRule="auto"/>
        <w:rPr>
          <w:rFonts w:asciiTheme="majorBidi" w:hAnsiTheme="majorBidi"/>
          <w:color w:val="auto"/>
          <w:sz w:val="24"/>
          <w:szCs w:val="24"/>
          <w:lang w:bidi="ar-AE"/>
        </w:rPr>
      </w:pPr>
      <w:r w:rsidRPr="00AF7663">
        <w:rPr>
          <w:rFonts w:asciiTheme="majorBidi" w:hAnsiTheme="majorBidi"/>
          <w:color w:val="auto"/>
          <w:sz w:val="24"/>
          <w:szCs w:val="24"/>
          <w:lang w:bidi="ar-AE"/>
        </w:rPr>
        <w:t>Employees perception of procedural justice</w:t>
      </w:r>
    </w:p>
    <w:p w:rsidR="00CD471E" w:rsidRDefault="00CD471E" w:rsidP="00CD471E">
      <w:pPr>
        <w:autoSpaceDE w:val="0"/>
        <w:autoSpaceDN w:val="0"/>
        <w:adjustRightInd w:val="0"/>
        <w:spacing w:after="0" w:line="480" w:lineRule="auto"/>
        <w:ind w:firstLine="720"/>
        <w:jc w:val="both"/>
        <w:rPr>
          <w:rFonts w:asciiTheme="majorBidi" w:hAnsiTheme="majorBidi" w:cstheme="majorBidi"/>
          <w:sz w:val="24"/>
          <w:szCs w:val="24"/>
          <w:lang w:bidi="ar-AE"/>
        </w:rPr>
      </w:pPr>
      <w:r w:rsidRPr="00AF7663">
        <w:rPr>
          <w:rFonts w:asciiTheme="majorBidi" w:hAnsiTheme="majorBidi" w:cstheme="majorBidi"/>
          <w:sz w:val="24"/>
          <w:szCs w:val="24"/>
          <w:lang w:bidi="ar-AE"/>
        </w:rPr>
        <w:t>This variable was measured by 6 items (6, 7, 8, 9, 10, and 11), which were included in the second sub section of organizational justice and are shown in Table 5. Accordingly, the responses in Table 5 shows that more than half of employees agreed with statement 8 that “To make job decisions, my manager collects accurate and complete information,” and statement 9, “My manager clarifies decisions and provides additional information when requested by employees” (52.9%, 53.1%), (M=3.41, 3.42), (S.</w:t>
      </w:r>
      <w:r>
        <w:rPr>
          <w:rFonts w:asciiTheme="majorBidi" w:hAnsiTheme="majorBidi" w:cstheme="majorBidi"/>
          <w:sz w:val="24"/>
          <w:szCs w:val="24"/>
          <w:lang w:bidi="ar-AE"/>
        </w:rPr>
        <w:t xml:space="preserve"> D= 1.04, 1.10), respectively. </w:t>
      </w:r>
    </w:p>
    <w:p w:rsidR="00CD471E" w:rsidRDefault="00CD471E" w:rsidP="00CD471E">
      <w:pPr>
        <w:autoSpaceDE w:val="0"/>
        <w:autoSpaceDN w:val="0"/>
        <w:adjustRightInd w:val="0"/>
        <w:spacing w:after="0" w:line="480" w:lineRule="auto"/>
        <w:ind w:firstLine="720"/>
        <w:jc w:val="both"/>
        <w:rPr>
          <w:rFonts w:asciiTheme="majorBidi" w:hAnsiTheme="majorBidi" w:cstheme="majorBidi"/>
          <w:sz w:val="24"/>
          <w:szCs w:val="24"/>
          <w:lang w:bidi="ar-AE"/>
        </w:rPr>
      </w:pPr>
      <w:r w:rsidRPr="00AF7663">
        <w:rPr>
          <w:rFonts w:asciiTheme="majorBidi" w:hAnsiTheme="majorBidi" w:cstheme="majorBidi"/>
          <w:sz w:val="24"/>
          <w:szCs w:val="24"/>
          <w:lang w:bidi="ar-AE"/>
        </w:rPr>
        <w:lastRenderedPageBreak/>
        <w:t>The table also indicates that 44.4% agreed with statement 6 that “Job decisions are made by the general manager in an unbiased manner” (M= 3.24, S. D= 1.15) and 48.7% agreed with statement 7 (M= 3.29, S. D= 1.15). The overall mean score of procedural justice, shown in table 5 is 3.26, which means only somewhat moderate (M= 3.15). Therefore, this study suggests that hospital management needs to take into account the important role of procedural justice in the workplace.</w:t>
      </w:r>
    </w:p>
    <w:p w:rsidR="00CD471E" w:rsidRDefault="00CD471E" w:rsidP="00CD471E">
      <w:pPr>
        <w:autoSpaceDE w:val="0"/>
        <w:autoSpaceDN w:val="0"/>
        <w:adjustRightInd w:val="0"/>
        <w:spacing w:after="0" w:line="360" w:lineRule="auto"/>
        <w:rPr>
          <w:rFonts w:asciiTheme="majorBidi" w:hAnsiTheme="majorBidi" w:cstheme="majorBidi"/>
          <w:sz w:val="24"/>
          <w:szCs w:val="24"/>
          <w:lang w:bidi="ar-AE"/>
        </w:rPr>
      </w:pPr>
      <w:r w:rsidRPr="00AF7663">
        <w:rPr>
          <w:rFonts w:asciiTheme="majorBidi" w:hAnsiTheme="majorBidi" w:cstheme="majorBidi"/>
          <w:sz w:val="24"/>
          <w:szCs w:val="24"/>
          <w:lang w:bidi="ar-AE"/>
        </w:rPr>
        <w:t>Table 5 Descriptive Statistics of Employee Perce</w:t>
      </w:r>
      <w:r>
        <w:rPr>
          <w:rFonts w:asciiTheme="majorBidi" w:hAnsiTheme="majorBidi" w:cstheme="majorBidi"/>
          <w:sz w:val="24"/>
          <w:szCs w:val="24"/>
          <w:lang w:bidi="ar-AE"/>
        </w:rPr>
        <w:t>ptions of Procedural Justice</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2"/>
        <w:gridCol w:w="1276"/>
        <w:gridCol w:w="1276"/>
        <w:gridCol w:w="992"/>
        <w:gridCol w:w="709"/>
        <w:gridCol w:w="1275"/>
      </w:tblGrid>
      <w:tr w:rsidR="00CD471E" w:rsidTr="00111409">
        <w:tc>
          <w:tcPr>
            <w:tcW w:w="3652" w:type="dxa"/>
            <w:tcBorders>
              <w:top w:val="single" w:sz="4" w:space="0" w:color="auto"/>
              <w:bottom w:val="single" w:sz="4" w:space="0" w:color="auto"/>
            </w:tcBorders>
          </w:tcPr>
          <w:p w:rsidR="00CD471E" w:rsidRPr="001425DF" w:rsidRDefault="00CD471E" w:rsidP="00111409">
            <w:pPr>
              <w:jc w:val="center"/>
              <w:rPr>
                <w:rFonts w:asciiTheme="majorBidi" w:hAnsiTheme="majorBidi" w:cstheme="majorBidi"/>
              </w:rPr>
            </w:pPr>
            <w:r w:rsidRPr="001425DF">
              <w:rPr>
                <w:rFonts w:asciiTheme="majorBidi" w:hAnsiTheme="majorBidi" w:cstheme="majorBidi"/>
              </w:rPr>
              <w:t>Items</w:t>
            </w:r>
          </w:p>
        </w:tc>
        <w:tc>
          <w:tcPr>
            <w:tcW w:w="1276" w:type="dxa"/>
            <w:tcBorders>
              <w:top w:val="single" w:sz="4" w:space="0" w:color="auto"/>
              <w:bottom w:val="single" w:sz="4" w:space="0" w:color="auto"/>
            </w:tcBorders>
          </w:tcPr>
          <w:p w:rsidR="00CD471E" w:rsidRPr="001425DF" w:rsidRDefault="00CD471E" w:rsidP="00111409">
            <w:pPr>
              <w:jc w:val="right"/>
              <w:rPr>
                <w:rFonts w:asciiTheme="majorBidi" w:hAnsiTheme="majorBidi" w:cstheme="majorBidi"/>
              </w:rPr>
            </w:pPr>
            <w:r w:rsidRPr="001425DF">
              <w:rPr>
                <w:rFonts w:asciiTheme="majorBidi" w:hAnsiTheme="majorBidi" w:cstheme="majorBidi"/>
              </w:rPr>
              <w:t>Disagree%</w:t>
            </w:r>
          </w:p>
        </w:tc>
        <w:tc>
          <w:tcPr>
            <w:tcW w:w="1276" w:type="dxa"/>
            <w:tcBorders>
              <w:top w:val="single" w:sz="4" w:space="0" w:color="auto"/>
              <w:bottom w:val="single" w:sz="4" w:space="0" w:color="auto"/>
            </w:tcBorders>
          </w:tcPr>
          <w:p w:rsidR="00CD471E" w:rsidRPr="001425DF" w:rsidRDefault="00CD471E" w:rsidP="00111409">
            <w:pPr>
              <w:jc w:val="right"/>
              <w:rPr>
                <w:rFonts w:asciiTheme="majorBidi" w:hAnsiTheme="majorBidi" w:cstheme="majorBidi"/>
              </w:rPr>
            </w:pPr>
            <w:r w:rsidRPr="001425DF">
              <w:rPr>
                <w:rFonts w:asciiTheme="majorBidi" w:hAnsiTheme="majorBidi" w:cstheme="majorBidi"/>
              </w:rPr>
              <w:t>Neutral%</w:t>
            </w:r>
          </w:p>
        </w:tc>
        <w:tc>
          <w:tcPr>
            <w:tcW w:w="992" w:type="dxa"/>
            <w:tcBorders>
              <w:top w:val="single" w:sz="4" w:space="0" w:color="auto"/>
              <w:bottom w:val="single" w:sz="4" w:space="0" w:color="auto"/>
            </w:tcBorders>
          </w:tcPr>
          <w:p w:rsidR="00CD471E" w:rsidRPr="001425DF" w:rsidRDefault="00CD471E" w:rsidP="00111409">
            <w:pPr>
              <w:jc w:val="right"/>
              <w:rPr>
                <w:rFonts w:asciiTheme="majorBidi" w:hAnsiTheme="majorBidi" w:cstheme="majorBidi"/>
              </w:rPr>
            </w:pPr>
            <w:r w:rsidRPr="001425DF">
              <w:rPr>
                <w:rFonts w:asciiTheme="majorBidi" w:hAnsiTheme="majorBidi" w:cstheme="majorBidi"/>
              </w:rPr>
              <w:t>Agree%</w:t>
            </w:r>
          </w:p>
        </w:tc>
        <w:tc>
          <w:tcPr>
            <w:tcW w:w="709" w:type="dxa"/>
            <w:tcBorders>
              <w:top w:val="single" w:sz="4" w:space="0" w:color="auto"/>
              <w:bottom w:val="single" w:sz="4" w:space="0" w:color="auto"/>
            </w:tcBorders>
          </w:tcPr>
          <w:p w:rsidR="00CD471E" w:rsidRPr="001425DF" w:rsidRDefault="00CD471E" w:rsidP="00111409">
            <w:pPr>
              <w:jc w:val="right"/>
              <w:rPr>
                <w:rFonts w:asciiTheme="majorBidi" w:hAnsiTheme="majorBidi" w:cstheme="majorBidi"/>
              </w:rPr>
            </w:pPr>
            <w:r w:rsidRPr="001425DF">
              <w:rPr>
                <w:rFonts w:asciiTheme="majorBidi" w:hAnsiTheme="majorBidi" w:cstheme="majorBidi"/>
              </w:rPr>
              <w:t>M</w:t>
            </w:r>
          </w:p>
        </w:tc>
        <w:tc>
          <w:tcPr>
            <w:tcW w:w="1275" w:type="dxa"/>
            <w:tcBorders>
              <w:top w:val="single" w:sz="4" w:space="0" w:color="auto"/>
              <w:bottom w:val="single" w:sz="4" w:space="0" w:color="auto"/>
            </w:tcBorders>
          </w:tcPr>
          <w:p w:rsidR="00CD471E" w:rsidRPr="001425DF" w:rsidRDefault="00CD471E" w:rsidP="00111409">
            <w:pPr>
              <w:jc w:val="right"/>
              <w:rPr>
                <w:rFonts w:asciiTheme="majorBidi" w:hAnsiTheme="majorBidi" w:cstheme="majorBidi"/>
              </w:rPr>
            </w:pPr>
            <w:r w:rsidRPr="001425DF">
              <w:rPr>
                <w:rFonts w:asciiTheme="majorBidi" w:hAnsiTheme="majorBidi" w:cstheme="majorBidi"/>
              </w:rPr>
              <w:t>S.D</w:t>
            </w:r>
          </w:p>
        </w:tc>
      </w:tr>
      <w:tr w:rsidR="00CD471E" w:rsidTr="00111409">
        <w:trPr>
          <w:trHeight w:val="808"/>
        </w:trPr>
        <w:tc>
          <w:tcPr>
            <w:tcW w:w="3652" w:type="dxa"/>
            <w:tcBorders>
              <w:top w:val="single" w:sz="4" w:space="0" w:color="auto"/>
            </w:tcBorders>
          </w:tcPr>
          <w:p w:rsidR="00CD471E" w:rsidRDefault="00CD471E" w:rsidP="00111409">
            <w:pPr>
              <w:autoSpaceDE w:val="0"/>
              <w:autoSpaceDN w:val="0"/>
              <w:adjustRightInd w:val="0"/>
              <w:rPr>
                <w:rFonts w:asciiTheme="majorBidi" w:hAnsiTheme="majorBidi" w:cstheme="majorBidi"/>
                <w:sz w:val="24"/>
                <w:szCs w:val="24"/>
                <w:lang w:bidi="ar-AE"/>
              </w:rPr>
            </w:pPr>
            <w:r w:rsidRPr="001425DF">
              <w:rPr>
                <w:rFonts w:asciiTheme="majorBidi" w:hAnsiTheme="majorBidi" w:cstheme="majorBidi"/>
              </w:rPr>
              <w:t xml:space="preserve">6. </w:t>
            </w:r>
            <w:r w:rsidRPr="001425DF">
              <w:rPr>
                <w:rFonts w:asciiTheme="majorBidi" w:hAnsiTheme="majorBidi" w:cstheme="majorBidi"/>
                <w:lang w:eastAsia="it-IT"/>
              </w:rPr>
              <w:t>Job decisions are made by the general manager in an unbiased manner</w:t>
            </w:r>
          </w:p>
        </w:tc>
        <w:tc>
          <w:tcPr>
            <w:tcW w:w="1276" w:type="dxa"/>
            <w:tcBorders>
              <w:top w:val="single" w:sz="4" w:space="0" w:color="auto"/>
            </w:tcBorders>
          </w:tcPr>
          <w:p w:rsidR="00CD471E" w:rsidRPr="001425DF" w:rsidRDefault="00CD471E" w:rsidP="00111409">
            <w:pPr>
              <w:jc w:val="right"/>
              <w:rPr>
                <w:rFonts w:asciiTheme="majorBidi" w:hAnsiTheme="majorBidi" w:cstheme="majorBidi"/>
                <w:lang w:eastAsia="it-IT"/>
              </w:rPr>
            </w:pPr>
            <w:r w:rsidRPr="001425DF">
              <w:rPr>
                <w:rFonts w:asciiTheme="majorBidi" w:hAnsiTheme="majorBidi" w:cstheme="majorBidi"/>
                <w:lang w:eastAsia="it-IT"/>
              </w:rPr>
              <w:t>25.3</w:t>
            </w:r>
          </w:p>
        </w:tc>
        <w:tc>
          <w:tcPr>
            <w:tcW w:w="1276" w:type="dxa"/>
            <w:tcBorders>
              <w:top w:val="single" w:sz="4" w:space="0" w:color="auto"/>
            </w:tcBorders>
          </w:tcPr>
          <w:p w:rsidR="00CD471E" w:rsidRPr="001425DF" w:rsidRDefault="00CD471E" w:rsidP="00111409">
            <w:pPr>
              <w:jc w:val="right"/>
              <w:rPr>
                <w:rFonts w:asciiTheme="majorBidi" w:hAnsiTheme="majorBidi" w:cstheme="majorBidi"/>
                <w:lang w:eastAsia="it-IT"/>
              </w:rPr>
            </w:pPr>
            <w:r w:rsidRPr="001425DF">
              <w:rPr>
                <w:rFonts w:asciiTheme="majorBidi" w:hAnsiTheme="majorBidi" w:cstheme="majorBidi"/>
                <w:lang w:eastAsia="it-IT"/>
              </w:rPr>
              <w:t>30.4</w:t>
            </w:r>
          </w:p>
        </w:tc>
        <w:tc>
          <w:tcPr>
            <w:tcW w:w="992" w:type="dxa"/>
            <w:tcBorders>
              <w:top w:val="single" w:sz="4" w:space="0" w:color="auto"/>
            </w:tcBorders>
          </w:tcPr>
          <w:p w:rsidR="00CD471E" w:rsidRPr="001425DF" w:rsidRDefault="00CD471E" w:rsidP="00111409">
            <w:pPr>
              <w:jc w:val="right"/>
              <w:rPr>
                <w:rFonts w:asciiTheme="majorBidi" w:hAnsiTheme="majorBidi" w:cstheme="majorBidi"/>
                <w:lang w:eastAsia="it-IT"/>
              </w:rPr>
            </w:pPr>
            <w:r w:rsidRPr="001425DF">
              <w:rPr>
                <w:rFonts w:asciiTheme="majorBidi" w:hAnsiTheme="majorBidi" w:cstheme="majorBidi"/>
                <w:lang w:eastAsia="it-IT"/>
              </w:rPr>
              <w:t>44.4</w:t>
            </w:r>
          </w:p>
        </w:tc>
        <w:tc>
          <w:tcPr>
            <w:tcW w:w="709" w:type="dxa"/>
            <w:tcBorders>
              <w:top w:val="single" w:sz="4" w:space="0" w:color="auto"/>
            </w:tcBorders>
          </w:tcPr>
          <w:p w:rsidR="00CD471E" w:rsidRPr="001425DF" w:rsidRDefault="00CD471E" w:rsidP="00111409">
            <w:pPr>
              <w:jc w:val="right"/>
              <w:rPr>
                <w:rFonts w:asciiTheme="majorBidi" w:hAnsiTheme="majorBidi" w:cstheme="majorBidi"/>
                <w:lang w:eastAsia="it-IT"/>
              </w:rPr>
            </w:pPr>
            <w:r w:rsidRPr="001425DF">
              <w:rPr>
                <w:rFonts w:asciiTheme="majorBidi" w:hAnsiTheme="majorBidi" w:cstheme="majorBidi"/>
                <w:lang w:eastAsia="it-IT"/>
              </w:rPr>
              <w:t>3.24</w:t>
            </w:r>
          </w:p>
        </w:tc>
        <w:tc>
          <w:tcPr>
            <w:tcW w:w="1275" w:type="dxa"/>
            <w:tcBorders>
              <w:top w:val="single" w:sz="4" w:space="0" w:color="auto"/>
            </w:tcBorders>
          </w:tcPr>
          <w:p w:rsidR="00CD471E" w:rsidRPr="001425DF" w:rsidRDefault="00CD471E" w:rsidP="00111409">
            <w:pPr>
              <w:jc w:val="right"/>
              <w:rPr>
                <w:rFonts w:asciiTheme="majorBidi" w:hAnsiTheme="majorBidi" w:cstheme="majorBidi"/>
                <w:lang w:eastAsia="it-IT"/>
              </w:rPr>
            </w:pPr>
            <w:r w:rsidRPr="001425DF">
              <w:rPr>
                <w:rFonts w:asciiTheme="majorBidi" w:hAnsiTheme="majorBidi" w:cstheme="majorBidi"/>
                <w:lang w:eastAsia="it-IT"/>
              </w:rPr>
              <w:t>1.15</w:t>
            </w:r>
          </w:p>
        </w:tc>
      </w:tr>
      <w:tr w:rsidR="00CD471E" w:rsidTr="00111409">
        <w:tc>
          <w:tcPr>
            <w:tcW w:w="3652" w:type="dxa"/>
          </w:tcPr>
          <w:p w:rsidR="00CD471E" w:rsidRPr="001425DF" w:rsidRDefault="00CD471E" w:rsidP="00111409">
            <w:pPr>
              <w:rPr>
                <w:rFonts w:asciiTheme="majorBidi" w:hAnsiTheme="majorBidi" w:cstheme="majorBidi"/>
                <w:lang w:eastAsia="it-IT"/>
              </w:rPr>
            </w:pPr>
            <w:r w:rsidRPr="001425DF">
              <w:rPr>
                <w:rFonts w:asciiTheme="majorBidi" w:hAnsiTheme="majorBidi" w:cstheme="majorBidi"/>
                <w:lang w:eastAsia="it-IT"/>
              </w:rPr>
              <w:t>7.My manager makes sure that all employee concerns are heard before job decisions are made</w:t>
            </w:r>
          </w:p>
        </w:tc>
        <w:tc>
          <w:tcPr>
            <w:tcW w:w="1276" w:type="dxa"/>
          </w:tcPr>
          <w:p w:rsidR="00CD471E" w:rsidRPr="001425DF" w:rsidRDefault="00CD471E" w:rsidP="00111409">
            <w:pPr>
              <w:jc w:val="right"/>
              <w:rPr>
                <w:rFonts w:asciiTheme="majorBidi" w:hAnsiTheme="majorBidi" w:cstheme="majorBidi"/>
                <w:lang w:eastAsia="it-IT"/>
              </w:rPr>
            </w:pPr>
            <w:r w:rsidRPr="001425DF">
              <w:rPr>
                <w:rFonts w:asciiTheme="majorBidi" w:hAnsiTheme="majorBidi" w:cstheme="majorBidi"/>
                <w:lang w:eastAsia="it-IT"/>
              </w:rPr>
              <w:t>25.9</w:t>
            </w:r>
          </w:p>
        </w:tc>
        <w:tc>
          <w:tcPr>
            <w:tcW w:w="1276" w:type="dxa"/>
          </w:tcPr>
          <w:p w:rsidR="00CD471E" w:rsidRPr="001425DF" w:rsidRDefault="00CD471E" w:rsidP="00111409">
            <w:pPr>
              <w:jc w:val="right"/>
              <w:rPr>
                <w:rFonts w:asciiTheme="majorBidi" w:hAnsiTheme="majorBidi" w:cstheme="majorBidi"/>
                <w:lang w:eastAsia="it-IT"/>
              </w:rPr>
            </w:pPr>
            <w:r w:rsidRPr="001425DF">
              <w:rPr>
                <w:rFonts w:asciiTheme="majorBidi" w:hAnsiTheme="majorBidi" w:cstheme="majorBidi"/>
                <w:lang w:eastAsia="it-IT"/>
              </w:rPr>
              <w:t>25.4</w:t>
            </w:r>
          </w:p>
        </w:tc>
        <w:tc>
          <w:tcPr>
            <w:tcW w:w="992" w:type="dxa"/>
          </w:tcPr>
          <w:p w:rsidR="00CD471E" w:rsidRPr="001425DF" w:rsidRDefault="00CD471E" w:rsidP="00111409">
            <w:pPr>
              <w:jc w:val="right"/>
              <w:rPr>
                <w:rFonts w:asciiTheme="majorBidi" w:hAnsiTheme="majorBidi" w:cstheme="majorBidi"/>
                <w:lang w:eastAsia="it-IT"/>
              </w:rPr>
            </w:pPr>
            <w:r w:rsidRPr="001425DF">
              <w:rPr>
                <w:rFonts w:asciiTheme="majorBidi" w:hAnsiTheme="majorBidi" w:cstheme="majorBidi"/>
                <w:lang w:eastAsia="it-IT"/>
              </w:rPr>
              <w:t>48.7</w:t>
            </w:r>
          </w:p>
        </w:tc>
        <w:tc>
          <w:tcPr>
            <w:tcW w:w="709" w:type="dxa"/>
          </w:tcPr>
          <w:p w:rsidR="00CD471E" w:rsidRPr="001425DF" w:rsidRDefault="00CD471E" w:rsidP="00111409">
            <w:pPr>
              <w:jc w:val="right"/>
              <w:rPr>
                <w:rFonts w:asciiTheme="majorBidi" w:hAnsiTheme="majorBidi" w:cstheme="majorBidi"/>
                <w:lang w:eastAsia="it-IT"/>
              </w:rPr>
            </w:pPr>
            <w:r w:rsidRPr="001425DF">
              <w:rPr>
                <w:rFonts w:asciiTheme="majorBidi" w:hAnsiTheme="majorBidi" w:cstheme="majorBidi"/>
                <w:lang w:eastAsia="it-IT"/>
              </w:rPr>
              <w:t>3.29</w:t>
            </w:r>
          </w:p>
        </w:tc>
        <w:tc>
          <w:tcPr>
            <w:tcW w:w="1275" w:type="dxa"/>
          </w:tcPr>
          <w:p w:rsidR="00CD471E" w:rsidRPr="001425DF" w:rsidRDefault="00CD471E" w:rsidP="00111409">
            <w:pPr>
              <w:jc w:val="right"/>
              <w:rPr>
                <w:rFonts w:asciiTheme="majorBidi" w:hAnsiTheme="majorBidi" w:cstheme="majorBidi"/>
                <w:lang w:eastAsia="it-IT"/>
              </w:rPr>
            </w:pPr>
            <w:r w:rsidRPr="001425DF">
              <w:rPr>
                <w:rFonts w:asciiTheme="majorBidi" w:hAnsiTheme="majorBidi" w:cstheme="majorBidi"/>
                <w:lang w:eastAsia="it-IT"/>
              </w:rPr>
              <w:t>1.15</w:t>
            </w:r>
          </w:p>
        </w:tc>
      </w:tr>
      <w:tr w:rsidR="00CD471E" w:rsidTr="00111409">
        <w:tc>
          <w:tcPr>
            <w:tcW w:w="3652" w:type="dxa"/>
          </w:tcPr>
          <w:p w:rsidR="00CD471E" w:rsidRPr="001425DF" w:rsidRDefault="00CD471E" w:rsidP="00111409">
            <w:pPr>
              <w:rPr>
                <w:rFonts w:asciiTheme="majorBidi" w:hAnsiTheme="majorBidi" w:cstheme="majorBidi"/>
                <w:lang w:eastAsia="it-IT"/>
              </w:rPr>
            </w:pPr>
            <w:r w:rsidRPr="001425DF">
              <w:rPr>
                <w:rFonts w:asciiTheme="majorBidi" w:hAnsiTheme="majorBidi" w:cstheme="majorBidi"/>
                <w:lang w:eastAsia="it-IT"/>
              </w:rPr>
              <w:t>8.To make job decisions, my manager collects accurate and complete information</w:t>
            </w:r>
          </w:p>
        </w:tc>
        <w:tc>
          <w:tcPr>
            <w:tcW w:w="1276" w:type="dxa"/>
          </w:tcPr>
          <w:p w:rsidR="00CD471E" w:rsidRPr="001425DF" w:rsidRDefault="00CD471E" w:rsidP="00111409">
            <w:pPr>
              <w:jc w:val="right"/>
              <w:rPr>
                <w:rFonts w:asciiTheme="majorBidi" w:hAnsiTheme="majorBidi" w:cstheme="majorBidi"/>
                <w:lang w:eastAsia="it-IT"/>
              </w:rPr>
            </w:pPr>
            <w:r w:rsidRPr="001425DF">
              <w:rPr>
                <w:rFonts w:asciiTheme="majorBidi" w:hAnsiTheme="majorBidi" w:cstheme="majorBidi"/>
                <w:lang w:eastAsia="it-IT"/>
              </w:rPr>
              <w:t>19</w:t>
            </w:r>
          </w:p>
        </w:tc>
        <w:tc>
          <w:tcPr>
            <w:tcW w:w="1276" w:type="dxa"/>
          </w:tcPr>
          <w:p w:rsidR="00CD471E" w:rsidRPr="001425DF" w:rsidRDefault="00CD471E" w:rsidP="00111409">
            <w:pPr>
              <w:jc w:val="right"/>
              <w:rPr>
                <w:rFonts w:asciiTheme="majorBidi" w:hAnsiTheme="majorBidi" w:cstheme="majorBidi"/>
                <w:lang w:eastAsia="it-IT"/>
              </w:rPr>
            </w:pPr>
            <w:r w:rsidRPr="001425DF">
              <w:rPr>
                <w:rFonts w:asciiTheme="majorBidi" w:hAnsiTheme="majorBidi" w:cstheme="majorBidi"/>
                <w:lang w:eastAsia="it-IT"/>
              </w:rPr>
              <w:t>27.9</w:t>
            </w:r>
          </w:p>
        </w:tc>
        <w:tc>
          <w:tcPr>
            <w:tcW w:w="992" w:type="dxa"/>
          </w:tcPr>
          <w:p w:rsidR="00CD471E" w:rsidRPr="001425DF" w:rsidRDefault="00CD471E" w:rsidP="00111409">
            <w:pPr>
              <w:jc w:val="right"/>
              <w:rPr>
                <w:rFonts w:asciiTheme="majorBidi" w:hAnsiTheme="majorBidi" w:cstheme="majorBidi"/>
                <w:lang w:eastAsia="it-IT"/>
              </w:rPr>
            </w:pPr>
            <w:r w:rsidRPr="001425DF">
              <w:rPr>
                <w:rFonts w:asciiTheme="majorBidi" w:hAnsiTheme="majorBidi" w:cstheme="majorBidi"/>
                <w:lang w:eastAsia="it-IT"/>
              </w:rPr>
              <w:t>53.1</w:t>
            </w:r>
          </w:p>
        </w:tc>
        <w:tc>
          <w:tcPr>
            <w:tcW w:w="709" w:type="dxa"/>
          </w:tcPr>
          <w:p w:rsidR="00CD471E" w:rsidRPr="001425DF" w:rsidRDefault="00CD471E" w:rsidP="00111409">
            <w:pPr>
              <w:jc w:val="right"/>
              <w:rPr>
                <w:rFonts w:asciiTheme="majorBidi" w:hAnsiTheme="majorBidi" w:cstheme="majorBidi"/>
                <w:lang w:eastAsia="it-IT"/>
              </w:rPr>
            </w:pPr>
            <w:r w:rsidRPr="001425DF">
              <w:rPr>
                <w:rFonts w:asciiTheme="majorBidi" w:hAnsiTheme="majorBidi" w:cstheme="majorBidi"/>
                <w:lang w:eastAsia="it-IT"/>
              </w:rPr>
              <w:t>3.41</w:t>
            </w:r>
          </w:p>
        </w:tc>
        <w:tc>
          <w:tcPr>
            <w:tcW w:w="1275" w:type="dxa"/>
          </w:tcPr>
          <w:p w:rsidR="00CD471E" w:rsidRPr="001425DF" w:rsidRDefault="00CD471E" w:rsidP="00111409">
            <w:pPr>
              <w:jc w:val="right"/>
              <w:rPr>
                <w:rFonts w:asciiTheme="majorBidi" w:hAnsiTheme="majorBidi" w:cstheme="majorBidi"/>
                <w:lang w:eastAsia="it-IT"/>
              </w:rPr>
            </w:pPr>
            <w:r w:rsidRPr="001425DF">
              <w:rPr>
                <w:rFonts w:asciiTheme="majorBidi" w:hAnsiTheme="majorBidi" w:cstheme="majorBidi"/>
                <w:lang w:eastAsia="it-IT"/>
              </w:rPr>
              <w:t>1.04</w:t>
            </w:r>
          </w:p>
        </w:tc>
      </w:tr>
      <w:tr w:rsidR="00CD471E" w:rsidTr="00111409">
        <w:tc>
          <w:tcPr>
            <w:tcW w:w="3652" w:type="dxa"/>
          </w:tcPr>
          <w:p w:rsidR="00CD471E" w:rsidRPr="001425DF" w:rsidRDefault="00CD471E" w:rsidP="00111409">
            <w:pPr>
              <w:rPr>
                <w:rFonts w:asciiTheme="majorBidi" w:hAnsiTheme="majorBidi" w:cstheme="majorBidi"/>
                <w:lang w:eastAsia="it-IT"/>
              </w:rPr>
            </w:pPr>
            <w:r w:rsidRPr="001425DF">
              <w:rPr>
                <w:rFonts w:asciiTheme="majorBidi" w:hAnsiTheme="majorBidi" w:cstheme="majorBidi"/>
                <w:lang w:eastAsia="it-IT"/>
              </w:rPr>
              <w:t>9.My manager clarifies decisions and provides additional information when requested by employees</w:t>
            </w:r>
          </w:p>
        </w:tc>
        <w:tc>
          <w:tcPr>
            <w:tcW w:w="1276" w:type="dxa"/>
          </w:tcPr>
          <w:p w:rsidR="00CD471E" w:rsidRPr="001425DF" w:rsidRDefault="00CD471E" w:rsidP="00111409">
            <w:pPr>
              <w:jc w:val="right"/>
              <w:rPr>
                <w:rFonts w:asciiTheme="majorBidi" w:hAnsiTheme="majorBidi" w:cstheme="majorBidi"/>
                <w:lang w:eastAsia="it-IT"/>
              </w:rPr>
            </w:pPr>
            <w:r w:rsidRPr="001425DF">
              <w:rPr>
                <w:rFonts w:asciiTheme="majorBidi" w:hAnsiTheme="majorBidi" w:cstheme="majorBidi"/>
                <w:lang w:eastAsia="it-IT"/>
              </w:rPr>
              <w:t>21.7</w:t>
            </w:r>
          </w:p>
        </w:tc>
        <w:tc>
          <w:tcPr>
            <w:tcW w:w="1276" w:type="dxa"/>
          </w:tcPr>
          <w:p w:rsidR="00CD471E" w:rsidRPr="001425DF" w:rsidRDefault="00CD471E" w:rsidP="00111409">
            <w:pPr>
              <w:jc w:val="right"/>
              <w:rPr>
                <w:rFonts w:asciiTheme="majorBidi" w:hAnsiTheme="majorBidi" w:cstheme="majorBidi"/>
                <w:lang w:eastAsia="it-IT"/>
              </w:rPr>
            </w:pPr>
            <w:r w:rsidRPr="001425DF">
              <w:rPr>
                <w:rFonts w:asciiTheme="majorBidi" w:hAnsiTheme="majorBidi" w:cstheme="majorBidi"/>
                <w:lang w:eastAsia="it-IT"/>
              </w:rPr>
              <w:t>25.4</w:t>
            </w:r>
          </w:p>
        </w:tc>
        <w:tc>
          <w:tcPr>
            <w:tcW w:w="992" w:type="dxa"/>
          </w:tcPr>
          <w:p w:rsidR="00CD471E" w:rsidRPr="001425DF" w:rsidRDefault="00CD471E" w:rsidP="00111409">
            <w:pPr>
              <w:jc w:val="right"/>
              <w:rPr>
                <w:rFonts w:asciiTheme="majorBidi" w:hAnsiTheme="majorBidi" w:cstheme="majorBidi"/>
                <w:lang w:eastAsia="it-IT"/>
              </w:rPr>
            </w:pPr>
            <w:r w:rsidRPr="001425DF">
              <w:rPr>
                <w:rFonts w:asciiTheme="majorBidi" w:hAnsiTheme="majorBidi" w:cstheme="majorBidi"/>
                <w:lang w:eastAsia="it-IT"/>
              </w:rPr>
              <w:t>52.9</w:t>
            </w:r>
          </w:p>
        </w:tc>
        <w:tc>
          <w:tcPr>
            <w:tcW w:w="709" w:type="dxa"/>
          </w:tcPr>
          <w:p w:rsidR="00CD471E" w:rsidRPr="001425DF" w:rsidRDefault="00CD471E" w:rsidP="00111409">
            <w:pPr>
              <w:jc w:val="right"/>
              <w:rPr>
                <w:rFonts w:asciiTheme="majorBidi" w:hAnsiTheme="majorBidi" w:cstheme="majorBidi"/>
                <w:lang w:eastAsia="it-IT"/>
              </w:rPr>
            </w:pPr>
            <w:r w:rsidRPr="001425DF">
              <w:rPr>
                <w:rFonts w:asciiTheme="majorBidi" w:hAnsiTheme="majorBidi" w:cstheme="majorBidi"/>
                <w:lang w:eastAsia="it-IT"/>
              </w:rPr>
              <w:t>3.42</w:t>
            </w:r>
          </w:p>
        </w:tc>
        <w:tc>
          <w:tcPr>
            <w:tcW w:w="1275" w:type="dxa"/>
          </w:tcPr>
          <w:p w:rsidR="00CD471E" w:rsidRPr="001425DF" w:rsidRDefault="00CD471E" w:rsidP="00111409">
            <w:pPr>
              <w:jc w:val="right"/>
              <w:rPr>
                <w:rFonts w:asciiTheme="majorBidi" w:hAnsiTheme="majorBidi" w:cstheme="majorBidi"/>
                <w:lang w:eastAsia="it-IT"/>
              </w:rPr>
            </w:pPr>
            <w:r w:rsidRPr="001425DF">
              <w:rPr>
                <w:rFonts w:asciiTheme="majorBidi" w:hAnsiTheme="majorBidi" w:cstheme="majorBidi"/>
                <w:lang w:eastAsia="it-IT"/>
              </w:rPr>
              <w:t>1.10</w:t>
            </w:r>
          </w:p>
        </w:tc>
      </w:tr>
      <w:tr w:rsidR="00CD471E" w:rsidTr="00111409">
        <w:tc>
          <w:tcPr>
            <w:tcW w:w="3652" w:type="dxa"/>
          </w:tcPr>
          <w:p w:rsidR="00CD471E" w:rsidRPr="001425DF" w:rsidRDefault="00CD471E" w:rsidP="00111409">
            <w:pPr>
              <w:rPr>
                <w:rFonts w:asciiTheme="majorBidi" w:hAnsiTheme="majorBidi" w:cstheme="majorBidi"/>
                <w:lang w:eastAsia="it-IT"/>
              </w:rPr>
            </w:pPr>
            <w:r w:rsidRPr="001425DF">
              <w:rPr>
                <w:rFonts w:asciiTheme="majorBidi" w:hAnsiTheme="majorBidi" w:cstheme="majorBidi"/>
                <w:lang w:eastAsia="it-IT"/>
              </w:rPr>
              <w:t>10. All job decisions are applied consistently across all affected employees</w:t>
            </w:r>
          </w:p>
        </w:tc>
        <w:tc>
          <w:tcPr>
            <w:tcW w:w="1276" w:type="dxa"/>
          </w:tcPr>
          <w:p w:rsidR="00CD471E" w:rsidRPr="001425DF" w:rsidRDefault="00CD471E" w:rsidP="00111409">
            <w:pPr>
              <w:jc w:val="right"/>
              <w:rPr>
                <w:rFonts w:asciiTheme="majorBidi" w:hAnsiTheme="majorBidi" w:cstheme="majorBidi"/>
                <w:lang w:eastAsia="it-IT"/>
              </w:rPr>
            </w:pPr>
            <w:r w:rsidRPr="001425DF">
              <w:rPr>
                <w:rFonts w:asciiTheme="majorBidi" w:hAnsiTheme="majorBidi" w:cstheme="majorBidi"/>
                <w:lang w:eastAsia="it-IT"/>
              </w:rPr>
              <w:t>26.8</w:t>
            </w:r>
          </w:p>
        </w:tc>
        <w:tc>
          <w:tcPr>
            <w:tcW w:w="1276" w:type="dxa"/>
          </w:tcPr>
          <w:p w:rsidR="00CD471E" w:rsidRPr="001425DF" w:rsidRDefault="00CD471E" w:rsidP="00111409">
            <w:pPr>
              <w:jc w:val="right"/>
              <w:rPr>
                <w:rFonts w:asciiTheme="majorBidi" w:hAnsiTheme="majorBidi" w:cstheme="majorBidi"/>
                <w:lang w:eastAsia="it-IT"/>
              </w:rPr>
            </w:pPr>
            <w:r w:rsidRPr="001425DF">
              <w:rPr>
                <w:rFonts w:asciiTheme="majorBidi" w:hAnsiTheme="majorBidi" w:cstheme="majorBidi"/>
                <w:lang w:eastAsia="it-IT"/>
              </w:rPr>
              <w:t>32.1</w:t>
            </w:r>
          </w:p>
        </w:tc>
        <w:tc>
          <w:tcPr>
            <w:tcW w:w="992" w:type="dxa"/>
          </w:tcPr>
          <w:p w:rsidR="00CD471E" w:rsidRPr="001425DF" w:rsidRDefault="00CD471E" w:rsidP="00111409">
            <w:pPr>
              <w:jc w:val="right"/>
              <w:rPr>
                <w:rFonts w:asciiTheme="majorBidi" w:hAnsiTheme="majorBidi" w:cstheme="majorBidi"/>
                <w:lang w:eastAsia="it-IT"/>
              </w:rPr>
            </w:pPr>
            <w:r w:rsidRPr="001425DF">
              <w:rPr>
                <w:rFonts w:asciiTheme="majorBidi" w:hAnsiTheme="majorBidi" w:cstheme="majorBidi"/>
                <w:lang w:eastAsia="it-IT"/>
              </w:rPr>
              <w:t>41.1</w:t>
            </w:r>
          </w:p>
        </w:tc>
        <w:tc>
          <w:tcPr>
            <w:tcW w:w="709" w:type="dxa"/>
          </w:tcPr>
          <w:p w:rsidR="00CD471E" w:rsidRPr="001425DF" w:rsidRDefault="00CD471E" w:rsidP="00111409">
            <w:pPr>
              <w:jc w:val="right"/>
              <w:rPr>
                <w:rFonts w:asciiTheme="majorBidi" w:hAnsiTheme="majorBidi" w:cstheme="majorBidi"/>
                <w:lang w:eastAsia="it-IT"/>
              </w:rPr>
            </w:pPr>
            <w:r w:rsidRPr="001425DF">
              <w:rPr>
                <w:rFonts w:asciiTheme="majorBidi" w:hAnsiTheme="majorBidi" w:cstheme="majorBidi"/>
                <w:lang w:eastAsia="it-IT"/>
              </w:rPr>
              <w:t>3.13</w:t>
            </w:r>
          </w:p>
        </w:tc>
        <w:tc>
          <w:tcPr>
            <w:tcW w:w="1275" w:type="dxa"/>
          </w:tcPr>
          <w:p w:rsidR="00CD471E" w:rsidRPr="001425DF" w:rsidRDefault="00CD471E" w:rsidP="00111409">
            <w:pPr>
              <w:jc w:val="right"/>
              <w:rPr>
                <w:rFonts w:asciiTheme="majorBidi" w:hAnsiTheme="majorBidi" w:cstheme="majorBidi"/>
                <w:lang w:eastAsia="it-IT"/>
              </w:rPr>
            </w:pPr>
            <w:r w:rsidRPr="001425DF">
              <w:rPr>
                <w:rFonts w:asciiTheme="majorBidi" w:hAnsiTheme="majorBidi" w:cstheme="majorBidi"/>
                <w:lang w:eastAsia="it-IT"/>
              </w:rPr>
              <w:t>1.08</w:t>
            </w:r>
          </w:p>
        </w:tc>
      </w:tr>
      <w:tr w:rsidR="00CD471E" w:rsidTr="00111409">
        <w:tc>
          <w:tcPr>
            <w:tcW w:w="3652" w:type="dxa"/>
            <w:tcBorders>
              <w:bottom w:val="single" w:sz="4" w:space="0" w:color="auto"/>
            </w:tcBorders>
          </w:tcPr>
          <w:p w:rsidR="00CD471E" w:rsidRPr="001425DF" w:rsidRDefault="00CD471E" w:rsidP="00111409">
            <w:pPr>
              <w:rPr>
                <w:rFonts w:asciiTheme="majorBidi" w:hAnsiTheme="majorBidi" w:cstheme="majorBidi"/>
              </w:rPr>
            </w:pPr>
            <w:r w:rsidRPr="001425DF">
              <w:rPr>
                <w:rFonts w:asciiTheme="majorBidi" w:hAnsiTheme="majorBidi" w:cstheme="majorBidi"/>
              </w:rPr>
              <w:t>11.</w:t>
            </w:r>
            <w:r w:rsidRPr="001425DF">
              <w:rPr>
                <w:rFonts w:asciiTheme="majorBidi" w:hAnsiTheme="majorBidi" w:cstheme="majorBidi"/>
                <w:lang w:eastAsia="it-IT"/>
              </w:rPr>
              <w:t xml:space="preserve"> Employees are allowed to challenge or appeal job decisions made by the general manager</w:t>
            </w:r>
          </w:p>
        </w:tc>
        <w:tc>
          <w:tcPr>
            <w:tcW w:w="1276" w:type="dxa"/>
            <w:tcBorders>
              <w:bottom w:val="single" w:sz="4" w:space="0" w:color="auto"/>
            </w:tcBorders>
          </w:tcPr>
          <w:p w:rsidR="00CD471E" w:rsidRPr="001425DF" w:rsidRDefault="00CD471E" w:rsidP="00111409">
            <w:pPr>
              <w:jc w:val="right"/>
              <w:rPr>
                <w:rFonts w:asciiTheme="majorBidi" w:hAnsiTheme="majorBidi" w:cstheme="majorBidi"/>
                <w:lang w:eastAsia="it-IT"/>
              </w:rPr>
            </w:pPr>
            <w:r w:rsidRPr="001425DF">
              <w:rPr>
                <w:rFonts w:asciiTheme="majorBidi" w:hAnsiTheme="majorBidi" w:cstheme="majorBidi"/>
                <w:lang w:eastAsia="it-IT"/>
              </w:rPr>
              <w:t>27.2</w:t>
            </w:r>
          </w:p>
        </w:tc>
        <w:tc>
          <w:tcPr>
            <w:tcW w:w="1276" w:type="dxa"/>
            <w:tcBorders>
              <w:bottom w:val="single" w:sz="4" w:space="0" w:color="auto"/>
            </w:tcBorders>
          </w:tcPr>
          <w:p w:rsidR="00CD471E" w:rsidRPr="001425DF" w:rsidRDefault="00CD471E" w:rsidP="00111409">
            <w:pPr>
              <w:jc w:val="right"/>
              <w:rPr>
                <w:rFonts w:asciiTheme="majorBidi" w:hAnsiTheme="majorBidi" w:cstheme="majorBidi"/>
                <w:lang w:eastAsia="it-IT"/>
              </w:rPr>
            </w:pPr>
            <w:r w:rsidRPr="001425DF">
              <w:rPr>
                <w:rFonts w:asciiTheme="majorBidi" w:hAnsiTheme="majorBidi" w:cstheme="majorBidi"/>
                <w:lang w:eastAsia="it-IT"/>
              </w:rPr>
              <w:t>37.1</w:t>
            </w:r>
          </w:p>
        </w:tc>
        <w:tc>
          <w:tcPr>
            <w:tcW w:w="992" w:type="dxa"/>
            <w:tcBorders>
              <w:bottom w:val="single" w:sz="4" w:space="0" w:color="auto"/>
            </w:tcBorders>
          </w:tcPr>
          <w:p w:rsidR="00CD471E" w:rsidRPr="001425DF" w:rsidRDefault="00CD471E" w:rsidP="00111409">
            <w:pPr>
              <w:jc w:val="right"/>
              <w:rPr>
                <w:rFonts w:asciiTheme="majorBidi" w:hAnsiTheme="majorBidi" w:cstheme="majorBidi"/>
                <w:lang w:eastAsia="it-IT"/>
              </w:rPr>
            </w:pPr>
            <w:r w:rsidRPr="001425DF">
              <w:rPr>
                <w:rFonts w:asciiTheme="majorBidi" w:hAnsiTheme="majorBidi" w:cstheme="majorBidi"/>
                <w:lang w:eastAsia="it-IT"/>
              </w:rPr>
              <w:t>35.7</w:t>
            </w:r>
          </w:p>
        </w:tc>
        <w:tc>
          <w:tcPr>
            <w:tcW w:w="709" w:type="dxa"/>
            <w:tcBorders>
              <w:bottom w:val="single" w:sz="4" w:space="0" w:color="auto"/>
            </w:tcBorders>
          </w:tcPr>
          <w:p w:rsidR="00CD471E" w:rsidRPr="001425DF" w:rsidRDefault="00CD471E" w:rsidP="00111409">
            <w:pPr>
              <w:jc w:val="right"/>
              <w:rPr>
                <w:rFonts w:asciiTheme="majorBidi" w:hAnsiTheme="majorBidi" w:cstheme="majorBidi"/>
                <w:lang w:eastAsia="it-IT"/>
              </w:rPr>
            </w:pPr>
            <w:r w:rsidRPr="001425DF">
              <w:rPr>
                <w:rFonts w:asciiTheme="majorBidi" w:hAnsiTheme="majorBidi" w:cstheme="majorBidi"/>
                <w:lang w:eastAsia="it-IT"/>
              </w:rPr>
              <w:t>3.06</w:t>
            </w:r>
          </w:p>
        </w:tc>
        <w:tc>
          <w:tcPr>
            <w:tcW w:w="1275" w:type="dxa"/>
            <w:tcBorders>
              <w:bottom w:val="single" w:sz="4" w:space="0" w:color="auto"/>
            </w:tcBorders>
          </w:tcPr>
          <w:p w:rsidR="00CD471E" w:rsidRPr="001425DF" w:rsidRDefault="00CD471E" w:rsidP="00111409">
            <w:pPr>
              <w:jc w:val="right"/>
              <w:rPr>
                <w:rFonts w:asciiTheme="majorBidi" w:hAnsiTheme="majorBidi" w:cstheme="majorBidi"/>
                <w:lang w:eastAsia="it-IT"/>
              </w:rPr>
            </w:pPr>
            <w:r w:rsidRPr="001425DF">
              <w:rPr>
                <w:rFonts w:asciiTheme="majorBidi" w:hAnsiTheme="majorBidi" w:cstheme="majorBidi"/>
                <w:lang w:eastAsia="it-IT"/>
              </w:rPr>
              <w:t>1.07</w:t>
            </w:r>
          </w:p>
        </w:tc>
      </w:tr>
      <w:tr w:rsidR="00CD471E" w:rsidTr="00111409">
        <w:tc>
          <w:tcPr>
            <w:tcW w:w="3652" w:type="dxa"/>
            <w:tcBorders>
              <w:top w:val="single" w:sz="4" w:space="0" w:color="auto"/>
              <w:bottom w:val="single" w:sz="4" w:space="0" w:color="auto"/>
            </w:tcBorders>
          </w:tcPr>
          <w:p w:rsidR="00CD471E" w:rsidRPr="001425DF" w:rsidRDefault="00CD471E" w:rsidP="00111409">
            <w:pPr>
              <w:rPr>
                <w:rFonts w:asciiTheme="majorBidi" w:hAnsiTheme="majorBidi" w:cstheme="majorBidi"/>
              </w:rPr>
            </w:pPr>
            <w:r w:rsidRPr="001425DF">
              <w:rPr>
                <w:rFonts w:asciiTheme="majorBidi" w:hAnsiTheme="majorBidi" w:cstheme="majorBidi"/>
              </w:rPr>
              <w:t>Overall score</w:t>
            </w:r>
          </w:p>
        </w:tc>
        <w:tc>
          <w:tcPr>
            <w:tcW w:w="1276" w:type="dxa"/>
            <w:tcBorders>
              <w:top w:val="single" w:sz="4" w:space="0" w:color="auto"/>
              <w:bottom w:val="single" w:sz="4" w:space="0" w:color="auto"/>
            </w:tcBorders>
          </w:tcPr>
          <w:p w:rsidR="00CD471E" w:rsidRPr="001425DF" w:rsidRDefault="00CD471E" w:rsidP="00111409">
            <w:pPr>
              <w:jc w:val="right"/>
              <w:rPr>
                <w:rFonts w:asciiTheme="majorBidi" w:hAnsiTheme="majorBidi" w:cstheme="majorBidi"/>
                <w:lang w:eastAsia="it-IT"/>
              </w:rPr>
            </w:pPr>
          </w:p>
        </w:tc>
        <w:tc>
          <w:tcPr>
            <w:tcW w:w="1276" w:type="dxa"/>
            <w:tcBorders>
              <w:top w:val="single" w:sz="4" w:space="0" w:color="auto"/>
              <w:bottom w:val="single" w:sz="4" w:space="0" w:color="auto"/>
            </w:tcBorders>
          </w:tcPr>
          <w:p w:rsidR="00CD471E" w:rsidRPr="001425DF" w:rsidRDefault="00CD471E" w:rsidP="00111409">
            <w:pPr>
              <w:rPr>
                <w:rFonts w:asciiTheme="majorBidi" w:hAnsiTheme="majorBidi" w:cstheme="majorBidi"/>
                <w:lang w:eastAsia="it-IT"/>
              </w:rPr>
            </w:pPr>
          </w:p>
        </w:tc>
        <w:tc>
          <w:tcPr>
            <w:tcW w:w="992" w:type="dxa"/>
            <w:tcBorders>
              <w:top w:val="single" w:sz="4" w:space="0" w:color="auto"/>
              <w:bottom w:val="single" w:sz="4" w:space="0" w:color="auto"/>
            </w:tcBorders>
          </w:tcPr>
          <w:p w:rsidR="00CD471E" w:rsidRPr="001425DF" w:rsidRDefault="00CD471E" w:rsidP="00111409">
            <w:pPr>
              <w:rPr>
                <w:rFonts w:asciiTheme="majorBidi" w:hAnsiTheme="majorBidi" w:cstheme="majorBidi"/>
                <w:lang w:eastAsia="it-IT"/>
              </w:rPr>
            </w:pPr>
          </w:p>
        </w:tc>
        <w:tc>
          <w:tcPr>
            <w:tcW w:w="709" w:type="dxa"/>
            <w:tcBorders>
              <w:top w:val="single" w:sz="4" w:space="0" w:color="auto"/>
              <w:bottom w:val="single" w:sz="4" w:space="0" w:color="auto"/>
            </w:tcBorders>
          </w:tcPr>
          <w:p w:rsidR="00CD471E" w:rsidRPr="001425DF" w:rsidRDefault="00CD471E" w:rsidP="00111409">
            <w:pPr>
              <w:jc w:val="right"/>
              <w:rPr>
                <w:rFonts w:asciiTheme="majorBidi" w:hAnsiTheme="majorBidi" w:cstheme="majorBidi"/>
                <w:lang w:eastAsia="it-IT"/>
              </w:rPr>
            </w:pPr>
            <w:r w:rsidRPr="001425DF">
              <w:rPr>
                <w:rFonts w:asciiTheme="majorBidi" w:hAnsiTheme="majorBidi" w:cstheme="majorBidi"/>
                <w:lang w:eastAsia="it-IT"/>
              </w:rPr>
              <w:t>3.26</w:t>
            </w:r>
          </w:p>
        </w:tc>
        <w:tc>
          <w:tcPr>
            <w:tcW w:w="1275" w:type="dxa"/>
            <w:tcBorders>
              <w:top w:val="single" w:sz="4" w:space="0" w:color="auto"/>
              <w:bottom w:val="single" w:sz="4" w:space="0" w:color="auto"/>
            </w:tcBorders>
          </w:tcPr>
          <w:p w:rsidR="00CD471E" w:rsidRPr="001425DF" w:rsidRDefault="00CD471E" w:rsidP="00111409">
            <w:pPr>
              <w:jc w:val="right"/>
              <w:rPr>
                <w:rFonts w:asciiTheme="majorBidi" w:hAnsiTheme="majorBidi" w:cstheme="majorBidi"/>
                <w:lang w:eastAsia="it-IT"/>
              </w:rPr>
            </w:pPr>
            <w:r w:rsidRPr="001425DF">
              <w:rPr>
                <w:rFonts w:asciiTheme="majorBidi" w:hAnsiTheme="majorBidi" w:cstheme="majorBidi"/>
                <w:lang w:eastAsia="it-IT"/>
              </w:rPr>
              <w:t>0.91</w:t>
            </w:r>
          </w:p>
        </w:tc>
      </w:tr>
    </w:tbl>
    <w:p w:rsidR="00CD471E" w:rsidRPr="00AF7663" w:rsidRDefault="00CD471E" w:rsidP="00CD471E">
      <w:pPr>
        <w:pStyle w:val="Heading4"/>
        <w:jc w:val="both"/>
        <w:rPr>
          <w:rFonts w:asciiTheme="majorBidi" w:hAnsiTheme="majorBidi"/>
          <w:color w:val="auto"/>
          <w:sz w:val="24"/>
          <w:szCs w:val="24"/>
          <w:lang w:bidi="ar-AE"/>
        </w:rPr>
      </w:pPr>
      <w:r w:rsidRPr="00AF7663">
        <w:rPr>
          <w:rFonts w:asciiTheme="majorBidi" w:hAnsiTheme="majorBidi"/>
          <w:color w:val="auto"/>
          <w:sz w:val="24"/>
          <w:szCs w:val="24"/>
          <w:lang w:bidi="ar-AE"/>
        </w:rPr>
        <w:t>Employees perception of interactional justice</w:t>
      </w:r>
    </w:p>
    <w:p w:rsidR="00CD471E" w:rsidRPr="00AF7663" w:rsidRDefault="00CD471E" w:rsidP="00CD471E">
      <w:pPr>
        <w:autoSpaceDE w:val="0"/>
        <w:autoSpaceDN w:val="0"/>
        <w:adjustRightInd w:val="0"/>
        <w:spacing w:after="0" w:line="240" w:lineRule="auto"/>
        <w:jc w:val="both"/>
        <w:rPr>
          <w:rFonts w:asciiTheme="majorBidi" w:hAnsiTheme="majorBidi" w:cstheme="majorBidi"/>
          <w:b/>
          <w:bCs/>
          <w:sz w:val="24"/>
          <w:szCs w:val="24"/>
          <w:lang w:bidi="ar-AE"/>
        </w:rPr>
      </w:pPr>
    </w:p>
    <w:p w:rsidR="00CD471E" w:rsidRDefault="00CD471E" w:rsidP="00CD471E">
      <w:pPr>
        <w:spacing w:line="480" w:lineRule="auto"/>
        <w:ind w:firstLine="720"/>
        <w:jc w:val="both"/>
        <w:rPr>
          <w:rFonts w:asciiTheme="majorBidi" w:hAnsiTheme="majorBidi" w:cstheme="majorBidi"/>
          <w:sz w:val="24"/>
          <w:szCs w:val="24"/>
        </w:rPr>
      </w:pPr>
      <w:r w:rsidRPr="00AF7663">
        <w:rPr>
          <w:rFonts w:asciiTheme="majorBidi" w:hAnsiTheme="majorBidi" w:cstheme="majorBidi"/>
          <w:sz w:val="24"/>
          <w:szCs w:val="24"/>
          <w:lang w:bidi="ar-AE"/>
        </w:rPr>
        <w:t>Table 6 presents nine items that measure the interactional justice variable (item numbers12, 13, 14, 15, 16,17,18,19, and 20). It indicates that 67.7% of the respondents agree with statement 16 that “</w:t>
      </w:r>
      <w:r w:rsidRPr="00AF7663">
        <w:rPr>
          <w:rFonts w:asciiTheme="majorBidi" w:hAnsiTheme="majorBidi" w:cstheme="majorBidi"/>
          <w:sz w:val="24"/>
          <w:szCs w:val="24"/>
          <w:lang w:eastAsia="it-IT"/>
        </w:rPr>
        <w:t xml:space="preserve">When decisions are made about my job, my manager shows concerns for my rights as an employee” </w:t>
      </w:r>
      <w:r w:rsidRPr="00AF7663">
        <w:rPr>
          <w:rFonts w:asciiTheme="majorBidi" w:hAnsiTheme="majorBidi" w:cstheme="majorBidi"/>
          <w:sz w:val="24"/>
          <w:szCs w:val="24"/>
          <w:lang w:bidi="ar-AE"/>
        </w:rPr>
        <w:t xml:space="preserve">(M= </w:t>
      </w:r>
      <w:r w:rsidRPr="00AF7663">
        <w:rPr>
          <w:rFonts w:asciiTheme="majorBidi" w:hAnsiTheme="majorBidi" w:cstheme="majorBidi"/>
          <w:sz w:val="24"/>
          <w:szCs w:val="24"/>
        </w:rPr>
        <w:t>3.40</w:t>
      </w:r>
      <w:r w:rsidRPr="00AF7663">
        <w:rPr>
          <w:rFonts w:asciiTheme="majorBidi" w:hAnsiTheme="majorBidi" w:cstheme="majorBidi"/>
          <w:sz w:val="24"/>
          <w:szCs w:val="24"/>
          <w:lang w:bidi="ar-AE"/>
        </w:rPr>
        <w:t>, S. D= 1.11). Somewhat interestingly, all items that measure interactional justice show that 64.5% to 67.7 % of employees agree with all items and overall mean score is 3.46.</w:t>
      </w:r>
      <w:r w:rsidRPr="00AF7663">
        <w:rPr>
          <w:rFonts w:asciiTheme="majorBidi" w:hAnsiTheme="majorBidi" w:cstheme="majorBidi"/>
          <w:sz w:val="24"/>
          <w:szCs w:val="24"/>
        </w:rPr>
        <w:t xml:space="preserve"> This means more than half of employees positively perceive interactional justice, </w:t>
      </w:r>
      <w:r w:rsidRPr="00AF7663">
        <w:rPr>
          <w:rFonts w:asciiTheme="majorBidi" w:hAnsiTheme="majorBidi" w:cstheme="majorBidi"/>
          <w:sz w:val="24"/>
          <w:szCs w:val="24"/>
          <w:lang w:bidi="ar-AE"/>
        </w:rPr>
        <w:t>only slightly above the "moderate level."</w:t>
      </w:r>
    </w:p>
    <w:p w:rsidR="00CD471E" w:rsidRDefault="00CD471E" w:rsidP="00CD471E">
      <w:pPr>
        <w:autoSpaceDE w:val="0"/>
        <w:autoSpaceDN w:val="0"/>
        <w:adjustRightInd w:val="0"/>
        <w:spacing w:after="0" w:line="360" w:lineRule="auto"/>
        <w:rPr>
          <w:rFonts w:asciiTheme="majorBidi" w:hAnsiTheme="majorBidi" w:cstheme="majorBidi"/>
          <w:sz w:val="24"/>
          <w:szCs w:val="24"/>
          <w:lang w:bidi="ar-AE"/>
        </w:rPr>
      </w:pPr>
      <w:r w:rsidRPr="00AF7663">
        <w:rPr>
          <w:rFonts w:asciiTheme="majorBidi" w:hAnsiTheme="majorBidi" w:cstheme="majorBidi"/>
          <w:sz w:val="24"/>
          <w:szCs w:val="24"/>
          <w:lang w:bidi="ar-AE"/>
        </w:rPr>
        <w:lastRenderedPageBreak/>
        <w:t>Table 6 Descriptive Statistics of Employee Perceptions of Interactional Justice</w:t>
      </w:r>
    </w:p>
    <w:p w:rsidR="00CD471E" w:rsidRDefault="00CD471E" w:rsidP="00CD471E">
      <w:pPr>
        <w:autoSpaceDE w:val="0"/>
        <w:autoSpaceDN w:val="0"/>
        <w:adjustRightInd w:val="0"/>
        <w:spacing w:after="0" w:line="360" w:lineRule="auto"/>
        <w:rPr>
          <w:rFonts w:asciiTheme="majorBidi" w:hAnsiTheme="majorBidi" w:cstheme="majorBidi"/>
          <w:sz w:val="24"/>
          <w:szCs w:val="24"/>
          <w:lang w:bidi="ar-AE"/>
        </w:rPr>
      </w:pPr>
    </w:p>
    <w:tbl>
      <w:tblPr>
        <w:tblW w:w="8683" w:type="dxa"/>
        <w:tblInd w:w="93" w:type="dxa"/>
        <w:tblBorders>
          <w:top w:val="single" w:sz="4" w:space="0" w:color="auto"/>
          <w:bottom w:val="single" w:sz="4" w:space="0" w:color="auto"/>
        </w:tblBorders>
        <w:tblLook w:val="04A0" w:firstRow="1" w:lastRow="0" w:firstColumn="1" w:lastColumn="0" w:noHBand="0" w:noVBand="1"/>
      </w:tblPr>
      <w:tblGrid>
        <w:gridCol w:w="4410"/>
        <w:gridCol w:w="1069"/>
        <w:gridCol w:w="936"/>
        <w:gridCol w:w="851"/>
        <w:gridCol w:w="709"/>
        <w:gridCol w:w="708"/>
      </w:tblGrid>
      <w:tr w:rsidR="00CD471E" w:rsidRPr="00985332" w:rsidTr="00111409">
        <w:trPr>
          <w:trHeight w:val="525"/>
        </w:trPr>
        <w:tc>
          <w:tcPr>
            <w:tcW w:w="4410" w:type="dxa"/>
            <w:tcBorders>
              <w:top w:val="single" w:sz="4" w:space="0" w:color="auto"/>
              <w:bottom w:val="single" w:sz="4" w:space="0" w:color="auto"/>
            </w:tcBorders>
            <w:shd w:val="clear" w:color="auto" w:fill="auto"/>
            <w:noWrap/>
            <w:hideMark/>
          </w:tcPr>
          <w:p w:rsidR="00CD471E" w:rsidRPr="00985332" w:rsidRDefault="00CD471E" w:rsidP="00111409">
            <w:pPr>
              <w:spacing w:after="0" w:line="240" w:lineRule="auto"/>
              <w:jc w:val="center"/>
              <w:rPr>
                <w:rFonts w:asciiTheme="majorBidi" w:eastAsia="Times New Roman" w:hAnsiTheme="majorBidi" w:cstheme="majorBidi"/>
              </w:rPr>
            </w:pPr>
            <w:r w:rsidRPr="00985332">
              <w:rPr>
                <w:rFonts w:asciiTheme="majorBidi" w:eastAsia="Times New Roman" w:hAnsiTheme="majorBidi" w:cstheme="majorBidi"/>
              </w:rPr>
              <w:t>Items</w:t>
            </w:r>
          </w:p>
        </w:tc>
        <w:tc>
          <w:tcPr>
            <w:tcW w:w="1069" w:type="dxa"/>
            <w:tcBorders>
              <w:top w:val="single" w:sz="4" w:space="0" w:color="auto"/>
              <w:bottom w:val="single" w:sz="4" w:space="0" w:color="auto"/>
            </w:tcBorders>
            <w:shd w:val="clear" w:color="auto" w:fill="auto"/>
            <w:noWrap/>
            <w:hideMark/>
          </w:tcPr>
          <w:p w:rsidR="00CD471E" w:rsidRPr="00985332" w:rsidRDefault="00CD471E" w:rsidP="00111409">
            <w:pPr>
              <w:spacing w:after="0" w:line="240" w:lineRule="auto"/>
              <w:jc w:val="center"/>
              <w:rPr>
                <w:rFonts w:asciiTheme="majorBidi" w:eastAsia="Times New Roman" w:hAnsiTheme="majorBidi" w:cstheme="majorBidi"/>
              </w:rPr>
            </w:pPr>
            <w:r w:rsidRPr="00985332">
              <w:rPr>
                <w:rFonts w:asciiTheme="majorBidi" w:eastAsia="Times New Roman" w:hAnsiTheme="majorBidi" w:cstheme="majorBidi"/>
              </w:rPr>
              <w:t>Disagree</w:t>
            </w:r>
          </w:p>
          <w:p w:rsidR="00CD471E" w:rsidRPr="00985332" w:rsidRDefault="00CD471E" w:rsidP="00111409">
            <w:pPr>
              <w:spacing w:after="0" w:line="240" w:lineRule="auto"/>
              <w:jc w:val="center"/>
              <w:rPr>
                <w:rFonts w:asciiTheme="majorBidi" w:eastAsia="Times New Roman" w:hAnsiTheme="majorBidi" w:cstheme="majorBidi"/>
              </w:rPr>
            </w:pPr>
            <w:r w:rsidRPr="00985332">
              <w:rPr>
                <w:rFonts w:asciiTheme="majorBidi" w:eastAsia="Times New Roman" w:hAnsiTheme="majorBidi" w:cstheme="majorBidi"/>
              </w:rPr>
              <w:t>%</w:t>
            </w:r>
          </w:p>
        </w:tc>
        <w:tc>
          <w:tcPr>
            <w:tcW w:w="936" w:type="dxa"/>
            <w:tcBorders>
              <w:top w:val="single" w:sz="4" w:space="0" w:color="auto"/>
              <w:bottom w:val="single" w:sz="4" w:space="0" w:color="auto"/>
            </w:tcBorders>
            <w:shd w:val="clear" w:color="auto" w:fill="auto"/>
            <w:noWrap/>
            <w:hideMark/>
          </w:tcPr>
          <w:p w:rsidR="00CD471E" w:rsidRPr="00985332" w:rsidRDefault="00CD471E" w:rsidP="00111409">
            <w:pPr>
              <w:spacing w:after="0" w:line="240" w:lineRule="auto"/>
              <w:jc w:val="center"/>
              <w:rPr>
                <w:rFonts w:asciiTheme="majorBidi" w:eastAsia="Times New Roman" w:hAnsiTheme="majorBidi" w:cstheme="majorBidi"/>
              </w:rPr>
            </w:pPr>
            <w:r w:rsidRPr="00985332">
              <w:rPr>
                <w:rFonts w:asciiTheme="majorBidi" w:eastAsia="Times New Roman" w:hAnsiTheme="majorBidi" w:cstheme="majorBidi"/>
              </w:rPr>
              <w:t>Neutral</w:t>
            </w:r>
          </w:p>
          <w:p w:rsidR="00CD471E" w:rsidRPr="00985332" w:rsidRDefault="00CD471E" w:rsidP="00111409">
            <w:pPr>
              <w:spacing w:after="0" w:line="240" w:lineRule="auto"/>
              <w:jc w:val="center"/>
              <w:rPr>
                <w:rFonts w:asciiTheme="majorBidi" w:eastAsia="Times New Roman" w:hAnsiTheme="majorBidi" w:cstheme="majorBidi"/>
              </w:rPr>
            </w:pPr>
            <w:r w:rsidRPr="00985332">
              <w:rPr>
                <w:rFonts w:asciiTheme="majorBidi" w:eastAsia="Times New Roman" w:hAnsiTheme="majorBidi" w:cstheme="majorBidi"/>
              </w:rPr>
              <w:t>%</w:t>
            </w:r>
          </w:p>
        </w:tc>
        <w:tc>
          <w:tcPr>
            <w:tcW w:w="851" w:type="dxa"/>
            <w:tcBorders>
              <w:top w:val="single" w:sz="4" w:space="0" w:color="auto"/>
              <w:bottom w:val="single" w:sz="4" w:space="0" w:color="auto"/>
            </w:tcBorders>
            <w:shd w:val="clear" w:color="auto" w:fill="auto"/>
            <w:noWrap/>
            <w:hideMark/>
          </w:tcPr>
          <w:p w:rsidR="00CD471E" w:rsidRPr="00985332" w:rsidRDefault="00CD471E" w:rsidP="00111409">
            <w:pPr>
              <w:spacing w:after="0" w:line="240" w:lineRule="auto"/>
              <w:jc w:val="center"/>
              <w:rPr>
                <w:rFonts w:asciiTheme="majorBidi" w:eastAsia="Times New Roman" w:hAnsiTheme="majorBidi" w:cstheme="majorBidi"/>
              </w:rPr>
            </w:pPr>
            <w:r w:rsidRPr="00985332">
              <w:rPr>
                <w:rFonts w:asciiTheme="majorBidi" w:eastAsia="Times New Roman" w:hAnsiTheme="majorBidi" w:cstheme="majorBidi"/>
              </w:rPr>
              <w:t>Agree</w:t>
            </w:r>
          </w:p>
          <w:p w:rsidR="00CD471E" w:rsidRPr="00985332" w:rsidRDefault="00CD471E" w:rsidP="00111409">
            <w:pPr>
              <w:spacing w:after="0" w:line="240" w:lineRule="auto"/>
              <w:jc w:val="center"/>
              <w:rPr>
                <w:rFonts w:asciiTheme="majorBidi" w:eastAsia="Times New Roman" w:hAnsiTheme="majorBidi" w:cstheme="majorBidi"/>
              </w:rPr>
            </w:pPr>
            <w:r w:rsidRPr="00985332">
              <w:rPr>
                <w:rFonts w:asciiTheme="majorBidi" w:eastAsia="Times New Roman" w:hAnsiTheme="majorBidi" w:cstheme="majorBidi"/>
              </w:rPr>
              <w:t>%</w:t>
            </w:r>
          </w:p>
        </w:tc>
        <w:tc>
          <w:tcPr>
            <w:tcW w:w="709" w:type="dxa"/>
            <w:tcBorders>
              <w:top w:val="single" w:sz="4" w:space="0" w:color="auto"/>
              <w:bottom w:val="single" w:sz="4" w:space="0" w:color="auto"/>
            </w:tcBorders>
            <w:shd w:val="clear" w:color="auto" w:fill="auto"/>
            <w:noWrap/>
            <w:hideMark/>
          </w:tcPr>
          <w:p w:rsidR="00CD471E" w:rsidRPr="00985332" w:rsidRDefault="00CD471E" w:rsidP="00111409">
            <w:pPr>
              <w:spacing w:after="0" w:line="240" w:lineRule="auto"/>
              <w:jc w:val="center"/>
              <w:rPr>
                <w:rFonts w:asciiTheme="majorBidi" w:eastAsia="Times New Roman" w:hAnsiTheme="majorBidi" w:cstheme="majorBidi"/>
              </w:rPr>
            </w:pPr>
            <w:r w:rsidRPr="00985332">
              <w:rPr>
                <w:rFonts w:asciiTheme="majorBidi" w:eastAsia="Times New Roman" w:hAnsiTheme="majorBidi" w:cstheme="majorBidi"/>
              </w:rPr>
              <w:t>M</w:t>
            </w:r>
          </w:p>
        </w:tc>
        <w:tc>
          <w:tcPr>
            <w:tcW w:w="708" w:type="dxa"/>
            <w:tcBorders>
              <w:top w:val="single" w:sz="4" w:space="0" w:color="auto"/>
              <w:bottom w:val="single" w:sz="4" w:space="0" w:color="auto"/>
            </w:tcBorders>
            <w:shd w:val="clear" w:color="auto" w:fill="auto"/>
            <w:noWrap/>
            <w:hideMark/>
          </w:tcPr>
          <w:p w:rsidR="00CD471E" w:rsidRPr="00985332" w:rsidRDefault="00CD471E" w:rsidP="00111409">
            <w:pPr>
              <w:spacing w:after="0" w:line="240" w:lineRule="auto"/>
              <w:jc w:val="center"/>
              <w:rPr>
                <w:rFonts w:asciiTheme="majorBidi" w:eastAsia="Times New Roman" w:hAnsiTheme="majorBidi" w:cstheme="majorBidi"/>
              </w:rPr>
            </w:pPr>
            <w:r w:rsidRPr="00985332">
              <w:rPr>
                <w:rFonts w:asciiTheme="majorBidi" w:eastAsia="Times New Roman" w:hAnsiTheme="majorBidi" w:cstheme="majorBidi"/>
              </w:rPr>
              <w:t>S.D</w:t>
            </w:r>
          </w:p>
        </w:tc>
      </w:tr>
      <w:tr w:rsidR="00CD471E" w:rsidRPr="00985332" w:rsidTr="00111409">
        <w:trPr>
          <w:trHeight w:val="561"/>
        </w:trPr>
        <w:tc>
          <w:tcPr>
            <w:tcW w:w="4410" w:type="dxa"/>
            <w:tcBorders>
              <w:top w:val="single" w:sz="4" w:space="0" w:color="auto"/>
            </w:tcBorders>
            <w:shd w:val="clear" w:color="auto" w:fill="auto"/>
            <w:hideMark/>
          </w:tcPr>
          <w:p w:rsidR="00CD471E" w:rsidRPr="00985332" w:rsidRDefault="00CD471E" w:rsidP="00111409">
            <w:pPr>
              <w:tabs>
                <w:tab w:val="left" w:pos="283"/>
                <w:tab w:val="left" w:pos="522"/>
                <w:tab w:val="left" w:pos="916"/>
                <w:tab w:val="left" w:pos="1308"/>
                <w:tab w:val="left" w:pos="2160"/>
              </w:tabs>
              <w:spacing w:after="0" w:line="240" w:lineRule="auto"/>
              <w:rPr>
                <w:rFonts w:asciiTheme="majorBidi" w:hAnsiTheme="majorBidi" w:cstheme="majorBidi"/>
                <w:lang w:eastAsia="it-IT"/>
              </w:rPr>
            </w:pPr>
            <w:r w:rsidRPr="00985332">
              <w:rPr>
                <w:rFonts w:asciiTheme="majorBidi" w:eastAsia="Times New Roman" w:hAnsiTheme="majorBidi" w:cstheme="majorBidi"/>
              </w:rPr>
              <w:t>12.</w:t>
            </w:r>
            <w:r w:rsidRPr="00985332">
              <w:rPr>
                <w:rFonts w:asciiTheme="majorBidi" w:hAnsiTheme="majorBidi" w:cstheme="majorBidi"/>
                <w:lang w:eastAsia="it-IT"/>
              </w:rPr>
              <w:t xml:space="preserve"> When decisions are made about my job, my manager treats me with kindness and consideration</w:t>
            </w:r>
          </w:p>
        </w:tc>
        <w:tc>
          <w:tcPr>
            <w:tcW w:w="1069" w:type="dxa"/>
            <w:tcBorders>
              <w:top w:val="single" w:sz="4" w:space="0" w:color="auto"/>
            </w:tcBorders>
            <w:shd w:val="clear" w:color="auto" w:fill="auto"/>
            <w:noWrap/>
            <w:hideMark/>
          </w:tcPr>
          <w:p w:rsidR="00CD471E" w:rsidRPr="00985332" w:rsidRDefault="00CD471E" w:rsidP="00111409">
            <w:pPr>
              <w:spacing w:line="240" w:lineRule="auto"/>
              <w:jc w:val="center"/>
              <w:rPr>
                <w:rFonts w:asciiTheme="majorBidi" w:hAnsiTheme="majorBidi" w:cstheme="majorBidi"/>
              </w:rPr>
            </w:pPr>
            <w:r w:rsidRPr="00985332">
              <w:rPr>
                <w:rFonts w:asciiTheme="majorBidi" w:hAnsiTheme="majorBidi" w:cstheme="majorBidi"/>
              </w:rPr>
              <w:t>13.8</w:t>
            </w:r>
          </w:p>
        </w:tc>
        <w:tc>
          <w:tcPr>
            <w:tcW w:w="936" w:type="dxa"/>
            <w:tcBorders>
              <w:top w:val="single" w:sz="4" w:space="0" w:color="auto"/>
            </w:tcBorders>
            <w:shd w:val="clear" w:color="auto" w:fill="auto"/>
            <w:noWrap/>
            <w:hideMark/>
          </w:tcPr>
          <w:p w:rsidR="00CD471E" w:rsidRPr="00985332" w:rsidRDefault="00CD471E" w:rsidP="00111409">
            <w:pPr>
              <w:spacing w:line="240" w:lineRule="auto"/>
              <w:jc w:val="center"/>
              <w:rPr>
                <w:rFonts w:asciiTheme="majorBidi" w:hAnsiTheme="majorBidi" w:cstheme="majorBidi"/>
              </w:rPr>
            </w:pPr>
            <w:r w:rsidRPr="00985332">
              <w:rPr>
                <w:rFonts w:asciiTheme="majorBidi" w:hAnsiTheme="majorBidi" w:cstheme="majorBidi"/>
              </w:rPr>
              <w:t>27.0</w:t>
            </w:r>
          </w:p>
        </w:tc>
        <w:tc>
          <w:tcPr>
            <w:tcW w:w="851" w:type="dxa"/>
            <w:tcBorders>
              <w:top w:val="single" w:sz="4" w:space="0" w:color="auto"/>
            </w:tcBorders>
            <w:shd w:val="clear" w:color="auto" w:fill="auto"/>
            <w:noWrap/>
            <w:hideMark/>
          </w:tcPr>
          <w:p w:rsidR="00CD471E" w:rsidRPr="00985332" w:rsidRDefault="00CD471E" w:rsidP="00111409">
            <w:pPr>
              <w:spacing w:line="240" w:lineRule="auto"/>
              <w:jc w:val="center"/>
              <w:rPr>
                <w:rFonts w:asciiTheme="majorBidi" w:hAnsiTheme="majorBidi" w:cstheme="majorBidi"/>
              </w:rPr>
            </w:pPr>
            <w:r w:rsidRPr="00985332">
              <w:rPr>
                <w:rFonts w:asciiTheme="majorBidi" w:hAnsiTheme="majorBidi" w:cstheme="majorBidi"/>
              </w:rPr>
              <w:t>64.5</w:t>
            </w:r>
          </w:p>
        </w:tc>
        <w:tc>
          <w:tcPr>
            <w:tcW w:w="709" w:type="dxa"/>
            <w:tcBorders>
              <w:top w:val="single" w:sz="4" w:space="0" w:color="auto"/>
            </w:tcBorders>
            <w:shd w:val="clear" w:color="auto" w:fill="auto"/>
            <w:noWrap/>
            <w:hideMark/>
          </w:tcPr>
          <w:p w:rsidR="00CD471E" w:rsidRPr="00985332" w:rsidRDefault="00CD471E" w:rsidP="00111409">
            <w:pPr>
              <w:spacing w:line="240" w:lineRule="auto"/>
              <w:jc w:val="center"/>
              <w:rPr>
                <w:rFonts w:asciiTheme="majorBidi" w:hAnsiTheme="majorBidi" w:cstheme="majorBidi"/>
              </w:rPr>
            </w:pPr>
            <w:r w:rsidRPr="00985332">
              <w:rPr>
                <w:rFonts w:asciiTheme="majorBidi" w:hAnsiTheme="majorBidi" w:cstheme="majorBidi"/>
              </w:rPr>
              <w:t>3.57</w:t>
            </w:r>
          </w:p>
        </w:tc>
        <w:tc>
          <w:tcPr>
            <w:tcW w:w="708" w:type="dxa"/>
            <w:tcBorders>
              <w:top w:val="single" w:sz="4" w:space="0" w:color="auto"/>
            </w:tcBorders>
            <w:shd w:val="clear" w:color="auto" w:fill="auto"/>
            <w:noWrap/>
            <w:hideMark/>
          </w:tcPr>
          <w:p w:rsidR="00CD471E" w:rsidRPr="00985332" w:rsidRDefault="00CD471E" w:rsidP="00111409">
            <w:pPr>
              <w:spacing w:line="240" w:lineRule="auto"/>
              <w:jc w:val="center"/>
              <w:rPr>
                <w:rFonts w:asciiTheme="majorBidi" w:hAnsiTheme="majorBidi" w:cstheme="majorBidi"/>
              </w:rPr>
            </w:pPr>
            <w:r w:rsidRPr="00985332">
              <w:rPr>
                <w:rFonts w:asciiTheme="majorBidi" w:hAnsiTheme="majorBidi" w:cstheme="majorBidi"/>
              </w:rPr>
              <w:t>1.05</w:t>
            </w:r>
          </w:p>
        </w:tc>
      </w:tr>
      <w:tr w:rsidR="00CD471E" w:rsidRPr="00985332" w:rsidTr="00111409">
        <w:trPr>
          <w:trHeight w:val="427"/>
        </w:trPr>
        <w:tc>
          <w:tcPr>
            <w:tcW w:w="4410" w:type="dxa"/>
            <w:shd w:val="clear" w:color="auto" w:fill="auto"/>
            <w:hideMark/>
          </w:tcPr>
          <w:p w:rsidR="00CD471E" w:rsidRPr="00985332" w:rsidRDefault="00CD471E" w:rsidP="00111409">
            <w:pPr>
              <w:spacing w:after="0" w:line="240" w:lineRule="auto"/>
              <w:rPr>
                <w:rFonts w:asciiTheme="majorBidi" w:eastAsia="Times New Roman" w:hAnsiTheme="majorBidi" w:cstheme="majorBidi"/>
              </w:rPr>
            </w:pPr>
            <w:r w:rsidRPr="00985332">
              <w:rPr>
                <w:rFonts w:asciiTheme="majorBidi" w:hAnsiTheme="majorBidi" w:cstheme="majorBidi"/>
                <w:lang w:eastAsia="it-IT"/>
              </w:rPr>
              <w:t>13. When decisions are made about my job, the manager treats me with respect and dignity</w:t>
            </w:r>
          </w:p>
        </w:tc>
        <w:tc>
          <w:tcPr>
            <w:tcW w:w="1069" w:type="dxa"/>
            <w:shd w:val="clear" w:color="auto" w:fill="auto"/>
            <w:noWrap/>
            <w:hideMark/>
          </w:tcPr>
          <w:p w:rsidR="00CD471E" w:rsidRPr="00985332" w:rsidRDefault="00CD471E" w:rsidP="00111409">
            <w:pPr>
              <w:spacing w:line="240" w:lineRule="auto"/>
              <w:jc w:val="center"/>
              <w:rPr>
                <w:rFonts w:asciiTheme="majorBidi" w:hAnsiTheme="majorBidi" w:cstheme="majorBidi"/>
              </w:rPr>
            </w:pPr>
            <w:r w:rsidRPr="00985332">
              <w:rPr>
                <w:rFonts w:asciiTheme="majorBidi" w:hAnsiTheme="majorBidi" w:cstheme="majorBidi"/>
              </w:rPr>
              <w:t>18.1</w:t>
            </w:r>
          </w:p>
        </w:tc>
        <w:tc>
          <w:tcPr>
            <w:tcW w:w="936" w:type="dxa"/>
            <w:shd w:val="clear" w:color="auto" w:fill="auto"/>
            <w:noWrap/>
            <w:hideMark/>
          </w:tcPr>
          <w:p w:rsidR="00CD471E" w:rsidRPr="00985332" w:rsidRDefault="00CD471E" w:rsidP="00111409">
            <w:pPr>
              <w:spacing w:line="240" w:lineRule="auto"/>
              <w:jc w:val="center"/>
              <w:rPr>
                <w:rFonts w:asciiTheme="majorBidi" w:hAnsiTheme="majorBidi" w:cstheme="majorBidi"/>
              </w:rPr>
            </w:pPr>
            <w:r w:rsidRPr="00985332">
              <w:rPr>
                <w:rFonts w:asciiTheme="majorBidi" w:hAnsiTheme="majorBidi" w:cstheme="majorBidi"/>
              </w:rPr>
              <w:t>26.8</w:t>
            </w:r>
          </w:p>
        </w:tc>
        <w:tc>
          <w:tcPr>
            <w:tcW w:w="851" w:type="dxa"/>
            <w:shd w:val="clear" w:color="auto" w:fill="auto"/>
            <w:noWrap/>
            <w:hideMark/>
          </w:tcPr>
          <w:p w:rsidR="00CD471E" w:rsidRPr="00985332" w:rsidRDefault="00CD471E" w:rsidP="00111409">
            <w:pPr>
              <w:spacing w:line="240" w:lineRule="auto"/>
              <w:jc w:val="center"/>
              <w:rPr>
                <w:rFonts w:asciiTheme="majorBidi" w:hAnsiTheme="majorBidi" w:cstheme="majorBidi"/>
              </w:rPr>
            </w:pPr>
            <w:r w:rsidRPr="00985332">
              <w:rPr>
                <w:rFonts w:asciiTheme="majorBidi" w:hAnsiTheme="majorBidi" w:cstheme="majorBidi"/>
              </w:rPr>
              <w:t>65.7</w:t>
            </w:r>
          </w:p>
        </w:tc>
        <w:tc>
          <w:tcPr>
            <w:tcW w:w="709" w:type="dxa"/>
            <w:shd w:val="clear" w:color="auto" w:fill="auto"/>
            <w:noWrap/>
            <w:hideMark/>
          </w:tcPr>
          <w:p w:rsidR="00CD471E" w:rsidRPr="00985332" w:rsidRDefault="00CD471E" w:rsidP="00111409">
            <w:pPr>
              <w:spacing w:line="240" w:lineRule="auto"/>
              <w:jc w:val="center"/>
              <w:rPr>
                <w:rFonts w:asciiTheme="majorBidi" w:hAnsiTheme="majorBidi" w:cstheme="majorBidi"/>
              </w:rPr>
            </w:pPr>
            <w:r w:rsidRPr="00985332">
              <w:rPr>
                <w:rFonts w:asciiTheme="majorBidi" w:hAnsiTheme="majorBidi" w:cstheme="majorBidi"/>
              </w:rPr>
              <w:t>3.63</w:t>
            </w:r>
          </w:p>
        </w:tc>
        <w:tc>
          <w:tcPr>
            <w:tcW w:w="708" w:type="dxa"/>
            <w:shd w:val="clear" w:color="auto" w:fill="auto"/>
            <w:noWrap/>
            <w:hideMark/>
          </w:tcPr>
          <w:p w:rsidR="00CD471E" w:rsidRPr="00985332" w:rsidRDefault="00CD471E" w:rsidP="00111409">
            <w:pPr>
              <w:spacing w:line="240" w:lineRule="auto"/>
              <w:jc w:val="center"/>
              <w:rPr>
                <w:rFonts w:asciiTheme="majorBidi" w:hAnsiTheme="majorBidi" w:cstheme="majorBidi"/>
              </w:rPr>
            </w:pPr>
            <w:r w:rsidRPr="00985332">
              <w:rPr>
                <w:rFonts w:asciiTheme="majorBidi" w:hAnsiTheme="majorBidi" w:cstheme="majorBidi"/>
              </w:rPr>
              <w:t>1.06</w:t>
            </w:r>
          </w:p>
        </w:tc>
      </w:tr>
      <w:tr w:rsidR="00CD471E" w:rsidRPr="00985332" w:rsidTr="00111409">
        <w:trPr>
          <w:trHeight w:val="532"/>
        </w:trPr>
        <w:tc>
          <w:tcPr>
            <w:tcW w:w="4410" w:type="dxa"/>
            <w:shd w:val="clear" w:color="auto" w:fill="auto"/>
            <w:hideMark/>
          </w:tcPr>
          <w:p w:rsidR="00CD471E" w:rsidRPr="00985332" w:rsidRDefault="00CD471E" w:rsidP="00111409">
            <w:pPr>
              <w:tabs>
                <w:tab w:val="left" w:pos="283"/>
                <w:tab w:val="left" w:pos="522"/>
                <w:tab w:val="left" w:pos="916"/>
                <w:tab w:val="left" w:pos="1308"/>
                <w:tab w:val="left" w:pos="2160"/>
              </w:tabs>
              <w:spacing w:after="0" w:line="240" w:lineRule="auto"/>
              <w:rPr>
                <w:rFonts w:asciiTheme="majorBidi" w:hAnsiTheme="majorBidi" w:cstheme="majorBidi"/>
                <w:lang w:eastAsia="it-IT"/>
              </w:rPr>
            </w:pPr>
            <w:r w:rsidRPr="00985332">
              <w:rPr>
                <w:rFonts w:asciiTheme="majorBidi" w:hAnsiTheme="majorBidi" w:cstheme="majorBidi"/>
                <w:lang w:eastAsia="it-IT"/>
              </w:rPr>
              <w:t>14. When decisions are made about my job, my manager is sensitive to my personal needs</w:t>
            </w:r>
          </w:p>
        </w:tc>
        <w:tc>
          <w:tcPr>
            <w:tcW w:w="1069" w:type="dxa"/>
            <w:shd w:val="clear" w:color="auto" w:fill="auto"/>
            <w:noWrap/>
            <w:hideMark/>
          </w:tcPr>
          <w:p w:rsidR="00CD471E" w:rsidRPr="00985332" w:rsidRDefault="00CD471E" w:rsidP="00111409">
            <w:pPr>
              <w:spacing w:line="240" w:lineRule="auto"/>
              <w:jc w:val="center"/>
              <w:rPr>
                <w:rFonts w:asciiTheme="majorBidi" w:hAnsiTheme="majorBidi" w:cstheme="majorBidi"/>
              </w:rPr>
            </w:pPr>
            <w:r w:rsidRPr="00985332">
              <w:rPr>
                <w:rFonts w:asciiTheme="majorBidi" w:hAnsiTheme="majorBidi" w:cstheme="majorBidi"/>
              </w:rPr>
              <w:t>16.7</w:t>
            </w:r>
          </w:p>
        </w:tc>
        <w:tc>
          <w:tcPr>
            <w:tcW w:w="936" w:type="dxa"/>
            <w:shd w:val="clear" w:color="auto" w:fill="auto"/>
            <w:noWrap/>
            <w:hideMark/>
          </w:tcPr>
          <w:p w:rsidR="00CD471E" w:rsidRPr="00985332" w:rsidRDefault="00CD471E" w:rsidP="00111409">
            <w:pPr>
              <w:spacing w:line="240" w:lineRule="auto"/>
              <w:jc w:val="center"/>
              <w:rPr>
                <w:rFonts w:asciiTheme="majorBidi" w:hAnsiTheme="majorBidi" w:cstheme="majorBidi"/>
              </w:rPr>
            </w:pPr>
            <w:r w:rsidRPr="00985332">
              <w:rPr>
                <w:rFonts w:asciiTheme="majorBidi" w:hAnsiTheme="majorBidi" w:cstheme="majorBidi"/>
              </w:rPr>
              <w:t>30.4</w:t>
            </w:r>
          </w:p>
        </w:tc>
        <w:tc>
          <w:tcPr>
            <w:tcW w:w="851" w:type="dxa"/>
            <w:shd w:val="clear" w:color="auto" w:fill="auto"/>
            <w:noWrap/>
            <w:hideMark/>
          </w:tcPr>
          <w:p w:rsidR="00CD471E" w:rsidRPr="00985332" w:rsidRDefault="00CD471E" w:rsidP="00111409">
            <w:pPr>
              <w:spacing w:line="240" w:lineRule="auto"/>
              <w:jc w:val="center"/>
              <w:rPr>
                <w:rFonts w:asciiTheme="majorBidi" w:hAnsiTheme="majorBidi" w:cstheme="majorBidi"/>
              </w:rPr>
            </w:pPr>
            <w:r w:rsidRPr="00985332">
              <w:rPr>
                <w:rFonts w:asciiTheme="majorBidi" w:hAnsiTheme="majorBidi" w:cstheme="majorBidi"/>
              </w:rPr>
              <w:t>64.5</w:t>
            </w:r>
          </w:p>
        </w:tc>
        <w:tc>
          <w:tcPr>
            <w:tcW w:w="709" w:type="dxa"/>
            <w:shd w:val="clear" w:color="auto" w:fill="auto"/>
            <w:noWrap/>
            <w:hideMark/>
          </w:tcPr>
          <w:p w:rsidR="00CD471E" w:rsidRPr="00985332" w:rsidRDefault="00CD471E" w:rsidP="00111409">
            <w:pPr>
              <w:spacing w:line="240" w:lineRule="auto"/>
              <w:jc w:val="center"/>
              <w:rPr>
                <w:rFonts w:asciiTheme="majorBidi" w:hAnsiTheme="majorBidi" w:cstheme="majorBidi"/>
              </w:rPr>
            </w:pPr>
            <w:r w:rsidRPr="00985332">
              <w:rPr>
                <w:rFonts w:asciiTheme="majorBidi" w:hAnsiTheme="majorBidi" w:cstheme="majorBidi"/>
              </w:rPr>
              <w:t>3.43</w:t>
            </w:r>
          </w:p>
        </w:tc>
        <w:tc>
          <w:tcPr>
            <w:tcW w:w="708" w:type="dxa"/>
            <w:shd w:val="clear" w:color="auto" w:fill="auto"/>
            <w:noWrap/>
            <w:hideMark/>
          </w:tcPr>
          <w:p w:rsidR="00CD471E" w:rsidRPr="00985332" w:rsidRDefault="00CD471E" w:rsidP="00111409">
            <w:pPr>
              <w:spacing w:line="240" w:lineRule="auto"/>
              <w:jc w:val="center"/>
              <w:rPr>
                <w:rFonts w:asciiTheme="majorBidi" w:hAnsiTheme="majorBidi" w:cstheme="majorBidi"/>
              </w:rPr>
            </w:pPr>
            <w:r w:rsidRPr="00985332">
              <w:rPr>
                <w:rFonts w:asciiTheme="majorBidi" w:hAnsiTheme="majorBidi" w:cstheme="majorBidi"/>
              </w:rPr>
              <w:t>1.09</w:t>
            </w:r>
          </w:p>
        </w:tc>
      </w:tr>
      <w:tr w:rsidR="00CD471E" w:rsidRPr="00985332" w:rsidTr="00111409">
        <w:trPr>
          <w:trHeight w:val="426"/>
        </w:trPr>
        <w:tc>
          <w:tcPr>
            <w:tcW w:w="4410" w:type="dxa"/>
            <w:shd w:val="clear" w:color="auto" w:fill="auto"/>
            <w:hideMark/>
          </w:tcPr>
          <w:p w:rsidR="00CD471E" w:rsidRPr="00985332" w:rsidRDefault="00CD471E" w:rsidP="00111409">
            <w:pPr>
              <w:tabs>
                <w:tab w:val="left" w:pos="283"/>
                <w:tab w:val="left" w:pos="522"/>
                <w:tab w:val="left" w:pos="916"/>
                <w:tab w:val="left" w:pos="1308"/>
                <w:tab w:val="left" w:pos="2160"/>
              </w:tabs>
              <w:spacing w:after="0" w:line="240" w:lineRule="auto"/>
              <w:rPr>
                <w:rFonts w:asciiTheme="majorBidi" w:hAnsiTheme="majorBidi" w:cstheme="majorBidi"/>
                <w:lang w:eastAsia="it-IT"/>
              </w:rPr>
            </w:pPr>
            <w:r w:rsidRPr="00985332">
              <w:rPr>
                <w:rFonts w:asciiTheme="majorBidi" w:hAnsiTheme="majorBidi" w:cstheme="majorBidi"/>
                <w:lang w:eastAsia="it-IT"/>
              </w:rPr>
              <w:t>15. When decisions are made about my job, my manager deals with me in a truthful manner</w:t>
            </w:r>
          </w:p>
        </w:tc>
        <w:tc>
          <w:tcPr>
            <w:tcW w:w="1069" w:type="dxa"/>
            <w:shd w:val="clear" w:color="auto" w:fill="auto"/>
            <w:noWrap/>
            <w:hideMark/>
          </w:tcPr>
          <w:p w:rsidR="00CD471E" w:rsidRPr="00985332" w:rsidRDefault="00CD471E" w:rsidP="00111409">
            <w:pPr>
              <w:spacing w:line="240" w:lineRule="auto"/>
              <w:jc w:val="center"/>
              <w:rPr>
                <w:rFonts w:asciiTheme="majorBidi" w:hAnsiTheme="majorBidi" w:cstheme="majorBidi"/>
              </w:rPr>
            </w:pPr>
            <w:r w:rsidRPr="00985332">
              <w:rPr>
                <w:rFonts w:asciiTheme="majorBidi" w:hAnsiTheme="majorBidi" w:cstheme="majorBidi"/>
              </w:rPr>
              <w:t>19.2</w:t>
            </w:r>
          </w:p>
        </w:tc>
        <w:tc>
          <w:tcPr>
            <w:tcW w:w="936" w:type="dxa"/>
            <w:shd w:val="clear" w:color="auto" w:fill="auto"/>
            <w:noWrap/>
            <w:hideMark/>
          </w:tcPr>
          <w:p w:rsidR="00CD471E" w:rsidRPr="00985332" w:rsidRDefault="00CD471E" w:rsidP="00111409">
            <w:pPr>
              <w:spacing w:line="240" w:lineRule="auto"/>
              <w:jc w:val="center"/>
              <w:rPr>
                <w:rFonts w:asciiTheme="majorBidi" w:hAnsiTheme="majorBidi" w:cstheme="majorBidi"/>
              </w:rPr>
            </w:pPr>
            <w:r w:rsidRPr="00985332">
              <w:rPr>
                <w:rFonts w:asciiTheme="majorBidi" w:hAnsiTheme="majorBidi" w:cstheme="majorBidi"/>
              </w:rPr>
              <w:t>27.0</w:t>
            </w:r>
          </w:p>
        </w:tc>
        <w:tc>
          <w:tcPr>
            <w:tcW w:w="851" w:type="dxa"/>
            <w:shd w:val="clear" w:color="auto" w:fill="auto"/>
            <w:noWrap/>
            <w:hideMark/>
          </w:tcPr>
          <w:p w:rsidR="00CD471E" w:rsidRPr="00985332" w:rsidRDefault="00CD471E" w:rsidP="00111409">
            <w:pPr>
              <w:spacing w:line="240" w:lineRule="auto"/>
              <w:jc w:val="center"/>
              <w:rPr>
                <w:rFonts w:asciiTheme="majorBidi" w:hAnsiTheme="majorBidi" w:cstheme="majorBidi"/>
              </w:rPr>
            </w:pPr>
            <w:r w:rsidRPr="00985332">
              <w:rPr>
                <w:rFonts w:asciiTheme="majorBidi" w:hAnsiTheme="majorBidi" w:cstheme="majorBidi"/>
              </w:rPr>
              <w:t>64.9</w:t>
            </w:r>
          </w:p>
        </w:tc>
        <w:tc>
          <w:tcPr>
            <w:tcW w:w="709" w:type="dxa"/>
            <w:shd w:val="clear" w:color="auto" w:fill="auto"/>
            <w:noWrap/>
            <w:hideMark/>
          </w:tcPr>
          <w:p w:rsidR="00CD471E" w:rsidRPr="00985332" w:rsidRDefault="00CD471E" w:rsidP="00111409">
            <w:pPr>
              <w:spacing w:line="240" w:lineRule="auto"/>
              <w:jc w:val="center"/>
              <w:rPr>
                <w:rFonts w:asciiTheme="majorBidi" w:hAnsiTheme="majorBidi" w:cstheme="majorBidi"/>
              </w:rPr>
            </w:pPr>
            <w:r w:rsidRPr="00985332">
              <w:rPr>
                <w:rFonts w:asciiTheme="majorBidi" w:hAnsiTheme="majorBidi" w:cstheme="majorBidi"/>
              </w:rPr>
              <w:t>3.53</w:t>
            </w:r>
          </w:p>
        </w:tc>
        <w:tc>
          <w:tcPr>
            <w:tcW w:w="708" w:type="dxa"/>
            <w:shd w:val="clear" w:color="auto" w:fill="auto"/>
            <w:noWrap/>
            <w:hideMark/>
          </w:tcPr>
          <w:p w:rsidR="00CD471E" w:rsidRPr="00985332" w:rsidRDefault="00CD471E" w:rsidP="00111409">
            <w:pPr>
              <w:spacing w:line="240" w:lineRule="auto"/>
              <w:jc w:val="center"/>
              <w:rPr>
                <w:rFonts w:asciiTheme="majorBidi" w:hAnsiTheme="majorBidi" w:cstheme="majorBidi"/>
              </w:rPr>
            </w:pPr>
            <w:r w:rsidRPr="00985332">
              <w:rPr>
                <w:rFonts w:asciiTheme="majorBidi" w:hAnsiTheme="majorBidi" w:cstheme="majorBidi"/>
              </w:rPr>
              <w:t>1.08</w:t>
            </w:r>
          </w:p>
        </w:tc>
      </w:tr>
      <w:tr w:rsidR="00CD471E" w:rsidRPr="00985332" w:rsidTr="00111409">
        <w:trPr>
          <w:trHeight w:val="557"/>
        </w:trPr>
        <w:tc>
          <w:tcPr>
            <w:tcW w:w="4410" w:type="dxa"/>
            <w:shd w:val="clear" w:color="auto" w:fill="auto"/>
            <w:hideMark/>
          </w:tcPr>
          <w:p w:rsidR="00CD471E" w:rsidRPr="00985332" w:rsidRDefault="00CD471E" w:rsidP="00111409">
            <w:pPr>
              <w:tabs>
                <w:tab w:val="left" w:pos="283"/>
                <w:tab w:val="left" w:pos="522"/>
                <w:tab w:val="left" w:pos="916"/>
                <w:tab w:val="left" w:pos="1308"/>
                <w:tab w:val="left" w:pos="2160"/>
              </w:tabs>
              <w:spacing w:after="0" w:line="240" w:lineRule="auto"/>
              <w:rPr>
                <w:rFonts w:asciiTheme="majorBidi" w:hAnsiTheme="majorBidi" w:cstheme="majorBidi"/>
                <w:lang w:eastAsia="it-IT"/>
              </w:rPr>
            </w:pPr>
            <w:r w:rsidRPr="00985332">
              <w:rPr>
                <w:rFonts w:asciiTheme="majorBidi" w:hAnsiTheme="majorBidi" w:cstheme="majorBidi"/>
                <w:lang w:eastAsia="it-IT"/>
              </w:rPr>
              <w:t>16. When decisions are made about my job, my manager shows concern for my rights as an employee</w:t>
            </w:r>
          </w:p>
        </w:tc>
        <w:tc>
          <w:tcPr>
            <w:tcW w:w="1069" w:type="dxa"/>
            <w:shd w:val="clear" w:color="auto" w:fill="auto"/>
            <w:noWrap/>
            <w:hideMark/>
          </w:tcPr>
          <w:p w:rsidR="00CD471E" w:rsidRPr="00985332" w:rsidRDefault="00CD471E" w:rsidP="00111409">
            <w:pPr>
              <w:spacing w:line="240" w:lineRule="auto"/>
              <w:jc w:val="center"/>
              <w:rPr>
                <w:rFonts w:asciiTheme="majorBidi" w:hAnsiTheme="majorBidi" w:cstheme="majorBidi"/>
              </w:rPr>
            </w:pPr>
            <w:r w:rsidRPr="00985332">
              <w:rPr>
                <w:rFonts w:asciiTheme="majorBidi" w:hAnsiTheme="majorBidi" w:cstheme="majorBidi"/>
              </w:rPr>
              <w:t>18.6</w:t>
            </w:r>
          </w:p>
        </w:tc>
        <w:tc>
          <w:tcPr>
            <w:tcW w:w="936" w:type="dxa"/>
            <w:shd w:val="clear" w:color="auto" w:fill="auto"/>
            <w:noWrap/>
            <w:hideMark/>
          </w:tcPr>
          <w:p w:rsidR="00CD471E" w:rsidRPr="00985332" w:rsidRDefault="00CD471E" w:rsidP="00111409">
            <w:pPr>
              <w:spacing w:line="240" w:lineRule="auto"/>
              <w:jc w:val="center"/>
              <w:rPr>
                <w:rFonts w:asciiTheme="majorBidi" w:hAnsiTheme="majorBidi" w:cstheme="majorBidi"/>
              </w:rPr>
            </w:pPr>
            <w:r w:rsidRPr="00985332">
              <w:rPr>
                <w:rFonts w:asciiTheme="majorBidi" w:hAnsiTheme="majorBidi" w:cstheme="majorBidi"/>
              </w:rPr>
              <w:t>30.1</w:t>
            </w:r>
          </w:p>
        </w:tc>
        <w:tc>
          <w:tcPr>
            <w:tcW w:w="851" w:type="dxa"/>
            <w:shd w:val="clear" w:color="auto" w:fill="auto"/>
            <w:noWrap/>
            <w:hideMark/>
          </w:tcPr>
          <w:p w:rsidR="00CD471E" w:rsidRPr="00985332" w:rsidRDefault="00CD471E" w:rsidP="00111409">
            <w:pPr>
              <w:spacing w:line="240" w:lineRule="auto"/>
              <w:jc w:val="center"/>
              <w:rPr>
                <w:rFonts w:asciiTheme="majorBidi" w:hAnsiTheme="majorBidi" w:cstheme="majorBidi"/>
              </w:rPr>
            </w:pPr>
            <w:r w:rsidRPr="00985332">
              <w:rPr>
                <w:rFonts w:asciiTheme="majorBidi" w:hAnsiTheme="majorBidi" w:cstheme="majorBidi"/>
              </w:rPr>
              <w:t>67.7</w:t>
            </w:r>
          </w:p>
        </w:tc>
        <w:tc>
          <w:tcPr>
            <w:tcW w:w="709" w:type="dxa"/>
            <w:shd w:val="clear" w:color="auto" w:fill="auto"/>
            <w:noWrap/>
            <w:hideMark/>
          </w:tcPr>
          <w:p w:rsidR="00CD471E" w:rsidRPr="00985332" w:rsidRDefault="00CD471E" w:rsidP="00111409">
            <w:pPr>
              <w:spacing w:line="240" w:lineRule="auto"/>
              <w:jc w:val="center"/>
              <w:rPr>
                <w:rFonts w:asciiTheme="majorBidi" w:hAnsiTheme="majorBidi" w:cstheme="majorBidi"/>
              </w:rPr>
            </w:pPr>
            <w:r w:rsidRPr="00985332">
              <w:rPr>
                <w:rFonts w:asciiTheme="majorBidi" w:hAnsiTheme="majorBidi" w:cstheme="majorBidi"/>
              </w:rPr>
              <w:t>3.40</w:t>
            </w:r>
          </w:p>
        </w:tc>
        <w:tc>
          <w:tcPr>
            <w:tcW w:w="708" w:type="dxa"/>
            <w:shd w:val="clear" w:color="auto" w:fill="auto"/>
            <w:noWrap/>
            <w:hideMark/>
          </w:tcPr>
          <w:p w:rsidR="00CD471E" w:rsidRPr="00985332" w:rsidRDefault="00CD471E" w:rsidP="00111409">
            <w:pPr>
              <w:spacing w:line="240" w:lineRule="auto"/>
              <w:jc w:val="center"/>
              <w:rPr>
                <w:rFonts w:asciiTheme="majorBidi" w:hAnsiTheme="majorBidi" w:cstheme="majorBidi"/>
              </w:rPr>
            </w:pPr>
            <w:r w:rsidRPr="00985332">
              <w:rPr>
                <w:rFonts w:asciiTheme="majorBidi" w:hAnsiTheme="majorBidi" w:cstheme="majorBidi"/>
              </w:rPr>
              <w:t>1.11</w:t>
            </w:r>
          </w:p>
        </w:tc>
      </w:tr>
      <w:tr w:rsidR="00CD471E" w:rsidRPr="00985332" w:rsidTr="00111409">
        <w:trPr>
          <w:trHeight w:val="416"/>
        </w:trPr>
        <w:tc>
          <w:tcPr>
            <w:tcW w:w="4410" w:type="dxa"/>
            <w:shd w:val="clear" w:color="auto" w:fill="auto"/>
            <w:hideMark/>
          </w:tcPr>
          <w:p w:rsidR="00CD471E" w:rsidRPr="00985332" w:rsidRDefault="00CD471E" w:rsidP="00111409">
            <w:pPr>
              <w:tabs>
                <w:tab w:val="left" w:pos="283"/>
                <w:tab w:val="left" w:pos="522"/>
                <w:tab w:val="left" w:pos="916"/>
                <w:tab w:val="left" w:pos="1308"/>
                <w:tab w:val="left" w:pos="2160"/>
              </w:tabs>
              <w:spacing w:after="0" w:line="240" w:lineRule="auto"/>
              <w:rPr>
                <w:rFonts w:asciiTheme="majorBidi" w:hAnsiTheme="majorBidi" w:cstheme="majorBidi"/>
                <w:lang w:eastAsia="it-IT"/>
              </w:rPr>
            </w:pPr>
            <w:r w:rsidRPr="00985332">
              <w:rPr>
                <w:rFonts w:asciiTheme="majorBidi" w:hAnsiTheme="majorBidi" w:cstheme="majorBidi"/>
                <w:lang w:eastAsia="it-IT"/>
              </w:rPr>
              <w:t>17. When decisions are made about my job, my manager discusses the implications of the decisions with me</w:t>
            </w:r>
          </w:p>
        </w:tc>
        <w:tc>
          <w:tcPr>
            <w:tcW w:w="1069" w:type="dxa"/>
            <w:shd w:val="clear" w:color="auto" w:fill="auto"/>
            <w:noWrap/>
            <w:hideMark/>
          </w:tcPr>
          <w:p w:rsidR="00CD471E" w:rsidRPr="00985332" w:rsidRDefault="00CD471E" w:rsidP="00111409">
            <w:pPr>
              <w:spacing w:line="240" w:lineRule="auto"/>
              <w:jc w:val="center"/>
              <w:rPr>
                <w:rFonts w:asciiTheme="majorBidi" w:hAnsiTheme="majorBidi" w:cstheme="majorBidi"/>
              </w:rPr>
            </w:pPr>
            <w:r w:rsidRPr="00985332">
              <w:rPr>
                <w:rFonts w:asciiTheme="majorBidi" w:hAnsiTheme="majorBidi" w:cstheme="majorBidi"/>
              </w:rPr>
              <w:t>19.5</w:t>
            </w:r>
          </w:p>
        </w:tc>
        <w:tc>
          <w:tcPr>
            <w:tcW w:w="936" w:type="dxa"/>
            <w:shd w:val="clear" w:color="auto" w:fill="auto"/>
            <w:noWrap/>
            <w:hideMark/>
          </w:tcPr>
          <w:p w:rsidR="00CD471E" w:rsidRPr="00985332" w:rsidRDefault="00CD471E" w:rsidP="00111409">
            <w:pPr>
              <w:spacing w:line="240" w:lineRule="auto"/>
              <w:jc w:val="center"/>
              <w:rPr>
                <w:rFonts w:asciiTheme="majorBidi" w:hAnsiTheme="majorBidi" w:cstheme="majorBidi"/>
              </w:rPr>
            </w:pPr>
            <w:r w:rsidRPr="00985332">
              <w:rPr>
                <w:rFonts w:asciiTheme="majorBidi" w:hAnsiTheme="majorBidi" w:cstheme="majorBidi"/>
              </w:rPr>
              <w:t>30.6</w:t>
            </w:r>
          </w:p>
        </w:tc>
        <w:tc>
          <w:tcPr>
            <w:tcW w:w="851" w:type="dxa"/>
            <w:shd w:val="clear" w:color="auto" w:fill="auto"/>
            <w:noWrap/>
            <w:hideMark/>
          </w:tcPr>
          <w:p w:rsidR="00CD471E" w:rsidRPr="00985332" w:rsidRDefault="00CD471E" w:rsidP="00111409">
            <w:pPr>
              <w:spacing w:line="240" w:lineRule="auto"/>
              <w:jc w:val="center"/>
              <w:rPr>
                <w:rFonts w:asciiTheme="majorBidi" w:hAnsiTheme="majorBidi" w:cstheme="majorBidi"/>
              </w:rPr>
            </w:pPr>
            <w:r w:rsidRPr="00985332">
              <w:rPr>
                <w:rFonts w:asciiTheme="majorBidi" w:hAnsiTheme="majorBidi" w:cstheme="majorBidi"/>
              </w:rPr>
              <w:t>67.5</w:t>
            </w:r>
          </w:p>
        </w:tc>
        <w:tc>
          <w:tcPr>
            <w:tcW w:w="709" w:type="dxa"/>
            <w:shd w:val="clear" w:color="auto" w:fill="auto"/>
            <w:noWrap/>
            <w:hideMark/>
          </w:tcPr>
          <w:p w:rsidR="00CD471E" w:rsidRPr="00985332" w:rsidRDefault="00CD471E" w:rsidP="00111409">
            <w:pPr>
              <w:spacing w:line="240" w:lineRule="auto"/>
              <w:jc w:val="center"/>
              <w:rPr>
                <w:rFonts w:asciiTheme="majorBidi" w:hAnsiTheme="majorBidi" w:cstheme="majorBidi"/>
              </w:rPr>
            </w:pPr>
            <w:r w:rsidRPr="00985332">
              <w:rPr>
                <w:rFonts w:asciiTheme="majorBidi" w:hAnsiTheme="majorBidi" w:cstheme="majorBidi"/>
              </w:rPr>
              <w:t>3.40</w:t>
            </w:r>
          </w:p>
        </w:tc>
        <w:tc>
          <w:tcPr>
            <w:tcW w:w="708" w:type="dxa"/>
            <w:shd w:val="clear" w:color="auto" w:fill="auto"/>
            <w:noWrap/>
            <w:hideMark/>
          </w:tcPr>
          <w:p w:rsidR="00CD471E" w:rsidRPr="00985332" w:rsidRDefault="00CD471E" w:rsidP="00111409">
            <w:pPr>
              <w:spacing w:line="240" w:lineRule="auto"/>
              <w:jc w:val="center"/>
              <w:rPr>
                <w:rFonts w:asciiTheme="majorBidi" w:hAnsiTheme="majorBidi" w:cstheme="majorBidi"/>
              </w:rPr>
            </w:pPr>
            <w:r w:rsidRPr="00985332">
              <w:rPr>
                <w:rFonts w:asciiTheme="majorBidi" w:hAnsiTheme="majorBidi" w:cstheme="majorBidi"/>
              </w:rPr>
              <w:t>1.07</w:t>
            </w:r>
          </w:p>
        </w:tc>
      </w:tr>
      <w:tr w:rsidR="00CD471E" w:rsidRPr="00985332" w:rsidTr="00111409">
        <w:trPr>
          <w:trHeight w:val="422"/>
        </w:trPr>
        <w:tc>
          <w:tcPr>
            <w:tcW w:w="4410" w:type="dxa"/>
            <w:shd w:val="clear" w:color="auto" w:fill="auto"/>
            <w:hideMark/>
          </w:tcPr>
          <w:p w:rsidR="00CD471E" w:rsidRPr="00985332" w:rsidRDefault="00CD471E" w:rsidP="00111409">
            <w:pPr>
              <w:spacing w:after="0" w:line="240" w:lineRule="auto"/>
              <w:rPr>
                <w:rFonts w:asciiTheme="majorBidi" w:eastAsia="Times New Roman" w:hAnsiTheme="majorBidi" w:cstheme="majorBidi"/>
              </w:rPr>
            </w:pPr>
            <w:r w:rsidRPr="00985332">
              <w:rPr>
                <w:rFonts w:asciiTheme="majorBidi" w:hAnsiTheme="majorBidi" w:cstheme="majorBidi"/>
                <w:lang w:eastAsia="it-IT"/>
              </w:rPr>
              <w:t>18.My manager offers adequate justifications for decisions made about my job</w:t>
            </w:r>
          </w:p>
        </w:tc>
        <w:tc>
          <w:tcPr>
            <w:tcW w:w="1069" w:type="dxa"/>
            <w:shd w:val="clear" w:color="auto" w:fill="auto"/>
            <w:noWrap/>
            <w:hideMark/>
          </w:tcPr>
          <w:p w:rsidR="00CD471E" w:rsidRPr="00985332" w:rsidRDefault="00CD471E" w:rsidP="00111409">
            <w:pPr>
              <w:spacing w:line="240" w:lineRule="auto"/>
              <w:jc w:val="center"/>
              <w:rPr>
                <w:rFonts w:asciiTheme="majorBidi" w:hAnsiTheme="majorBidi" w:cstheme="majorBidi"/>
              </w:rPr>
            </w:pPr>
            <w:r w:rsidRPr="00985332">
              <w:rPr>
                <w:rFonts w:asciiTheme="majorBidi" w:hAnsiTheme="majorBidi" w:cstheme="majorBidi"/>
              </w:rPr>
              <w:t>19.7</w:t>
            </w:r>
          </w:p>
        </w:tc>
        <w:tc>
          <w:tcPr>
            <w:tcW w:w="936" w:type="dxa"/>
            <w:shd w:val="clear" w:color="auto" w:fill="auto"/>
            <w:noWrap/>
            <w:hideMark/>
          </w:tcPr>
          <w:p w:rsidR="00CD471E" w:rsidRPr="00985332" w:rsidRDefault="00CD471E" w:rsidP="00111409">
            <w:pPr>
              <w:spacing w:line="240" w:lineRule="auto"/>
              <w:jc w:val="center"/>
              <w:rPr>
                <w:rFonts w:asciiTheme="majorBidi" w:hAnsiTheme="majorBidi" w:cstheme="majorBidi"/>
              </w:rPr>
            </w:pPr>
            <w:r w:rsidRPr="00985332">
              <w:rPr>
                <w:rFonts w:asciiTheme="majorBidi" w:hAnsiTheme="majorBidi" w:cstheme="majorBidi"/>
              </w:rPr>
              <w:t>30.4</w:t>
            </w:r>
          </w:p>
        </w:tc>
        <w:tc>
          <w:tcPr>
            <w:tcW w:w="851" w:type="dxa"/>
            <w:shd w:val="clear" w:color="auto" w:fill="auto"/>
            <w:noWrap/>
            <w:hideMark/>
          </w:tcPr>
          <w:p w:rsidR="00CD471E" w:rsidRPr="00985332" w:rsidRDefault="00CD471E" w:rsidP="00111409">
            <w:pPr>
              <w:spacing w:line="240" w:lineRule="auto"/>
              <w:jc w:val="center"/>
              <w:rPr>
                <w:rFonts w:asciiTheme="majorBidi" w:hAnsiTheme="majorBidi" w:cstheme="majorBidi"/>
              </w:rPr>
            </w:pPr>
            <w:r w:rsidRPr="00985332">
              <w:rPr>
                <w:rFonts w:asciiTheme="majorBidi" w:hAnsiTheme="majorBidi" w:cstheme="majorBidi"/>
              </w:rPr>
              <w:t>66.6</w:t>
            </w:r>
          </w:p>
        </w:tc>
        <w:tc>
          <w:tcPr>
            <w:tcW w:w="709" w:type="dxa"/>
            <w:shd w:val="clear" w:color="auto" w:fill="auto"/>
            <w:noWrap/>
            <w:hideMark/>
          </w:tcPr>
          <w:p w:rsidR="00CD471E" w:rsidRPr="00985332" w:rsidRDefault="00CD471E" w:rsidP="00111409">
            <w:pPr>
              <w:spacing w:line="240" w:lineRule="auto"/>
              <w:jc w:val="center"/>
              <w:rPr>
                <w:rFonts w:asciiTheme="majorBidi" w:hAnsiTheme="majorBidi" w:cstheme="majorBidi"/>
              </w:rPr>
            </w:pPr>
            <w:r w:rsidRPr="00985332">
              <w:rPr>
                <w:rFonts w:asciiTheme="majorBidi" w:hAnsiTheme="majorBidi" w:cstheme="majorBidi"/>
              </w:rPr>
              <w:t>3.37</w:t>
            </w:r>
          </w:p>
        </w:tc>
        <w:tc>
          <w:tcPr>
            <w:tcW w:w="708" w:type="dxa"/>
            <w:shd w:val="clear" w:color="auto" w:fill="auto"/>
            <w:noWrap/>
            <w:hideMark/>
          </w:tcPr>
          <w:p w:rsidR="00CD471E" w:rsidRPr="00985332" w:rsidRDefault="00CD471E" w:rsidP="00111409">
            <w:pPr>
              <w:spacing w:line="240" w:lineRule="auto"/>
              <w:jc w:val="center"/>
              <w:rPr>
                <w:rFonts w:asciiTheme="majorBidi" w:hAnsiTheme="majorBidi" w:cstheme="majorBidi"/>
              </w:rPr>
            </w:pPr>
            <w:r w:rsidRPr="00985332">
              <w:rPr>
                <w:rFonts w:asciiTheme="majorBidi" w:hAnsiTheme="majorBidi" w:cstheme="majorBidi"/>
              </w:rPr>
              <w:t>1.09</w:t>
            </w:r>
          </w:p>
        </w:tc>
      </w:tr>
      <w:tr w:rsidR="00CD471E" w:rsidRPr="00985332" w:rsidTr="00111409">
        <w:trPr>
          <w:trHeight w:val="555"/>
        </w:trPr>
        <w:tc>
          <w:tcPr>
            <w:tcW w:w="4410" w:type="dxa"/>
            <w:shd w:val="clear" w:color="auto" w:fill="auto"/>
            <w:hideMark/>
          </w:tcPr>
          <w:p w:rsidR="00CD471E" w:rsidRPr="00985332" w:rsidRDefault="00CD471E" w:rsidP="00111409">
            <w:pPr>
              <w:tabs>
                <w:tab w:val="left" w:pos="283"/>
                <w:tab w:val="left" w:pos="522"/>
                <w:tab w:val="left" w:pos="916"/>
                <w:tab w:val="left" w:pos="1308"/>
                <w:tab w:val="left" w:pos="2160"/>
              </w:tabs>
              <w:spacing w:after="0" w:line="240" w:lineRule="auto"/>
              <w:rPr>
                <w:rFonts w:asciiTheme="majorBidi" w:hAnsiTheme="majorBidi" w:cstheme="majorBidi"/>
                <w:lang w:eastAsia="it-IT"/>
              </w:rPr>
            </w:pPr>
            <w:r w:rsidRPr="00985332">
              <w:rPr>
                <w:rFonts w:asciiTheme="majorBidi" w:hAnsiTheme="majorBidi" w:cstheme="majorBidi"/>
                <w:lang w:eastAsia="it-IT"/>
              </w:rPr>
              <w:t>19.When  making decisions about my job, my manager offers explanations that make sense to me</w:t>
            </w:r>
          </w:p>
        </w:tc>
        <w:tc>
          <w:tcPr>
            <w:tcW w:w="1069" w:type="dxa"/>
            <w:shd w:val="clear" w:color="auto" w:fill="auto"/>
            <w:noWrap/>
            <w:hideMark/>
          </w:tcPr>
          <w:p w:rsidR="00CD471E" w:rsidRPr="00985332" w:rsidRDefault="00CD471E" w:rsidP="00111409">
            <w:pPr>
              <w:spacing w:line="240" w:lineRule="auto"/>
              <w:jc w:val="center"/>
              <w:rPr>
                <w:rFonts w:asciiTheme="majorBidi" w:hAnsiTheme="majorBidi" w:cstheme="majorBidi"/>
              </w:rPr>
            </w:pPr>
            <w:r w:rsidRPr="00985332">
              <w:rPr>
                <w:rFonts w:asciiTheme="majorBidi" w:hAnsiTheme="majorBidi" w:cstheme="majorBidi"/>
              </w:rPr>
              <w:t>18.9</w:t>
            </w:r>
          </w:p>
        </w:tc>
        <w:tc>
          <w:tcPr>
            <w:tcW w:w="936" w:type="dxa"/>
            <w:shd w:val="clear" w:color="auto" w:fill="auto"/>
            <w:noWrap/>
            <w:hideMark/>
          </w:tcPr>
          <w:p w:rsidR="00CD471E" w:rsidRPr="00985332" w:rsidRDefault="00CD471E" w:rsidP="00111409">
            <w:pPr>
              <w:spacing w:line="240" w:lineRule="auto"/>
              <w:jc w:val="center"/>
              <w:rPr>
                <w:rFonts w:asciiTheme="majorBidi" w:hAnsiTheme="majorBidi" w:cstheme="majorBidi"/>
              </w:rPr>
            </w:pPr>
            <w:r w:rsidRPr="00985332">
              <w:rPr>
                <w:rFonts w:asciiTheme="majorBidi" w:hAnsiTheme="majorBidi" w:cstheme="majorBidi"/>
              </w:rPr>
              <w:t>30.4</w:t>
            </w:r>
          </w:p>
        </w:tc>
        <w:tc>
          <w:tcPr>
            <w:tcW w:w="851" w:type="dxa"/>
            <w:shd w:val="clear" w:color="auto" w:fill="auto"/>
            <w:noWrap/>
            <w:hideMark/>
          </w:tcPr>
          <w:p w:rsidR="00CD471E" w:rsidRPr="00985332" w:rsidRDefault="00CD471E" w:rsidP="00111409">
            <w:pPr>
              <w:spacing w:line="240" w:lineRule="auto"/>
              <w:jc w:val="center"/>
              <w:rPr>
                <w:rFonts w:asciiTheme="majorBidi" w:hAnsiTheme="majorBidi" w:cstheme="majorBidi"/>
              </w:rPr>
            </w:pPr>
            <w:r w:rsidRPr="00985332">
              <w:rPr>
                <w:rFonts w:asciiTheme="majorBidi" w:hAnsiTheme="majorBidi" w:cstheme="majorBidi"/>
              </w:rPr>
              <w:t>65.9</w:t>
            </w:r>
          </w:p>
        </w:tc>
        <w:tc>
          <w:tcPr>
            <w:tcW w:w="709" w:type="dxa"/>
            <w:shd w:val="clear" w:color="auto" w:fill="auto"/>
            <w:noWrap/>
            <w:hideMark/>
          </w:tcPr>
          <w:p w:rsidR="00CD471E" w:rsidRPr="00985332" w:rsidRDefault="00CD471E" w:rsidP="00111409">
            <w:pPr>
              <w:spacing w:line="240" w:lineRule="auto"/>
              <w:jc w:val="center"/>
              <w:rPr>
                <w:rFonts w:asciiTheme="majorBidi" w:hAnsiTheme="majorBidi" w:cstheme="majorBidi"/>
              </w:rPr>
            </w:pPr>
            <w:r w:rsidRPr="00985332">
              <w:rPr>
                <w:rFonts w:asciiTheme="majorBidi" w:hAnsiTheme="majorBidi" w:cstheme="majorBidi"/>
              </w:rPr>
              <w:t>3.38</w:t>
            </w:r>
          </w:p>
        </w:tc>
        <w:tc>
          <w:tcPr>
            <w:tcW w:w="708" w:type="dxa"/>
            <w:shd w:val="clear" w:color="auto" w:fill="auto"/>
            <w:noWrap/>
            <w:hideMark/>
          </w:tcPr>
          <w:p w:rsidR="00CD471E" w:rsidRPr="00985332" w:rsidRDefault="00CD471E" w:rsidP="00111409">
            <w:pPr>
              <w:spacing w:line="240" w:lineRule="auto"/>
              <w:jc w:val="center"/>
              <w:rPr>
                <w:rFonts w:asciiTheme="majorBidi" w:hAnsiTheme="majorBidi" w:cstheme="majorBidi"/>
              </w:rPr>
            </w:pPr>
            <w:r w:rsidRPr="00985332">
              <w:rPr>
                <w:rFonts w:asciiTheme="majorBidi" w:hAnsiTheme="majorBidi" w:cstheme="majorBidi"/>
              </w:rPr>
              <w:t>1.08</w:t>
            </w:r>
          </w:p>
        </w:tc>
      </w:tr>
      <w:tr w:rsidR="00CD471E" w:rsidRPr="00985332" w:rsidTr="00111409">
        <w:trPr>
          <w:trHeight w:val="421"/>
        </w:trPr>
        <w:tc>
          <w:tcPr>
            <w:tcW w:w="4410" w:type="dxa"/>
            <w:tcBorders>
              <w:bottom w:val="single" w:sz="4" w:space="0" w:color="auto"/>
            </w:tcBorders>
            <w:shd w:val="clear" w:color="auto" w:fill="auto"/>
            <w:hideMark/>
          </w:tcPr>
          <w:p w:rsidR="00CD471E" w:rsidRPr="00985332" w:rsidRDefault="00CD471E" w:rsidP="00111409">
            <w:pPr>
              <w:tabs>
                <w:tab w:val="left" w:pos="283"/>
                <w:tab w:val="left" w:pos="522"/>
                <w:tab w:val="left" w:pos="916"/>
                <w:tab w:val="left" w:pos="1308"/>
                <w:tab w:val="left" w:pos="2160"/>
              </w:tabs>
              <w:spacing w:after="0" w:line="240" w:lineRule="auto"/>
              <w:rPr>
                <w:rFonts w:asciiTheme="majorBidi" w:hAnsiTheme="majorBidi" w:cstheme="majorBidi"/>
                <w:lang w:eastAsia="it-IT" w:bidi="ar-AE"/>
              </w:rPr>
            </w:pPr>
            <w:r w:rsidRPr="00985332">
              <w:rPr>
                <w:rFonts w:asciiTheme="majorBidi" w:hAnsiTheme="majorBidi" w:cstheme="majorBidi"/>
                <w:lang w:eastAsia="it-IT" w:bidi="ar-AE"/>
              </w:rPr>
              <w:t>20. My manager explains very clearly the decisions made about my job</w:t>
            </w:r>
          </w:p>
        </w:tc>
        <w:tc>
          <w:tcPr>
            <w:tcW w:w="1069" w:type="dxa"/>
            <w:tcBorders>
              <w:bottom w:val="single" w:sz="4" w:space="0" w:color="auto"/>
            </w:tcBorders>
            <w:shd w:val="clear" w:color="auto" w:fill="auto"/>
            <w:noWrap/>
            <w:hideMark/>
          </w:tcPr>
          <w:p w:rsidR="00CD471E" w:rsidRPr="00985332" w:rsidRDefault="00CD471E" w:rsidP="00111409">
            <w:pPr>
              <w:spacing w:line="240" w:lineRule="auto"/>
              <w:jc w:val="center"/>
              <w:rPr>
                <w:rFonts w:asciiTheme="majorBidi" w:hAnsiTheme="majorBidi" w:cstheme="majorBidi"/>
              </w:rPr>
            </w:pPr>
            <w:r w:rsidRPr="00985332">
              <w:rPr>
                <w:rFonts w:asciiTheme="majorBidi" w:hAnsiTheme="majorBidi" w:cstheme="majorBidi"/>
              </w:rPr>
              <w:t>13.8</w:t>
            </w:r>
          </w:p>
        </w:tc>
        <w:tc>
          <w:tcPr>
            <w:tcW w:w="936" w:type="dxa"/>
            <w:tcBorders>
              <w:bottom w:val="single" w:sz="4" w:space="0" w:color="auto"/>
            </w:tcBorders>
            <w:shd w:val="clear" w:color="auto" w:fill="auto"/>
            <w:noWrap/>
            <w:hideMark/>
          </w:tcPr>
          <w:p w:rsidR="00CD471E" w:rsidRPr="00985332" w:rsidRDefault="00CD471E" w:rsidP="00111409">
            <w:pPr>
              <w:spacing w:line="240" w:lineRule="auto"/>
              <w:jc w:val="center"/>
              <w:rPr>
                <w:rFonts w:asciiTheme="majorBidi" w:hAnsiTheme="majorBidi" w:cstheme="majorBidi"/>
              </w:rPr>
            </w:pPr>
            <w:r w:rsidRPr="00985332">
              <w:rPr>
                <w:rFonts w:asciiTheme="majorBidi" w:hAnsiTheme="majorBidi" w:cstheme="majorBidi"/>
              </w:rPr>
              <w:t>28.6</w:t>
            </w:r>
          </w:p>
        </w:tc>
        <w:tc>
          <w:tcPr>
            <w:tcW w:w="851" w:type="dxa"/>
            <w:tcBorders>
              <w:bottom w:val="single" w:sz="4" w:space="0" w:color="auto"/>
            </w:tcBorders>
            <w:shd w:val="clear" w:color="auto" w:fill="auto"/>
            <w:noWrap/>
            <w:hideMark/>
          </w:tcPr>
          <w:p w:rsidR="00CD471E" w:rsidRPr="00985332" w:rsidRDefault="00CD471E" w:rsidP="00111409">
            <w:pPr>
              <w:spacing w:line="240" w:lineRule="auto"/>
              <w:jc w:val="center"/>
              <w:rPr>
                <w:rFonts w:asciiTheme="majorBidi" w:hAnsiTheme="majorBidi" w:cstheme="majorBidi"/>
              </w:rPr>
            </w:pPr>
            <w:r w:rsidRPr="00985332">
              <w:rPr>
                <w:rFonts w:asciiTheme="majorBidi" w:hAnsiTheme="majorBidi" w:cstheme="majorBidi"/>
              </w:rPr>
              <w:t>64.5</w:t>
            </w:r>
          </w:p>
        </w:tc>
        <w:tc>
          <w:tcPr>
            <w:tcW w:w="709" w:type="dxa"/>
            <w:tcBorders>
              <w:bottom w:val="single" w:sz="4" w:space="0" w:color="auto"/>
            </w:tcBorders>
            <w:shd w:val="clear" w:color="auto" w:fill="auto"/>
            <w:noWrap/>
            <w:hideMark/>
          </w:tcPr>
          <w:p w:rsidR="00CD471E" w:rsidRPr="00985332" w:rsidRDefault="00CD471E" w:rsidP="00111409">
            <w:pPr>
              <w:spacing w:line="240" w:lineRule="auto"/>
              <w:jc w:val="center"/>
              <w:rPr>
                <w:rFonts w:asciiTheme="majorBidi" w:hAnsiTheme="majorBidi" w:cstheme="majorBidi"/>
              </w:rPr>
            </w:pPr>
            <w:r w:rsidRPr="00985332">
              <w:rPr>
                <w:rFonts w:asciiTheme="majorBidi" w:hAnsiTheme="majorBidi" w:cstheme="majorBidi"/>
              </w:rPr>
              <w:t>3.43</w:t>
            </w:r>
          </w:p>
        </w:tc>
        <w:tc>
          <w:tcPr>
            <w:tcW w:w="708" w:type="dxa"/>
            <w:tcBorders>
              <w:bottom w:val="single" w:sz="4" w:space="0" w:color="auto"/>
            </w:tcBorders>
            <w:shd w:val="clear" w:color="auto" w:fill="auto"/>
            <w:noWrap/>
            <w:hideMark/>
          </w:tcPr>
          <w:p w:rsidR="00CD471E" w:rsidRPr="00985332" w:rsidRDefault="00CD471E" w:rsidP="00111409">
            <w:pPr>
              <w:spacing w:line="240" w:lineRule="auto"/>
              <w:jc w:val="center"/>
              <w:rPr>
                <w:rFonts w:asciiTheme="majorBidi" w:hAnsiTheme="majorBidi" w:cstheme="majorBidi"/>
              </w:rPr>
            </w:pPr>
            <w:r w:rsidRPr="00985332">
              <w:rPr>
                <w:rFonts w:asciiTheme="majorBidi" w:hAnsiTheme="majorBidi" w:cstheme="majorBidi"/>
              </w:rPr>
              <w:t>1.08</w:t>
            </w:r>
          </w:p>
        </w:tc>
      </w:tr>
      <w:tr w:rsidR="00CD471E" w:rsidRPr="00985332" w:rsidTr="00111409">
        <w:trPr>
          <w:trHeight w:val="421"/>
        </w:trPr>
        <w:tc>
          <w:tcPr>
            <w:tcW w:w="4410" w:type="dxa"/>
            <w:tcBorders>
              <w:top w:val="single" w:sz="4" w:space="0" w:color="auto"/>
              <w:bottom w:val="single" w:sz="4" w:space="0" w:color="auto"/>
            </w:tcBorders>
            <w:shd w:val="clear" w:color="auto" w:fill="auto"/>
          </w:tcPr>
          <w:p w:rsidR="00CD471E" w:rsidRPr="00985332" w:rsidRDefault="00CD471E" w:rsidP="00111409">
            <w:pPr>
              <w:spacing w:after="0" w:line="240" w:lineRule="auto"/>
              <w:rPr>
                <w:rFonts w:asciiTheme="majorBidi" w:eastAsia="Times New Roman" w:hAnsiTheme="majorBidi" w:cstheme="majorBidi"/>
              </w:rPr>
            </w:pPr>
            <w:r w:rsidRPr="00985332">
              <w:rPr>
                <w:rFonts w:asciiTheme="majorBidi" w:eastAsia="Times New Roman" w:hAnsiTheme="majorBidi" w:cstheme="majorBidi"/>
              </w:rPr>
              <w:t>Overall score</w:t>
            </w:r>
          </w:p>
        </w:tc>
        <w:tc>
          <w:tcPr>
            <w:tcW w:w="1069" w:type="dxa"/>
            <w:tcBorders>
              <w:top w:val="single" w:sz="4" w:space="0" w:color="auto"/>
              <w:bottom w:val="single" w:sz="4" w:space="0" w:color="auto"/>
            </w:tcBorders>
            <w:shd w:val="clear" w:color="auto" w:fill="auto"/>
            <w:noWrap/>
          </w:tcPr>
          <w:p w:rsidR="00CD471E" w:rsidRPr="00985332" w:rsidRDefault="00CD471E" w:rsidP="00111409">
            <w:pPr>
              <w:spacing w:line="240" w:lineRule="auto"/>
              <w:jc w:val="center"/>
              <w:rPr>
                <w:rFonts w:asciiTheme="majorBidi" w:hAnsiTheme="majorBidi" w:cstheme="majorBidi"/>
              </w:rPr>
            </w:pPr>
          </w:p>
        </w:tc>
        <w:tc>
          <w:tcPr>
            <w:tcW w:w="936" w:type="dxa"/>
            <w:tcBorders>
              <w:top w:val="single" w:sz="4" w:space="0" w:color="auto"/>
              <w:bottom w:val="single" w:sz="4" w:space="0" w:color="auto"/>
            </w:tcBorders>
            <w:shd w:val="clear" w:color="auto" w:fill="auto"/>
            <w:noWrap/>
          </w:tcPr>
          <w:p w:rsidR="00CD471E" w:rsidRPr="00985332" w:rsidRDefault="00CD471E" w:rsidP="00111409">
            <w:pPr>
              <w:spacing w:line="240" w:lineRule="auto"/>
              <w:jc w:val="center"/>
              <w:rPr>
                <w:rFonts w:asciiTheme="majorBidi" w:hAnsiTheme="majorBidi" w:cstheme="majorBidi"/>
              </w:rPr>
            </w:pPr>
          </w:p>
        </w:tc>
        <w:tc>
          <w:tcPr>
            <w:tcW w:w="851" w:type="dxa"/>
            <w:tcBorders>
              <w:top w:val="single" w:sz="4" w:space="0" w:color="auto"/>
              <w:bottom w:val="single" w:sz="4" w:space="0" w:color="auto"/>
            </w:tcBorders>
            <w:shd w:val="clear" w:color="auto" w:fill="auto"/>
            <w:noWrap/>
          </w:tcPr>
          <w:p w:rsidR="00CD471E" w:rsidRPr="00985332" w:rsidRDefault="00CD471E" w:rsidP="00111409">
            <w:pPr>
              <w:spacing w:line="240" w:lineRule="auto"/>
              <w:jc w:val="center"/>
              <w:rPr>
                <w:rFonts w:asciiTheme="majorBidi" w:hAnsiTheme="majorBidi" w:cstheme="majorBidi"/>
              </w:rPr>
            </w:pPr>
          </w:p>
        </w:tc>
        <w:tc>
          <w:tcPr>
            <w:tcW w:w="709" w:type="dxa"/>
            <w:tcBorders>
              <w:top w:val="single" w:sz="4" w:space="0" w:color="auto"/>
              <w:bottom w:val="single" w:sz="4" w:space="0" w:color="auto"/>
            </w:tcBorders>
            <w:shd w:val="clear" w:color="auto" w:fill="auto"/>
            <w:noWrap/>
          </w:tcPr>
          <w:p w:rsidR="00CD471E" w:rsidRPr="00985332" w:rsidRDefault="00CD471E" w:rsidP="00111409">
            <w:pPr>
              <w:spacing w:line="240" w:lineRule="auto"/>
              <w:jc w:val="center"/>
              <w:rPr>
                <w:rFonts w:asciiTheme="majorBidi" w:hAnsiTheme="majorBidi" w:cstheme="majorBidi"/>
              </w:rPr>
            </w:pPr>
            <w:r w:rsidRPr="00985332">
              <w:rPr>
                <w:rFonts w:asciiTheme="majorBidi" w:hAnsiTheme="majorBidi" w:cstheme="majorBidi"/>
              </w:rPr>
              <w:t>3.46</w:t>
            </w:r>
          </w:p>
        </w:tc>
        <w:tc>
          <w:tcPr>
            <w:tcW w:w="708" w:type="dxa"/>
            <w:tcBorders>
              <w:top w:val="single" w:sz="4" w:space="0" w:color="auto"/>
              <w:bottom w:val="single" w:sz="4" w:space="0" w:color="auto"/>
            </w:tcBorders>
            <w:shd w:val="clear" w:color="auto" w:fill="auto"/>
            <w:noWrap/>
          </w:tcPr>
          <w:p w:rsidR="00CD471E" w:rsidRPr="00985332" w:rsidRDefault="00CD471E" w:rsidP="00111409">
            <w:pPr>
              <w:spacing w:line="240" w:lineRule="auto"/>
              <w:jc w:val="center"/>
              <w:rPr>
                <w:rFonts w:asciiTheme="majorBidi" w:hAnsiTheme="majorBidi" w:cstheme="majorBidi"/>
              </w:rPr>
            </w:pPr>
            <w:r w:rsidRPr="00985332">
              <w:rPr>
                <w:rFonts w:asciiTheme="majorBidi" w:hAnsiTheme="majorBidi" w:cstheme="majorBidi"/>
              </w:rPr>
              <w:t>0.93</w:t>
            </w:r>
          </w:p>
        </w:tc>
      </w:tr>
    </w:tbl>
    <w:p w:rsidR="00CD471E" w:rsidRPr="00AF7663" w:rsidRDefault="00CD471E" w:rsidP="00CD471E">
      <w:pPr>
        <w:pStyle w:val="Heading4"/>
        <w:spacing w:line="480" w:lineRule="auto"/>
        <w:jc w:val="both"/>
        <w:rPr>
          <w:rFonts w:asciiTheme="majorBidi" w:hAnsiTheme="majorBidi"/>
          <w:color w:val="auto"/>
          <w:sz w:val="24"/>
          <w:szCs w:val="24"/>
          <w:lang w:bidi="ar-AE"/>
        </w:rPr>
      </w:pPr>
      <w:r w:rsidRPr="00AF7663">
        <w:rPr>
          <w:rFonts w:asciiTheme="majorBidi" w:hAnsiTheme="majorBidi"/>
          <w:color w:val="auto"/>
          <w:sz w:val="24"/>
          <w:szCs w:val="24"/>
          <w:lang w:bidi="ar-AE"/>
        </w:rPr>
        <w:t>Organizational citizenship behaviors</w:t>
      </w:r>
    </w:p>
    <w:p w:rsidR="00CD471E" w:rsidRPr="00AF7663" w:rsidRDefault="00CD471E" w:rsidP="00CD471E">
      <w:pPr>
        <w:autoSpaceDE w:val="0"/>
        <w:autoSpaceDN w:val="0"/>
        <w:adjustRightInd w:val="0"/>
        <w:spacing w:after="0" w:line="480" w:lineRule="auto"/>
        <w:ind w:firstLine="720"/>
        <w:jc w:val="both"/>
        <w:rPr>
          <w:rFonts w:asciiTheme="majorBidi" w:hAnsiTheme="majorBidi" w:cstheme="majorBidi"/>
          <w:sz w:val="24"/>
          <w:szCs w:val="24"/>
          <w:lang w:bidi="ar-AE"/>
        </w:rPr>
      </w:pPr>
      <w:r w:rsidRPr="00AF7663">
        <w:rPr>
          <w:rFonts w:asciiTheme="majorBidi" w:hAnsiTheme="majorBidi" w:cstheme="majorBidi"/>
          <w:sz w:val="24"/>
          <w:szCs w:val="24"/>
          <w:lang w:bidi="ar-AE"/>
        </w:rPr>
        <w:t xml:space="preserve">Table 7 shows that more than half of the respondents (64.7%) agreed with statement 1 that “This employee helps orient new employees even though it is not part of his/her responsibility” (M= 3.76, S. D= .93). Given the importance of employee cooperation in the workplace, Table 7 indicates that 73.5% of the respondents agreed with statement 2 that “This employee is always ready to give a helping hand to those around him or her” (M= 3.98, S. D= .89), while few respondents (4.9%) disagreed with this statement. As presented in the table below, the employees agreed with item 3 that “This employee willingly offers to help others who have work-related problems” (M= 3.92, S. D= .90). By looking at the overall mean score of organizational citizenship behavior, Table 7 shows that it is barely at the "high level of agreement on organizational citizenship behavior" (M= </w:t>
      </w:r>
      <w:r w:rsidRPr="00AF7663">
        <w:rPr>
          <w:rFonts w:asciiTheme="majorBidi" w:hAnsiTheme="majorBidi" w:cstheme="majorBidi"/>
          <w:sz w:val="24"/>
          <w:szCs w:val="24"/>
        </w:rPr>
        <w:t>3.88</w:t>
      </w:r>
      <w:r w:rsidRPr="00AF7663">
        <w:rPr>
          <w:rFonts w:asciiTheme="majorBidi" w:hAnsiTheme="majorBidi" w:cstheme="majorBidi"/>
          <w:sz w:val="24"/>
          <w:szCs w:val="24"/>
          <w:lang w:bidi="ar-AE"/>
        </w:rPr>
        <w:t xml:space="preserve">, S. D= .80). </w:t>
      </w:r>
    </w:p>
    <w:p w:rsidR="00CD471E" w:rsidRDefault="00CD471E" w:rsidP="00CD471E">
      <w:pPr>
        <w:autoSpaceDE w:val="0"/>
        <w:autoSpaceDN w:val="0"/>
        <w:adjustRightInd w:val="0"/>
        <w:spacing w:after="0" w:line="480" w:lineRule="auto"/>
        <w:ind w:firstLine="720"/>
        <w:jc w:val="both"/>
        <w:rPr>
          <w:rFonts w:asciiTheme="majorBidi" w:hAnsiTheme="majorBidi" w:cstheme="majorBidi"/>
          <w:sz w:val="24"/>
          <w:szCs w:val="24"/>
          <w:lang w:bidi="ar-AE"/>
        </w:rPr>
      </w:pPr>
      <w:r w:rsidRPr="00AF7663">
        <w:rPr>
          <w:rFonts w:asciiTheme="majorBidi" w:hAnsiTheme="majorBidi" w:cstheme="majorBidi"/>
          <w:sz w:val="24"/>
          <w:szCs w:val="24"/>
          <w:lang w:bidi="ar-AE"/>
        </w:rPr>
        <w:lastRenderedPageBreak/>
        <w:t>Given the emphasis placed on organizational citizenship behavior, it was interesting to see these results. One possible explanation for this may be related to the self-report measurement of OCB variables, which was measured from the employees' perspective rather than from the supervisors' perspective. According to the descriptive statistic above, the results suggests that healthcare employees have to some extent high levels</w:t>
      </w:r>
      <w:r>
        <w:rPr>
          <w:rFonts w:asciiTheme="majorBidi" w:hAnsiTheme="majorBidi" w:cstheme="majorBidi"/>
          <w:sz w:val="24"/>
          <w:szCs w:val="24"/>
          <w:lang w:bidi="ar-AE"/>
        </w:rPr>
        <w:t xml:space="preserve"> of OCB.</w:t>
      </w:r>
    </w:p>
    <w:p w:rsidR="00CD471E" w:rsidRDefault="00CD471E" w:rsidP="00CD471E">
      <w:pPr>
        <w:autoSpaceDE w:val="0"/>
        <w:autoSpaceDN w:val="0"/>
        <w:adjustRightInd w:val="0"/>
        <w:spacing w:after="0" w:line="240" w:lineRule="auto"/>
        <w:rPr>
          <w:rFonts w:asciiTheme="majorBidi" w:hAnsiTheme="majorBidi" w:cstheme="majorBidi"/>
          <w:sz w:val="24"/>
          <w:szCs w:val="24"/>
          <w:lang w:bidi="ar-AE"/>
        </w:rPr>
      </w:pPr>
    </w:p>
    <w:p w:rsidR="00CD471E" w:rsidRDefault="00CD471E" w:rsidP="00CD471E">
      <w:pPr>
        <w:autoSpaceDE w:val="0"/>
        <w:autoSpaceDN w:val="0"/>
        <w:adjustRightInd w:val="0"/>
        <w:spacing w:after="0" w:line="240" w:lineRule="auto"/>
        <w:rPr>
          <w:rFonts w:asciiTheme="majorBidi" w:hAnsiTheme="majorBidi" w:cstheme="majorBidi"/>
          <w:b/>
          <w:bCs/>
          <w:sz w:val="24"/>
          <w:szCs w:val="24"/>
          <w:lang w:bidi="ar-AE"/>
        </w:rPr>
      </w:pPr>
      <w:r w:rsidRPr="00AF7663">
        <w:rPr>
          <w:rFonts w:asciiTheme="majorBidi" w:hAnsiTheme="majorBidi" w:cstheme="majorBidi"/>
          <w:sz w:val="24"/>
          <w:szCs w:val="24"/>
          <w:lang w:bidi="ar-AE"/>
        </w:rPr>
        <w:t xml:space="preserve">Table </w:t>
      </w:r>
      <w:r>
        <w:rPr>
          <w:rFonts w:asciiTheme="majorBidi" w:hAnsiTheme="majorBidi" w:cstheme="majorBidi"/>
          <w:sz w:val="24"/>
          <w:szCs w:val="24"/>
          <w:lang w:bidi="ar-AE"/>
        </w:rPr>
        <w:t>7</w:t>
      </w:r>
      <w:r w:rsidRPr="00AF7663">
        <w:rPr>
          <w:rFonts w:asciiTheme="majorBidi" w:hAnsiTheme="majorBidi" w:cstheme="majorBidi"/>
          <w:sz w:val="24"/>
          <w:szCs w:val="24"/>
          <w:lang w:bidi="ar-AE"/>
        </w:rPr>
        <w:t xml:space="preserve"> Descriptive Statistics of </w:t>
      </w:r>
      <w:r>
        <w:rPr>
          <w:rFonts w:asciiTheme="majorBidi" w:hAnsiTheme="majorBidi" w:cstheme="majorBidi"/>
          <w:sz w:val="24"/>
          <w:szCs w:val="24"/>
          <w:lang w:bidi="ar-AE"/>
        </w:rPr>
        <w:t>Organizational Citizenship Behavior</w:t>
      </w:r>
    </w:p>
    <w:p w:rsidR="00CD471E" w:rsidRPr="00AF7663" w:rsidRDefault="00CD471E" w:rsidP="00CD471E">
      <w:pPr>
        <w:autoSpaceDE w:val="0"/>
        <w:autoSpaceDN w:val="0"/>
        <w:adjustRightInd w:val="0"/>
        <w:spacing w:after="0" w:line="240" w:lineRule="auto"/>
        <w:rPr>
          <w:rFonts w:asciiTheme="majorBidi" w:hAnsiTheme="majorBidi" w:cstheme="majorBidi"/>
          <w:b/>
          <w:bCs/>
          <w:sz w:val="24"/>
          <w:szCs w:val="24"/>
          <w:lang w:bidi="ar-AE"/>
        </w:rPr>
      </w:pPr>
    </w:p>
    <w:tbl>
      <w:tblPr>
        <w:tblW w:w="9037" w:type="dxa"/>
        <w:tblBorders>
          <w:top w:val="single" w:sz="4" w:space="0" w:color="auto"/>
          <w:bottom w:val="single" w:sz="4" w:space="0" w:color="auto"/>
        </w:tblBorders>
        <w:tblLook w:val="04A0" w:firstRow="1" w:lastRow="0" w:firstColumn="1" w:lastColumn="0" w:noHBand="0" w:noVBand="1"/>
      </w:tblPr>
      <w:tblGrid>
        <w:gridCol w:w="4219"/>
        <w:gridCol w:w="1282"/>
        <w:gridCol w:w="1270"/>
        <w:gridCol w:w="937"/>
        <w:gridCol w:w="667"/>
        <w:gridCol w:w="748"/>
      </w:tblGrid>
      <w:tr w:rsidR="00CD471E" w:rsidRPr="00985332" w:rsidTr="00111409">
        <w:trPr>
          <w:trHeight w:val="630"/>
        </w:trPr>
        <w:tc>
          <w:tcPr>
            <w:tcW w:w="4219" w:type="dxa"/>
            <w:tcBorders>
              <w:top w:val="single" w:sz="4" w:space="0" w:color="auto"/>
              <w:bottom w:val="single" w:sz="4" w:space="0" w:color="auto"/>
            </w:tcBorders>
            <w:shd w:val="clear" w:color="auto" w:fill="auto"/>
            <w:noWrap/>
            <w:hideMark/>
          </w:tcPr>
          <w:p w:rsidR="00CD471E" w:rsidRPr="00985332" w:rsidRDefault="00CD471E" w:rsidP="00111409">
            <w:pPr>
              <w:spacing w:after="0" w:line="240" w:lineRule="auto"/>
              <w:jc w:val="center"/>
              <w:rPr>
                <w:rFonts w:asciiTheme="majorBidi" w:eastAsia="Times New Roman" w:hAnsiTheme="majorBidi" w:cstheme="majorBidi"/>
              </w:rPr>
            </w:pPr>
            <w:r w:rsidRPr="00985332">
              <w:rPr>
                <w:rFonts w:asciiTheme="majorBidi" w:eastAsia="Times New Roman" w:hAnsiTheme="majorBidi" w:cstheme="majorBidi"/>
              </w:rPr>
              <w:t>Items</w:t>
            </w:r>
          </w:p>
        </w:tc>
        <w:tc>
          <w:tcPr>
            <w:tcW w:w="1282" w:type="dxa"/>
            <w:tcBorders>
              <w:top w:val="single" w:sz="4" w:space="0" w:color="auto"/>
              <w:bottom w:val="single" w:sz="4" w:space="0" w:color="auto"/>
            </w:tcBorders>
            <w:shd w:val="clear" w:color="auto" w:fill="auto"/>
            <w:noWrap/>
            <w:hideMark/>
          </w:tcPr>
          <w:p w:rsidR="00CD471E" w:rsidRPr="00985332" w:rsidRDefault="00CD471E" w:rsidP="00111409">
            <w:pPr>
              <w:spacing w:after="0" w:line="240" w:lineRule="auto"/>
              <w:rPr>
                <w:rFonts w:asciiTheme="majorBidi" w:eastAsia="Times New Roman" w:hAnsiTheme="majorBidi" w:cstheme="majorBidi"/>
              </w:rPr>
            </w:pPr>
            <w:r w:rsidRPr="00985332">
              <w:rPr>
                <w:rFonts w:asciiTheme="majorBidi" w:eastAsia="Times New Roman" w:hAnsiTheme="majorBidi" w:cstheme="majorBidi"/>
              </w:rPr>
              <w:t>Disagree%</w:t>
            </w:r>
          </w:p>
        </w:tc>
        <w:tc>
          <w:tcPr>
            <w:tcW w:w="1270" w:type="dxa"/>
            <w:tcBorders>
              <w:top w:val="single" w:sz="4" w:space="0" w:color="auto"/>
              <w:bottom w:val="single" w:sz="4" w:space="0" w:color="auto"/>
            </w:tcBorders>
            <w:shd w:val="clear" w:color="auto" w:fill="auto"/>
            <w:noWrap/>
            <w:hideMark/>
          </w:tcPr>
          <w:p w:rsidR="00CD471E" w:rsidRPr="00985332" w:rsidRDefault="00CD471E" w:rsidP="00111409">
            <w:pPr>
              <w:spacing w:after="0" w:line="240" w:lineRule="auto"/>
              <w:rPr>
                <w:rFonts w:asciiTheme="majorBidi" w:eastAsia="Times New Roman" w:hAnsiTheme="majorBidi" w:cstheme="majorBidi"/>
              </w:rPr>
            </w:pPr>
            <w:r w:rsidRPr="00985332">
              <w:rPr>
                <w:rFonts w:asciiTheme="majorBidi" w:eastAsia="Times New Roman" w:hAnsiTheme="majorBidi" w:cstheme="majorBidi"/>
              </w:rPr>
              <w:t>Neutral%</w:t>
            </w:r>
          </w:p>
        </w:tc>
        <w:tc>
          <w:tcPr>
            <w:tcW w:w="851" w:type="dxa"/>
            <w:tcBorders>
              <w:top w:val="single" w:sz="4" w:space="0" w:color="auto"/>
              <w:bottom w:val="single" w:sz="4" w:space="0" w:color="auto"/>
            </w:tcBorders>
            <w:shd w:val="clear" w:color="auto" w:fill="auto"/>
            <w:noWrap/>
            <w:hideMark/>
          </w:tcPr>
          <w:p w:rsidR="00CD471E" w:rsidRPr="00985332" w:rsidRDefault="00CD471E" w:rsidP="00111409">
            <w:pPr>
              <w:spacing w:after="0" w:line="240" w:lineRule="auto"/>
              <w:rPr>
                <w:rFonts w:asciiTheme="majorBidi" w:eastAsia="Times New Roman" w:hAnsiTheme="majorBidi" w:cstheme="majorBidi"/>
              </w:rPr>
            </w:pPr>
            <w:r w:rsidRPr="00985332">
              <w:rPr>
                <w:rFonts w:asciiTheme="majorBidi" w:eastAsia="Times New Roman" w:hAnsiTheme="majorBidi" w:cstheme="majorBidi"/>
              </w:rPr>
              <w:t>Agree%</w:t>
            </w:r>
          </w:p>
        </w:tc>
        <w:tc>
          <w:tcPr>
            <w:tcW w:w="667" w:type="dxa"/>
            <w:tcBorders>
              <w:top w:val="single" w:sz="4" w:space="0" w:color="auto"/>
              <w:bottom w:val="single" w:sz="4" w:space="0" w:color="auto"/>
            </w:tcBorders>
            <w:shd w:val="clear" w:color="auto" w:fill="auto"/>
            <w:noWrap/>
            <w:hideMark/>
          </w:tcPr>
          <w:p w:rsidR="00CD471E" w:rsidRPr="00985332" w:rsidRDefault="00CD471E" w:rsidP="00111409">
            <w:pPr>
              <w:spacing w:after="0" w:line="240" w:lineRule="auto"/>
              <w:rPr>
                <w:rFonts w:asciiTheme="majorBidi" w:eastAsia="Times New Roman" w:hAnsiTheme="majorBidi" w:cstheme="majorBidi"/>
              </w:rPr>
            </w:pPr>
            <w:r w:rsidRPr="00985332">
              <w:rPr>
                <w:rFonts w:asciiTheme="majorBidi" w:eastAsia="Times New Roman" w:hAnsiTheme="majorBidi" w:cstheme="majorBidi"/>
              </w:rPr>
              <w:t>M</w:t>
            </w:r>
          </w:p>
        </w:tc>
        <w:tc>
          <w:tcPr>
            <w:tcW w:w="748" w:type="dxa"/>
            <w:tcBorders>
              <w:top w:val="single" w:sz="4" w:space="0" w:color="auto"/>
              <w:bottom w:val="single" w:sz="4" w:space="0" w:color="auto"/>
            </w:tcBorders>
            <w:shd w:val="clear" w:color="auto" w:fill="auto"/>
            <w:noWrap/>
            <w:hideMark/>
          </w:tcPr>
          <w:p w:rsidR="00CD471E" w:rsidRPr="00985332" w:rsidRDefault="00CD471E" w:rsidP="00111409">
            <w:pPr>
              <w:spacing w:after="0" w:line="240" w:lineRule="auto"/>
              <w:rPr>
                <w:rFonts w:asciiTheme="majorBidi" w:eastAsia="Times New Roman" w:hAnsiTheme="majorBidi" w:cstheme="majorBidi"/>
              </w:rPr>
            </w:pPr>
            <w:r w:rsidRPr="00985332">
              <w:rPr>
                <w:rFonts w:asciiTheme="majorBidi" w:eastAsia="Times New Roman" w:hAnsiTheme="majorBidi" w:cstheme="majorBidi"/>
              </w:rPr>
              <w:t>S.D</w:t>
            </w:r>
          </w:p>
        </w:tc>
      </w:tr>
      <w:tr w:rsidR="00CD471E" w:rsidRPr="00985332" w:rsidTr="00111409">
        <w:trPr>
          <w:trHeight w:val="824"/>
        </w:trPr>
        <w:tc>
          <w:tcPr>
            <w:tcW w:w="4219" w:type="dxa"/>
            <w:tcBorders>
              <w:top w:val="single" w:sz="4" w:space="0" w:color="auto"/>
            </w:tcBorders>
            <w:shd w:val="clear" w:color="auto" w:fill="auto"/>
            <w:vAlign w:val="center"/>
          </w:tcPr>
          <w:p w:rsidR="00CD471E" w:rsidRPr="00985332" w:rsidRDefault="00CD471E" w:rsidP="00111409">
            <w:pPr>
              <w:rPr>
                <w:rFonts w:asciiTheme="majorBidi" w:hAnsiTheme="majorBidi" w:cstheme="majorBidi"/>
              </w:rPr>
            </w:pPr>
            <w:r w:rsidRPr="00985332">
              <w:rPr>
                <w:rFonts w:asciiTheme="majorBidi" w:hAnsiTheme="majorBidi" w:cstheme="majorBidi"/>
                <w:lang w:eastAsia="it-IT"/>
              </w:rPr>
              <w:t>1. This employee helps orient new employees even though it is not part of his/her responsibility</w:t>
            </w:r>
          </w:p>
        </w:tc>
        <w:tc>
          <w:tcPr>
            <w:tcW w:w="1282" w:type="dxa"/>
            <w:tcBorders>
              <w:top w:val="single" w:sz="4" w:space="0" w:color="auto"/>
            </w:tcBorders>
            <w:shd w:val="clear" w:color="auto" w:fill="auto"/>
            <w:noWrap/>
            <w:hideMark/>
          </w:tcPr>
          <w:p w:rsidR="00CD471E" w:rsidRPr="00985332" w:rsidRDefault="00CD471E" w:rsidP="00111409">
            <w:pPr>
              <w:jc w:val="center"/>
              <w:rPr>
                <w:rFonts w:asciiTheme="majorBidi" w:hAnsiTheme="majorBidi" w:cstheme="majorBidi"/>
              </w:rPr>
            </w:pPr>
            <w:r w:rsidRPr="00985332">
              <w:rPr>
                <w:rFonts w:asciiTheme="majorBidi" w:hAnsiTheme="majorBidi" w:cstheme="majorBidi"/>
              </w:rPr>
              <w:t>7.4</w:t>
            </w:r>
          </w:p>
        </w:tc>
        <w:tc>
          <w:tcPr>
            <w:tcW w:w="1270" w:type="dxa"/>
            <w:tcBorders>
              <w:top w:val="single" w:sz="4" w:space="0" w:color="auto"/>
            </w:tcBorders>
            <w:shd w:val="clear" w:color="auto" w:fill="auto"/>
            <w:noWrap/>
            <w:hideMark/>
          </w:tcPr>
          <w:p w:rsidR="00CD471E" w:rsidRPr="00985332" w:rsidRDefault="00CD471E" w:rsidP="00111409">
            <w:pPr>
              <w:jc w:val="center"/>
              <w:rPr>
                <w:rFonts w:asciiTheme="majorBidi" w:hAnsiTheme="majorBidi" w:cstheme="majorBidi"/>
              </w:rPr>
            </w:pPr>
            <w:r w:rsidRPr="00985332">
              <w:rPr>
                <w:rFonts w:asciiTheme="majorBidi" w:hAnsiTheme="majorBidi" w:cstheme="majorBidi"/>
              </w:rPr>
              <w:t>27.9</w:t>
            </w:r>
          </w:p>
        </w:tc>
        <w:tc>
          <w:tcPr>
            <w:tcW w:w="851" w:type="dxa"/>
            <w:tcBorders>
              <w:top w:val="single" w:sz="4" w:space="0" w:color="auto"/>
            </w:tcBorders>
            <w:shd w:val="clear" w:color="auto" w:fill="auto"/>
            <w:noWrap/>
            <w:hideMark/>
          </w:tcPr>
          <w:p w:rsidR="00CD471E" w:rsidRPr="00985332" w:rsidRDefault="00CD471E" w:rsidP="00111409">
            <w:pPr>
              <w:jc w:val="center"/>
              <w:rPr>
                <w:rFonts w:asciiTheme="majorBidi" w:hAnsiTheme="majorBidi" w:cstheme="majorBidi"/>
              </w:rPr>
            </w:pPr>
            <w:r w:rsidRPr="00985332">
              <w:rPr>
                <w:rFonts w:asciiTheme="majorBidi" w:hAnsiTheme="majorBidi" w:cstheme="majorBidi"/>
              </w:rPr>
              <w:t>64.7</w:t>
            </w:r>
          </w:p>
        </w:tc>
        <w:tc>
          <w:tcPr>
            <w:tcW w:w="667" w:type="dxa"/>
            <w:tcBorders>
              <w:top w:val="single" w:sz="4" w:space="0" w:color="auto"/>
            </w:tcBorders>
            <w:shd w:val="clear" w:color="auto" w:fill="auto"/>
            <w:noWrap/>
          </w:tcPr>
          <w:p w:rsidR="00CD471E" w:rsidRPr="00985332" w:rsidRDefault="00CD471E" w:rsidP="00111409">
            <w:pPr>
              <w:jc w:val="right"/>
              <w:rPr>
                <w:rFonts w:asciiTheme="majorBidi" w:hAnsiTheme="majorBidi" w:cstheme="majorBidi"/>
              </w:rPr>
            </w:pPr>
            <w:r w:rsidRPr="00985332">
              <w:rPr>
                <w:rFonts w:asciiTheme="majorBidi" w:hAnsiTheme="majorBidi" w:cstheme="majorBidi"/>
              </w:rPr>
              <w:t>3.76</w:t>
            </w:r>
          </w:p>
        </w:tc>
        <w:tc>
          <w:tcPr>
            <w:tcW w:w="748" w:type="dxa"/>
            <w:tcBorders>
              <w:top w:val="single" w:sz="4" w:space="0" w:color="auto"/>
            </w:tcBorders>
            <w:shd w:val="clear" w:color="auto" w:fill="auto"/>
            <w:noWrap/>
          </w:tcPr>
          <w:p w:rsidR="00CD471E" w:rsidRPr="00985332" w:rsidRDefault="00CD471E" w:rsidP="00111409">
            <w:pPr>
              <w:jc w:val="right"/>
              <w:rPr>
                <w:rFonts w:asciiTheme="majorBidi" w:hAnsiTheme="majorBidi" w:cstheme="majorBidi"/>
              </w:rPr>
            </w:pPr>
            <w:r w:rsidRPr="00985332">
              <w:rPr>
                <w:rFonts w:asciiTheme="majorBidi" w:hAnsiTheme="majorBidi" w:cstheme="majorBidi"/>
              </w:rPr>
              <w:t>.93</w:t>
            </w:r>
          </w:p>
        </w:tc>
      </w:tr>
      <w:tr w:rsidR="00CD471E" w:rsidRPr="00985332" w:rsidTr="00111409">
        <w:trPr>
          <w:trHeight w:val="465"/>
        </w:trPr>
        <w:tc>
          <w:tcPr>
            <w:tcW w:w="4219" w:type="dxa"/>
            <w:shd w:val="clear" w:color="auto" w:fill="auto"/>
            <w:vAlign w:val="center"/>
          </w:tcPr>
          <w:p w:rsidR="00CD471E" w:rsidRPr="00985332" w:rsidRDefault="00CD471E" w:rsidP="00111409">
            <w:pPr>
              <w:spacing w:after="0" w:line="240" w:lineRule="auto"/>
              <w:rPr>
                <w:rFonts w:asciiTheme="majorBidi" w:hAnsiTheme="majorBidi" w:cstheme="majorBidi"/>
                <w:lang w:eastAsia="it-IT"/>
              </w:rPr>
            </w:pPr>
            <w:r w:rsidRPr="00985332">
              <w:rPr>
                <w:rFonts w:asciiTheme="majorBidi" w:hAnsiTheme="majorBidi" w:cstheme="majorBidi"/>
                <w:lang w:eastAsia="it-IT"/>
              </w:rPr>
              <w:t>2. This employee is always ready to give a helping hand to those around him or her</w:t>
            </w:r>
          </w:p>
        </w:tc>
        <w:tc>
          <w:tcPr>
            <w:tcW w:w="1282" w:type="dxa"/>
            <w:shd w:val="clear" w:color="auto" w:fill="auto"/>
            <w:noWrap/>
            <w:hideMark/>
          </w:tcPr>
          <w:p w:rsidR="00CD471E" w:rsidRPr="00985332" w:rsidRDefault="00CD471E" w:rsidP="00111409">
            <w:pPr>
              <w:jc w:val="center"/>
              <w:rPr>
                <w:rFonts w:asciiTheme="majorBidi" w:hAnsiTheme="majorBidi" w:cstheme="majorBidi"/>
              </w:rPr>
            </w:pPr>
            <w:r w:rsidRPr="00985332">
              <w:rPr>
                <w:rFonts w:asciiTheme="majorBidi" w:hAnsiTheme="majorBidi" w:cstheme="majorBidi"/>
              </w:rPr>
              <w:t>4.9</w:t>
            </w:r>
          </w:p>
        </w:tc>
        <w:tc>
          <w:tcPr>
            <w:tcW w:w="1270" w:type="dxa"/>
            <w:shd w:val="clear" w:color="auto" w:fill="auto"/>
            <w:noWrap/>
            <w:hideMark/>
          </w:tcPr>
          <w:p w:rsidR="00CD471E" w:rsidRPr="00985332" w:rsidRDefault="00CD471E" w:rsidP="00111409">
            <w:pPr>
              <w:jc w:val="center"/>
              <w:rPr>
                <w:rFonts w:asciiTheme="majorBidi" w:hAnsiTheme="majorBidi" w:cstheme="majorBidi"/>
              </w:rPr>
            </w:pPr>
            <w:r w:rsidRPr="00985332">
              <w:rPr>
                <w:rFonts w:asciiTheme="majorBidi" w:hAnsiTheme="majorBidi" w:cstheme="majorBidi"/>
              </w:rPr>
              <w:t>21.7</w:t>
            </w:r>
          </w:p>
        </w:tc>
        <w:tc>
          <w:tcPr>
            <w:tcW w:w="851" w:type="dxa"/>
            <w:shd w:val="clear" w:color="auto" w:fill="auto"/>
            <w:noWrap/>
            <w:hideMark/>
          </w:tcPr>
          <w:p w:rsidR="00CD471E" w:rsidRPr="00985332" w:rsidRDefault="00CD471E" w:rsidP="00111409">
            <w:pPr>
              <w:jc w:val="center"/>
              <w:rPr>
                <w:rFonts w:asciiTheme="majorBidi" w:hAnsiTheme="majorBidi" w:cstheme="majorBidi"/>
              </w:rPr>
            </w:pPr>
            <w:r w:rsidRPr="00985332">
              <w:rPr>
                <w:rFonts w:asciiTheme="majorBidi" w:hAnsiTheme="majorBidi" w:cstheme="majorBidi"/>
              </w:rPr>
              <w:t>73.5</w:t>
            </w:r>
          </w:p>
        </w:tc>
        <w:tc>
          <w:tcPr>
            <w:tcW w:w="667" w:type="dxa"/>
            <w:shd w:val="clear" w:color="auto" w:fill="auto"/>
            <w:noWrap/>
          </w:tcPr>
          <w:p w:rsidR="00CD471E" w:rsidRPr="00985332" w:rsidRDefault="00CD471E" w:rsidP="00111409">
            <w:pPr>
              <w:jc w:val="right"/>
              <w:rPr>
                <w:rFonts w:asciiTheme="majorBidi" w:hAnsiTheme="majorBidi" w:cstheme="majorBidi"/>
              </w:rPr>
            </w:pPr>
            <w:r w:rsidRPr="00985332">
              <w:rPr>
                <w:rFonts w:asciiTheme="majorBidi" w:hAnsiTheme="majorBidi" w:cstheme="majorBidi"/>
              </w:rPr>
              <w:t>3.98</w:t>
            </w:r>
          </w:p>
        </w:tc>
        <w:tc>
          <w:tcPr>
            <w:tcW w:w="748" w:type="dxa"/>
            <w:shd w:val="clear" w:color="auto" w:fill="auto"/>
            <w:noWrap/>
          </w:tcPr>
          <w:p w:rsidR="00CD471E" w:rsidRPr="00985332" w:rsidRDefault="00CD471E" w:rsidP="00111409">
            <w:pPr>
              <w:jc w:val="right"/>
              <w:rPr>
                <w:rFonts w:asciiTheme="majorBidi" w:hAnsiTheme="majorBidi" w:cstheme="majorBidi"/>
              </w:rPr>
            </w:pPr>
            <w:r w:rsidRPr="00985332">
              <w:rPr>
                <w:rFonts w:asciiTheme="majorBidi" w:hAnsiTheme="majorBidi" w:cstheme="majorBidi"/>
              </w:rPr>
              <w:t>.89</w:t>
            </w:r>
          </w:p>
        </w:tc>
      </w:tr>
      <w:tr w:rsidR="00CD471E" w:rsidRPr="00985332" w:rsidTr="00111409">
        <w:trPr>
          <w:trHeight w:val="359"/>
        </w:trPr>
        <w:tc>
          <w:tcPr>
            <w:tcW w:w="4219" w:type="dxa"/>
            <w:tcBorders>
              <w:bottom w:val="single" w:sz="4" w:space="0" w:color="auto"/>
            </w:tcBorders>
            <w:shd w:val="clear" w:color="auto" w:fill="auto"/>
            <w:vAlign w:val="center"/>
          </w:tcPr>
          <w:p w:rsidR="00CD471E" w:rsidRPr="00985332" w:rsidRDefault="00CD471E" w:rsidP="00111409">
            <w:pPr>
              <w:spacing w:after="0" w:line="240" w:lineRule="auto"/>
              <w:rPr>
                <w:rFonts w:asciiTheme="majorBidi" w:hAnsiTheme="majorBidi" w:cstheme="majorBidi"/>
                <w:lang w:eastAsia="it-IT"/>
              </w:rPr>
            </w:pPr>
            <w:r w:rsidRPr="00985332">
              <w:rPr>
                <w:rFonts w:asciiTheme="majorBidi" w:hAnsiTheme="majorBidi" w:cstheme="majorBidi"/>
                <w:lang w:eastAsia="it-IT"/>
              </w:rPr>
              <w:t>3. This employee willingly offers to help others who have work-related problems</w:t>
            </w:r>
          </w:p>
        </w:tc>
        <w:tc>
          <w:tcPr>
            <w:tcW w:w="1282" w:type="dxa"/>
            <w:tcBorders>
              <w:bottom w:val="single" w:sz="4" w:space="0" w:color="auto"/>
            </w:tcBorders>
            <w:shd w:val="clear" w:color="auto" w:fill="auto"/>
            <w:noWrap/>
            <w:hideMark/>
          </w:tcPr>
          <w:p w:rsidR="00CD471E" w:rsidRPr="00985332" w:rsidRDefault="00CD471E" w:rsidP="00111409">
            <w:pPr>
              <w:jc w:val="center"/>
              <w:rPr>
                <w:rFonts w:asciiTheme="majorBidi" w:hAnsiTheme="majorBidi" w:cstheme="majorBidi"/>
              </w:rPr>
            </w:pPr>
            <w:r w:rsidRPr="00985332">
              <w:rPr>
                <w:rFonts w:asciiTheme="majorBidi" w:hAnsiTheme="majorBidi" w:cstheme="majorBidi"/>
              </w:rPr>
              <w:t>5.8</w:t>
            </w:r>
          </w:p>
        </w:tc>
        <w:tc>
          <w:tcPr>
            <w:tcW w:w="1270" w:type="dxa"/>
            <w:tcBorders>
              <w:bottom w:val="single" w:sz="4" w:space="0" w:color="auto"/>
            </w:tcBorders>
            <w:shd w:val="clear" w:color="auto" w:fill="auto"/>
            <w:noWrap/>
            <w:hideMark/>
          </w:tcPr>
          <w:p w:rsidR="00CD471E" w:rsidRPr="00985332" w:rsidRDefault="00CD471E" w:rsidP="00111409">
            <w:pPr>
              <w:jc w:val="center"/>
              <w:rPr>
                <w:rFonts w:asciiTheme="majorBidi" w:hAnsiTheme="majorBidi" w:cstheme="majorBidi"/>
              </w:rPr>
            </w:pPr>
            <w:r w:rsidRPr="00985332">
              <w:rPr>
                <w:rFonts w:asciiTheme="majorBidi" w:hAnsiTheme="majorBidi" w:cstheme="majorBidi"/>
              </w:rPr>
              <w:t>22.3</w:t>
            </w:r>
          </w:p>
        </w:tc>
        <w:tc>
          <w:tcPr>
            <w:tcW w:w="851" w:type="dxa"/>
            <w:tcBorders>
              <w:bottom w:val="single" w:sz="4" w:space="0" w:color="auto"/>
            </w:tcBorders>
            <w:shd w:val="clear" w:color="auto" w:fill="auto"/>
            <w:noWrap/>
            <w:hideMark/>
          </w:tcPr>
          <w:p w:rsidR="00CD471E" w:rsidRPr="00985332" w:rsidRDefault="00CD471E" w:rsidP="00111409">
            <w:pPr>
              <w:jc w:val="center"/>
              <w:rPr>
                <w:rFonts w:asciiTheme="majorBidi" w:hAnsiTheme="majorBidi" w:cstheme="majorBidi"/>
              </w:rPr>
            </w:pPr>
            <w:r w:rsidRPr="00985332">
              <w:rPr>
                <w:rFonts w:asciiTheme="majorBidi" w:hAnsiTheme="majorBidi" w:cstheme="majorBidi"/>
              </w:rPr>
              <w:t>71.9</w:t>
            </w:r>
          </w:p>
        </w:tc>
        <w:tc>
          <w:tcPr>
            <w:tcW w:w="667" w:type="dxa"/>
            <w:tcBorders>
              <w:bottom w:val="single" w:sz="4" w:space="0" w:color="auto"/>
            </w:tcBorders>
            <w:shd w:val="clear" w:color="auto" w:fill="auto"/>
            <w:noWrap/>
          </w:tcPr>
          <w:p w:rsidR="00CD471E" w:rsidRPr="00985332" w:rsidRDefault="00CD471E" w:rsidP="00111409">
            <w:pPr>
              <w:jc w:val="right"/>
              <w:rPr>
                <w:rFonts w:asciiTheme="majorBidi" w:hAnsiTheme="majorBidi" w:cstheme="majorBidi"/>
              </w:rPr>
            </w:pPr>
            <w:r w:rsidRPr="00985332">
              <w:rPr>
                <w:rFonts w:asciiTheme="majorBidi" w:hAnsiTheme="majorBidi" w:cstheme="majorBidi"/>
              </w:rPr>
              <w:t>3.92</w:t>
            </w:r>
          </w:p>
        </w:tc>
        <w:tc>
          <w:tcPr>
            <w:tcW w:w="748" w:type="dxa"/>
            <w:tcBorders>
              <w:bottom w:val="single" w:sz="4" w:space="0" w:color="auto"/>
            </w:tcBorders>
            <w:shd w:val="clear" w:color="auto" w:fill="auto"/>
            <w:noWrap/>
          </w:tcPr>
          <w:p w:rsidR="00CD471E" w:rsidRPr="00985332" w:rsidRDefault="00CD471E" w:rsidP="00111409">
            <w:pPr>
              <w:jc w:val="right"/>
              <w:rPr>
                <w:rFonts w:asciiTheme="majorBidi" w:hAnsiTheme="majorBidi" w:cstheme="majorBidi"/>
              </w:rPr>
            </w:pPr>
            <w:r w:rsidRPr="00985332">
              <w:rPr>
                <w:rFonts w:asciiTheme="majorBidi" w:hAnsiTheme="majorBidi" w:cstheme="majorBidi"/>
              </w:rPr>
              <w:t>.90</w:t>
            </w:r>
          </w:p>
        </w:tc>
      </w:tr>
      <w:tr w:rsidR="00CD471E" w:rsidRPr="00985332" w:rsidTr="00111409">
        <w:trPr>
          <w:trHeight w:val="359"/>
        </w:trPr>
        <w:tc>
          <w:tcPr>
            <w:tcW w:w="4219" w:type="dxa"/>
            <w:tcBorders>
              <w:top w:val="single" w:sz="4" w:space="0" w:color="auto"/>
              <w:bottom w:val="single" w:sz="4" w:space="0" w:color="auto"/>
            </w:tcBorders>
            <w:shd w:val="clear" w:color="auto" w:fill="auto"/>
            <w:vAlign w:val="center"/>
          </w:tcPr>
          <w:p w:rsidR="00CD471E" w:rsidRPr="00985332" w:rsidRDefault="00CD471E" w:rsidP="00111409">
            <w:pPr>
              <w:rPr>
                <w:rFonts w:asciiTheme="majorBidi" w:hAnsiTheme="majorBidi" w:cstheme="majorBidi"/>
              </w:rPr>
            </w:pPr>
            <w:r w:rsidRPr="00985332">
              <w:rPr>
                <w:rFonts w:asciiTheme="majorBidi" w:hAnsiTheme="majorBidi" w:cstheme="majorBidi"/>
              </w:rPr>
              <w:t>Overall score</w:t>
            </w:r>
          </w:p>
        </w:tc>
        <w:tc>
          <w:tcPr>
            <w:tcW w:w="1282" w:type="dxa"/>
            <w:tcBorders>
              <w:top w:val="single" w:sz="4" w:space="0" w:color="auto"/>
              <w:bottom w:val="single" w:sz="4" w:space="0" w:color="auto"/>
            </w:tcBorders>
            <w:shd w:val="clear" w:color="auto" w:fill="auto"/>
            <w:noWrap/>
          </w:tcPr>
          <w:p w:rsidR="00CD471E" w:rsidRPr="00985332" w:rsidRDefault="00CD471E" w:rsidP="00111409">
            <w:pPr>
              <w:jc w:val="center"/>
              <w:rPr>
                <w:rFonts w:asciiTheme="majorBidi" w:hAnsiTheme="majorBidi" w:cstheme="majorBidi"/>
              </w:rPr>
            </w:pPr>
          </w:p>
        </w:tc>
        <w:tc>
          <w:tcPr>
            <w:tcW w:w="1270" w:type="dxa"/>
            <w:tcBorders>
              <w:top w:val="single" w:sz="4" w:space="0" w:color="auto"/>
              <w:bottom w:val="single" w:sz="4" w:space="0" w:color="auto"/>
            </w:tcBorders>
            <w:shd w:val="clear" w:color="auto" w:fill="auto"/>
            <w:noWrap/>
          </w:tcPr>
          <w:p w:rsidR="00CD471E" w:rsidRPr="00985332" w:rsidRDefault="00CD471E" w:rsidP="00111409">
            <w:pPr>
              <w:jc w:val="center"/>
              <w:rPr>
                <w:rFonts w:asciiTheme="majorBidi" w:hAnsiTheme="majorBidi" w:cstheme="majorBidi"/>
              </w:rPr>
            </w:pPr>
          </w:p>
        </w:tc>
        <w:tc>
          <w:tcPr>
            <w:tcW w:w="851" w:type="dxa"/>
            <w:tcBorders>
              <w:top w:val="single" w:sz="4" w:space="0" w:color="auto"/>
              <w:bottom w:val="single" w:sz="4" w:space="0" w:color="auto"/>
            </w:tcBorders>
            <w:shd w:val="clear" w:color="auto" w:fill="auto"/>
            <w:noWrap/>
          </w:tcPr>
          <w:p w:rsidR="00CD471E" w:rsidRPr="00985332" w:rsidRDefault="00CD471E" w:rsidP="00111409">
            <w:pPr>
              <w:jc w:val="center"/>
              <w:rPr>
                <w:rFonts w:asciiTheme="majorBidi" w:hAnsiTheme="majorBidi" w:cstheme="majorBidi"/>
              </w:rPr>
            </w:pPr>
          </w:p>
        </w:tc>
        <w:tc>
          <w:tcPr>
            <w:tcW w:w="667" w:type="dxa"/>
            <w:tcBorders>
              <w:top w:val="single" w:sz="4" w:space="0" w:color="auto"/>
              <w:bottom w:val="single" w:sz="4" w:space="0" w:color="auto"/>
            </w:tcBorders>
            <w:shd w:val="clear" w:color="auto" w:fill="auto"/>
            <w:noWrap/>
          </w:tcPr>
          <w:p w:rsidR="00CD471E" w:rsidRPr="00985332" w:rsidRDefault="00CD471E" w:rsidP="00111409">
            <w:pPr>
              <w:jc w:val="center"/>
              <w:rPr>
                <w:rFonts w:asciiTheme="majorBidi" w:hAnsiTheme="majorBidi" w:cstheme="majorBidi"/>
              </w:rPr>
            </w:pPr>
            <w:r w:rsidRPr="00985332">
              <w:rPr>
                <w:rFonts w:asciiTheme="majorBidi" w:hAnsiTheme="majorBidi" w:cstheme="majorBidi"/>
              </w:rPr>
              <w:t>3.88</w:t>
            </w:r>
          </w:p>
        </w:tc>
        <w:tc>
          <w:tcPr>
            <w:tcW w:w="748" w:type="dxa"/>
            <w:tcBorders>
              <w:top w:val="single" w:sz="4" w:space="0" w:color="auto"/>
              <w:bottom w:val="single" w:sz="4" w:space="0" w:color="auto"/>
            </w:tcBorders>
            <w:shd w:val="clear" w:color="auto" w:fill="auto"/>
            <w:noWrap/>
          </w:tcPr>
          <w:p w:rsidR="00CD471E" w:rsidRPr="00985332" w:rsidRDefault="00CD471E" w:rsidP="00111409">
            <w:pPr>
              <w:jc w:val="center"/>
              <w:rPr>
                <w:rFonts w:asciiTheme="majorBidi" w:hAnsiTheme="majorBidi" w:cstheme="majorBidi"/>
              </w:rPr>
            </w:pPr>
            <w:r w:rsidRPr="00985332">
              <w:rPr>
                <w:rFonts w:asciiTheme="majorBidi" w:hAnsiTheme="majorBidi" w:cstheme="majorBidi"/>
              </w:rPr>
              <w:t>0.8</w:t>
            </w:r>
          </w:p>
        </w:tc>
      </w:tr>
    </w:tbl>
    <w:p w:rsidR="00CD471E" w:rsidRPr="00AF7663" w:rsidRDefault="00CD471E" w:rsidP="00CD471E">
      <w:pPr>
        <w:pStyle w:val="Heading4"/>
        <w:rPr>
          <w:rFonts w:asciiTheme="majorBidi" w:hAnsiTheme="majorBidi"/>
          <w:color w:val="auto"/>
          <w:sz w:val="24"/>
          <w:szCs w:val="24"/>
          <w:lang w:bidi="ar-AE"/>
        </w:rPr>
      </w:pPr>
      <w:r w:rsidRPr="00AF7663">
        <w:rPr>
          <w:rFonts w:asciiTheme="majorBidi" w:hAnsiTheme="majorBidi"/>
          <w:color w:val="auto"/>
          <w:sz w:val="24"/>
          <w:szCs w:val="24"/>
          <w:lang w:bidi="ar-AE"/>
        </w:rPr>
        <w:t>Employees turnover intention</w:t>
      </w:r>
    </w:p>
    <w:p w:rsidR="00CD471E" w:rsidRPr="00AF7663" w:rsidRDefault="00CD471E" w:rsidP="00CD471E">
      <w:pPr>
        <w:autoSpaceDE w:val="0"/>
        <w:autoSpaceDN w:val="0"/>
        <w:adjustRightInd w:val="0"/>
        <w:spacing w:after="0" w:line="240" w:lineRule="auto"/>
        <w:rPr>
          <w:rFonts w:asciiTheme="majorBidi" w:hAnsiTheme="majorBidi" w:cstheme="majorBidi"/>
          <w:b/>
          <w:bCs/>
          <w:sz w:val="24"/>
          <w:szCs w:val="24"/>
          <w:lang w:bidi="ar-AE"/>
        </w:rPr>
      </w:pPr>
    </w:p>
    <w:p w:rsidR="00CD471E" w:rsidRPr="00AF7663" w:rsidRDefault="00CD471E" w:rsidP="00CD471E">
      <w:pPr>
        <w:autoSpaceDE w:val="0"/>
        <w:autoSpaceDN w:val="0"/>
        <w:adjustRightInd w:val="0"/>
        <w:spacing w:after="0" w:line="480" w:lineRule="auto"/>
        <w:ind w:firstLine="720"/>
        <w:jc w:val="both"/>
        <w:rPr>
          <w:rFonts w:asciiTheme="majorBidi" w:hAnsiTheme="majorBidi" w:cstheme="majorBidi"/>
          <w:sz w:val="24"/>
          <w:szCs w:val="24"/>
          <w:lang w:bidi="ar-AE"/>
        </w:rPr>
      </w:pPr>
      <w:r w:rsidRPr="00AF7663">
        <w:rPr>
          <w:rFonts w:asciiTheme="majorBidi" w:hAnsiTheme="majorBidi" w:cstheme="majorBidi"/>
          <w:sz w:val="24"/>
          <w:szCs w:val="24"/>
          <w:lang w:bidi="ar-AE"/>
        </w:rPr>
        <w:t xml:space="preserve">Turnover intention was measured by three items that are illustrated in Table 8. The results show that 39.5% of employees agreed with statement 1 that “I will probably look for a new job in the next year” (M= 3.15, S. D= 1.32). Moreover, 34.6% of employees agreed with item 2 that “I will likely actively look for a new job in the next year” (M= 3.05, S. D= 1.32). The last item in the table indicates that 33.9 % of employees agreed with statement 3 that “I often think about quitting.” The overall mean score of turnover intention measurement is 3.03. </w:t>
      </w:r>
    </w:p>
    <w:p w:rsidR="00CD471E" w:rsidRDefault="00CD471E" w:rsidP="00CD471E">
      <w:pPr>
        <w:autoSpaceDE w:val="0"/>
        <w:autoSpaceDN w:val="0"/>
        <w:adjustRightInd w:val="0"/>
        <w:spacing w:after="0" w:line="480" w:lineRule="auto"/>
        <w:jc w:val="both"/>
        <w:rPr>
          <w:rFonts w:asciiTheme="majorBidi" w:hAnsiTheme="majorBidi" w:cstheme="majorBidi"/>
          <w:sz w:val="24"/>
          <w:szCs w:val="24"/>
          <w:lang w:bidi="ar-AE"/>
        </w:rPr>
      </w:pPr>
      <w:r w:rsidRPr="00AF7663">
        <w:rPr>
          <w:rFonts w:asciiTheme="majorBidi" w:hAnsiTheme="majorBidi" w:cstheme="majorBidi"/>
          <w:sz w:val="24"/>
          <w:szCs w:val="24"/>
          <w:lang w:bidi="ar-AE"/>
        </w:rPr>
        <w:tab/>
        <w:t>These results point out that the healthcare employees in the three hospitals have a moderate level of intention to leave their hospitals. Based on these results, healthcare management should take into consideration adopting and implementing a strategy that could assist them to maintain and retain their employees, such as promoting organizational fairness.</w:t>
      </w:r>
    </w:p>
    <w:p w:rsidR="00CD471E" w:rsidRDefault="00CD471E" w:rsidP="00CD471E">
      <w:pPr>
        <w:autoSpaceDE w:val="0"/>
        <w:autoSpaceDN w:val="0"/>
        <w:adjustRightInd w:val="0"/>
        <w:spacing w:after="0" w:line="360" w:lineRule="auto"/>
        <w:rPr>
          <w:rFonts w:asciiTheme="majorBidi" w:hAnsiTheme="majorBidi" w:cstheme="majorBidi"/>
          <w:sz w:val="24"/>
          <w:szCs w:val="24"/>
          <w:lang w:bidi="ar-AE"/>
        </w:rPr>
      </w:pPr>
    </w:p>
    <w:p w:rsidR="00CD471E" w:rsidRPr="00AF7663" w:rsidRDefault="00CD471E" w:rsidP="00CD471E">
      <w:pPr>
        <w:autoSpaceDE w:val="0"/>
        <w:autoSpaceDN w:val="0"/>
        <w:adjustRightInd w:val="0"/>
        <w:spacing w:after="0" w:line="360" w:lineRule="auto"/>
        <w:rPr>
          <w:rFonts w:asciiTheme="majorBidi" w:hAnsiTheme="majorBidi" w:cstheme="majorBidi"/>
          <w:sz w:val="24"/>
          <w:szCs w:val="24"/>
          <w:lang w:bidi="ar-AE"/>
        </w:rPr>
      </w:pPr>
      <w:r w:rsidRPr="00AF7663">
        <w:rPr>
          <w:rFonts w:asciiTheme="majorBidi" w:hAnsiTheme="majorBidi" w:cstheme="majorBidi"/>
          <w:sz w:val="24"/>
          <w:szCs w:val="24"/>
          <w:lang w:bidi="ar-AE"/>
        </w:rPr>
        <w:t>Table 8: Descriptive Statistics of Employee Turnover Intention</w:t>
      </w:r>
    </w:p>
    <w:tbl>
      <w:tblPr>
        <w:tblW w:w="9039" w:type="dxa"/>
        <w:tblBorders>
          <w:top w:val="single" w:sz="4" w:space="0" w:color="auto"/>
          <w:bottom w:val="single" w:sz="4" w:space="0" w:color="auto"/>
        </w:tblBorders>
        <w:tblLook w:val="04A0" w:firstRow="1" w:lastRow="0" w:firstColumn="1" w:lastColumn="0" w:noHBand="0" w:noVBand="1"/>
      </w:tblPr>
      <w:tblGrid>
        <w:gridCol w:w="4219"/>
        <w:gridCol w:w="1276"/>
        <w:gridCol w:w="992"/>
        <w:gridCol w:w="992"/>
        <w:gridCol w:w="709"/>
        <w:gridCol w:w="851"/>
      </w:tblGrid>
      <w:tr w:rsidR="00CD471E" w:rsidRPr="00BC126B" w:rsidTr="00111409">
        <w:trPr>
          <w:trHeight w:val="630"/>
        </w:trPr>
        <w:tc>
          <w:tcPr>
            <w:tcW w:w="4219" w:type="dxa"/>
            <w:tcBorders>
              <w:top w:val="single" w:sz="4" w:space="0" w:color="auto"/>
              <w:bottom w:val="single" w:sz="4" w:space="0" w:color="auto"/>
            </w:tcBorders>
            <w:shd w:val="clear" w:color="auto" w:fill="auto"/>
            <w:noWrap/>
            <w:hideMark/>
          </w:tcPr>
          <w:p w:rsidR="00CD471E" w:rsidRPr="00BC126B" w:rsidRDefault="00CD471E" w:rsidP="00111409">
            <w:pPr>
              <w:spacing w:after="0" w:line="240" w:lineRule="auto"/>
              <w:jc w:val="center"/>
              <w:rPr>
                <w:rFonts w:asciiTheme="majorBidi" w:eastAsia="Calibri" w:hAnsiTheme="majorBidi" w:cstheme="majorBidi"/>
              </w:rPr>
            </w:pPr>
            <w:r w:rsidRPr="00BC126B">
              <w:rPr>
                <w:rFonts w:asciiTheme="majorBidi" w:eastAsia="Calibri" w:hAnsiTheme="majorBidi" w:cstheme="majorBidi"/>
              </w:rPr>
              <w:t>Items</w:t>
            </w:r>
          </w:p>
        </w:tc>
        <w:tc>
          <w:tcPr>
            <w:tcW w:w="1276" w:type="dxa"/>
            <w:tcBorders>
              <w:top w:val="single" w:sz="4" w:space="0" w:color="auto"/>
              <w:bottom w:val="single" w:sz="4" w:space="0" w:color="auto"/>
            </w:tcBorders>
            <w:shd w:val="clear" w:color="auto" w:fill="auto"/>
            <w:noWrap/>
            <w:hideMark/>
          </w:tcPr>
          <w:p w:rsidR="00CD471E" w:rsidRPr="00BC126B" w:rsidRDefault="00CD471E" w:rsidP="00111409">
            <w:pPr>
              <w:spacing w:after="0" w:line="240" w:lineRule="auto"/>
              <w:jc w:val="center"/>
              <w:rPr>
                <w:rFonts w:asciiTheme="majorBidi" w:eastAsia="Times New Roman" w:hAnsiTheme="majorBidi" w:cstheme="majorBidi"/>
              </w:rPr>
            </w:pPr>
            <w:r w:rsidRPr="00BC126B">
              <w:rPr>
                <w:rFonts w:asciiTheme="majorBidi" w:eastAsia="Times New Roman" w:hAnsiTheme="majorBidi" w:cstheme="majorBidi"/>
              </w:rPr>
              <w:t>Disagree %</w:t>
            </w:r>
          </w:p>
        </w:tc>
        <w:tc>
          <w:tcPr>
            <w:tcW w:w="992" w:type="dxa"/>
            <w:tcBorders>
              <w:top w:val="single" w:sz="4" w:space="0" w:color="auto"/>
              <w:bottom w:val="single" w:sz="4" w:space="0" w:color="auto"/>
            </w:tcBorders>
            <w:shd w:val="clear" w:color="auto" w:fill="auto"/>
            <w:noWrap/>
            <w:hideMark/>
          </w:tcPr>
          <w:p w:rsidR="00CD471E" w:rsidRPr="00BC126B" w:rsidRDefault="00CD471E" w:rsidP="00111409">
            <w:pPr>
              <w:spacing w:after="0" w:line="240" w:lineRule="auto"/>
              <w:jc w:val="center"/>
              <w:rPr>
                <w:rFonts w:asciiTheme="majorBidi" w:eastAsia="Times New Roman" w:hAnsiTheme="majorBidi" w:cstheme="majorBidi"/>
              </w:rPr>
            </w:pPr>
            <w:r w:rsidRPr="00BC126B">
              <w:rPr>
                <w:rFonts w:asciiTheme="majorBidi" w:eastAsia="Times New Roman" w:hAnsiTheme="majorBidi" w:cstheme="majorBidi"/>
              </w:rPr>
              <w:t>Neutral</w:t>
            </w:r>
          </w:p>
          <w:p w:rsidR="00CD471E" w:rsidRPr="00BC126B" w:rsidRDefault="00CD471E" w:rsidP="00111409">
            <w:pPr>
              <w:spacing w:after="0" w:line="240" w:lineRule="auto"/>
              <w:jc w:val="center"/>
              <w:rPr>
                <w:rFonts w:asciiTheme="majorBidi" w:eastAsia="Times New Roman" w:hAnsiTheme="majorBidi" w:cstheme="majorBidi"/>
              </w:rPr>
            </w:pPr>
            <w:r w:rsidRPr="00BC126B">
              <w:rPr>
                <w:rFonts w:asciiTheme="majorBidi" w:eastAsia="Times New Roman" w:hAnsiTheme="majorBidi" w:cstheme="majorBidi"/>
              </w:rPr>
              <w:t>%</w:t>
            </w:r>
          </w:p>
        </w:tc>
        <w:tc>
          <w:tcPr>
            <w:tcW w:w="992" w:type="dxa"/>
            <w:tcBorders>
              <w:top w:val="single" w:sz="4" w:space="0" w:color="auto"/>
              <w:bottom w:val="single" w:sz="4" w:space="0" w:color="auto"/>
            </w:tcBorders>
            <w:shd w:val="clear" w:color="auto" w:fill="auto"/>
            <w:noWrap/>
            <w:hideMark/>
          </w:tcPr>
          <w:p w:rsidR="00CD471E" w:rsidRPr="00BC126B" w:rsidRDefault="00CD471E" w:rsidP="00111409">
            <w:pPr>
              <w:spacing w:after="0" w:line="240" w:lineRule="auto"/>
              <w:jc w:val="center"/>
              <w:rPr>
                <w:rFonts w:asciiTheme="majorBidi" w:eastAsia="Times New Roman" w:hAnsiTheme="majorBidi" w:cstheme="majorBidi"/>
              </w:rPr>
            </w:pPr>
            <w:r w:rsidRPr="00BC126B">
              <w:rPr>
                <w:rFonts w:asciiTheme="majorBidi" w:eastAsia="Times New Roman" w:hAnsiTheme="majorBidi" w:cstheme="majorBidi"/>
              </w:rPr>
              <w:t>Agree</w:t>
            </w:r>
          </w:p>
          <w:p w:rsidR="00CD471E" w:rsidRPr="00BC126B" w:rsidRDefault="00CD471E" w:rsidP="00111409">
            <w:pPr>
              <w:spacing w:after="0" w:line="240" w:lineRule="auto"/>
              <w:jc w:val="center"/>
              <w:rPr>
                <w:rFonts w:asciiTheme="majorBidi" w:eastAsia="Times New Roman" w:hAnsiTheme="majorBidi" w:cstheme="majorBidi"/>
              </w:rPr>
            </w:pPr>
            <w:r w:rsidRPr="00BC126B">
              <w:rPr>
                <w:rFonts w:asciiTheme="majorBidi" w:eastAsia="Times New Roman" w:hAnsiTheme="majorBidi" w:cstheme="majorBidi"/>
              </w:rPr>
              <w:t>%</w:t>
            </w:r>
          </w:p>
        </w:tc>
        <w:tc>
          <w:tcPr>
            <w:tcW w:w="709" w:type="dxa"/>
            <w:tcBorders>
              <w:top w:val="single" w:sz="4" w:space="0" w:color="auto"/>
              <w:bottom w:val="single" w:sz="4" w:space="0" w:color="auto"/>
            </w:tcBorders>
            <w:shd w:val="clear" w:color="auto" w:fill="auto"/>
            <w:noWrap/>
            <w:hideMark/>
          </w:tcPr>
          <w:p w:rsidR="00CD471E" w:rsidRPr="00BC126B" w:rsidRDefault="00CD471E" w:rsidP="00111409">
            <w:pPr>
              <w:spacing w:after="0" w:line="240" w:lineRule="auto"/>
              <w:jc w:val="center"/>
              <w:rPr>
                <w:rFonts w:asciiTheme="majorBidi" w:eastAsia="Times New Roman" w:hAnsiTheme="majorBidi" w:cstheme="majorBidi"/>
              </w:rPr>
            </w:pPr>
            <w:r w:rsidRPr="00BC126B">
              <w:rPr>
                <w:rFonts w:asciiTheme="majorBidi" w:eastAsia="Times New Roman" w:hAnsiTheme="majorBidi" w:cstheme="majorBidi"/>
              </w:rPr>
              <w:t>M</w:t>
            </w:r>
          </w:p>
        </w:tc>
        <w:tc>
          <w:tcPr>
            <w:tcW w:w="851" w:type="dxa"/>
            <w:tcBorders>
              <w:top w:val="single" w:sz="4" w:space="0" w:color="auto"/>
              <w:bottom w:val="single" w:sz="4" w:space="0" w:color="auto"/>
            </w:tcBorders>
            <w:shd w:val="clear" w:color="auto" w:fill="auto"/>
            <w:noWrap/>
            <w:hideMark/>
          </w:tcPr>
          <w:p w:rsidR="00CD471E" w:rsidRPr="00BC126B" w:rsidRDefault="00CD471E" w:rsidP="00111409">
            <w:pPr>
              <w:spacing w:after="0" w:line="240" w:lineRule="auto"/>
              <w:jc w:val="center"/>
              <w:rPr>
                <w:rFonts w:asciiTheme="majorBidi" w:eastAsia="Times New Roman" w:hAnsiTheme="majorBidi" w:cstheme="majorBidi"/>
              </w:rPr>
            </w:pPr>
            <w:r w:rsidRPr="00BC126B">
              <w:rPr>
                <w:rFonts w:asciiTheme="majorBidi" w:eastAsia="Times New Roman" w:hAnsiTheme="majorBidi" w:cstheme="majorBidi"/>
              </w:rPr>
              <w:t>S.D</w:t>
            </w:r>
          </w:p>
        </w:tc>
      </w:tr>
      <w:tr w:rsidR="00CD471E" w:rsidRPr="00BC126B" w:rsidTr="00111409">
        <w:trPr>
          <w:trHeight w:val="465"/>
        </w:trPr>
        <w:tc>
          <w:tcPr>
            <w:tcW w:w="4219" w:type="dxa"/>
            <w:tcBorders>
              <w:top w:val="single" w:sz="4" w:space="0" w:color="auto"/>
            </w:tcBorders>
            <w:shd w:val="clear" w:color="auto" w:fill="auto"/>
            <w:vAlign w:val="center"/>
          </w:tcPr>
          <w:p w:rsidR="00CD471E" w:rsidRPr="00BC126B" w:rsidRDefault="00CD471E" w:rsidP="00111409">
            <w:pPr>
              <w:rPr>
                <w:rFonts w:asciiTheme="majorBidi" w:eastAsia="Calibri" w:hAnsiTheme="majorBidi" w:cstheme="majorBidi"/>
              </w:rPr>
            </w:pPr>
            <w:r w:rsidRPr="00BC126B">
              <w:rPr>
                <w:rFonts w:asciiTheme="majorBidi" w:eastAsia="Calibri" w:hAnsiTheme="majorBidi" w:cstheme="majorBidi"/>
              </w:rPr>
              <w:t>1.I will probably look for a new job in the next year</w:t>
            </w:r>
          </w:p>
        </w:tc>
        <w:tc>
          <w:tcPr>
            <w:tcW w:w="1276" w:type="dxa"/>
            <w:tcBorders>
              <w:top w:val="single" w:sz="4" w:space="0" w:color="auto"/>
            </w:tcBorders>
            <w:shd w:val="clear" w:color="auto" w:fill="auto"/>
            <w:noWrap/>
          </w:tcPr>
          <w:p w:rsidR="00CD471E" w:rsidRPr="00BC126B" w:rsidRDefault="00CD471E" w:rsidP="00111409">
            <w:pPr>
              <w:jc w:val="center"/>
              <w:rPr>
                <w:rFonts w:asciiTheme="majorBidi" w:hAnsiTheme="majorBidi" w:cstheme="majorBidi"/>
              </w:rPr>
            </w:pPr>
            <w:r w:rsidRPr="00BC126B">
              <w:rPr>
                <w:rFonts w:asciiTheme="majorBidi" w:hAnsiTheme="majorBidi" w:cstheme="majorBidi"/>
              </w:rPr>
              <w:t>30.1</w:t>
            </w:r>
          </w:p>
        </w:tc>
        <w:tc>
          <w:tcPr>
            <w:tcW w:w="992" w:type="dxa"/>
            <w:tcBorders>
              <w:top w:val="single" w:sz="4" w:space="0" w:color="auto"/>
            </w:tcBorders>
            <w:shd w:val="clear" w:color="auto" w:fill="auto"/>
            <w:noWrap/>
          </w:tcPr>
          <w:p w:rsidR="00CD471E" w:rsidRPr="00BC126B" w:rsidRDefault="00CD471E" w:rsidP="00111409">
            <w:pPr>
              <w:jc w:val="center"/>
              <w:rPr>
                <w:rFonts w:asciiTheme="majorBidi" w:hAnsiTheme="majorBidi" w:cstheme="majorBidi"/>
              </w:rPr>
            </w:pPr>
            <w:r w:rsidRPr="00BC126B">
              <w:rPr>
                <w:rFonts w:asciiTheme="majorBidi" w:hAnsiTheme="majorBidi" w:cstheme="majorBidi"/>
              </w:rPr>
              <w:t>30.4</w:t>
            </w:r>
          </w:p>
        </w:tc>
        <w:tc>
          <w:tcPr>
            <w:tcW w:w="992" w:type="dxa"/>
            <w:tcBorders>
              <w:top w:val="single" w:sz="4" w:space="0" w:color="auto"/>
            </w:tcBorders>
            <w:shd w:val="clear" w:color="auto" w:fill="auto"/>
            <w:noWrap/>
          </w:tcPr>
          <w:p w:rsidR="00CD471E" w:rsidRPr="00BC126B" w:rsidRDefault="00CD471E" w:rsidP="00111409">
            <w:pPr>
              <w:jc w:val="center"/>
              <w:rPr>
                <w:rFonts w:asciiTheme="majorBidi" w:hAnsiTheme="majorBidi" w:cstheme="majorBidi"/>
              </w:rPr>
            </w:pPr>
            <w:r w:rsidRPr="00BC126B">
              <w:rPr>
                <w:rFonts w:asciiTheme="majorBidi" w:hAnsiTheme="majorBidi" w:cstheme="majorBidi"/>
              </w:rPr>
              <w:t>39.5</w:t>
            </w:r>
          </w:p>
        </w:tc>
        <w:tc>
          <w:tcPr>
            <w:tcW w:w="709" w:type="dxa"/>
            <w:tcBorders>
              <w:top w:val="single" w:sz="4" w:space="0" w:color="auto"/>
            </w:tcBorders>
            <w:shd w:val="clear" w:color="auto" w:fill="auto"/>
            <w:noWrap/>
          </w:tcPr>
          <w:p w:rsidR="00CD471E" w:rsidRPr="00BC126B" w:rsidRDefault="00CD471E" w:rsidP="00111409">
            <w:pPr>
              <w:jc w:val="center"/>
              <w:rPr>
                <w:rFonts w:asciiTheme="majorBidi" w:hAnsiTheme="majorBidi" w:cstheme="majorBidi"/>
              </w:rPr>
            </w:pPr>
            <w:r w:rsidRPr="00BC126B">
              <w:rPr>
                <w:rFonts w:asciiTheme="majorBidi" w:hAnsiTheme="majorBidi" w:cstheme="majorBidi"/>
              </w:rPr>
              <w:t>3.15</w:t>
            </w:r>
          </w:p>
        </w:tc>
        <w:tc>
          <w:tcPr>
            <w:tcW w:w="851" w:type="dxa"/>
            <w:tcBorders>
              <w:top w:val="single" w:sz="4" w:space="0" w:color="auto"/>
            </w:tcBorders>
            <w:shd w:val="clear" w:color="auto" w:fill="auto"/>
            <w:noWrap/>
          </w:tcPr>
          <w:p w:rsidR="00CD471E" w:rsidRPr="00BC126B" w:rsidRDefault="00CD471E" w:rsidP="00111409">
            <w:pPr>
              <w:jc w:val="center"/>
              <w:rPr>
                <w:rFonts w:asciiTheme="majorBidi" w:hAnsiTheme="majorBidi" w:cstheme="majorBidi"/>
              </w:rPr>
            </w:pPr>
            <w:r w:rsidRPr="00BC126B">
              <w:rPr>
                <w:rFonts w:asciiTheme="majorBidi" w:hAnsiTheme="majorBidi" w:cstheme="majorBidi"/>
              </w:rPr>
              <w:t>1.32</w:t>
            </w:r>
          </w:p>
        </w:tc>
      </w:tr>
      <w:tr w:rsidR="00CD471E" w:rsidRPr="00BC126B" w:rsidTr="00111409">
        <w:trPr>
          <w:trHeight w:val="556"/>
        </w:trPr>
        <w:tc>
          <w:tcPr>
            <w:tcW w:w="4219" w:type="dxa"/>
            <w:shd w:val="clear" w:color="auto" w:fill="auto"/>
            <w:vAlign w:val="center"/>
          </w:tcPr>
          <w:p w:rsidR="00CD471E" w:rsidRPr="00BC126B" w:rsidRDefault="00CD471E" w:rsidP="00111409">
            <w:pPr>
              <w:rPr>
                <w:rFonts w:asciiTheme="majorBidi" w:hAnsiTheme="majorBidi" w:cstheme="majorBidi"/>
              </w:rPr>
            </w:pPr>
            <w:r w:rsidRPr="00BC126B">
              <w:rPr>
                <w:rFonts w:asciiTheme="majorBidi" w:eastAsia="Calibri" w:hAnsiTheme="majorBidi" w:cstheme="majorBidi"/>
              </w:rPr>
              <w:t>2. I will likely actively look for a new job in the next year</w:t>
            </w:r>
          </w:p>
        </w:tc>
        <w:tc>
          <w:tcPr>
            <w:tcW w:w="1276" w:type="dxa"/>
            <w:shd w:val="clear" w:color="auto" w:fill="auto"/>
            <w:noWrap/>
          </w:tcPr>
          <w:p w:rsidR="00CD471E" w:rsidRPr="00BC126B" w:rsidRDefault="00CD471E" w:rsidP="00111409">
            <w:pPr>
              <w:jc w:val="center"/>
              <w:rPr>
                <w:rFonts w:asciiTheme="majorBidi" w:hAnsiTheme="majorBidi" w:cstheme="majorBidi"/>
              </w:rPr>
            </w:pPr>
            <w:r w:rsidRPr="00BC126B">
              <w:rPr>
                <w:rFonts w:asciiTheme="majorBidi" w:hAnsiTheme="majorBidi" w:cstheme="majorBidi"/>
              </w:rPr>
              <w:t>34.6</w:t>
            </w:r>
          </w:p>
        </w:tc>
        <w:tc>
          <w:tcPr>
            <w:tcW w:w="992" w:type="dxa"/>
            <w:shd w:val="clear" w:color="auto" w:fill="auto"/>
            <w:noWrap/>
          </w:tcPr>
          <w:p w:rsidR="00CD471E" w:rsidRPr="00BC126B" w:rsidRDefault="00CD471E" w:rsidP="00111409">
            <w:pPr>
              <w:jc w:val="center"/>
              <w:rPr>
                <w:rFonts w:asciiTheme="majorBidi" w:hAnsiTheme="majorBidi" w:cstheme="majorBidi"/>
              </w:rPr>
            </w:pPr>
            <w:r w:rsidRPr="00BC126B">
              <w:rPr>
                <w:rFonts w:asciiTheme="majorBidi" w:hAnsiTheme="majorBidi" w:cstheme="majorBidi"/>
              </w:rPr>
              <w:t>30.8</w:t>
            </w:r>
          </w:p>
        </w:tc>
        <w:tc>
          <w:tcPr>
            <w:tcW w:w="992" w:type="dxa"/>
            <w:shd w:val="clear" w:color="auto" w:fill="auto"/>
            <w:noWrap/>
          </w:tcPr>
          <w:p w:rsidR="00CD471E" w:rsidRPr="00BC126B" w:rsidRDefault="00CD471E" w:rsidP="00111409">
            <w:pPr>
              <w:jc w:val="center"/>
              <w:rPr>
                <w:rFonts w:asciiTheme="majorBidi" w:hAnsiTheme="majorBidi" w:cstheme="majorBidi"/>
              </w:rPr>
            </w:pPr>
            <w:r w:rsidRPr="00BC126B">
              <w:rPr>
                <w:rFonts w:asciiTheme="majorBidi" w:hAnsiTheme="majorBidi" w:cstheme="majorBidi"/>
              </w:rPr>
              <w:t>34.6</w:t>
            </w:r>
          </w:p>
        </w:tc>
        <w:tc>
          <w:tcPr>
            <w:tcW w:w="709" w:type="dxa"/>
            <w:shd w:val="clear" w:color="auto" w:fill="auto"/>
            <w:noWrap/>
          </w:tcPr>
          <w:p w:rsidR="00CD471E" w:rsidRPr="00BC126B" w:rsidRDefault="00CD471E" w:rsidP="00111409">
            <w:pPr>
              <w:jc w:val="center"/>
              <w:rPr>
                <w:rFonts w:asciiTheme="majorBidi" w:hAnsiTheme="majorBidi" w:cstheme="majorBidi"/>
              </w:rPr>
            </w:pPr>
            <w:r w:rsidRPr="00BC126B">
              <w:rPr>
                <w:rFonts w:asciiTheme="majorBidi" w:hAnsiTheme="majorBidi" w:cstheme="majorBidi"/>
              </w:rPr>
              <w:t>3.05</w:t>
            </w:r>
          </w:p>
        </w:tc>
        <w:tc>
          <w:tcPr>
            <w:tcW w:w="851" w:type="dxa"/>
            <w:shd w:val="clear" w:color="auto" w:fill="auto"/>
            <w:noWrap/>
          </w:tcPr>
          <w:p w:rsidR="00CD471E" w:rsidRPr="00BC126B" w:rsidRDefault="00CD471E" w:rsidP="00111409">
            <w:pPr>
              <w:jc w:val="center"/>
              <w:rPr>
                <w:rFonts w:asciiTheme="majorBidi" w:hAnsiTheme="majorBidi" w:cstheme="majorBidi"/>
              </w:rPr>
            </w:pPr>
            <w:r w:rsidRPr="00BC126B">
              <w:rPr>
                <w:rFonts w:asciiTheme="majorBidi" w:hAnsiTheme="majorBidi" w:cstheme="majorBidi"/>
              </w:rPr>
              <w:t>1.32</w:t>
            </w:r>
          </w:p>
        </w:tc>
      </w:tr>
      <w:tr w:rsidR="00CD471E" w:rsidRPr="00BC126B" w:rsidTr="00111409">
        <w:trPr>
          <w:trHeight w:val="408"/>
        </w:trPr>
        <w:tc>
          <w:tcPr>
            <w:tcW w:w="4219" w:type="dxa"/>
            <w:tcBorders>
              <w:bottom w:val="single" w:sz="4" w:space="0" w:color="auto"/>
            </w:tcBorders>
            <w:shd w:val="clear" w:color="auto" w:fill="auto"/>
            <w:vAlign w:val="center"/>
          </w:tcPr>
          <w:p w:rsidR="00CD471E" w:rsidRPr="00BC126B" w:rsidRDefault="00CD471E" w:rsidP="00111409">
            <w:pPr>
              <w:tabs>
                <w:tab w:val="left" w:pos="283"/>
                <w:tab w:val="left" w:pos="522"/>
                <w:tab w:val="left" w:pos="916"/>
                <w:tab w:val="left" w:pos="1308"/>
                <w:tab w:val="left" w:pos="2160"/>
              </w:tabs>
              <w:spacing w:after="0" w:line="240" w:lineRule="auto"/>
              <w:jc w:val="both"/>
              <w:rPr>
                <w:rFonts w:asciiTheme="majorBidi" w:hAnsiTheme="majorBidi" w:cstheme="majorBidi"/>
                <w:lang w:eastAsia="it-IT"/>
              </w:rPr>
            </w:pPr>
            <w:r w:rsidRPr="00BC126B">
              <w:rPr>
                <w:rFonts w:asciiTheme="majorBidi" w:hAnsiTheme="majorBidi" w:cstheme="majorBidi"/>
                <w:lang w:eastAsia="it-IT"/>
              </w:rPr>
              <w:t>3. I often think about quitting</w:t>
            </w:r>
          </w:p>
        </w:tc>
        <w:tc>
          <w:tcPr>
            <w:tcW w:w="1276" w:type="dxa"/>
            <w:tcBorders>
              <w:bottom w:val="single" w:sz="4" w:space="0" w:color="auto"/>
            </w:tcBorders>
            <w:shd w:val="clear" w:color="auto" w:fill="auto"/>
            <w:noWrap/>
          </w:tcPr>
          <w:p w:rsidR="00CD471E" w:rsidRPr="00BC126B" w:rsidRDefault="00CD471E" w:rsidP="00111409">
            <w:pPr>
              <w:jc w:val="center"/>
              <w:rPr>
                <w:rFonts w:asciiTheme="majorBidi" w:hAnsiTheme="majorBidi" w:cstheme="majorBidi"/>
              </w:rPr>
            </w:pPr>
            <w:r w:rsidRPr="00BC126B">
              <w:rPr>
                <w:rFonts w:asciiTheme="majorBidi" w:hAnsiTheme="majorBidi" w:cstheme="majorBidi"/>
              </w:rPr>
              <w:t>38.4</w:t>
            </w:r>
          </w:p>
        </w:tc>
        <w:tc>
          <w:tcPr>
            <w:tcW w:w="992" w:type="dxa"/>
            <w:tcBorders>
              <w:bottom w:val="single" w:sz="4" w:space="0" w:color="auto"/>
            </w:tcBorders>
            <w:shd w:val="clear" w:color="auto" w:fill="auto"/>
            <w:noWrap/>
          </w:tcPr>
          <w:p w:rsidR="00CD471E" w:rsidRPr="00BC126B" w:rsidRDefault="00CD471E" w:rsidP="00111409">
            <w:pPr>
              <w:jc w:val="center"/>
              <w:rPr>
                <w:rFonts w:asciiTheme="majorBidi" w:hAnsiTheme="majorBidi" w:cstheme="majorBidi"/>
              </w:rPr>
            </w:pPr>
            <w:r w:rsidRPr="00BC126B">
              <w:rPr>
                <w:rFonts w:asciiTheme="majorBidi" w:hAnsiTheme="majorBidi" w:cstheme="majorBidi"/>
              </w:rPr>
              <w:t>27.7</w:t>
            </w:r>
          </w:p>
        </w:tc>
        <w:tc>
          <w:tcPr>
            <w:tcW w:w="992" w:type="dxa"/>
            <w:tcBorders>
              <w:bottom w:val="single" w:sz="4" w:space="0" w:color="auto"/>
            </w:tcBorders>
            <w:shd w:val="clear" w:color="auto" w:fill="auto"/>
            <w:noWrap/>
          </w:tcPr>
          <w:p w:rsidR="00CD471E" w:rsidRPr="00BC126B" w:rsidRDefault="00CD471E" w:rsidP="00111409">
            <w:pPr>
              <w:jc w:val="center"/>
              <w:rPr>
                <w:rFonts w:asciiTheme="majorBidi" w:hAnsiTheme="majorBidi" w:cstheme="majorBidi"/>
              </w:rPr>
            </w:pPr>
            <w:r w:rsidRPr="00BC126B">
              <w:rPr>
                <w:rFonts w:asciiTheme="majorBidi" w:hAnsiTheme="majorBidi" w:cstheme="majorBidi"/>
              </w:rPr>
              <w:t>33.9</w:t>
            </w:r>
          </w:p>
        </w:tc>
        <w:tc>
          <w:tcPr>
            <w:tcW w:w="709" w:type="dxa"/>
            <w:tcBorders>
              <w:bottom w:val="single" w:sz="4" w:space="0" w:color="auto"/>
            </w:tcBorders>
            <w:shd w:val="clear" w:color="auto" w:fill="auto"/>
            <w:noWrap/>
          </w:tcPr>
          <w:p w:rsidR="00CD471E" w:rsidRPr="00BC126B" w:rsidRDefault="00CD471E" w:rsidP="00111409">
            <w:pPr>
              <w:jc w:val="center"/>
              <w:rPr>
                <w:rFonts w:asciiTheme="majorBidi" w:hAnsiTheme="majorBidi" w:cstheme="majorBidi"/>
              </w:rPr>
            </w:pPr>
            <w:r w:rsidRPr="00BC126B">
              <w:rPr>
                <w:rFonts w:asciiTheme="majorBidi" w:hAnsiTheme="majorBidi" w:cstheme="majorBidi"/>
              </w:rPr>
              <w:t>2.92</w:t>
            </w:r>
          </w:p>
        </w:tc>
        <w:tc>
          <w:tcPr>
            <w:tcW w:w="851" w:type="dxa"/>
            <w:tcBorders>
              <w:bottom w:val="single" w:sz="4" w:space="0" w:color="auto"/>
            </w:tcBorders>
            <w:shd w:val="clear" w:color="auto" w:fill="auto"/>
            <w:noWrap/>
          </w:tcPr>
          <w:p w:rsidR="00CD471E" w:rsidRPr="00BC126B" w:rsidRDefault="00CD471E" w:rsidP="00111409">
            <w:pPr>
              <w:jc w:val="center"/>
              <w:rPr>
                <w:rFonts w:asciiTheme="majorBidi" w:hAnsiTheme="majorBidi" w:cstheme="majorBidi"/>
              </w:rPr>
            </w:pPr>
            <w:r w:rsidRPr="00BC126B">
              <w:rPr>
                <w:rFonts w:asciiTheme="majorBidi" w:hAnsiTheme="majorBidi" w:cstheme="majorBidi"/>
              </w:rPr>
              <w:t>1.35</w:t>
            </w:r>
          </w:p>
        </w:tc>
      </w:tr>
      <w:tr w:rsidR="00CD471E" w:rsidRPr="00BC126B" w:rsidTr="00111409">
        <w:trPr>
          <w:trHeight w:val="408"/>
        </w:trPr>
        <w:tc>
          <w:tcPr>
            <w:tcW w:w="4219" w:type="dxa"/>
            <w:tcBorders>
              <w:top w:val="single" w:sz="4" w:space="0" w:color="auto"/>
              <w:bottom w:val="single" w:sz="4" w:space="0" w:color="auto"/>
            </w:tcBorders>
            <w:shd w:val="clear" w:color="auto" w:fill="auto"/>
            <w:vAlign w:val="center"/>
          </w:tcPr>
          <w:p w:rsidR="00CD471E" w:rsidRPr="00BC126B" w:rsidRDefault="00CD471E" w:rsidP="00111409">
            <w:pPr>
              <w:rPr>
                <w:rFonts w:asciiTheme="majorBidi" w:hAnsiTheme="majorBidi" w:cstheme="majorBidi"/>
              </w:rPr>
            </w:pPr>
            <w:r w:rsidRPr="00BC126B">
              <w:rPr>
                <w:rFonts w:asciiTheme="majorBidi" w:hAnsiTheme="majorBidi" w:cstheme="majorBidi"/>
              </w:rPr>
              <w:t>Overall score</w:t>
            </w:r>
          </w:p>
        </w:tc>
        <w:tc>
          <w:tcPr>
            <w:tcW w:w="1276" w:type="dxa"/>
            <w:tcBorders>
              <w:top w:val="single" w:sz="4" w:space="0" w:color="auto"/>
              <w:bottom w:val="single" w:sz="4" w:space="0" w:color="auto"/>
            </w:tcBorders>
            <w:shd w:val="clear" w:color="auto" w:fill="auto"/>
            <w:noWrap/>
            <w:vAlign w:val="bottom"/>
          </w:tcPr>
          <w:p w:rsidR="00CD471E" w:rsidRPr="00BC126B" w:rsidRDefault="00CD471E" w:rsidP="00111409">
            <w:pPr>
              <w:jc w:val="center"/>
              <w:rPr>
                <w:rFonts w:asciiTheme="majorBidi" w:hAnsiTheme="majorBidi" w:cstheme="majorBidi"/>
              </w:rPr>
            </w:pPr>
          </w:p>
        </w:tc>
        <w:tc>
          <w:tcPr>
            <w:tcW w:w="992" w:type="dxa"/>
            <w:tcBorders>
              <w:top w:val="single" w:sz="4" w:space="0" w:color="auto"/>
              <w:bottom w:val="single" w:sz="4" w:space="0" w:color="auto"/>
            </w:tcBorders>
            <w:shd w:val="clear" w:color="auto" w:fill="auto"/>
            <w:noWrap/>
            <w:vAlign w:val="bottom"/>
          </w:tcPr>
          <w:p w:rsidR="00CD471E" w:rsidRPr="00BC126B" w:rsidRDefault="00CD471E" w:rsidP="00111409">
            <w:pPr>
              <w:jc w:val="center"/>
              <w:rPr>
                <w:rFonts w:asciiTheme="majorBidi" w:hAnsiTheme="majorBidi" w:cstheme="majorBidi"/>
              </w:rPr>
            </w:pPr>
          </w:p>
        </w:tc>
        <w:tc>
          <w:tcPr>
            <w:tcW w:w="992" w:type="dxa"/>
            <w:tcBorders>
              <w:top w:val="single" w:sz="4" w:space="0" w:color="auto"/>
              <w:bottom w:val="single" w:sz="4" w:space="0" w:color="auto"/>
            </w:tcBorders>
            <w:shd w:val="clear" w:color="auto" w:fill="auto"/>
            <w:noWrap/>
            <w:vAlign w:val="bottom"/>
          </w:tcPr>
          <w:p w:rsidR="00CD471E" w:rsidRPr="00BC126B" w:rsidRDefault="00CD471E" w:rsidP="00111409">
            <w:pPr>
              <w:jc w:val="center"/>
              <w:rPr>
                <w:rFonts w:asciiTheme="majorBidi" w:hAnsiTheme="majorBidi" w:cstheme="majorBidi"/>
              </w:rPr>
            </w:pPr>
          </w:p>
        </w:tc>
        <w:tc>
          <w:tcPr>
            <w:tcW w:w="709" w:type="dxa"/>
            <w:tcBorders>
              <w:top w:val="single" w:sz="4" w:space="0" w:color="auto"/>
              <w:bottom w:val="single" w:sz="4" w:space="0" w:color="auto"/>
            </w:tcBorders>
            <w:shd w:val="clear" w:color="auto" w:fill="auto"/>
            <w:noWrap/>
            <w:vAlign w:val="center"/>
          </w:tcPr>
          <w:p w:rsidR="00CD471E" w:rsidRPr="00BC126B" w:rsidRDefault="00CD471E" w:rsidP="00111409">
            <w:pPr>
              <w:jc w:val="center"/>
              <w:rPr>
                <w:rFonts w:asciiTheme="majorBidi" w:hAnsiTheme="majorBidi" w:cstheme="majorBidi"/>
              </w:rPr>
            </w:pPr>
            <w:r w:rsidRPr="00BC126B">
              <w:rPr>
                <w:rFonts w:asciiTheme="majorBidi" w:hAnsiTheme="majorBidi" w:cstheme="majorBidi"/>
              </w:rPr>
              <w:t>3.03</w:t>
            </w:r>
          </w:p>
        </w:tc>
        <w:tc>
          <w:tcPr>
            <w:tcW w:w="851" w:type="dxa"/>
            <w:tcBorders>
              <w:top w:val="single" w:sz="4" w:space="0" w:color="auto"/>
              <w:bottom w:val="single" w:sz="4" w:space="0" w:color="auto"/>
            </w:tcBorders>
            <w:shd w:val="clear" w:color="auto" w:fill="auto"/>
            <w:noWrap/>
            <w:vAlign w:val="center"/>
          </w:tcPr>
          <w:p w:rsidR="00CD471E" w:rsidRPr="00BC126B" w:rsidRDefault="00CD471E" w:rsidP="00111409">
            <w:pPr>
              <w:jc w:val="center"/>
              <w:rPr>
                <w:rFonts w:asciiTheme="majorBidi" w:hAnsiTheme="majorBidi" w:cstheme="majorBidi"/>
              </w:rPr>
            </w:pPr>
            <w:r w:rsidRPr="00BC126B">
              <w:rPr>
                <w:rFonts w:asciiTheme="majorBidi" w:hAnsiTheme="majorBidi" w:cstheme="majorBidi"/>
              </w:rPr>
              <w:t>1.22</w:t>
            </w:r>
          </w:p>
        </w:tc>
      </w:tr>
    </w:tbl>
    <w:p w:rsidR="00CD471E" w:rsidRPr="00AF7663" w:rsidRDefault="00CD471E" w:rsidP="00CD471E">
      <w:pPr>
        <w:pStyle w:val="Heading2"/>
        <w:spacing w:line="480" w:lineRule="auto"/>
        <w:rPr>
          <w:rFonts w:asciiTheme="majorBidi" w:hAnsiTheme="majorBidi"/>
          <w:color w:val="auto"/>
          <w:sz w:val="24"/>
          <w:szCs w:val="24"/>
        </w:rPr>
      </w:pPr>
      <w:bookmarkStart w:id="56" w:name="_Toc399884759"/>
      <w:r w:rsidRPr="00AF7663">
        <w:rPr>
          <w:rFonts w:asciiTheme="majorBidi" w:hAnsiTheme="majorBidi"/>
          <w:color w:val="auto"/>
          <w:sz w:val="24"/>
          <w:szCs w:val="24"/>
        </w:rPr>
        <w:t>Reliability and Validity Analysis</w:t>
      </w:r>
      <w:bookmarkEnd w:id="56"/>
    </w:p>
    <w:p w:rsidR="00CD471E" w:rsidRPr="00AF7663" w:rsidRDefault="00CD471E" w:rsidP="00CD471E">
      <w:pPr>
        <w:autoSpaceDE w:val="0"/>
        <w:autoSpaceDN w:val="0"/>
        <w:adjustRightInd w:val="0"/>
        <w:spacing w:after="0" w:line="480" w:lineRule="auto"/>
        <w:ind w:firstLine="720"/>
        <w:jc w:val="both"/>
        <w:rPr>
          <w:rFonts w:asciiTheme="majorBidi" w:hAnsiTheme="majorBidi" w:cstheme="majorBidi"/>
          <w:b/>
          <w:bCs/>
          <w:sz w:val="24"/>
          <w:szCs w:val="24"/>
          <w:lang w:bidi="ar-AE"/>
        </w:rPr>
      </w:pPr>
      <w:r w:rsidRPr="00AF7663">
        <w:rPr>
          <w:rFonts w:asciiTheme="majorBidi" w:eastAsiaTheme="minorHAnsi" w:hAnsiTheme="majorBidi" w:cstheme="majorBidi"/>
          <w:sz w:val="24"/>
          <w:szCs w:val="24"/>
        </w:rPr>
        <w:t xml:space="preserve">Two characteristics of good measurement tools are reliability and validity. </w:t>
      </w:r>
      <w:r w:rsidRPr="00AF7663">
        <w:rPr>
          <w:rFonts w:asciiTheme="majorBidi" w:hAnsiTheme="majorBidi" w:cstheme="majorBidi"/>
          <w:sz w:val="24"/>
          <w:szCs w:val="24"/>
        </w:rPr>
        <w:t>Sekaran (2000) mentioned that reliability refers to the extent to which the measure is not biased and therefore offers consistent measurement across the various items in the instrument. In other words, the degree to which measures are free from error, and items are free from error. It is assumed that items measuring the same thing will be highly correlated (Welch &amp; Comer, 1988).</w:t>
      </w:r>
    </w:p>
    <w:p w:rsidR="00CD471E" w:rsidRPr="00AF7663" w:rsidRDefault="00CD471E" w:rsidP="00CD471E">
      <w:pPr>
        <w:autoSpaceDE w:val="0"/>
        <w:autoSpaceDN w:val="0"/>
        <w:adjustRightInd w:val="0"/>
        <w:spacing w:after="0" w:line="480" w:lineRule="auto"/>
        <w:ind w:firstLine="720"/>
        <w:jc w:val="both"/>
        <w:rPr>
          <w:rFonts w:asciiTheme="majorBidi" w:hAnsiTheme="majorBidi" w:cstheme="majorBidi"/>
          <w:b/>
          <w:bCs/>
          <w:sz w:val="24"/>
          <w:szCs w:val="24"/>
          <w:lang w:bidi="ar-AE"/>
        </w:rPr>
      </w:pPr>
      <w:r>
        <w:rPr>
          <w:rFonts w:asciiTheme="majorBidi" w:hAnsiTheme="majorBidi" w:cstheme="majorBidi"/>
          <w:sz w:val="24"/>
          <w:szCs w:val="24"/>
          <w:lang w:bidi="ar-AE"/>
        </w:rPr>
        <w:t>E</w:t>
      </w:r>
      <w:r w:rsidRPr="00AF7663">
        <w:rPr>
          <w:rFonts w:asciiTheme="majorBidi" w:hAnsiTheme="majorBidi" w:cstheme="majorBidi"/>
          <w:sz w:val="24"/>
          <w:szCs w:val="24"/>
          <w:lang w:bidi="ar-AE"/>
        </w:rPr>
        <w:t>xploratory factor analysis was performed for each scale separately,</w:t>
      </w:r>
      <w:r>
        <w:rPr>
          <w:rFonts w:asciiTheme="majorBidi" w:hAnsiTheme="majorBidi" w:cstheme="majorBidi"/>
          <w:sz w:val="24"/>
          <w:szCs w:val="24"/>
          <w:lang w:bidi="ar-AE"/>
        </w:rPr>
        <w:t xml:space="preserve"> because </w:t>
      </w:r>
      <w:r w:rsidRPr="00AF7663">
        <w:rPr>
          <w:rFonts w:asciiTheme="majorBidi" w:hAnsiTheme="majorBidi" w:cstheme="majorBidi"/>
          <w:sz w:val="24"/>
          <w:szCs w:val="24"/>
          <w:lang w:bidi="ar-AE"/>
        </w:rPr>
        <w:t>the scales were submitted to a new sample</w:t>
      </w:r>
      <w:r>
        <w:rPr>
          <w:rFonts w:asciiTheme="majorBidi" w:hAnsiTheme="majorBidi" w:cstheme="majorBidi"/>
          <w:sz w:val="24"/>
          <w:szCs w:val="24"/>
          <w:lang w:bidi="ar-AE"/>
        </w:rPr>
        <w:t>.</w:t>
      </w:r>
      <w:r w:rsidRPr="00AF7663">
        <w:rPr>
          <w:rFonts w:asciiTheme="majorBidi" w:hAnsiTheme="majorBidi" w:cstheme="majorBidi"/>
          <w:sz w:val="24"/>
          <w:szCs w:val="24"/>
          <w:lang w:bidi="ar-AE"/>
        </w:rPr>
        <w:t xml:space="preserve"> </w:t>
      </w:r>
      <w:r>
        <w:rPr>
          <w:rFonts w:asciiTheme="majorBidi" w:hAnsiTheme="majorBidi" w:cstheme="majorBidi"/>
          <w:sz w:val="24"/>
          <w:szCs w:val="24"/>
          <w:lang w:bidi="ar-AE"/>
        </w:rPr>
        <w:t>A</w:t>
      </w:r>
      <w:r w:rsidRPr="00AF7663">
        <w:rPr>
          <w:rFonts w:asciiTheme="majorBidi" w:hAnsiTheme="majorBidi" w:cstheme="majorBidi"/>
          <w:sz w:val="24"/>
          <w:szCs w:val="24"/>
          <w:lang w:bidi="ar-AE"/>
        </w:rPr>
        <w:t>s indicated in Table 9 principal factor with varimax rotation was used to demonstrate the factor structure</w:t>
      </w:r>
      <w:r w:rsidRPr="00360C22">
        <w:rPr>
          <w:rFonts w:asciiTheme="majorBidi" w:hAnsiTheme="majorBidi" w:cstheme="majorBidi"/>
          <w:sz w:val="24"/>
          <w:szCs w:val="24"/>
          <w:lang w:bidi="ar-AE"/>
        </w:rPr>
        <w:t xml:space="preserve"> </w:t>
      </w:r>
      <w:r w:rsidRPr="00AF7663">
        <w:rPr>
          <w:rFonts w:asciiTheme="majorBidi" w:hAnsiTheme="majorBidi" w:cstheme="majorBidi"/>
          <w:sz w:val="24"/>
          <w:szCs w:val="24"/>
          <w:lang w:bidi="ar-AE"/>
        </w:rPr>
        <w:t xml:space="preserve">for each variable. </w:t>
      </w:r>
      <w:r>
        <w:rPr>
          <w:rFonts w:asciiTheme="majorBidi" w:hAnsiTheme="majorBidi" w:cstheme="majorBidi"/>
          <w:sz w:val="24"/>
          <w:szCs w:val="24"/>
          <w:lang w:bidi="ar-AE"/>
        </w:rPr>
        <w:t>T</w:t>
      </w:r>
      <w:r w:rsidRPr="00AF7663">
        <w:rPr>
          <w:rFonts w:asciiTheme="majorBidi" w:hAnsiTheme="majorBidi" w:cstheme="majorBidi"/>
          <w:sz w:val="24"/>
          <w:szCs w:val="24"/>
          <w:lang w:bidi="ar-AE"/>
        </w:rPr>
        <w:t>o estimate reliability for scales</w:t>
      </w:r>
      <w:r>
        <w:rPr>
          <w:rFonts w:asciiTheme="majorBidi" w:hAnsiTheme="majorBidi" w:cstheme="majorBidi"/>
          <w:sz w:val="24"/>
          <w:szCs w:val="24"/>
          <w:lang w:bidi="ar-AE"/>
        </w:rPr>
        <w:t>,</w:t>
      </w:r>
      <w:r w:rsidRPr="00AF7663">
        <w:rPr>
          <w:rFonts w:asciiTheme="majorBidi" w:hAnsiTheme="majorBidi" w:cstheme="majorBidi"/>
          <w:sz w:val="24"/>
          <w:szCs w:val="24"/>
          <w:lang w:bidi="ar-AE"/>
        </w:rPr>
        <w:t xml:space="preserve"> </w:t>
      </w:r>
      <w:r>
        <w:rPr>
          <w:rFonts w:asciiTheme="majorBidi" w:hAnsiTheme="majorBidi" w:cstheme="majorBidi"/>
          <w:sz w:val="24"/>
          <w:szCs w:val="24"/>
          <w:lang w:bidi="ar-AE"/>
        </w:rPr>
        <w:t>t</w:t>
      </w:r>
      <w:r w:rsidRPr="00AF7663">
        <w:rPr>
          <w:rFonts w:asciiTheme="majorBidi" w:hAnsiTheme="majorBidi" w:cstheme="majorBidi"/>
          <w:sz w:val="24"/>
          <w:szCs w:val="24"/>
          <w:lang w:bidi="ar-AE"/>
        </w:rPr>
        <w:t>he coefﬁcient alpha</w:t>
      </w:r>
      <w:r>
        <w:rPr>
          <w:rFonts w:asciiTheme="majorBidi" w:hAnsiTheme="majorBidi" w:cstheme="majorBidi"/>
          <w:sz w:val="24"/>
          <w:szCs w:val="24"/>
          <w:lang w:bidi="ar-AE"/>
        </w:rPr>
        <w:t xml:space="preserve"> was used</w:t>
      </w:r>
      <w:r w:rsidRPr="00AF7663">
        <w:rPr>
          <w:rFonts w:asciiTheme="majorBidi" w:hAnsiTheme="majorBidi" w:cstheme="majorBidi"/>
          <w:sz w:val="24"/>
          <w:szCs w:val="24"/>
          <w:lang w:bidi="ar-AE"/>
        </w:rPr>
        <w:t>. The exploratory factor analysis for interactional, procedural, distributive justice, organizational citizenship behavior, and turnover intention revealed a one-factor structu</w:t>
      </w:r>
      <w:r>
        <w:rPr>
          <w:rFonts w:asciiTheme="majorBidi" w:hAnsiTheme="majorBidi" w:cstheme="majorBidi"/>
          <w:sz w:val="24"/>
          <w:szCs w:val="24"/>
          <w:lang w:bidi="ar-AE"/>
        </w:rPr>
        <w:t>re for each one. Moreover, mean values</w:t>
      </w:r>
      <w:r w:rsidRPr="00AF7663">
        <w:rPr>
          <w:rFonts w:asciiTheme="majorBidi" w:hAnsiTheme="majorBidi" w:cstheme="majorBidi"/>
          <w:sz w:val="24"/>
          <w:szCs w:val="24"/>
          <w:lang w:bidi="ar-AE"/>
        </w:rPr>
        <w:t xml:space="preserve"> and standard deviations</w:t>
      </w:r>
      <w:r>
        <w:rPr>
          <w:rFonts w:asciiTheme="majorBidi" w:hAnsiTheme="majorBidi" w:cstheme="majorBidi"/>
          <w:sz w:val="24"/>
          <w:szCs w:val="24"/>
          <w:lang w:bidi="ar-AE"/>
        </w:rPr>
        <w:t xml:space="preserve"> (SD)</w:t>
      </w:r>
      <w:r w:rsidRPr="00AF7663">
        <w:rPr>
          <w:rFonts w:asciiTheme="majorBidi" w:hAnsiTheme="majorBidi" w:cstheme="majorBidi"/>
          <w:sz w:val="24"/>
          <w:szCs w:val="24"/>
          <w:lang w:bidi="ar-AE"/>
        </w:rPr>
        <w:t xml:space="preserve"> for </w:t>
      </w:r>
      <w:r>
        <w:rPr>
          <w:rFonts w:asciiTheme="majorBidi" w:hAnsiTheme="majorBidi" w:cstheme="majorBidi"/>
          <w:sz w:val="24"/>
          <w:szCs w:val="24"/>
          <w:lang w:bidi="ar-AE"/>
        </w:rPr>
        <w:t>every</w:t>
      </w:r>
      <w:r w:rsidRPr="00AF7663">
        <w:rPr>
          <w:rFonts w:asciiTheme="majorBidi" w:hAnsiTheme="majorBidi" w:cstheme="majorBidi"/>
          <w:sz w:val="24"/>
          <w:szCs w:val="24"/>
          <w:lang w:bidi="ar-AE"/>
        </w:rPr>
        <w:t xml:space="preserve"> variable were calculated and a correlation matrix of all variables used in the </w:t>
      </w:r>
      <w:r>
        <w:rPr>
          <w:rFonts w:asciiTheme="majorBidi" w:hAnsiTheme="majorBidi" w:cstheme="majorBidi"/>
          <w:sz w:val="24"/>
          <w:szCs w:val="24"/>
          <w:lang w:bidi="ar-AE"/>
        </w:rPr>
        <w:t>research</w:t>
      </w:r>
      <w:r w:rsidRPr="00AF7663">
        <w:rPr>
          <w:rFonts w:asciiTheme="majorBidi" w:hAnsiTheme="majorBidi" w:cstheme="majorBidi"/>
          <w:sz w:val="24"/>
          <w:szCs w:val="24"/>
          <w:lang w:bidi="ar-AE"/>
        </w:rPr>
        <w:t xml:space="preserve"> was created. </w:t>
      </w:r>
    </w:p>
    <w:p w:rsidR="00CD471E" w:rsidRPr="00AF7663" w:rsidRDefault="00CD471E" w:rsidP="00CD471E">
      <w:pPr>
        <w:autoSpaceDE w:val="0"/>
        <w:autoSpaceDN w:val="0"/>
        <w:adjustRightInd w:val="0"/>
        <w:spacing w:after="0" w:line="480" w:lineRule="auto"/>
        <w:ind w:firstLine="720"/>
        <w:jc w:val="both"/>
        <w:rPr>
          <w:rFonts w:asciiTheme="majorBidi" w:hAnsiTheme="majorBidi" w:cstheme="majorBidi"/>
          <w:b/>
          <w:bCs/>
          <w:sz w:val="24"/>
          <w:szCs w:val="24"/>
          <w:lang w:bidi="ar-AE"/>
        </w:rPr>
      </w:pPr>
      <w:r w:rsidRPr="00AF7663">
        <w:rPr>
          <w:rFonts w:asciiTheme="majorBidi" w:hAnsiTheme="majorBidi" w:cstheme="majorBidi"/>
          <w:sz w:val="24"/>
          <w:szCs w:val="24"/>
          <w:lang w:bidi="ar-AE"/>
        </w:rPr>
        <w:t>Cronbach's alpha is often considered to be the most commonly used reliability test for determining reliability estimates for multi-item scales at the interval level of measurement (Cooper &amp; Schindler, 2003)</w:t>
      </w:r>
      <w:r w:rsidRPr="00AF7663">
        <w:rPr>
          <w:rFonts w:asciiTheme="majorBidi" w:hAnsiTheme="majorBidi" w:cstheme="majorBidi"/>
          <w:b/>
          <w:bCs/>
          <w:sz w:val="24"/>
          <w:szCs w:val="24"/>
        </w:rPr>
        <w:t>.</w:t>
      </w:r>
      <w:r w:rsidRPr="00AF7663">
        <w:rPr>
          <w:rFonts w:asciiTheme="majorBidi" w:eastAsiaTheme="minorHAnsi" w:hAnsiTheme="majorBidi" w:cstheme="majorBidi"/>
          <w:sz w:val="24"/>
          <w:szCs w:val="24"/>
        </w:rPr>
        <w:t xml:space="preserve"> </w:t>
      </w:r>
      <w:r w:rsidRPr="00AF7663">
        <w:rPr>
          <w:rFonts w:asciiTheme="majorBidi" w:hAnsiTheme="majorBidi" w:cstheme="majorBidi"/>
          <w:sz w:val="24"/>
          <w:szCs w:val="24"/>
        </w:rPr>
        <w:t xml:space="preserve">The Cronbach's alpha coefficient was used in this study with </w:t>
      </w:r>
      <w:r w:rsidRPr="00AF7663">
        <w:rPr>
          <w:rFonts w:asciiTheme="majorBidi" w:hAnsiTheme="majorBidi" w:cstheme="majorBidi"/>
          <w:sz w:val="24"/>
          <w:szCs w:val="24"/>
        </w:rPr>
        <w:lastRenderedPageBreak/>
        <w:t xml:space="preserve">SPSS Version 18 in order to tested reliability of the internal consistency. The results show that </w:t>
      </w:r>
      <w:r w:rsidRPr="00AF7663">
        <w:rPr>
          <w:rFonts w:asciiTheme="majorBidi" w:hAnsiTheme="majorBidi" w:cstheme="majorBidi"/>
          <w:sz w:val="24"/>
          <w:szCs w:val="24"/>
          <w:lang w:bidi="ar-AE"/>
        </w:rPr>
        <w:t xml:space="preserve">alpha reliability for interactional justice was 0.96, for procedural justice 0.91, for distributive justice 0.80, for organizational citizenship behavior 0.86, and for turnover intention 0.91. </w:t>
      </w:r>
    </w:p>
    <w:p w:rsidR="00CD471E" w:rsidRPr="00AF7663" w:rsidRDefault="00CD471E" w:rsidP="00CD471E">
      <w:pPr>
        <w:autoSpaceDE w:val="0"/>
        <w:autoSpaceDN w:val="0"/>
        <w:adjustRightInd w:val="0"/>
        <w:spacing w:after="0" w:line="480" w:lineRule="auto"/>
        <w:ind w:firstLine="720"/>
        <w:jc w:val="both"/>
        <w:rPr>
          <w:rFonts w:asciiTheme="majorBidi" w:hAnsiTheme="majorBidi" w:cstheme="majorBidi"/>
          <w:b/>
          <w:bCs/>
          <w:sz w:val="24"/>
          <w:szCs w:val="24"/>
          <w:lang w:bidi="ar-AE"/>
        </w:rPr>
      </w:pPr>
      <w:r w:rsidRPr="00AF7663">
        <w:rPr>
          <w:rFonts w:asciiTheme="majorBidi" w:hAnsiTheme="majorBidi" w:cstheme="majorBidi"/>
          <w:sz w:val="24"/>
          <w:szCs w:val="24"/>
        </w:rPr>
        <w:t>The rule of thumb suggested by George and Mallery (2003) for evaluating alpha coefficients is described as follows: alpha coefficients, &gt; .9 excellent, &gt; .8 good, &gt; .7 acceptable, &gt; .6 questionable, &gt; .5 poor, &lt; .5 unacceptable. The required result of reliability should be 0.70 or higher.  The closer value of Cronbach's alpha to 1.0 indicates a good internal consistency of the items in the scale. The results in this study show that all items have a high level of alpha coefficients, which indicates good internal consistency of all scale items.</w:t>
      </w:r>
    </w:p>
    <w:p w:rsidR="00CD471E" w:rsidRPr="00AF7663" w:rsidRDefault="00CD471E" w:rsidP="00CD471E">
      <w:pPr>
        <w:autoSpaceDE w:val="0"/>
        <w:autoSpaceDN w:val="0"/>
        <w:adjustRightInd w:val="0"/>
        <w:spacing w:after="0" w:line="480" w:lineRule="auto"/>
        <w:ind w:firstLine="720"/>
        <w:jc w:val="both"/>
        <w:rPr>
          <w:rFonts w:asciiTheme="majorBidi" w:hAnsiTheme="majorBidi" w:cstheme="majorBidi"/>
          <w:b/>
          <w:bCs/>
          <w:sz w:val="24"/>
          <w:szCs w:val="24"/>
          <w:lang w:bidi="ar-AE"/>
        </w:rPr>
      </w:pPr>
      <w:r w:rsidRPr="00AF7663">
        <w:rPr>
          <w:rFonts w:asciiTheme="majorBidi" w:hAnsiTheme="majorBidi" w:cstheme="majorBidi"/>
          <w:sz w:val="24"/>
          <w:szCs w:val="24"/>
        </w:rPr>
        <w:t xml:space="preserve">After conducting the preliminary stage of reliability, the second stage, the validity test, was done. Cooper and </w:t>
      </w:r>
      <w:r w:rsidRPr="00AF7663">
        <w:rPr>
          <w:rFonts w:asciiTheme="majorBidi" w:hAnsiTheme="majorBidi" w:cstheme="majorBidi"/>
          <w:sz w:val="24"/>
          <w:szCs w:val="24"/>
          <w:lang w:bidi="ar-AE"/>
        </w:rPr>
        <w:t>Schindler</w:t>
      </w:r>
      <w:r w:rsidRPr="00AF7663">
        <w:rPr>
          <w:rFonts w:asciiTheme="majorBidi" w:hAnsiTheme="majorBidi" w:cstheme="majorBidi"/>
          <w:sz w:val="24"/>
          <w:szCs w:val="24"/>
        </w:rPr>
        <w:t xml:space="preserve"> (2003) define validity as the extent to which a test measures what we actually want to measure.  In order to test the validity and determine the dimensionality of a scale, factor analysis with SPSS was used. The purpose of using this method was its usefulness in data reduction and to identify a small number of factors that explain most of the variance. A primary aim of factor analysis is to define the underlying structure in a data matrix (Hair, Black, Babin, &amp; Anderson, 2010).</w:t>
      </w:r>
    </w:p>
    <w:p w:rsidR="00CD471E" w:rsidRPr="00F97003" w:rsidRDefault="00CD471E" w:rsidP="00CD471E">
      <w:pPr>
        <w:autoSpaceDE w:val="0"/>
        <w:autoSpaceDN w:val="0"/>
        <w:adjustRightInd w:val="0"/>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Factor analysis was used with varimax rotation for each variable. The results showed that </w:t>
      </w:r>
      <w:r w:rsidRPr="00AF7663">
        <w:rPr>
          <w:rFonts w:asciiTheme="majorBidi" w:hAnsiTheme="majorBidi" w:cstheme="majorBidi"/>
          <w:sz w:val="24"/>
          <w:szCs w:val="24"/>
          <w:lang w:bidi="ar-AE"/>
        </w:rPr>
        <w:t xml:space="preserve">factor loadings of items varied from 0.68 to 0.95 and </w:t>
      </w:r>
      <w:r w:rsidRPr="00AF7663">
        <w:rPr>
          <w:rFonts w:asciiTheme="majorBidi" w:hAnsiTheme="majorBidi" w:cstheme="majorBidi"/>
          <w:sz w:val="24"/>
          <w:szCs w:val="24"/>
        </w:rPr>
        <w:t xml:space="preserve">each variable item had more than 50% of variance (varied from 56.38% to 84.97%), which means that the items measured what the study wanted to measure. Eigenvalue for all items was more than 1. </w:t>
      </w:r>
      <w:r w:rsidRPr="00C865A5">
        <w:rPr>
          <w:rFonts w:asciiTheme="majorBidi" w:eastAsia="Times New Roman" w:hAnsiTheme="majorBidi" w:cstheme="majorBidi"/>
          <w:sz w:val="24"/>
          <w:szCs w:val="24"/>
        </w:rPr>
        <w:t xml:space="preserve">Eigenvalues </w:t>
      </w:r>
      <w:r>
        <w:rPr>
          <w:rFonts w:asciiTheme="majorBidi" w:eastAsia="Times New Roman" w:hAnsiTheme="majorBidi" w:cstheme="majorBidi"/>
          <w:sz w:val="24"/>
          <w:szCs w:val="24"/>
        </w:rPr>
        <w:t>"</w:t>
      </w:r>
      <w:r w:rsidRPr="00C865A5">
        <w:rPr>
          <w:rFonts w:asciiTheme="majorBidi" w:eastAsia="Times New Roman" w:hAnsiTheme="majorBidi" w:cstheme="majorBidi"/>
          <w:sz w:val="24"/>
          <w:szCs w:val="24"/>
        </w:rPr>
        <w:t>can be thought of as quantitative assessment of how much a</w:t>
      </w:r>
      <w:r>
        <w:rPr>
          <w:rFonts w:asciiTheme="majorBidi" w:eastAsia="Times New Roman" w:hAnsiTheme="majorBidi" w:cstheme="majorBidi"/>
          <w:sz w:val="24"/>
          <w:szCs w:val="24"/>
        </w:rPr>
        <w:t xml:space="preserve"> </w:t>
      </w:r>
      <w:r w:rsidRPr="00C865A5">
        <w:rPr>
          <w:rFonts w:asciiTheme="majorBidi" w:eastAsia="Times New Roman" w:hAnsiTheme="majorBidi" w:cstheme="majorBidi"/>
          <w:sz w:val="24"/>
          <w:szCs w:val="24"/>
        </w:rPr>
        <w:t>component represents the data. The higher the eigenvalue of a component, the more r</w:t>
      </w:r>
      <w:r>
        <w:rPr>
          <w:rFonts w:asciiTheme="majorBidi" w:eastAsia="Times New Roman" w:hAnsiTheme="majorBidi" w:cstheme="majorBidi"/>
          <w:sz w:val="24"/>
          <w:szCs w:val="24"/>
        </w:rPr>
        <w:t xml:space="preserve">epresentative it is of the data" </w:t>
      </w:r>
      <w:r w:rsidRPr="00C865A5">
        <w:rPr>
          <w:rFonts w:asciiTheme="majorBidi" w:eastAsia="Times New Roman" w:hAnsiTheme="majorBidi" w:cstheme="majorBidi"/>
          <w:sz w:val="24"/>
          <w:szCs w:val="24"/>
        </w:rPr>
        <w:t>(</w:t>
      </w:r>
      <w:r>
        <w:rPr>
          <w:rFonts w:asciiTheme="majorBidi" w:eastAsia="Times New Roman" w:hAnsiTheme="majorBidi" w:cstheme="majorBidi"/>
          <w:sz w:val="24"/>
          <w:szCs w:val="24"/>
        </w:rPr>
        <w:t xml:space="preserve">Genç, </w:t>
      </w:r>
      <w:r w:rsidRPr="0036372C">
        <w:rPr>
          <w:rFonts w:asciiTheme="majorBidi" w:eastAsia="Times New Roman" w:hAnsiTheme="majorBidi" w:cstheme="majorBidi"/>
          <w:sz w:val="24"/>
          <w:szCs w:val="24"/>
        </w:rPr>
        <w:t>2012</w:t>
      </w:r>
      <w:r>
        <w:rPr>
          <w:rFonts w:asciiTheme="majorBidi" w:eastAsia="Times New Roman" w:hAnsiTheme="majorBidi" w:cstheme="majorBidi"/>
          <w:sz w:val="24"/>
          <w:szCs w:val="24"/>
        </w:rPr>
        <w:t>, p.35).</w:t>
      </w:r>
    </w:p>
    <w:p w:rsidR="00CD471E" w:rsidRPr="00AF7663" w:rsidRDefault="00CD471E" w:rsidP="00CD471E">
      <w:pPr>
        <w:pStyle w:val="Heading2"/>
        <w:spacing w:line="480" w:lineRule="auto"/>
        <w:jc w:val="both"/>
        <w:rPr>
          <w:rFonts w:asciiTheme="majorBidi" w:hAnsiTheme="majorBidi"/>
          <w:color w:val="auto"/>
          <w:sz w:val="24"/>
          <w:szCs w:val="24"/>
        </w:rPr>
      </w:pPr>
      <w:bookmarkStart w:id="57" w:name="_Toc399884760"/>
      <w:r w:rsidRPr="00AF7663">
        <w:rPr>
          <w:rFonts w:asciiTheme="majorBidi" w:hAnsiTheme="majorBidi"/>
          <w:color w:val="auto"/>
          <w:sz w:val="24"/>
          <w:szCs w:val="24"/>
        </w:rPr>
        <w:lastRenderedPageBreak/>
        <w:t>Correlation Analysis</w:t>
      </w:r>
      <w:bookmarkEnd w:id="57"/>
    </w:p>
    <w:p w:rsidR="00CD471E" w:rsidRDefault="00CD471E" w:rsidP="00CD471E">
      <w:pPr>
        <w:autoSpaceDE w:val="0"/>
        <w:autoSpaceDN w:val="0"/>
        <w:adjustRightInd w:val="0"/>
        <w:spacing w:after="0" w:line="480" w:lineRule="auto"/>
        <w:ind w:firstLine="720"/>
        <w:jc w:val="both"/>
        <w:rPr>
          <w:rFonts w:asciiTheme="majorBidi" w:hAnsiTheme="majorBidi" w:cstheme="majorBidi"/>
          <w:sz w:val="24"/>
          <w:szCs w:val="24"/>
        </w:rPr>
      </w:pPr>
      <w:r w:rsidRPr="00AF7663">
        <w:rPr>
          <w:rFonts w:asciiTheme="majorBidi" w:hAnsiTheme="majorBidi" w:cstheme="majorBidi"/>
          <w:sz w:val="24"/>
          <w:szCs w:val="24"/>
        </w:rPr>
        <w:t xml:space="preserve">Means, standard deviations, and inter-correlations between variables are presented in Table 10. As shown, the three dimensions of organizational justice are correlated positively as estimated (all significant at p &lt; 0.001). This indications a high level of systematic variance and discriminate validity. </w:t>
      </w:r>
      <w:r>
        <w:rPr>
          <w:rFonts w:asciiTheme="majorBidi" w:hAnsiTheme="majorBidi" w:cstheme="majorBidi"/>
          <w:sz w:val="24"/>
          <w:szCs w:val="24"/>
        </w:rPr>
        <w:t>Furthermore,</w:t>
      </w:r>
      <w:r w:rsidRPr="00AF7663">
        <w:rPr>
          <w:rFonts w:asciiTheme="majorBidi" w:hAnsiTheme="majorBidi" w:cstheme="majorBidi"/>
          <w:sz w:val="24"/>
          <w:szCs w:val="24"/>
        </w:rPr>
        <w:t xml:space="preserve"> these dimensions have significant relationships with both organizational citizenship behavior and turnover intention. Distributive, procedural, and interactional justice have positive relationships with organizational citizenship behavior (r = 0.28, 0.38, 0.37), respectively, all p &lt; 0.001), and negative relationship between distributive (r = - 0.42, p &lt; 0.001), interactional justice (r = -0.37, p &lt; 0.001), and procedural justice(r = - 0.40, p &lt; 0.01) with turnover intention.</w:t>
      </w:r>
    </w:p>
    <w:p w:rsidR="00CD471E" w:rsidRDefault="00CD471E" w:rsidP="00CD471E">
      <w:pPr>
        <w:autoSpaceDE w:val="0"/>
        <w:autoSpaceDN w:val="0"/>
        <w:adjustRightInd w:val="0"/>
        <w:spacing w:after="0" w:line="480" w:lineRule="auto"/>
        <w:ind w:firstLine="720"/>
        <w:jc w:val="both"/>
        <w:rPr>
          <w:rFonts w:asciiTheme="majorBidi" w:hAnsiTheme="majorBidi" w:cstheme="majorBidi"/>
          <w:sz w:val="24"/>
          <w:szCs w:val="24"/>
        </w:rPr>
      </w:pPr>
      <w:r w:rsidRPr="00AF7663">
        <w:rPr>
          <w:rFonts w:asciiTheme="majorBidi" w:hAnsiTheme="majorBidi" w:cstheme="majorBidi"/>
          <w:sz w:val="24"/>
          <w:szCs w:val="24"/>
        </w:rPr>
        <w:t>These results support the study’s hypotheses and are in a direction consistent with previous theory and studies mentioned earlier in the literature.</w:t>
      </w:r>
    </w:p>
    <w:p w:rsidR="00CD471E" w:rsidRPr="00AF7663" w:rsidRDefault="00CD471E" w:rsidP="00CD471E">
      <w:pPr>
        <w:pStyle w:val="Heading2"/>
        <w:spacing w:line="480" w:lineRule="auto"/>
        <w:jc w:val="both"/>
        <w:rPr>
          <w:rFonts w:asciiTheme="majorBidi" w:hAnsiTheme="majorBidi"/>
          <w:color w:val="auto"/>
          <w:sz w:val="24"/>
          <w:szCs w:val="24"/>
        </w:rPr>
      </w:pPr>
      <w:bookmarkStart w:id="58" w:name="_Toc399884761"/>
      <w:r w:rsidRPr="00AF7663">
        <w:rPr>
          <w:rFonts w:asciiTheme="majorBidi" w:hAnsiTheme="majorBidi"/>
          <w:color w:val="auto"/>
          <w:sz w:val="24"/>
          <w:szCs w:val="24"/>
        </w:rPr>
        <w:t>Testing the Relationship between Organizational Justice Dimensions</w:t>
      </w:r>
      <w:bookmarkEnd w:id="58"/>
    </w:p>
    <w:p w:rsidR="00CD471E" w:rsidRDefault="00CD471E" w:rsidP="00CD471E">
      <w:pPr>
        <w:autoSpaceDE w:val="0"/>
        <w:autoSpaceDN w:val="0"/>
        <w:adjustRightInd w:val="0"/>
        <w:spacing w:after="0" w:line="480" w:lineRule="auto"/>
        <w:ind w:firstLine="720"/>
        <w:jc w:val="both"/>
        <w:rPr>
          <w:rFonts w:asciiTheme="majorBidi" w:hAnsiTheme="majorBidi" w:cstheme="majorBidi"/>
          <w:sz w:val="24"/>
          <w:szCs w:val="24"/>
        </w:rPr>
      </w:pPr>
      <w:r w:rsidRPr="00AF7663">
        <w:rPr>
          <w:rFonts w:asciiTheme="majorBidi" w:hAnsiTheme="majorBidi" w:cstheme="majorBidi"/>
          <w:sz w:val="24"/>
          <w:szCs w:val="24"/>
        </w:rPr>
        <w:t>In order to test hypotheses 1, 2, 3, that show the direct relationship between interactional justice, procedural justice, and distributive justice, linear regression (simple regression) was used in three steps. First, to examine the direct relationship between interactional justice and procedural justice, procedural justice was entered as a dependent and interactional justice variable as an independent variable. Second, to examine the direct relationship between interactional justice and distributive justice, distributive justice was entered as a dependent and interactional justice variable as an independent variable.</w:t>
      </w:r>
    </w:p>
    <w:p w:rsidR="00CD471E" w:rsidRDefault="00CD471E" w:rsidP="00CD471E">
      <w:pPr>
        <w:autoSpaceDE w:val="0"/>
        <w:autoSpaceDN w:val="0"/>
        <w:adjustRightInd w:val="0"/>
        <w:spacing w:after="0" w:line="480" w:lineRule="auto"/>
        <w:jc w:val="both"/>
        <w:rPr>
          <w:rFonts w:asciiTheme="majorBidi" w:hAnsiTheme="majorBidi" w:cstheme="majorBidi"/>
          <w:sz w:val="24"/>
          <w:szCs w:val="24"/>
        </w:rPr>
      </w:pPr>
      <w:r w:rsidRPr="00AF7663">
        <w:rPr>
          <w:rFonts w:asciiTheme="majorBidi" w:hAnsiTheme="majorBidi" w:cstheme="majorBidi"/>
          <w:sz w:val="24"/>
          <w:szCs w:val="24"/>
        </w:rPr>
        <w:t>Third, to test the direct association between procedural justice and distributive justice, distributive justice was entered first as a dependent, while procedural justice variable was entered as an independent variable. In terms of linear effects, hierarchical regression analysis</w:t>
      </w:r>
    </w:p>
    <w:p w:rsidR="00CD471E" w:rsidRDefault="00CD471E" w:rsidP="00CD471E">
      <w:pPr>
        <w:autoSpaceDE w:val="0"/>
        <w:autoSpaceDN w:val="0"/>
        <w:adjustRightInd w:val="0"/>
        <w:spacing w:after="0" w:line="480" w:lineRule="auto"/>
        <w:jc w:val="both"/>
        <w:rPr>
          <w:rFonts w:asciiTheme="majorBidi" w:hAnsiTheme="majorBidi" w:cstheme="majorBidi"/>
          <w:sz w:val="24"/>
          <w:szCs w:val="24"/>
        </w:rPr>
      </w:pPr>
    </w:p>
    <w:p w:rsidR="00CD471E" w:rsidRDefault="00CD471E" w:rsidP="00CD471E">
      <w:pPr>
        <w:autoSpaceDE w:val="0"/>
        <w:autoSpaceDN w:val="0"/>
        <w:adjustRightInd w:val="0"/>
        <w:spacing w:after="0" w:line="480" w:lineRule="auto"/>
        <w:jc w:val="both"/>
        <w:rPr>
          <w:rFonts w:asciiTheme="majorBidi" w:hAnsiTheme="majorBidi" w:cstheme="majorBidi"/>
          <w:sz w:val="24"/>
          <w:szCs w:val="24"/>
        </w:rPr>
      </w:pPr>
      <w:r w:rsidRPr="00AF7663">
        <w:rPr>
          <w:rFonts w:asciiTheme="majorBidi" w:hAnsiTheme="majorBidi" w:cstheme="majorBidi"/>
          <w:sz w:val="24"/>
          <w:szCs w:val="24"/>
        </w:rPr>
        <w:t xml:space="preserve"> </w:t>
      </w:r>
    </w:p>
    <w:p w:rsidR="00CD471E" w:rsidRPr="00AF7663" w:rsidRDefault="00CD471E" w:rsidP="00CD471E">
      <w:pPr>
        <w:autoSpaceDE w:val="0"/>
        <w:autoSpaceDN w:val="0"/>
        <w:adjustRightInd w:val="0"/>
        <w:spacing w:after="0" w:line="480" w:lineRule="auto"/>
        <w:jc w:val="both"/>
        <w:rPr>
          <w:rFonts w:asciiTheme="majorBidi" w:hAnsiTheme="majorBidi" w:cstheme="majorBidi"/>
          <w:sz w:val="24"/>
          <w:szCs w:val="24"/>
        </w:rPr>
      </w:pPr>
      <w:r w:rsidRPr="00AF7663">
        <w:rPr>
          <w:rFonts w:asciiTheme="majorBidi" w:hAnsiTheme="majorBidi" w:cstheme="majorBidi"/>
          <w:sz w:val="24"/>
          <w:szCs w:val="24"/>
        </w:rPr>
        <w:lastRenderedPageBreak/>
        <w:t>Table 9: Exploratory Factor Analysis and reliability Results</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6"/>
        <w:gridCol w:w="2409"/>
        <w:gridCol w:w="1276"/>
        <w:gridCol w:w="1701"/>
        <w:gridCol w:w="1094"/>
        <w:gridCol w:w="1566"/>
      </w:tblGrid>
      <w:tr w:rsidR="00CD471E" w:rsidRPr="00BC126B" w:rsidTr="00111409">
        <w:trPr>
          <w:trHeight w:val="335"/>
          <w:jc w:val="center"/>
        </w:trPr>
        <w:tc>
          <w:tcPr>
            <w:tcW w:w="1196" w:type="dxa"/>
          </w:tcPr>
          <w:p w:rsidR="00CD471E" w:rsidRPr="00BC126B" w:rsidRDefault="00CD471E" w:rsidP="00111409">
            <w:pPr>
              <w:spacing w:line="240" w:lineRule="auto"/>
              <w:rPr>
                <w:rFonts w:asciiTheme="majorBidi" w:hAnsiTheme="majorBidi" w:cstheme="majorBidi"/>
                <w:b/>
                <w:bCs/>
                <w:rtl/>
                <w:lang w:bidi="ar-AE"/>
              </w:rPr>
            </w:pPr>
            <w:r w:rsidRPr="00BC126B">
              <w:rPr>
                <w:rFonts w:asciiTheme="majorBidi" w:hAnsiTheme="majorBidi" w:cstheme="majorBidi"/>
                <w:b/>
                <w:bCs/>
              </w:rPr>
              <w:t>Cronbach</w:t>
            </w:r>
          </w:p>
        </w:tc>
        <w:tc>
          <w:tcPr>
            <w:tcW w:w="2409" w:type="dxa"/>
          </w:tcPr>
          <w:p w:rsidR="00CD471E" w:rsidRPr="00BC126B" w:rsidRDefault="00CD471E" w:rsidP="00111409">
            <w:pPr>
              <w:spacing w:line="240" w:lineRule="auto"/>
              <w:rPr>
                <w:rFonts w:asciiTheme="majorBidi" w:hAnsiTheme="majorBidi" w:cstheme="majorBidi"/>
                <w:b/>
                <w:bCs/>
                <w:rtl/>
              </w:rPr>
            </w:pPr>
            <w:r w:rsidRPr="00BC126B">
              <w:rPr>
                <w:rFonts w:asciiTheme="majorBidi" w:hAnsiTheme="majorBidi" w:cstheme="majorBidi"/>
                <w:b/>
                <w:bCs/>
              </w:rPr>
              <w:t>Percentage of variance</w:t>
            </w:r>
          </w:p>
        </w:tc>
        <w:tc>
          <w:tcPr>
            <w:tcW w:w="1276" w:type="dxa"/>
          </w:tcPr>
          <w:p w:rsidR="00CD471E" w:rsidRPr="00BC126B" w:rsidRDefault="00CD471E" w:rsidP="00111409">
            <w:pPr>
              <w:spacing w:line="240" w:lineRule="auto"/>
              <w:rPr>
                <w:rFonts w:asciiTheme="majorBidi" w:hAnsiTheme="majorBidi" w:cstheme="majorBidi"/>
                <w:b/>
                <w:bCs/>
              </w:rPr>
            </w:pPr>
            <w:r w:rsidRPr="00BC126B">
              <w:rPr>
                <w:rFonts w:asciiTheme="majorBidi" w:hAnsiTheme="majorBidi" w:cstheme="majorBidi"/>
                <w:b/>
                <w:bCs/>
              </w:rPr>
              <w:t>Eigenvalue</w:t>
            </w:r>
          </w:p>
        </w:tc>
        <w:tc>
          <w:tcPr>
            <w:tcW w:w="1701" w:type="dxa"/>
          </w:tcPr>
          <w:p w:rsidR="00CD471E" w:rsidRPr="00BC126B" w:rsidRDefault="00CD471E" w:rsidP="00111409">
            <w:pPr>
              <w:spacing w:line="240" w:lineRule="auto"/>
              <w:rPr>
                <w:rFonts w:asciiTheme="majorBidi" w:hAnsiTheme="majorBidi" w:cstheme="majorBidi"/>
                <w:b/>
                <w:bCs/>
                <w:lang w:bidi="ar-AE"/>
              </w:rPr>
            </w:pPr>
            <w:r w:rsidRPr="00BC126B">
              <w:rPr>
                <w:rFonts w:asciiTheme="majorBidi" w:hAnsiTheme="majorBidi" w:cstheme="majorBidi"/>
                <w:b/>
                <w:bCs/>
              </w:rPr>
              <w:t>Factor loading</w:t>
            </w:r>
          </w:p>
        </w:tc>
        <w:tc>
          <w:tcPr>
            <w:tcW w:w="1094" w:type="dxa"/>
          </w:tcPr>
          <w:p w:rsidR="00CD471E" w:rsidRPr="00BC126B" w:rsidRDefault="00CD471E" w:rsidP="00111409">
            <w:pPr>
              <w:spacing w:line="240" w:lineRule="auto"/>
              <w:rPr>
                <w:rFonts w:asciiTheme="majorBidi" w:hAnsiTheme="majorBidi" w:cstheme="majorBidi"/>
                <w:b/>
                <w:bCs/>
                <w:rtl/>
                <w:lang w:bidi="ar-AE"/>
              </w:rPr>
            </w:pPr>
            <w:r w:rsidRPr="00BC126B">
              <w:rPr>
                <w:rFonts w:asciiTheme="majorBidi" w:hAnsiTheme="majorBidi" w:cstheme="majorBidi"/>
                <w:b/>
                <w:bCs/>
              </w:rPr>
              <w:t>Items</w:t>
            </w:r>
          </w:p>
        </w:tc>
        <w:tc>
          <w:tcPr>
            <w:tcW w:w="1566" w:type="dxa"/>
          </w:tcPr>
          <w:p w:rsidR="00CD471E" w:rsidRPr="00BC126B" w:rsidRDefault="00CD471E" w:rsidP="00111409">
            <w:pPr>
              <w:spacing w:line="240" w:lineRule="auto"/>
              <w:rPr>
                <w:rFonts w:asciiTheme="majorBidi" w:hAnsiTheme="majorBidi" w:cstheme="majorBidi"/>
                <w:b/>
                <w:bCs/>
              </w:rPr>
            </w:pPr>
            <w:r w:rsidRPr="00BC126B">
              <w:rPr>
                <w:rFonts w:asciiTheme="majorBidi" w:hAnsiTheme="majorBidi" w:cstheme="majorBidi"/>
                <w:b/>
                <w:bCs/>
              </w:rPr>
              <w:t>Factors</w:t>
            </w:r>
          </w:p>
        </w:tc>
      </w:tr>
      <w:tr w:rsidR="00CD471E" w:rsidRPr="00BC126B" w:rsidTr="00111409">
        <w:trPr>
          <w:trHeight w:val="417"/>
          <w:jc w:val="center"/>
        </w:trPr>
        <w:tc>
          <w:tcPr>
            <w:tcW w:w="1196" w:type="dxa"/>
            <w:vMerge w:val="restart"/>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0.80</w:t>
            </w:r>
          </w:p>
        </w:tc>
        <w:tc>
          <w:tcPr>
            <w:tcW w:w="2409" w:type="dxa"/>
            <w:vMerge w:val="restart"/>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56.38</w:t>
            </w:r>
          </w:p>
        </w:tc>
        <w:tc>
          <w:tcPr>
            <w:tcW w:w="1276" w:type="dxa"/>
            <w:vMerge w:val="restart"/>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2.82</w:t>
            </w:r>
          </w:p>
        </w:tc>
        <w:tc>
          <w:tcPr>
            <w:tcW w:w="1701" w:type="dxa"/>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0.70</w:t>
            </w:r>
          </w:p>
        </w:tc>
        <w:tc>
          <w:tcPr>
            <w:tcW w:w="1094" w:type="dxa"/>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1</w:t>
            </w:r>
          </w:p>
        </w:tc>
        <w:tc>
          <w:tcPr>
            <w:tcW w:w="1566" w:type="dxa"/>
            <w:vMerge w:val="restart"/>
          </w:tcPr>
          <w:p w:rsidR="00CD471E" w:rsidRPr="00BC126B" w:rsidRDefault="00CD471E" w:rsidP="00111409">
            <w:pPr>
              <w:spacing w:line="240" w:lineRule="auto"/>
              <w:rPr>
                <w:rFonts w:asciiTheme="majorBidi" w:hAnsiTheme="majorBidi" w:cstheme="majorBidi"/>
              </w:rPr>
            </w:pPr>
            <w:r w:rsidRPr="00BC126B">
              <w:rPr>
                <w:rFonts w:asciiTheme="majorBidi" w:hAnsiTheme="majorBidi" w:cstheme="majorBidi"/>
              </w:rPr>
              <w:t>Distributive Justice</w:t>
            </w:r>
          </w:p>
        </w:tc>
      </w:tr>
      <w:tr w:rsidR="00CD471E" w:rsidRPr="00BC126B" w:rsidTr="00111409">
        <w:trPr>
          <w:jc w:val="center"/>
        </w:trPr>
        <w:tc>
          <w:tcPr>
            <w:tcW w:w="1196" w:type="dxa"/>
            <w:vMerge/>
          </w:tcPr>
          <w:p w:rsidR="00CD471E" w:rsidRPr="00BC126B" w:rsidRDefault="00CD471E" w:rsidP="00111409">
            <w:pPr>
              <w:spacing w:line="240" w:lineRule="auto"/>
              <w:jc w:val="center"/>
              <w:rPr>
                <w:rFonts w:asciiTheme="majorBidi" w:hAnsiTheme="majorBidi" w:cstheme="majorBidi"/>
              </w:rPr>
            </w:pPr>
          </w:p>
        </w:tc>
        <w:tc>
          <w:tcPr>
            <w:tcW w:w="2409" w:type="dxa"/>
            <w:vMerge/>
          </w:tcPr>
          <w:p w:rsidR="00CD471E" w:rsidRPr="00BC126B" w:rsidRDefault="00CD471E" w:rsidP="00111409">
            <w:pPr>
              <w:spacing w:line="240" w:lineRule="auto"/>
              <w:jc w:val="center"/>
              <w:rPr>
                <w:rFonts w:asciiTheme="majorBidi" w:hAnsiTheme="majorBidi" w:cstheme="majorBidi"/>
              </w:rPr>
            </w:pPr>
          </w:p>
        </w:tc>
        <w:tc>
          <w:tcPr>
            <w:tcW w:w="1276" w:type="dxa"/>
            <w:vMerge/>
          </w:tcPr>
          <w:p w:rsidR="00CD471E" w:rsidRPr="00BC126B" w:rsidRDefault="00CD471E" w:rsidP="00111409">
            <w:pPr>
              <w:spacing w:line="240" w:lineRule="auto"/>
              <w:jc w:val="center"/>
              <w:rPr>
                <w:rFonts w:asciiTheme="majorBidi" w:hAnsiTheme="majorBidi" w:cstheme="majorBidi"/>
              </w:rPr>
            </w:pPr>
          </w:p>
        </w:tc>
        <w:tc>
          <w:tcPr>
            <w:tcW w:w="1701" w:type="dxa"/>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0.68</w:t>
            </w:r>
          </w:p>
        </w:tc>
        <w:tc>
          <w:tcPr>
            <w:tcW w:w="1094" w:type="dxa"/>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2</w:t>
            </w:r>
          </w:p>
        </w:tc>
        <w:tc>
          <w:tcPr>
            <w:tcW w:w="1566" w:type="dxa"/>
            <w:vMerge/>
          </w:tcPr>
          <w:p w:rsidR="00CD471E" w:rsidRPr="00BC126B" w:rsidRDefault="00CD471E" w:rsidP="00111409">
            <w:pPr>
              <w:spacing w:line="240" w:lineRule="auto"/>
              <w:rPr>
                <w:rFonts w:asciiTheme="majorBidi" w:hAnsiTheme="majorBidi" w:cstheme="majorBidi"/>
                <w:bCs/>
                <w:rtl/>
                <w:lang w:bidi="ar-AE"/>
              </w:rPr>
            </w:pPr>
          </w:p>
        </w:tc>
      </w:tr>
      <w:tr w:rsidR="00CD471E" w:rsidRPr="00BC126B" w:rsidTr="00111409">
        <w:trPr>
          <w:jc w:val="center"/>
        </w:trPr>
        <w:tc>
          <w:tcPr>
            <w:tcW w:w="1196" w:type="dxa"/>
            <w:vMerge/>
          </w:tcPr>
          <w:p w:rsidR="00CD471E" w:rsidRPr="00BC126B" w:rsidRDefault="00CD471E" w:rsidP="00111409">
            <w:pPr>
              <w:spacing w:line="240" w:lineRule="auto"/>
              <w:jc w:val="center"/>
              <w:rPr>
                <w:rFonts w:asciiTheme="majorBidi" w:hAnsiTheme="majorBidi" w:cstheme="majorBidi"/>
              </w:rPr>
            </w:pPr>
          </w:p>
        </w:tc>
        <w:tc>
          <w:tcPr>
            <w:tcW w:w="2409" w:type="dxa"/>
            <w:vMerge/>
          </w:tcPr>
          <w:p w:rsidR="00CD471E" w:rsidRPr="00BC126B" w:rsidRDefault="00CD471E" w:rsidP="00111409">
            <w:pPr>
              <w:spacing w:line="240" w:lineRule="auto"/>
              <w:jc w:val="center"/>
              <w:rPr>
                <w:rFonts w:asciiTheme="majorBidi" w:hAnsiTheme="majorBidi" w:cstheme="majorBidi"/>
              </w:rPr>
            </w:pPr>
          </w:p>
        </w:tc>
        <w:tc>
          <w:tcPr>
            <w:tcW w:w="1276" w:type="dxa"/>
            <w:vMerge/>
          </w:tcPr>
          <w:p w:rsidR="00CD471E" w:rsidRPr="00BC126B" w:rsidRDefault="00CD471E" w:rsidP="00111409">
            <w:pPr>
              <w:spacing w:line="240" w:lineRule="auto"/>
              <w:jc w:val="center"/>
              <w:rPr>
                <w:rFonts w:asciiTheme="majorBidi" w:hAnsiTheme="majorBidi" w:cstheme="majorBidi"/>
              </w:rPr>
            </w:pPr>
          </w:p>
        </w:tc>
        <w:tc>
          <w:tcPr>
            <w:tcW w:w="1701" w:type="dxa"/>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0.79</w:t>
            </w:r>
          </w:p>
        </w:tc>
        <w:tc>
          <w:tcPr>
            <w:tcW w:w="1094" w:type="dxa"/>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3</w:t>
            </w:r>
          </w:p>
        </w:tc>
        <w:tc>
          <w:tcPr>
            <w:tcW w:w="1566" w:type="dxa"/>
            <w:vMerge/>
          </w:tcPr>
          <w:p w:rsidR="00CD471E" w:rsidRPr="00BC126B" w:rsidRDefault="00CD471E" w:rsidP="00111409">
            <w:pPr>
              <w:spacing w:line="240" w:lineRule="auto"/>
              <w:rPr>
                <w:rFonts w:asciiTheme="majorBidi" w:hAnsiTheme="majorBidi" w:cstheme="majorBidi"/>
                <w:bCs/>
                <w:rtl/>
                <w:lang w:bidi="ar-AE"/>
              </w:rPr>
            </w:pPr>
          </w:p>
        </w:tc>
      </w:tr>
      <w:tr w:rsidR="00CD471E" w:rsidRPr="00BC126B" w:rsidTr="00111409">
        <w:trPr>
          <w:jc w:val="center"/>
        </w:trPr>
        <w:tc>
          <w:tcPr>
            <w:tcW w:w="1196" w:type="dxa"/>
            <w:vMerge/>
          </w:tcPr>
          <w:p w:rsidR="00CD471E" w:rsidRPr="00BC126B" w:rsidRDefault="00CD471E" w:rsidP="00111409">
            <w:pPr>
              <w:spacing w:line="240" w:lineRule="auto"/>
              <w:jc w:val="center"/>
              <w:rPr>
                <w:rFonts w:asciiTheme="majorBidi" w:hAnsiTheme="majorBidi" w:cstheme="majorBidi"/>
              </w:rPr>
            </w:pPr>
          </w:p>
        </w:tc>
        <w:tc>
          <w:tcPr>
            <w:tcW w:w="2409" w:type="dxa"/>
            <w:vMerge/>
          </w:tcPr>
          <w:p w:rsidR="00CD471E" w:rsidRPr="00BC126B" w:rsidRDefault="00CD471E" w:rsidP="00111409">
            <w:pPr>
              <w:spacing w:line="240" w:lineRule="auto"/>
              <w:jc w:val="center"/>
              <w:rPr>
                <w:rFonts w:asciiTheme="majorBidi" w:hAnsiTheme="majorBidi" w:cstheme="majorBidi"/>
              </w:rPr>
            </w:pPr>
          </w:p>
        </w:tc>
        <w:tc>
          <w:tcPr>
            <w:tcW w:w="1276" w:type="dxa"/>
            <w:vMerge/>
          </w:tcPr>
          <w:p w:rsidR="00CD471E" w:rsidRPr="00BC126B" w:rsidRDefault="00CD471E" w:rsidP="00111409">
            <w:pPr>
              <w:spacing w:line="240" w:lineRule="auto"/>
              <w:jc w:val="center"/>
              <w:rPr>
                <w:rFonts w:asciiTheme="majorBidi" w:hAnsiTheme="majorBidi" w:cstheme="majorBidi"/>
              </w:rPr>
            </w:pPr>
          </w:p>
        </w:tc>
        <w:tc>
          <w:tcPr>
            <w:tcW w:w="1701" w:type="dxa"/>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0.77</w:t>
            </w:r>
          </w:p>
        </w:tc>
        <w:tc>
          <w:tcPr>
            <w:tcW w:w="1094" w:type="dxa"/>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4</w:t>
            </w:r>
          </w:p>
        </w:tc>
        <w:tc>
          <w:tcPr>
            <w:tcW w:w="1566" w:type="dxa"/>
            <w:vMerge/>
          </w:tcPr>
          <w:p w:rsidR="00CD471E" w:rsidRPr="00BC126B" w:rsidRDefault="00CD471E" w:rsidP="00111409">
            <w:pPr>
              <w:spacing w:line="240" w:lineRule="auto"/>
              <w:rPr>
                <w:rFonts w:asciiTheme="majorBidi" w:hAnsiTheme="majorBidi" w:cstheme="majorBidi"/>
                <w:bCs/>
                <w:rtl/>
                <w:lang w:bidi="ar-AE"/>
              </w:rPr>
            </w:pPr>
          </w:p>
        </w:tc>
      </w:tr>
      <w:tr w:rsidR="00CD471E" w:rsidRPr="00BC126B" w:rsidTr="00111409">
        <w:trPr>
          <w:trHeight w:val="329"/>
          <w:jc w:val="center"/>
        </w:trPr>
        <w:tc>
          <w:tcPr>
            <w:tcW w:w="1196" w:type="dxa"/>
            <w:vMerge/>
          </w:tcPr>
          <w:p w:rsidR="00CD471E" w:rsidRPr="00BC126B" w:rsidRDefault="00CD471E" w:rsidP="00111409">
            <w:pPr>
              <w:spacing w:line="240" w:lineRule="auto"/>
              <w:jc w:val="center"/>
              <w:rPr>
                <w:rFonts w:asciiTheme="majorBidi" w:hAnsiTheme="majorBidi" w:cstheme="majorBidi"/>
              </w:rPr>
            </w:pPr>
          </w:p>
        </w:tc>
        <w:tc>
          <w:tcPr>
            <w:tcW w:w="2409" w:type="dxa"/>
            <w:vMerge/>
          </w:tcPr>
          <w:p w:rsidR="00CD471E" w:rsidRPr="00BC126B" w:rsidRDefault="00CD471E" w:rsidP="00111409">
            <w:pPr>
              <w:spacing w:line="240" w:lineRule="auto"/>
              <w:jc w:val="center"/>
              <w:rPr>
                <w:rFonts w:asciiTheme="majorBidi" w:hAnsiTheme="majorBidi" w:cstheme="majorBidi"/>
              </w:rPr>
            </w:pPr>
          </w:p>
        </w:tc>
        <w:tc>
          <w:tcPr>
            <w:tcW w:w="1276" w:type="dxa"/>
            <w:vMerge/>
          </w:tcPr>
          <w:p w:rsidR="00CD471E" w:rsidRPr="00BC126B" w:rsidRDefault="00CD471E" w:rsidP="00111409">
            <w:pPr>
              <w:spacing w:line="240" w:lineRule="auto"/>
              <w:jc w:val="center"/>
              <w:rPr>
                <w:rFonts w:asciiTheme="majorBidi" w:hAnsiTheme="majorBidi" w:cstheme="majorBidi"/>
              </w:rPr>
            </w:pPr>
          </w:p>
        </w:tc>
        <w:tc>
          <w:tcPr>
            <w:tcW w:w="1701" w:type="dxa"/>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0.80</w:t>
            </w:r>
          </w:p>
        </w:tc>
        <w:tc>
          <w:tcPr>
            <w:tcW w:w="1094" w:type="dxa"/>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5</w:t>
            </w:r>
          </w:p>
        </w:tc>
        <w:tc>
          <w:tcPr>
            <w:tcW w:w="1566" w:type="dxa"/>
            <w:vMerge/>
          </w:tcPr>
          <w:p w:rsidR="00CD471E" w:rsidRPr="00BC126B" w:rsidRDefault="00CD471E" w:rsidP="00111409">
            <w:pPr>
              <w:spacing w:line="240" w:lineRule="auto"/>
              <w:rPr>
                <w:rFonts w:asciiTheme="majorBidi" w:hAnsiTheme="majorBidi" w:cstheme="majorBidi"/>
                <w:bCs/>
                <w:rtl/>
                <w:lang w:bidi="ar-AE"/>
              </w:rPr>
            </w:pPr>
          </w:p>
        </w:tc>
      </w:tr>
      <w:tr w:rsidR="00CD471E" w:rsidRPr="00BC126B" w:rsidTr="00111409">
        <w:trPr>
          <w:jc w:val="center"/>
        </w:trPr>
        <w:tc>
          <w:tcPr>
            <w:tcW w:w="1196" w:type="dxa"/>
            <w:vMerge w:val="restart"/>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0.91</w:t>
            </w:r>
          </w:p>
        </w:tc>
        <w:tc>
          <w:tcPr>
            <w:tcW w:w="2409" w:type="dxa"/>
            <w:vMerge w:val="restart"/>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69.35</w:t>
            </w:r>
          </w:p>
        </w:tc>
        <w:tc>
          <w:tcPr>
            <w:tcW w:w="1276" w:type="dxa"/>
            <w:vMerge w:val="restart"/>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4.16</w:t>
            </w:r>
          </w:p>
        </w:tc>
        <w:tc>
          <w:tcPr>
            <w:tcW w:w="1701" w:type="dxa"/>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0.78</w:t>
            </w:r>
          </w:p>
        </w:tc>
        <w:tc>
          <w:tcPr>
            <w:tcW w:w="1094" w:type="dxa"/>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1</w:t>
            </w:r>
          </w:p>
        </w:tc>
        <w:tc>
          <w:tcPr>
            <w:tcW w:w="1566" w:type="dxa"/>
            <w:vMerge w:val="restart"/>
          </w:tcPr>
          <w:p w:rsidR="00CD471E" w:rsidRPr="00BC126B" w:rsidRDefault="00CD471E" w:rsidP="00111409">
            <w:pPr>
              <w:spacing w:line="240" w:lineRule="auto"/>
              <w:rPr>
                <w:rFonts w:asciiTheme="majorBidi" w:hAnsiTheme="majorBidi" w:cstheme="majorBidi"/>
                <w:bCs/>
                <w:rtl/>
                <w:lang w:bidi="ar-AE"/>
              </w:rPr>
            </w:pPr>
            <w:r w:rsidRPr="00BC126B">
              <w:rPr>
                <w:rFonts w:asciiTheme="majorBidi" w:hAnsiTheme="majorBidi" w:cstheme="majorBidi"/>
              </w:rPr>
              <w:t>Procedural Justice</w:t>
            </w:r>
          </w:p>
        </w:tc>
      </w:tr>
      <w:tr w:rsidR="00CD471E" w:rsidRPr="00BC126B" w:rsidTr="00111409">
        <w:trPr>
          <w:jc w:val="center"/>
        </w:trPr>
        <w:tc>
          <w:tcPr>
            <w:tcW w:w="1196" w:type="dxa"/>
            <w:vMerge/>
          </w:tcPr>
          <w:p w:rsidR="00CD471E" w:rsidRPr="00BC126B" w:rsidRDefault="00CD471E" w:rsidP="00111409">
            <w:pPr>
              <w:spacing w:line="240" w:lineRule="auto"/>
              <w:jc w:val="center"/>
              <w:rPr>
                <w:rFonts w:asciiTheme="majorBidi" w:hAnsiTheme="majorBidi" w:cstheme="majorBidi"/>
              </w:rPr>
            </w:pPr>
          </w:p>
        </w:tc>
        <w:tc>
          <w:tcPr>
            <w:tcW w:w="2409" w:type="dxa"/>
            <w:vMerge/>
          </w:tcPr>
          <w:p w:rsidR="00CD471E" w:rsidRPr="00BC126B" w:rsidRDefault="00CD471E" w:rsidP="00111409">
            <w:pPr>
              <w:spacing w:line="240" w:lineRule="auto"/>
              <w:jc w:val="center"/>
              <w:rPr>
                <w:rFonts w:asciiTheme="majorBidi" w:hAnsiTheme="majorBidi" w:cstheme="majorBidi"/>
              </w:rPr>
            </w:pPr>
          </w:p>
        </w:tc>
        <w:tc>
          <w:tcPr>
            <w:tcW w:w="1276" w:type="dxa"/>
            <w:vMerge/>
          </w:tcPr>
          <w:p w:rsidR="00CD471E" w:rsidRPr="00BC126B" w:rsidRDefault="00CD471E" w:rsidP="00111409">
            <w:pPr>
              <w:spacing w:line="240" w:lineRule="auto"/>
              <w:jc w:val="center"/>
              <w:rPr>
                <w:rFonts w:asciiTheme="majorBidi" w:hAnsiTheme="majorBidi" w:cstheme="majorBidi"/>
              </w:rPr>
            </w:pPr>
          </w:p>
        </w:tc>
        <w:tc>
          <w:tcPr>
            <w:tcW w:w="1701" w:type="dxa"/>
          </w:tcPr>
          <w:p w:rsidR="00CD471E" w:rsidRPr="00BC126B" w:rsidRDefault="00CD471E" w:rsidP="00111409">
            <w:pPr>
              <w:spacing w:line="240" w:lineRule="auto"/>
              <w:jc w:val="center"/>
              <w:rPr>
                <w:rFonts w:asciiTheme="majorBidi" w:hAnsiTheme="majorBidi" w:cstheme="majorBidi"/>
                <w:rtl/>
                <w:lang w:bidi="ar-AE"/>
              </w:rPr>
            </w:pPr>
            <w:r w:rsidRPr="00BC126B">
              <w:rPr>
                <w:rFonts w:asciiTheme="majorBidi" w:hAnsiTheme="majorBidi" w:cstheme="majorBidi"/>
              </w:rPr>
              <w:t>0.89</w:t>
            </w:r>
          </w:p>
        </w:tc>
        <w:tc>
          <w:tcPr>
            <w:tcW w:w="1094" w:type="dxa"/>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2</w:t>
            </w:r>
          </w:p>
        </w:tc>
        <w:tc>
          <w:tcPr>
            <w:tcW w:w="1566" w:type="dxa"/>
            <w:vMerge/>
          </w:tcPr>
          <w:p w:rsidR="00CD471E" w:rsidRPr="00BC126B" w:rsidRDefault="00CD471E" w:rsidP="00111409">
            <w:pPr>
              <w:spacing w:line="240" w:lineRule="auto"/>
              <w:rPr>
                <w:rFonts w:asciiTheme="majorBidi" w:hAnsiTheme="majorBidi" w:cstheme="majorBidi"/>
                <w:bCs/>
                <w:rtl/>
                <w:lang w:bidi="ar-AE"/>
              </w:rPr>
            </w:pPr>
          </w:p>
        </w:tc>
      </w:tr>
      <w:tr w:rsidR="00CD471E" w:rsidRPr="00BC126B" w:rsidTr="00111409">
        <w:trPr>
          <w:jc w:val="center"/>
        </w:trPr>
        <w:tc>
          <w:tcPr>
            <w:tcW w:w="1196" w:type="dxa"/>
            <w:vMerge/>
          </w:tcPr>
          <w:p w:rsidR="00CD471E" w:rsidRPr="00BC126B" w:rsidRDefault="00CD471E" w:rsidP="00111409">
            <w:pPr>
              <w:spacing w:line="240" w:lineRule="auto"/>
              <w:jc w:val="center"/>
              <w:rPr>
                <w:rFonts w:asciiTheme="majorBidi" w:hAnsiTheme="majorBidi" w:cstheme="majorBidi"/>
              </w:rPr>
            </w:pPr>
          </w:p>
        </w:tc>
        <w:tc>
          <w:tcPr>
            <w:tcW w:w="2409" w:type="dxa"/>
            <w:vMerge/>
          </w:tcPr>
          <w:p w:rsidR="00CD471E" w:rsidRPr="00BC126B" w:rsidRDefault="00CD471E" w:rsidP="00111409">
            <w:pPr>
              <w:spacing w:line="240" w:lineRule="auto"/>
              <w:jc w:val="center"/>
              <w:rPr>
                <w:rFonts w:asciiTheme="majorBidi" w:hAnsiTheme="majorBidi" w:cstheme="majorBidi"/>
              </w:rPr>
            </w:pPr>
          </w:p>
        </w:tc>
        <w:tc>
          <w:tcPr>
            <w:tcW w:w="1276" w:type="dxa"/>
            <w:vMerge/>
          </w:tcPr>
          <w:p w:rsidR="00CD471E" w:rsidRPr="00BC126B" w:rsidRDefault="00CD471E" w:rsidP="00111409">
            <w:pPr>
              <w:spacing w:line="240" w:lineRule="auto"/>
              <w:jc w:val="center"/>
              <w:rPr>
                <w:rFonts w:asciiTheme="majorBidi" w:hAnsiTheme="majorBidi" w:cstheme="majorBidi"/>
              </w:rPr>
            </w:pPr>
          </w:p>
        </w:tc>
        <w:tc>
          <w:tcPr>
            <w:tcW w:w="1701" w:type="dxa"/>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0.87</w:t>
            </w:r>
          </w:p>
        </w:tc>
        <w:tc>
          <w:tcPr>
            <w:tcW w:w="1094" w:type="dxa"/>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3</w:t>
            </w:r>
          </w:p>
        </w:tc>
        <w:tc>
          <w:tcPr>
            <w:tcW w:w="1566" w:type="dxa"/>
            <w:vMerge/>
          </w:tcPr>
          <w:p w:rsidR="00CD471E" w:rsidRPr="00BC126B" w:rsidRDefault="00CD471E" w:rsidP="00111409">
            <w:pPr>
              <w:spacing w:line="240" w:lineRule="auto"/>
              <w:rPr>
                <w:rFonts w:asciiTheme="majorBidi" w:hAnsiTheme="majorBidi" w:cstheme="majorBidi"/>
                <w:bCs/>
                <w:rtl/>
                <w:lang w:bidi="ar-AE"/>
              </w:rPr>
            </w:pPr>
          </w:p>
        </w:tc>
      </w:tr>
      <w:tr w:rsidR="00CD471E" w:rsidRPr="00BC126B" w:rsidTr="00111409">
        <w:trPr>
          <w:jc w:val="center"/>
        </w:trPr>
        <w:tc>
          <w:tcPr>
            <w:tcW w:w="1196" w:type="dxa"/>
            <w:vMerge/>
          </w:tcPr>
          <w:p w:rsidR="00CD471E" w:rsidRPr="00BC126B" w:rsidRDefault="00CD471E" w:rsidP="00111409">
            <w:pPr>
              <w:spacing w:line="240" w:lineRule="auto"/>
              <w:jc w:val="center"/>
              <w:rPr>
                <w:rFonts w:asciiTheme="majorBidi" w:hAnsiTheme="majorBidi" w:cstheme="majorBidi"/>
              </w:rPr>
            </w:pPr>
          </w:p>
        </w:tc>
        <w:tc>
          <w:tcPr>
            <w:tcW w:w="2409" w:type="dxa"/>
            <w:vMerge/>
          </w:tcPr>
          <w:p w:rsidR="00CD471E" w:rsidRPr="00BC126B" w:rsidRDefault="00CD471E" w:rsidP="00111409">
            <w:pPr>
              <w:spacing w:line="240" w:lineRule="auto"/>
              <w:jc w:val="center"/>
              <w:rPr>
                <w:rFonts w:asciiTheme="majorBidi" w:hAnsiTheme="majorBidi" w:cstheme="majorBidi"/>
              </w:rPr>
            </w:pPr>
          </w:p>
        </w:tc>
        <w:tc>
          <w:tcPr>
            <w:tcW w:w="1276" w:type="dxa"/>
            <w:vMerge/>
          </w:tcPr>
          <w:p w:rsidR="00CD471E" w:rsidRPr="00BC126B" w:rsidRDefault="00CD471E" w:rsidP="00111409">
            <w:pPr>
              <w:spacing w:line="240" w:lineRule="auto"/>
              <w:jc w:val="center"/>
              <w:rPr>
                <w:rFonts w:asciiTheme="majorBidi" w:hAnsiTheme="majorBidi" w:cstheme="majorBidi"/>
              </w:rPr>
            </w:pPr>
          </w:p>
        </w:tc>
        <w:tc>
          <w:tcPr>
            <w:tcW w:w="1701" w:type="dxa"/>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0.86</w:t>
            </w:r>
          </w:p>
        </w:tc>
        <w:tc>
          <w:tcPr>
            <w:tcW w:w="1094" w:type="dxa"/>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4</w:t>
            </w:r>
          </w:p>
        </w:tc>
        <w:tc>
          <w:tcPr>
            <w:tcW w:w="1566" w:type="dxa"/>
            <w:vMerge/>
          </w:tcPr>
          <w:p w:rsidR="00CD471E" w:rsidRPr="00BC126B" w:rsidRDefault="00CD471E" w:rsidP="00111409">
            <w:pPr>
              <w:spacing w:line="240" w:lineRule="auto"/>
              <w:rPr>
                <w:rFonts w:asciiTheme="majorBidi" w:hAnsiTheme="majorBidi" w:cstheme="majorBidi"/>
                <w:bCs/>
                <w:rtl/>
                <w:lang w:bidi="ar-AE"/>
              </w:rPr>
            </w:pPr>
          </w:p>
        </w:tc>
      </w:tr>
      <w:tr w:rsidR="00CD471E" w:rsidRPr="00BC126B" w:rsidTr="00111409">
        <w:trPr>
          <w:jc w:val="center"/>
        </w:trPr>
        <w:tc>
          <w:tcPr>
            <w:tcW w:w="1196" w:type="dxa"/>
            <w:vMerge/>
          </w:tcPr>
          <w:p w:rsidR="00CD471E" w:rsidRPr="00BC126B" w:rsidRDefault="00CD471E" w:rsidP="00111409">
            <w:pPr>
              <w:spacing w:line="240" w:lineRule="auto"/>
              <w:jc w:val="center"/>
              <w:rPr>
                <w:rFonts w:asciiTheme="majorBidi" w:hAnsiTheme="majorBidi" w:cstheme="majorBidi"/>
              </w:rPr>
            </w:pPr>
          </w:p>
        </w:tc>
        <w:tc>
          <w:tcPr>
            <w:tcW w:w="2409" w:type="dxa"/>
            <w:vMerge/>
          </w:tcPr>
          <w:p w:rsidR="00CD471E" w:rsidRPr="00BC126B" w:rsidRDefault="00CD471E" w:rsidP="00111409">
            <w:pPr>
              <w:spacing w:line="240" w:lineRule="auto"/>
              <w:jc w:val="center"/>
              <w:rPr>
                <w:rFonts w:asciiTheme="majorBidi" w:hAnsiTheme="majorBidi" w:cstheme="majorBidi"/>
              </w:rPr>
            </w:pPr>
          </w:p>
        </w:tc>
        <w:tc>
          <w:tcPr>
            <w:tcW w:w="1276" w:type="dxa"/>
            <w:vMerge/>
          </w:tcPr>
          <w:p w:rsidR="00CD471E" w:rsidRPr="00BC126B" w:rsidRDefault="00CD471E" w:rsidP="00111409">
            <w:pPr>
              <w:spacing w:line="240" w:lineRule="auto"/>
              <w:jc w:val="center"/>
              <w:rPr>
                <w:rFonts w:asciiTheme="majorBidi" w:hAnsiTheme="majorBidi" w:cstheme="majorBidi"/>
              </w:rPr>
            </w:pPr>
          </w:p>
        </w:tc>
        <w:tc>
          <w:tcPr>
            <w:tcW w:w="1701" w:type="dxa"/>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0.79</w:t>
            </w:r>
          </w:p>
        </w:tc>
        <w:tc>
          <w:tcPr>
            <w:tcW w:w="1094" w:type="dxa"/>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5</w:t>
            </w:r>
          </w:p>
        </w:tc>
        <w:tc>
          <w:tcPr>
            <w:tcW w:w="1566" w:type="dxa"/>
            <w:vMerge/>
          </w:tcPr>
          <w:p w:rsidR="00CD471E" w:rsidRPr="00BC126B" w:rsidRDefault="00CD471E" w:rsidP="00111409">
            <w:pPr>
              <w:spacing w:line="240" w:lineRule="auto"/>
              <w:rPr>
                <w:rFonts w:asciiTheme="majorBidi" w:hAnsiTheme="majorBidi" w:cstheme="majorBidi"/>
                <w:bCs/>
                <w:rtl/>
                <w:lang w:bidi="ar-AE"/>
              </w:rPr>
            </w:pPr>
          </w:p>
        </w:tc>
      </w:tr>
      <w:tr w:rsidR="00CD471E" w:rsidRPr="00BC126B" w:rsidTr="00111409">
        <w:trPr>
          <w:jc w:val="center"/>
        </w:trPr>
        <w:tc>
          <w:tcPr>
            <w:tcW w:w="1196" w:type="dxa"/>
            <w:vMerge/>
          </w:tcPr>
          <w:p w:rsidR="00CD471E" w:rsidRPr="00BC126B" w:rsidRDefault="00CD471E" w:rsidP="00111409">
            <w:pPr>
              <w:spacing w:line="240" w:lineRule="auto"/>
              <w:jc w:val="center"/>
              <w:rPr>
                <w:rFonts w:asciiTheme="majorBidi" w:hAnsiTheme="majorBidi" w:cstheme="majorBidi"/>
              </w:rPr>
            </w:pPr>
          </w:p>
        </w:tc>
        <w:tc>
          <w:tcPr>
            <w:tcW w:w="2409" w:type="dxa"/>
            <w:vMerge/>
          </w:tcPr>
          <w:p w:rsidR="00CD471E" w:rsidRPr="00BC126B" w:rsidRDefault="00CD471E" w:rsidP="00111409">
            <w:pPr>
              <w:spacing w:line="240" w:lineRule="auto"/>
              <w:jc w:val="center"/>
              <w:rPr>
                <w:rFonts w:asciiTheme="majorBidi" w:hAnsiTheme="majorBidi" w:cstheme="majorBidi"/>
                <w:lang w:bidi="ar-AE"/>
              </w:rPr>
            </w:pPr>
          </w:p>
        </w:tc>
        <w:tc>
          <w:tcPr>
            <w:tcW w:w="1276" w:type="dxa"/>
            <w:vMerge/>
          </w:tcPr>
          <w:p w:rsidR="00CD471E" w:rsidRPr="00BC126B" w:rsidRDefault="00CD471E" w:rsidP="00111409">
            <w:pPr>
              <w:spacing w:line="240" w:lineRule="auto"/>
              <w:jc w:val="center"/>
              <w:rPr>
                <w:rFonts w:asciiTheme="majorBidi" w:hAnsiTheme="majorBidi" w:cstheme="majorBidi"/>
              </w:rPr>
            </w:pPr>
          </w:p>
        </w:tc>
        <w:tc>
          <w:tcPr>
            <w:tcW w:w="1701" w:type="dxa"/>
          </w:tcPr>
          <w:p w:rsidR="00CD471E" w:rsidRPr="00BC126B" w:rsidRDefault="00CD471E" w:rsidP="00111409">
            <w:pPr>
              <w:spacing w:line="240" w:lineRule="auto"/>
              <w:jc w:val="center"/>
              <w:rPr>
                <w:rFonts w:asciiTheme="majorBidi" w:hAnsiTheme="majorBidi" w:cstheme="majorBidi"/>
                <w:bCs/>
                <w:rtl/>
                <w:lang w:bidi="ar-AE"/>
              </w:rPr>
            </w:pPr>
            <w:r w:rsidRPr="00BC126B">
              <w:rPr>
                <w:rFonts w:asciiTheme="majorBidi" w:hAnsiTheme="majorBidi" w:cstheme="majorBidi"/>
              </w:rPr>
              <w:t>0.81</w:t>
            </w:r>
          </w:p>
        </w:tc>
        <w:tc>
          <w:tcPr>
            <w:tcW w:w="1094" w:type="dxa"/>
          </w:tcPr>
          <w:p w:rsidR="00CD471E" w:rsidRPr="00BC126B" w:rsidRDefault="00CD471E" w:rsidP="00111409">
            <w:pPr>
              <w:spacing w:line="240" w:lineRule="auto"/>
              <w:jc w:val="center"/>
              <w:rPr>
                <w:rFonts w:asciiTheme="majorBidi" w:hAnsiTheme="majorBidi" w:cstheme="majorBidi"/>
                <w:rtl/>
                <w:lang w:bidi="ar-AE"/>
              </w:rPr>
            </w:pPr>
            <w:r w:rsidRPr="00BC126B">
              <w:rPr>
                <w:rFonts w:asciiTheme="majorBidi" w:hAnsiTheme="majorBidi" w:cstheme="majorBidi"/>
                <w:lang w:bidi="ar-AE"/>
              </w:rPr>
              <w:t>6</w:t>
            </w:r>
          </w:p>
        </w:tc>
        <w:tc>
          <w:tcPr>
            <w:tcW w:w="1566" w:type="dxa"/>
            <w:vMerge/>
          </w:tcPr>
          <w:p w:rsidR="00CD471E" w:rsidRPr="00BC126B" w:rsidRDefault="00CD471E" w:rsidP="00111409">
            <w:pPr>
              <w:spacing w:line="240" w:lineRule="auto"/>
              <w:rPr>
                <w:rFonts w:asciiTheme="majorBidi" w:hAnsiTheme="majorBidi" w:cstheme="majorBidi"/>
                <w:bCs/>
                <w:rtl/>
                <w:lang w:bidi="ar-AE"/>
              </w:rPr>
            </w:pPr>
          </w:p>
        </w:tc>
      </w:tr>
      <w:tr w:rsidR="00CD471E" w:rsidRPr="00BC126B" w:rsidTr="00111409">
        <w:trPr>
          <w:jc w:val="center"/>
        </w:trPr>
        <w:tc>
          <w:tcPr>
            <w:tcW w:w="1196" w:type="dxa"/>
            <w:vMerge w:val="restart"/>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0.96</w:t>
            </w:r>
          </w:p>
        </w:tc>
        <w:tc>
          <w:tcPr>
            <w:tcW w:w="2409" w:type="dxa"/>
            <w:vMerge w:val="restart"/>
          </w:tcPr>
          <w:p w:rsidR="00CD471E" w:rsidRPr="00BC126B" w:rsidRDefault="00CD471E" w:rsidP="00111409">
            <w:pPr>
              <w:spacing w:line="240" w:lineRule="auto"/>
              <w:jc w:val="center"/>
              <w:rPr>
                <w:rFonts w:asciiTheme="majorBidi" w:hAnsiTheme="majorBidi" w:cstheme="majorBidi"/>
                <w:rtl/>
                <w:lang w:bidi="ar-AE"/>
              </w:rPr>
            </w:pPr>
            <w:r w:rsidRPr="00BC126B">
              <w:rPr>
                <w:rFonts w:asciiTheme="majorBidi" w:hAnsiTheme="majorBidi" w:cstheme="majorBidi"/>
              </w:rPr>
              <w:t>74.41</w:t>
            </w:r>
          </w:p>
          <w:p w:rsidR="00CD471E" w:rsidRPr="00BC126B" w:rsidRDefault="00CD471E" w:rsidP="00111409">
            <w:pPr>
              <w:spacing w:line="240" w:lineRule="auto"/>
              <w:jc w:val="center"/>
              <w:rPr>
                <w:rFonts w:asciiTheme="majorBidi" w:hAnsiTheme="majorBidi" w:cstheme="majorBidi"/>
                <w:rtl/>
                <w:lang w:bidi="ar-AE"/>
              </w:rPr>
            </w:pPr>
          </w:p>
          <w:p w:rsidR="00CD471E" w:rsidRPr="00BC126B" w:rsidRDefault="00CD471E" w:rsidP="00111409">
            <w:pPr>
              <w:spacing w:line="240" w:lineRule="auto"/>
              <w:jc w:val="center"/>
              <w:rPr>
                <w:rFonts w:asciiTheme="majorBidi" w:hAnsiTheme="majorBidi" w:cstheme="majorBidi"/>
                <w:rtl/>
                <w:lang w:bidi="ar-AE"/>
              </w:rPr>
            </w:pPr>
          </w:p>
        </w:tc>
        <w:tc>
          <w:tcPr>
            <w:tcW w:w="1276" w:type="dxa"/>
            <w:vMerge w:val="restart"/>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6.70</w:t>
            </w:r>
          </w:p>
        </w:tc>
        <w:tc>
          <w:tcPr>
            <w:tcW w:w="1701" w:type="dxa"/>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0.87</w:t>
            </w:r>
          </w:p>
        </w:tc>
        <w:tc>
          <w:tcPr>
            <w:tcW w:w="1094" w:type="dxa"/>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1</w:t>
            </w:r>
          </w:p>
        </w:tc>
        <w:tc>
          <w:tcPr>
            <w:tcW w:w="1566" w:type="dxa"/>
            <w:vMerge w:val="restart"/>
          </w:tcPr>
          <w:p w:rsidR="00CD471E" w:rsidRPr="00BC126B" w:rsidRDefault="00CD471E" w:rsidP="00111409">
            <w:pPr>
              <w:spacing w:line="240" w:lineRule="auto"/>
              <w:rPr>
                <w:rFonts w:asciiTheme="majorBidi" w:hAnsiTheme="majorBidi" w:cstheme="majorBidi"/>
              </w:rPr>
            </w:pPr>
            <w:r w:rsidRPr="00BC126B">
              <w:rPr>
                <w:rFonts w:asciiTheme="majorBidi" w:hAnsiTheme="majorBidi" w:cstheme="majorBidi"/>
              </w:rPr>
              <w:t>Interactional Justice</w:t>
            </w:r>
          </w:p>
        </w:tc>
      </w:tr>
      <w:tr w:rsidR="00CD471E" w:rsidRPr="00BC126B" w:rsidTr="00111409">
        <w:trPr>
          <w:jc w:val="center"/>
        </w:trPr>
        <w:tc>
          <w:tcPr>
            <w:tcW w:w="1196" w:type="dxa"/>
            <w:vMerge/>
          </w:tcPr>
          <w:p w:rsidR="00CD471E" w:rsidRPr="00BC126B" w:rsidRDefault="00CD471E" w:rsidP="00111409">
            <w:pPr>
              <w:spacing w:line="240" w:lineRule="auto"/>
              <w:jc w:val="center"/>
              <w:rPr>
                <w:rFonts w:asciiTheme="majorBidi" w:hAnsiTheme="majorBidi" w:cstheme="majorBidi"/>
              </w:rPr>
            </w:pPr>
          </w:p>
        </w:tc>
        <w:tc>
          <w:tcPr>
            <w:tcW w:w="2409" w:type="dxa"/>
            <w:vMerge/>
          </w:tcPr>
          <w:p w:rsidR="00CD471E" w:rsidRPr="00BC126B" w:rsidRDefault="00CD471E" w:rsidP="00111409">
            <w:pPr>
              <w:spacing w:line="240" w:lineRule="auto"/>
              <w:jc w:val="center"/>
              <w:rPr>
                <w:rFonts w:asciiTheme="majorBidi" w:hAnsiTheme="majorBidi" w:cstheme="majorBidi"/>
              </w:rPr>
            </w:pPr>
          </w:p>
        </w:tc>
        <w:tc>
          <w:tcPr>
            <w:tcW w:w="1276" w:type="dxa"/>
            <w:vMerge/>
          </w:tcPr>
          <w:p w:rsidR="00CD471E" w:rsidRPr="00BC126B" w:rsidRDefault="00CD471E" w:rsidP="00111409">
            <w:pPr>
              <w:spacing w:line="240" w:lineRule="auto"/>
              <w:jc w:val="center"/>
              <w:rPr>
                <w:rFonts w:asciiTheme="majorBidi" w:hAnsiTheme="majorBidi" w:cstheme="majorBidi"/>
              </w:rPr>
            </w:pPr>
          </w:p>
        </w:tc>
        <w:tc>
          <w:tcPr>
            <w:tcW w:w="1701" w:type="dxa"/>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0.81</w:t>
            </w:r>
          </w:p>
        </w:tc>
        <w:tc>
          <w:tcPr>
            <w:tcW w:w="1094" w:type="dxa"/>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2</w:t>
            </w:r>
          </w:p>
        </w:tc>
        <w:tc>
          <w:tcPr>
            <w:tcW w:w="1566" w:type="dxa"/>
            <w:vMerge/>
          </w:tcPr>
          <w:p w:rsidR="00CD471E" w:rsidRPr="00BC126B" w:rsidRDefault="00CD471E" w:rsidP="00111409">
            <w:pPr>
              <w:spacing w:line="240" w:lineRule="auto"/>
              <w:rPr>
                <w:rFonts w:asciiTheme="majorBidi" w:hAnsiTheme="majorBidi" w:cstheme="majorBidi"/>
                <w:bCs/>
                <w:rtl/>
                <w:lang w:bidi="ar-AE"/>
              </w:rPr>
            </w:pPr>
          </w:p>
        </w:tc>
      </w:tr>
      <w:tr w:rsidR="00CD471E" w:rsidRPr="00BC126B" w:rsidTr="00111409">
        <w:trPr>
          <w:jc w:val="center"/>
        </w:trPr>
        <w:tc>
          <w:tcPr>
            <w:tcW w:w="1196" w:type="dxa"/>
            <w:vMerge/>
          </w:tcPr>
          <w:p w:rsidR="00CD471E" w:rsidRPr="00BC126B" w:rsidRDefault="00CD471E" w:rsidP="00111409">
            <w:pPr>
              <w:spacing w:line="240" w:lineRule="auto"/>
              <w:jc w:val="center"/>
              <w:rPr>
                <w:rFonts w:asciiTheme="majorBidi" w:hAnsiTheme="majorBidi" w:cstheme="majorBidi"/>
              </w:rPr>
            </w:pPr>
          </w:p>
        </w:tc>
        <w:tc>
          <w:tcPr>
            <w:tcW w:w="2409" w:type="dxa"/>
            <w:vMerge/>
          </w:tcPr>
          <w:p w:rsidR="00CD471E" w:rsidRPr="00BC126B" w:rsidRDefault="00CD471E" w:rsidP="00111409">
            <w:pPr>
              <w:spacing w:line="240" w:lineRule="auto"/>
              <w:jc w:val="center"/>
              <w:rPr>
                <w:rFonts w:asciiTheme="majorBidi" w:hAnsiTheme="majorBidi" w:cstheme="majorBidi"/>
              </w:rPr>
            </w:pPr>
          </w:p>
        </w:tc>
        <w:tc>
          <w:tcPr>
            <w:tcW w:w="1276" w:type="dxa"/>
            <w:vMerge/>
          </w:tcPr>
          <w:p w:rsidR="00CD471E" w:rsidRPr="00BC126B" w:rsidRDefault="00CD471E" w:rsidP="00111409">
            <w:pPr>
              <w:spacing w:line="240" w:lineRule="auto"/>
              <w:jc w:val="center"/>
              <w:rPr>
                <w:rFonts w:asciiTheme="majorBidi" w:hAnsiTheme="majorBidi" w:cstheme="majorBidi"/>
              </w:rPr>
            </w:pPr>
          </w:p>
        </w:tc>
        <w:tc>
          <w:tcPr>
            <w:tcW w:w="1701" w:type="dxa"/>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0.80</w:t>
            </w:r>
          </w:p>
        </w:tc>
        <w:tc>
          <w:tcPr>
            <w:tcW w:w="1094" w:type="dxa"/>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3</w:t>
            </w:r>
          </w:p>
        </w:tc>
        <w:tc>
          <w:tcPr>
            <w:tcW w:w="1566" w:type="dxa"/>
            <w:vMerge/>
          </w:tcPr>
          <w:p w:rsidR="00CD471E" w:rsidRPr="00BC126B" w:rsidRDefault="00CD471E" w:rsidP="00111409">
            <w:pPr>
              <w:spacing w:line="240" w:lineRule="auto"/>
              <w:rPr>
                <w:rFonts w:asciiTheme="majorBidi" w:hAnsiTheme="majorBidi" w:cstheme="majorBidi"/>
                <w:bCs/>
                <w:rtl/>
                <w:lang w:bidi="ar-AE"/>
              </w:rPr>
            </w:pPr>
          </w:p>
        </w:tc>
      </w:tr>
      <w:tr w:rsidR="00CD471E" w:rsidRPr="00BC126B" w:rsidTr="00111409">
        <w:trPr>
          <w:jc w:val="center"/>
        </w:trPr>
        <w:tc>
          <w:tcPr>
            <w:tcW w:w="1196" w:type="dxa"/>
            <w:vMerge/>
          </w:tcPr>
          <w:p w:rsidR="00CD471E" w:rsidRPr="00BC126B" w:rsidRDefault="00CD471E" w:rsidP="00111409">
            <w:pPr>
              <w:spacing w:line="240" w:lineRule="auto"/>
              <w:jc w:val="center"/>
              <w:rPr>
                <w:rFonts w:asciiTheme="majorBidi" w:hAnsiTheme="majorBidi" w:cstheme="majorBidi"/>
              </w:rPr>
            </w:pPr>
          </w:p>
        </w:tc>
        <w:tc>
          <w:tcPr>
            <w:tcW w:w="2409" w:type="dxa"/>
            <w:vMerge/>
          </w:tcPr>
          <w:p w:rsidR="00CD471E" w:rsidRPr="00BC126B" w:rsidRDefault="00CD471E" w:rsidP="00111409">
            <w:pPr>
              <w:spacing w:line="240" w:lineRule="auto"/>
              <w:jc w:val="center"/>
              <w:rPr>
                <w:rFonts w:asciiTheme="majorBidi" w:hAnsiTheme="majorBidi" w:cstheme="majorBidi"/>
              </w:rPr>
            </w:pPr>
          </w:p>
        </w:tc>
        <w:tc>
          <w:tcPr>
            <w:tcW w:w="1276" w:type="dxa"/>
            <w:vMerge/>
          </w:tcPr>
          <w:p w:rsidR="00CD471E" w:rsidRPr="00BC126B" w:rsidRDefault="00CD471E" w:rsidP="00111409">
            <w:pPr>
              <w:spacing w:line="240" w:lineRule="auto"/>
              <w:jc w:val="center"/>
              <w:rPr>
                <w:rFonts w:asciiTheme="majorBidi" w:hAnsiTheme="majorBidi" w:cstheme="majorBidi"/>
              </w:rPr>
            </w:pPr>
          </w:p>
        </w:tc>
        <w:tc>
          <w:tcPr>
            <w:tcW w:w="1701" w:type="dxa"/>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0.88</w:t>
            </w:r>
          </w:p>
        </w:tc>
        <w:tc>
          <w:tcPr>
            <w:tcW w:w="1094" w:type="dxa"/>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4</w:t>
            </w:r>
          </w:p>
        </w:tc>
        <w:tc>
          <w:tcPr>
            <w:tcW w:w="1566" w:type="dxa"/>
            <w:vMerge/>
          </w:tcPr>
          <w:p w:rsidR="00CD471E" w:rsidRPr="00BC126B" w:rsidRDefault="00CD471E" w:rsidP="00111409">
            <w:pPr>
              <w:spacing w:line="240" w:lineRule="auto"/>
              <w:rPr>
                <w:rFonts w:asciiTheme="majorBidi" w:hAnsiTheme="majorBidi" w:cstheme="majorBidi"/>
                <w:bCs/>
                <w:rtl/>
                <w:lang w:bidi="ar-AE"/>
              </w:rPr>
            </w:pPr>
          </w:p>
        </w:tc>
      </w:tr>
      <w:tr w:rsidR="00CD471E" w:rsidRPr="00BC126B" w:rsidTr="00111409">
        <w:trPr>
          <w:jc w:val="center"/>
        </w:trPr>
        <w:tc>
          <w:tcPr>
            <w:tcW w:w="1196" w:type="dxa"/>
            <w:vMerge/>
          </w:tcPr>
          <w:p w:rsidR="00CD471E" w:rsidRPr="00BC126B" w:rsidRDefault="00CD471E" w:rsidP="00111409">
            <w:pPr>
              <w:spacing w:line="240" w:lineRule="auto"/>
              <w:jc w:val="center"/>
              <w:rPr>
                <w:rFonts w:asciiTheme="majorBidi" w:hAnsiTheme="majorBidi" w:cstheme="majorBidi"/>
              </w:rPr>
            </w:pPr>
          </w:p>
        </w:tc>
        <w:tc>
          <w:tcPr>
            <w:tcW w:w="2409" w:type="dxa"/>
            <w:vMerge/>
          </w:tcPr>
          <w:p w:rsidR="00CD471E" w:rsidRPr="00BC126B" w:rsidRDefault="00CD471E" w:rsidP="00111409">
            <w:pPr>
              <w:spacing w:line="240" w:lineRule="auto"/>
              <w:jc w:val="center"/>
              <w:rPr>
                <w:rFonts w:asciiTheme="majorBidi" w:hAnsiTheme="majorBidi" w:cstheme="majorBidi"/>
              </w:rPr>
            </w:pPr>
          </w:p>
        </w:tc>
        <w:tc>
          <w:tcPr>
            <w:tcW w:w="1276" w:type="dxa"/>
            <w:vMerge/>
          </w:tcPr>
          <w:p w:rsidR="00CD471E" w:rsidRPr="00BC126B" w:rsidRDefault="00CD471E" w:rsidP="00111409">
            <w:pPr>
              <w:spacing w:line="240" w:lineRule="auto"/>
              <w:jc w:val="center"/>
              <w:rPr>
                <w:rFonts w:asciiTheme="majorBidi" w:hAnsiTheme="majorBidi" w:cstheme="majorBidi"/>
              </w:rPr>
            </w:pPr>
          </w:p>
        </w:tc>
        <w:tc>
          <w:tcPr>
            <w:tcW w:w="1701" w:type="dxa"/>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0.90</w:t>
            </w:r>
          </w:p>
        </w:tc>
        <w:tc>
          <w:tcPr>
            <w:tcW w:w="1094" w:type="dxa"/>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5</w:t>
            </w:r>
          </w:p>
        </w:tc>
        <w:tc>
          <w:tcPr>
            <w:tcW w:w="1566" w:type="dxa"/>
            <w:vMerge/>
          </w:tcPr>
          <w:p w:rsidR="00CD471E" w:rsidRPr="00BC126B" w:rsidRDefault="00CD471E" w:rsidP="00111409">
            <w:pPr>
              <w:spacing w:line="240" w:lineRule="auto"/>
              <w:rPr>
                <w:rFonts w:asciiTheme="majorBidi" w:hAnsiTheme="majorBidi" w:cstheme="majorBidi"/>
                <w:bCs/>
                <w:rtl/>
                <w:lang w:bidi="ar-AE"/>
              </w:rPr>
            </w:pPr>
          </w:p>
        </w:tc>
      </w:tr>
      <w:tr w:rsidR="00CD471E" w:rsidRPr="00BC126B" w:rsidTr="00111409">
        <w:trPr>
          <w:jc w:val="center"/>
        </w:trPr>
        <w:tc>
          <w:tcPr>
            <w:tcW w:w="1196" w:type="dxa"/>
            <w:vMerge/>
          </w:tcPr>
          <w:p w:rsidR="00CD471E" w:rsidRPr="00BC126B" w:rsidRDefault="00CD471E" w:rsidP="00111409">
            <w:pPr>
              <w:spacing w:line="240" w:lineRule="auto"/>
              <w:jc w:val="center"/>
              <w:rPr>
                <w:rFonts w:asciiTheme="majorBidi" w:hAnsiTheme="majorBidi" w:cstheme="majorBidi"/>
              </w:rPr>
            </w:pPr>
          </w:p>
        </w:tc>
        <w:tc>
          <w:tcPr>
            <w:tcW w:w="2409" w:type="dxa"/>
            <w:vMerge/>
          </w:tcPr>
          <w:p w:rsidR="00CD471E" w:rsidRPr="00BC126B" w:rsidRDefault="00CD471E" w:rsidP="00111409">
            <w:pPr>
              <w:spacing w:line="240" w:lineRule="auto"/>
              <w:jc w:val="center"/>
              <w:rPr>
                <w:rFonts w:asciiTheme="majorBidi" w:hAnsiTheme="majorBidi" w:cstheme="majorBidi"/>
              </w:rPr>
            </w:pPr>
          </w:p>
        </w:tc>
        <w:tc>
          <w:tcPr>
            <w:tcW w:w="1276" w:type="dxa"/>
            <w:vMerge/>
          </w:tcPr>
          <w:p w:rsidR="00CD471E" w:rsidRPr="00BC126B" w:rsidRDefault="00CD471E" w:rsidP="00111409">
            <w:pPr>
              <w:spacing w:line="240" w:lineRule="auto"/>
              <w:jc w:val="center"/>
              <w:rPr>
                <w:rFonts w:asciiTheme="majorBidi" w:hAnsiTheme="majorBidi" w:cstheme="majorBidi"/>
              </w:rPr>
            </w:pPr>
          </w:p>
        </w:tc>
        <w:tc>
          <w:tcPr>
            <w:tcW w:w="1701" w:type="dxa"/>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0.88</w:t>
            </w:r>
          </w:p>
        </w:tc>
        <w:tc>
          <w:tcPr>
            <w:tcW w:w="1094" w:type="dxa"/>
          </w:tcPr>
          <w:p w:rsidR="00CD471E" w:rsidRPr="00BC126B" w:rsidRDefault="00CD471E" w:rsidP="00111409">
            <w:pPr>
              <w:spacing w:line="240" w:lineRule="auto"/>
              <w:jc w:val="center"/>
              <w:rPr>
                <w:rFonts w:asciiTheme="majorBidi" w:hAnsiTheme="majorBidi" w:cstheme="majorBidi"/>
                <w:rtl/>
                <w:lang w:bidi="ar-AE"/>
              </w:rPr>
            </w:pPr>
            <w:r w:rsidRPr="00BC126B">
              <w:rPr>
                <w:rFonts w:asciiTheme="majorBidi" w:hAnsiTheme="majorBidi" w:cstheme="majorBidi"/>
                <w:lang w:bidi="ar-AE"/>
              </w:rPr>
              <w:t>6</w:t>
            </w:r>
          </w:p>
        </w:tc>
        <w:tc>
          <w:tcPr>
            <w:tcW w:w="1566" w:type="dxa"/>
            <w:vMerge/>
          </w:tcPr>
          <w:p w:rsidR="00CD471E" w:rsidRPr="00BC126B" w:rsidRDefault="00CD471E" w:rsidP="00111409">
            <w:pPr>
              <w:spacing w:line="240" w:lineRule="auto"/>
              <w:rPr>
                <w:rFonts w:asciiTheme="majorBidi" w:hAnsiTheme="majorBidi" w:cstheme="majorBidi"/>
                <w:bCs/>
                <w:rtl/>
                <w:lang w:bidi="ar-AE"/>
              </w:rPr>
            </w:pPr>
          </w:p>
        </w:tc>
      </w:tr>
      <w:tr w:rsidR="00CD471E" w:rsidRPr="00BC126B" w:rsidTr="00111409">
        <w:trPr>
          <w:jc w:val="center"/>
        </w:trPr>
        <w:tc>
          <w:tcPr>
            <w:tcW w:w="1196" w:type="dxa"/>
            <w:vMerge/>
          </w:tcPr>
          <w:p w:rsidR="00CD471E" w:rsidRPr="00BC126B" w:rsidRDefault="00CD471E" w:rsidP="00111409">
            <w:pPr>
              <w:spacing w:line="240" w:lineRule="auto"/>
              <w:jc w:val="center"/>
              <w:rPr>
                <w:rFonts w:asciiTheme="majorBidi" w:hAnsiTheme="majorBidi" w:cstheme="majorBidi"/>
              </w:rPr>
            </w:pPr>
          </w:p>
        </w:tc>
        <w:tc>
          <w:tcPr>
            <w:tcW w:w="2409" w:type="dxa"/>
            <w:vMerge/>
          </w:tcPr>
          <w:p w:rsidR="00CD471E" w:rsidRPr="00BC126B" w:rsidRDefault="00CD471E" w:rsidP="00111409">
            <w:pPr>
              <w:spacing w:line="240" w:lineRule="auto"/>
              <w:jc w:val="center"/>
              <w:rPr>
                <w:rFonts w:asciiTheme="majorBidi" w:hAnsiTheme="majorBidi" w:cstheme="majorBidi"/>
              </w:rPr>
            </w:pPr>
          </w:p>
        </w:tc>
        <w:tc>
          <w:tcPr>
            <w:tcW w:w="1276" w:type="dxa"/>
            <w:vMerge/>
          </w:tcPr>
          <w:p w:rsidR="00CD471E" w:rsidRPr="00BC126B" w:rsidRDefault="00CD471E" w:rsidP="00111409">
            <w:pPr>
              <w:spacing w:line="240" w:lineRule="auto"/>
              <w:jc w:val="center"/>
              <w:rPr>
                <w:rFonts w:asciiTheme="majorBidi" w:hAnsiTheme="majorBidi" w:cstheme="majorBidi"/>
              </w:rPr>
            </w:pPr>
          </w:p>
        </w:tc>
        <w:tc>
          <w:tcPr>
            <w:tcW w:w="1701" w:type="dxa"/>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0.89</w:t>
            </w:r>
          </w:p>
        </w:tc>
        <w:tc>
          <w:tcPr>
            <w:tcW w:w="1094" w:type="dxa"/>
          </w:tcPr>
          <w:p w:rsidR="00CD471E" w:rsidRPr="00BC126B" w:rsidRDefault="00CD471E" w:rsidP="00111409">
            <w:pPr>
              <w:spacing w:line="240" w:lineRule="auto"/>
              <w:jc w:val="center"/>
              <w:rPr>
                <w:rFonts w:asciiTheme="majorBidi" w:hAnsiTheme="majorBidi" w:cstheme="majorBidi"/>
                <w:lang w:bidi="ar-AE"/>
              </w:rPr>
            </w:pPr>
            <w:r w:rsidRPr="00BC126B">
              <w:rPr>
                <w:rFonts w:asciiTheme="majorBidi" w:hAnsiTheme="majorBidi" w:cstheme="majorBidi"/>
                <w:lang w:bidi="ar-AE"/>
              </w:rPr>
              <w:t>7</w:t>
            </w:r>
          </w:p>
        </w:tc>
        <w:tc>
          <w:tcPr>
            <w:tcW w:w="1566" w:type="dxa"/>
            <w:vMerge/>
          </w:tcPr>
          <w:p w:rsidR="00CD471E" w:rsidRPr="00BC126B" w:rsidRDefault="00CD471E" w:rsidP="00111409">
            <w:pPr>
              <w:spacing w:line="240" w:lineRule="auto"/>
              <w:rPr>
                <w:rFonts w:asciiTheme="majorBidi" w:hAnsiTheme="majorBidi" w:cstheme="majorBidi"/>
                <w:bCs/>
                <w:rtl/>
                <w:lang w:bidi="ar-AE"/>
              </w:rPr>
            </w:pPr>
          </w:p>
        </w:tc>
      </w:tr>
      <w:tr w:rsidR="00CD471E" w:rsidRPr="00BC126B" w:rsidTr="00111409">
        <w:trPr>
          <w:jc w:val="center"/>
        </w:trPr>
        <w:tc>
          <w:tcPr>
            <w:tcW w:w="1196" w:type="dxa"/>
            <w:vMerge/>
          </w:tcPr>
          <w:p w:rsidR="00CD471E" w:rsidRPr="00BC126B" w:rsidRDefault="00CD471E" w:rsidP="00111409">
            <w:pPr>
              <w:spacing w:line="240" w:lineRule="auto"/>
              <w:jc w:val="center"/>
              <w:rPr>
                <w:rFonts w:asciiTheme="majorBidi" w:hAnsiTheme="majorBidi" w:cstheme="majorBidi"/>
              </w:rPr>
            </w:pPr>
          </w:p>
        </w:tc>
        <w:tc>
          <w:tcPr>
            <w:tcW w:w="2409" w:type="dxa"/>
            <w:vMerge/>
          </w:tcPr>
          <w:p w:rsidR="00CD471E" w:rsidRPr="00BC126B" w:rsidRDefault="00CD471E" w:rsidP="00111409">
            <w:pPr>
              <w:spacing w:line="240" w:lineRule="auto"/>
              <w:jc w:val="center"/>
              <w:rPr>
                <w:rFonts w:asciiTheme="majorBidi" w:hAnsiTheme="majorBidi" w:cstheme="majorBidi"/>
              </w:rPr>
            </w:pPr>
          </w:p>
        </w:tc>
        <w:tc>
          <w:tcPr>
            <w:tcW w:w="1276" w:type="dxa"/>
            <w:vMerge/>
          </w:tcPr>
          <w:p w:rsidR="00CD471E" w:rsidRPr="00BC126B" w:rsidRDefault="00CD471E" w:rsidP="00111409">
            <w:pPr>
              <w:spacing w:line="240" w:lineRule="auto"/>
              <w:jc w:val="center"/>
              <w:rPr>
                <w:rFonts w:asciiTheme="majorBidi" w:hAnsiTheme="majorBidi" w:cstheme="majorBidi"/>
              </w:rPr>
            </w:pPr>
          </w:p>
        </w:tc>
        <w:tc>
          <w:tcPr>
            <w:tcW w:w="1701" w:type="dxa"/>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0.88</w:t>
            </w:r>
          </w:p>
        </w:tc>
        <w:tc>
          <w:tcPr>
            <w:tcW w:w="1094" w:type="dxa"/>
          </w:tcPr>
          <w:p w:rsidR="00CD471E" w:rsidRPr="00BC126B" w:rsidRDefault="00CD471E" w:rsidP="00111409">
            <w:pPr>
              <w:spacing w:line="240" w:lineRule="auto"/>
              <w:jc w:val="center"/>
              <w:rPr>
                <w:rFonts w:asciiTheme="majorBidi" w:hAnsiTheme="majorBidi" w:cstheme="majorBidi"/>
                <w:lang w:bidi="ar-AE"/>
              </w:rPr>
            </w:pPr>
            <w:r w:rsidRPr="00BC126B">
              <w:rPr>
                <w:rFonts w:asciiTheme="majorBidi" w:hAnsiTheme="majorBidi" w:cstheme="majorBidi"/>
                <w:lang w:bidi="ar-AE"/>
              </w:rPr>
              <w:t>8</w:t>
            </w:r>
          </w:p>
        </w:tc>
        <w:tc>
          <w:tcPr>
            <w:tcW w:w="1566" w:type="dxa"/>
            <w:vMerge/>
          </w:tcPr>
          <w:p w:rsidR="00CD471E" w:rsidRPr="00BC126B" w:rsidRDefault="00CD471E" w:rsidP="00111409">
            <w:pPr>
              <w:spacing w:line="240" w:lineRule="auto"/>
              <w:rPr>
                <w:rFonts w:asciiTheme="majorBidi" w:hAnsiTheme="majorBidi" w:cstheme="majorBidi"/>
                <w:bCs/>
                <w:rtl/>
                <w:lang w:bidi="ar-AE"/>
              </w:rPr>
            </w:pPr>
          </w:p>
        </w:tc>
      </w:tr>
      <w:tr w:rsidR="00CD471E" w:rsidRPr="00BC126B" w:rsidTr="00111409">
        <w:trPr>
          <w:jc w:val="center"/>
        </w:trPr>
        <w:tc>
          <w:tcPr>
            <w:tcW w:w="1196" w:type="dxa"/>
            <w:vMerge/>
          </w:tcPr>
          <w:p w:rsidR="00CD471E" w:rsidRPr="00BC126B" w:rsidRDefault="00CD471E" w:rsidP="00111409">
            <w:pPr>
              <w:spacing w:line="240" w:lineRule="auto"/>
              <w:jc w:val="center"/>
              <w:rPr>
                <w:rFonts w:asciiTheme="majorBidi" w:hAnsiTheme="majorBidi" w:cstheme="majorBidi"/>
              </w:rPr>
            </w:pPr>
          </w:p>
        </w:tc>
        <w:tc>
          <w:tcPr>
            <w:tcW w:w="2409" w:type="dxa"/>
            <w:vMerge/>
          </w:tcPr>
          <w:p w:rsidR="00CD471E" w:rsidRPr="00BC126B" w:rsidRDefault="00CD471E" w:rsidP="00111409">
            <w:pPr>
              <w:spacing w:line="240" w:lineRule="auto"/>
              <w:jc w:val="center"/>
              <w:rPr>
                <w:rFonts w:asciiTheme="majorBidi" w:hAnsiTheme="majorBidi" w:cstheme="majorBidi"/>
              </w:rPr>
            </w:pPr>
          </w:p>
        </w:tc>
        <w:tc>
          <w:tcPr>
            <w:tcW w:w="1276" w:type="dxa"/>
            <w:vMerge/>
          </w:tcPr>
          <w:p w:rsidR="00CD471E" w:rsidRPr="00BC126B" w:rsidRDefault="00CD471E" w:rsidP="00111409">
            <w:pPr>
              <w:spacing w:line="240" w:lineRule="auto"/>
              <w:jc w:val="center"/>
              <w:rPr>
                <w:rFonts w:asciiTheme="majorBidi" w:hAnsiTheme="majorBidi" w:cstheme="majorBidi"/>
              </w:rPr>
            </w:pPr>
          </w:p>
        </w:tc>
        <w:tc>
          <w:tcPr>
            <w:tcW w:w="1701" w:type="dxa"/>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0.87</w:t>
            </w:r>
          </w:p>
        </w:tc>
        <w:tc>
          <w:tcPr>
            <w:tcW w:w="1094" w:type="dxa"/>
          </w:tcPr>
          <w:p w:rsidR="00CD471E" w:rsidRPr="00BC126B" w:rsidRDefault="00CD471E" w:rsidP="00111409">
            <w:pPr>
              <w:spacing w:line="240" w:lineRule="auto"/>
              <w:jc w:val="center"/>
              <w:rPr>
                <w:rFonts w:asciiTheme="majorBidi" w:hAnsiTheme="majorBidi" w:cstheme="majorBidi"/>
                <w:lang w:bidi="ar-AE"/>
              </w:rPr>
            </w:pPr>
            <w:r w:rsidRPr="00BC126B">
              <w:rPr>
                <w:rFonts w:asciiTheme="majorBidi" w:hAnsiTheme="majorBidi" w:cstheme="majorBidi"/>
                <w:lang w:bidi="ar-AE"/>
              </w:rPr>
              <w:t>9</w:t>
            </w:r>
          </w:p>
        </w:tc>
        <w:tc>
          <w:tcPr>
            <w:tcW w:w="1566" w:type="dxa"/>
            <w:vMerge/>
          </w:tcPr>
          <w:p w:rsidR="00CD471E" w:rsidRPr="00BC126B" w:rsidRDefault="00CD471E" w:rsidP="00111409">
            <w:pPr>
              <w:spacing w:line="240" w:lineRule="auto"/>
              <w:rPr>
                <w:rFonts w:asciiTheme="majorBidi" w:hAnsiTheme="majorBidi" w:cstheme="majorBidi"/>
                <w:bCs/>
                <w:rtl/>
                <w:lang w:bidi="ar-AE"/>
              </w:rPr>
            </w:pPr>
          </w:p>
        </w:tc>
      </w:tr>
      <w:tr w:rsidR="00CD471E" w:rsidRPr="00BC126B" w:rsidTr="00111409">
        <w:trPr>
          <w:jc w:val="center"/>
        </w:trPr>
        <w:tc>
          <w:tcPr>
            <w:tcW w:w="1196" w:type="dxa"/>
            <w:vMerge w:val="restart"/>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0.86</w:t>
            </w:r>
          </w:p>
        </w:tc>
        <w:tc>
          <w:tcPr>
            <w:tcW w:w="2409" w:type="dxa"/>
            <w:vMerge w:val="restart"/>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78.67</w:t>
            </w:r>
          </w:p>
        </w:tc>
        <w:tc>
          <w:tcPr>
            <w:tcW w:w="1276" w:type="dxa"/>
            <w:vMerge w:val="restart"/>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2.36</w:t>
            </w:r>
          </w:p>
        </w:tc>
        <w:tc>
          <w:tcPr>
            <w:tcW w:w="1701" w:type="dxa"/>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0.92</w:t>
            </w:r>
          </w:p>
        </w:tc>
        <w:tc>
          <w:tcPr>
            <w:tcW w:w="1094" w:type="dxa"/>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1</w:t>
            </w:r>
          </w:p>
        </w:tc>
        <w:tc>
          <w:tcPr>
            <w:tcW w:w="1566" w:type="dxa"/>
            <w:vMerge w:val="restart"/>
          </w:tcPr>
          <w:p w:rsidR="00CD471E" w:rsidRPr="00BC126B" w:rsidRDefault="00CD471E" w:rsidP="00111409">
            <w:pPr>
              <w:spacing w:line="240" w:lineRule="auto"/>
              <w:rPr>
                <w:rFonts w:asciiTheme="majorBidi" w:hAnsiTheme="majorBidi" w:cstheme="majorBidi"/>
                <w:rtl/>
                <w:lang w:bidi="ar-AE"/>
              </w:rPr>
            </w:pPr>
            <w:r w:rsidRPr="00BC126B">
              <w:rPr>
                <w:rFonts w:asciiTheme="majorBidi" w:hAnsiTheme="majorBidi" w:cstheme="majorBidi"/>
              </w:rPr>
              <w:t>OCB</w:t>
            </w:r>
          </w:p>
        </w:tc>
      </w:tr>
      <w:tr w:rsidR="00CD471E" w:rsidRPr="00BC126B" w:rsidTr="00111409">
        <w:trPr>
          <w:jc w:val="center"/>
        </w:trPr>
        <w:tc>
          <w:tcPr>
            <w:tcW w:w="1196" w:type="dxa"/>
            <w:vMerge/>
          </w:tcPr>
          <w:p w:rsidR="00CD471E" w:rsidRPr="00BC126B" w:rsidRDefault="00CD471E" w:rsidP="00111409">
            <w:pPr>
              <w:spacing w:line="240" w:lineRule="auto"/>
              <w:jc w:val="center"/>
              <w:rPr>
                <w:rFonts w:asciiTheme="majorBidi" w:hAnsiTheme="majorBidi" w:cstheme="majorBidi"/>
              </w:rPr>
            </w:pPr>
          </w:p>
        </w:tc>
        <w:tc>
          <w:tcPr>
            <w:tcW w:w="2409" w:type="dxa"/>
            <w:vMerge/>
          </w:tcPr>
          <w:p w:rsidR="00CD471E" w:rsidRPr="00BC126B" w:rsidRDefault="00CD471E" w:rsidP="00111409">
            <w:pPr>
              <w:spacing w:line="240" w:lineRule="auto"/>
              <w:jc w:val="center"/>
              <w:rPr>
                <w:rFonts w:asciiTheme="majorBidi" w:hAnsiTheme="majorBidi" w:cstheme="majorBidi"/>
              </w:rPr>
            </w:pPr>
          </w:p>
        </w:tc>
        <w:tc>
          <w:tcPr>
            <w:tcW w:w="1276" w:type="dxa"/>
            <w:vMerge/>
          </w:tcPr>
          <w:p w:rsidR="00CD471E" w:rsidRPr="00BC126B" w:rsidRDefault="00CD471E" w:rsidP="00111409">
            <w:pPr>
              <w:spacing w:line="240" w:lineRule="auto"/>
              <w:jc w:val="center"/>
              <w:rPr>
                <w:rFonts w:asciiTheme="majorBidi" w:hAnsiTheme="majorBidi" w:cstheme="majorBidi"/>
              </w:rPr>
            </w:pPr>
          </w:p>
        </w:tc>
        <w:tc>
          <w:tcPr>
            <w:tcW w:w="1701" w:type="dxa"/>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0.91</w:t>
            </w:r>
          </w:p>
        </w:tc>
        <w:tc>
          <w:tcPr>
            <w:tcW w:w="1094" w:type="dxa"/>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2</w:t>
            </w:r>
          </w:p>
        </w:tc>
        <w:tc>
          <w:tcPr>
            <w:tcW w:w="1566" w:type="dxa"/>
            <w:vMerge/>
          </w:tcPr>
          <w:p w:rsidR="00CD471E" w:rsidRPr="00BC126B" w:rsidRDefault="00CD471E" w:rsidP="00111409">
            <w:pPr>
              <w:spacing w:line="240" w:lineRule="auto"/>
              <w:rPr>
                <w:rFonts w:asciiTheme="majorBidi" w:hAnsiTheme="majorBidi" w:cstheme="majorBidi"/>
                <w:bCs/>
                <w:rtl/>
                <w:lang w:bidi="ar-AE"/>
              </w:rPr>
            </w:pPr>
          </w:p>
        </w:tc>
      </w:tr>
      <w:tr w:rsidR="00CD471E" w:rsidRPr="00BC126B" w:rsidTr="00111409">
        <w:trPr>
          <w:jc w:val="center"/>
        </w:trPr>
        <w:tc>
          <w:tcPr>
            <w:tcW w:w="1196" w:type="dxa"/>
            <w:vMerge/>
          </w:tcPr>
          <w:p w:rsidR="00CD471E" w:rsidRPr="00BC126B" w:rsidRDefault="00CD471E" w:rsidP="00111409">
            <w:pPr>
              <w:spacing w:line="240" w:lineRule="auto"/>
              <w:jc w:val="center"/>
              <w:rPr>
                <w:rFonts w:asciiTheme="majorBidi" w:hAnsiTheme="majorBidi" w:cstheme="majorBidi"/>
              </w:rPr>
            </w:pPr>
          </w:p>
        </w:tc>
        <w:tc>
          <w:tcPr>
            <w:tcW w:w="2409" w:type="dxa"/>
            <w:vMerge/>
          </w:tcPr>
          <w:p w:rsidR="00CD471E" w:rsidRPr="00BC126B" w:rsidRDefault="00CD471E" w:rsidP="00111409">
            <w:pPr>
              <w:spacing w:line="240" w:lineRule="auto"/>
              <w:jc w:val="center"/>
              <w:rPr>
                <w:rFonts w:asciiTheme="majorBidi" w:hAnsiTheme="majorBidi" w:cstheme="majorBidi"/>
              </w:rPr>
            </w:pPr>
          </w:p>
        </w:tc>
        <w:tc>
          <w:tcPr>
            <w:tcW w:w="1276" w:type="dxa"/>
            <w:vMerge/>
          </w:tcPr>
          <w:p w:rsidR="00CD471E" w:rsidRPr="00BC126B" w:rsidRDefault="00CD471E" w:rsidP="00111409">
            <w:pPr>
              <w:spacing w:line="240" w:lineRule="auto"/>
              <w:jc w:val="center"/>
              <w:rPr>
                <w:rFonts w:asciiTheme="majorBidi" w:hAnsiTheme="majorBidi" w:cstheme="majorBidi"/>
              </w:rPr>
            </w:pPr>
          </w:p>
        </w:tc>
        <w:tc>
          <w:tcPr>
            <w:tcW w:w="1701" w:type="dxa"/>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0.82</w:t>
            </w:r>
          </w:p>
        </w:tc>
        <w:tc>
          <w:tcPr>
            <w:tcW w:w="1094" w:type="dxa"/>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3</w:t>
            </w:r>
          </w:p>
        </w:tc>
        <w:tc>
          <w:tcPr>
            <w:tcW w:w="1566" w:type="dxa"/>
            <w:vMerge/>
          </w:tcPr>
          <w:p w:rsidR="00CD471E" w:rsidRPr="00BC126B" w:rsidRDefault="00CD471E" w:rsidP="00111409">
            <w:pPr>
              <w:spacing w:line="240" w:lineRule="auto"/>
              <w:rPr>
                <w:rFonts w:asciiTheme="majorBidi" w:hAnsiTheme="majorBidi" w:cstheme="majorBidi"/>
                <w:bCs/>
                <w:rtl/>
                <w:lang w:bidi="ar-AE"/>
              </w:rPr>
            </w:pPr>
          </w:p>
        </w:tc>
      </w:tr>
      <w:tr w:rsidR="00CD471E" w:rsidRPr="00BC126B" w:rsidTr="00111409">
        <w:trPr>
          <w:jc w:val="center"/>
        </w:trPr>
        <w:tc>
          <w:tcPr>
            <w:tcW w:w="1196" w:type="dxa"/>
            <w:vMerge w:val="restart"/>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0.91</w:t>
            </w:r>
          </w:p>
        </w:tc>
        <w:tc>
          <w:tcPr>
            <w:tcW w:w="2409" w:type="dxa"/>
            <w:vMerge w:val="restart"/>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84.97</w:t>
            </w:r>
          </w:p>
        </w:tc>
        <w:tc>
          <w:tcPr>
            <w:tcW w:w="1276" w:type="dxa"/>
            <w:vMerge w:val="restart"/>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2.55</w:t>
            </w:r>
          </w:p>
        </w:tc>
        <w:tc>
          <w:tcPr>
            <w:tcW w:w="1701" w:type="dxa"/>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0.95</w:t>
            </w:r>
          </w:p>
        </w:tc>
        <w:tc>
          <w:tcPr>
            <w:tcW w:w="1094" w:type="dxa"/>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1</w:t>
            </w:r>
          </w:p>
        </w:tc>
        <w:tc>
          <w:tcPr>
            <w:tcW w:w="1566" w:type="dxa"/>
            <w:vMerge w:val="restart"/>
          </w:tcPr>
          <w:p w:rsidR="00CD471E" w:rsidRPr="00BC126B" w:rsidRDefault="00CD471E" w:rsidP="00111409">
            <w:pPr>
              <w:spacing w:line="240" w:lineRule="auto"/>
              <w:rPr>
                <w:rFonts w:asciiTheme="majorBidi" w:hAnsiTheme="majorBidi" w:cstheme="majorBidi"/>
                <w:bCs/>
                <w:rtl/>
                <w:lang w:bidi="ar-AE"/>
              </w:rPr>
            </w:pPr>
            <w:r w:rsidRPr="00BC126B">
              <w:rPr>
                <w:rFonts w:asciiTheme="majorBidi" w:hAnsiTheme="majorBidi" w:cstheme="majorBidi"/>
              </w:rPr>
              <w:t>Turnover Intention</w:t>
            </w:r>
          </w:p>
        </w:tc>
      </w:tr>
      <w:tr w:rsidR="00CD471E" w:rsidRPr="00BC126B" w:rsidTr="00111409">
        <w:trPr>
          <w:jc w:val="center"/>
        </w:trPr>
        <w:tc>
          <w:tcPr>
            <w:tcW w:w="1196" w:type="dxa"/>
            <w:vMerge/>
          </w:tcPr>
          <w:p w:rsidR="00CD471E" w:rsidRPr="00BC126B" w:rsidRDefault="00CD471E" w:rsidP="00111409">
            <w:pPr>
              <w:spacing w:line="240" w:lineRule="auto"/>
              <w:jc w:val="center"/>
              <w:rPr>
                <w:rFonts w:asciiTheme="majorBidi" w:hAnsiTheme="majorBidi" w:cstheme="majorBidi"/>
                <w:bCs/>
                <w:rtl/>
                <w:lang w:bidi="ar-AE"/>
              </w:rPr>
            </w:pPr>
          </w:p>
        </w:tc>
        <w:tc>
          <w:tcPr>
            <w:tcW w:w="2409" w:type="dxa"/>
            <w:vMerge/>
          </w:tcPr>
          <w:p w:rsidR="00CD471E" w:rsidRPr="00BC126B" w:rsidRDefault="00CD471E" w:rsidP="00111409">
            <w:pPr>
              <w:spacing w:line="240" w:lineRule="auto"/>
              <w:jc w:val="center"/>
              <w:rPr>
                <w:rFonts w:asciiTheme="majorBidi" w:hAnsiTheme="majorBidi" w:cstheme="majorBidi"/>
                <w:bCs/>
                <w:rtl/>
                <w:lang w:bidi="ar-AE"/>
              </w:rPr>
            </w:pPr>
          </w:p>
        </w:tc>
        <w:tc>
          <w:tcPr>
            <w:tcW w:w="1276" w:type="dxa"/>
            <w:vMerge/>
          </w:tcPr>
          <w:p w:rsidR="00CD471E" w:rsidRPr="00BC126B" w:rsidRDefault="00CD471E" w:rsidP="00111409">
            <w:pPr>
              <w:spacing w:line="240" w:lineRule="auto"/>
              <w:jc w:val="center"/>
              <w:rPr>
                <w:rFonts w:asciiTheme="majorBidi" w:hAnsiTheme="majorBidi" w:cstheme="majorBidi"/>
                <w:bCs/>
                <w:rtl/>
                <w:lang w:bidi="ar-AE"/>
              </w:rPr>
            </w:pPr>
          </w:p>
        </w:tc>
        <w:tc>
          <w:tcPr>
            <w:tcW w:w="1701" w:type="dxa"/>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0.95</w:t>
            </w:r>
          </w:p>
        </w:tc>
        <w:tc>
          <w:tcPr>
            <w:tcW w:w="1094" w:type="dxa"/>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2</w:t>
            </w:r>
          </w:p>
        </w:tc>
        <w:tc>
          <w:tcPr>
            <w:tcW w:w="1566" w:type="dxa"/>
            <w:vMerge/>
          </w:tcPr>
          <w:p w:rsidR="00CD471E" w:rsidRPr="00BC126B" w:rsidRDefault="00CD471E" w:rsidP="00111409">
            <w:pPr>
              <w:spacing w:line="240" w:lineRule="auto"/>
              <w:rPr>
                <w:rFonts w:asciiTheme="majorBidi" w:hAnsiTheme="majorBidi" w:cstheme="majorBidi"/>
                <w:bCs/>
                <w:rtl/>
                <w:lang w:bidi="ar-AE"/>
              </w:rPr>
            </w:pPr>
          </w:p>
        </w:tc>
      </w:tr>
      <w:tr w:rsidR="00CD471E" w:rsidRPr="00BC126B" w:rsidTr="00111409">
        <w:trPr>
          <w:jc w:val="center"/>
        </w:trPr>
        <w:tc>
          <w:tcPr>
            <w:tcW w:w="1196" w:type="dxa"/>
            <w:vMerge/>
          </w:tcPr>
          <w:p w:rsidR="00CD471E" w:rsidRPr="00BC126B" w:rsidRDefault="00CD471E" w:rsidP="00111409">
            <w:pPr>
              <w:spacing w:line="240" w:lineRule="auto"/>
              <w:jc w:val="center"/>
              <w:rPr>
                <w:rFonts w:asciiTheme="majorBidi" w:hAnsiTheme="majorBidi" w:cstheme="majorBidi"/>
                <w:bCs/>
                <w:rtl/>
                <w:lang w:bidi="ar-AE"/>
              </w:rPr>
            </w:pPr>
          </w:p>
        </w:tc>
        <w:tc>
          <w:tcPr>
            <w:tcW w:w="2409" w:type="dxa"/>
            <w:vMerge/>
          </w:tcPr>
          <w:p w:rsidR="00CD471E" w:rsidRPr="00BC126B" w:rsidRDefault="00CD471E" w:rsidP="00111409">
            <w:pPr>
              <w:spacing w:line="240" w:lineRule="auto"/>
              <w:jc w:val="center"/>
              <w:rPr>
                <w:rFonts w:asciiTheme="majorBidi" w:hAnsiTheme="majorBidi" w:cstheme="majorBidi"/>
                <w:bCs/>
                <w:rtl/>
                <w:lang w:bidi="ar-AE"/>
              </w:rPr>
            </w:pPr>
          </w:p>
        </w:tc>
        <w:tc>
          <w:tcPr>
            <w:tcW w:w="1276" w:type="dxa"/>
            <w:vMerge/>
          </w:tcPr>
          <w:p w:rsidR="00CD471E" w:rsidRPr="00BC126B" w:rsidRDefault="00CD471E" w:rsidP="00111409">
            <w:pPr>
              <w:spacing w:line="240" w:lineRule="auto"/>
              <w:jc w:val="center"/>
              <w:rPr>
                <w:rFonts w:asciiTheme="majorBidi" w:hAnsiTheme="majorBidi" w:cstheme="majorBidi"/>
                <w:bCs/>
                <w:rtl/>
                <w:lang w:bidi="ar-AE"/>
              </w:rPr>
            </w:pPr>
          </w:p>
        </w:tc>
        <w:tc>
          <w:tcPr>
            <w:tcW w:w="1701" w:type="dxa"/>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0.86</w:t>
            </w:r>
          </w:p>
        </w:tc>
        <w:tc>
          <w:tcPr>
            <w:tcW w:w="1094" w:type="dxa"/>
          </w:tcPr>
          <w:p w:rsidR="00CD471E" w:rsidRPr="00BC126B" w:rsidRDefault="00CD471E" w:rsidP="00111409">
            <w:pPr>
              <w:spacing w:line="240" w:lineRule="auto"/>
              <w:jc w:val="center"/>
              <w:rPr>
                <w:rFonts w:asciiTheme="majorBidi" w:hAnsiTheme="majorBidi" w:cstheme="majorBidi"/>
              </w:rPr>
            </w:pPr>
            <w:r w:rsidRPr="00BC126B">
              <w:rPr>
                <w:rFonts w:asciiTheme="majorBidi" w:hAnsiTheme="majorBidi" w:cstheme="majorBidi"/>
              </w:rPr>
              <w:t>3</w:t>
            </w:r>
          </w:p>
        </w:tc>
        <w:tc>
          <w:tcPr>
            <w:tcW w:w="1566" w:type="dxa"/>
            <w:vMerge/>
          </w:tcPr>
          <w:p w:rsidR="00CD471E" w:rsidRPr="00BC126B" w:rsidRDefault="00CD471E" w:rsidP="00111409">
            <w:pPr>
              <w:spacing w:line="240" w:lineRule="auto"/>
              <w:rPr>
                <w:rFonts w:asciiTheme="majorBidi" w:hAnsiTheme="majorBidi" w:cstheme="majorBidi"/>
                <w:bCs/>
                <w:rtl/>
                <w:lang w:bidi="ar-AE"/>
              </w:rPr>
            </w:pPr>
          </w:p>
        </w:tc>
      </w:tr>
    </w:tbl>
    <w:p w:rsidR="00CD471E" w:rsidRDefault="00CD471E" w:rsidP="00CD471E">
      <w:pPr>
        <w:autoSpaceDE w:val="0"/>
        <w:autoSpaceDN w:val="0"/>
        <w:adjustRightInd w:val="0"/>
        <w:spacing w:after="0" w:line="480" w:lineRule="auto"/>
        <w:ind w:left="-142" w:right="-46"/>
        <w:jc w:val="both"/>
        <w:rPr>
          <w:rFonts w:asciiTheme="majorBidi" w:hAnsiTheme="majorBidi" w:cstheme="majorBidi"/>
          <w:sz w:val="24"/>
          <w:szCs w:val="24"/>
          <w:lang w:bidi="ar-AE"/>
        </w:rPr>
      </w:pPr>
    </w:p>
    <w:p w:rsidR="00CD471E" w:rsidRDefault="00CD471E" w:rsidP="00CD471E">
      <w:pPr>
        <w:autoSpaceDE w:val="0"/>
        <w:autoSpaceDN w:val="0"/>
        <w:adjustRightInd w:val="0"/>
        <w:spacing w:after="0" w:line="480" w:lineRule="auto"/>
        <w:ind w:left="-142" w:right="-46"/>
        <w:jc w:val="both"/>
        <w:rPr>
          <w:rFonts w:asciiTheme="majorBidi" w:hAnsiTheme="majorBidi" w:cstheme="majorBidi"/>
          <w:sz w:val="24"/>
          <w:szCs w:val="24"/>
          <w:lang w:bidi="ar-AE"/>
        </w:rPr>
      </w:pPr>
    </w:p>
    <w:p w:rsidR="00CD471E" w:rsidRPr="00AF7663" w:rsidRDefault="00CD471E" w:rsidP="00CD471E">
      <w:pPr>
        <w:autoSpaceDE w:val="0"/>
        <w:autoSpaceDN w:val="0"/>
        <w:adjustRightInd w:val="0"/>
        <w:spacing w:after="0" w:line="480" w:lineRule="auto"/>
        <w:ind w:left="-142" w:right="-46"/>
        <w:jc w:val="both"/>
        <w:rPr>
          <w:rFonts w:asciiTheme="majorBidi" w:hAnsiTheme="majorBidi" w:cstheme="majorBidi"/>
          <w:sz w:val="24"/>
          <w:szCs w:val="24"/>
          <w:rtl/>
        </w:rPr>
      </w:pPr>
      <w:r w:rsidRPr="00AF7663">
        <w:rPr>
          <w:rFonts w:asciiTheme="majorBidi" w:hAnsiTheme="majorBidi" w:cstheme="majorBidi"/>
          <w:sz w:val="24"/>
          <w:szCs w:val="24"/>
          <w:lang w:bidi="ar-AE"/>
        </w:rPr>
        <w:lastRenderedPageBreak/>
        <w:t xml:space="preserve">Table 10: </w:t>
      </w:r>
      <w:r w:rsidRPr="00AF7663">
        <w:rPr>
          <w:rFonts w:asciiTheme="majorBidi" w:hAnsiTheme="majorBidi" w:cstheme="majorBidi"/>
          <w:sz w:val="24"/>
          <w:szCs w:val="24"/>
        </w:rPr>
        <w:t>Means, Standard Deviations and Inter-correlations among Variables</w:t>
      </w:r>
    </w:p>
    <w:tbl>
      <w:tblPr>
        <w:tblW w:w="0" w:type="auto"/>
        <w:tblBorders>
          <w:top w:val="single" w:sz="4" w:space="0" w:color="auto"/>
          <w:bottom w:val="single" w:sz="4" w:space="0" w:color="auto"/>
        </w:tblBorders>
        <w:tblLook w:val="04A0" w:firstRow="1" w:lastRow="0" w:firstColumn="1" w:lastColumn="0" w:noHBand="0" w:noVBand="1"/>
      </w:tblPr>
      <w:tblGrid>
        <w:gridCol w:w="752"/>
        <w:gridCol w:w="907"/>
        <w:gridCol w:w="911"/>
        <w:gridCol w:w="1093"/>
        <w:gridCol w:w="1093"/>
        <w:gridCol w:w="1093"/>
        <w:gridCol w:w="1093"/>
        <w:gridCol w:w="960"/>
        <w:gridCol w:w="636"/>
        <w:gridCol w:w="704"/>
      </w:tblGrid>
      <w:tr w:rsidR="00CD471E" w:rsidRPr="00BC126B" w:rsidTr="00111409">
        <w:tc>
          <w:tcPr>
            <w:tcW w:w="752" w:type="dxa"/>
            <w:tcBorders>
              <w:top w:val="single" w:sz="4" w:space="0" w:color="auto"/>
              <w:bottom w:val="single" w:sz="4" w:space="0" w:color="auto"/>
            </w:tcBorders>
          </w:tcPr>
          <w:p w:rsidR="00CD471E" w:rsidRPr="00BC126B" w:rsidRDefault="00CD471E" w:rsidP="00111409">
            <w:pPr>
              <w:spacing w:line="240" w:lineRule="auto"/>
              <w:rPr>
                <w:rFonts w:asciiTheme="majorBidi" w:hAnsiTheme="majorBidi" w:cstheme="majorBidi"/>
                <w:b/>
                <w:bCs/>
                <w:lang w:bidi="ar-AE"/>
              </w:rPr>
            </w:pPr>
          </w:p>
        </w:tc>
        <w:tc>
          <w:tcPr>
            <w:tcW w:w="907" w:type="dxa"/>
            <w:tcBorders>
              <w:top w:val="single" w:sz="4" w:space="0" w:color="auto"/>
              <w:bottom w:val="single" w:sz="4" w:space="0" w:color="auto"/>
            </w:tcBorders>
          </w:tcPr>
          <w:p w:rsidR="00CD471E" w:rsidRPr="00BC126B" w:rsidRDefault="00CD471E" w:rsidP="00111409">
            <w:pPr>
              <w:spacing w:line="240" w:lineRule="auto"/>
              <w:rPr>
                <w:rFonts w:asciiTheme="majorBidi" w:hAnsiTheme="majorBidi" w:cstheme="majorBidi"/>
                <w:b/>
                <w:bCs/>
              </w:rPr>
            </w:pPr>
            <w:r w:rsidRPr="00BC126B">
              <w:rPr>
                <w:rFonts w:asciiTheme="majorBidi" w:hAnsiTheme="majorBidi" w:cstheme="majorBidi"/>
                <w:b/>
                <w:bCs/>
              </w:rPr>
              <w:t>M</w:t>
            </w:r>
          </w:p>
        </w:tc>
        <w:tc>
          <w:tcPr>
            <w:tcW w:w="911" w:type="dxa"/>
            <w:tcBorders>
              <w:top w:val="single" w:sz="4" w:space="0" w:color="auto"/>
              <w:bottom w:val="single" w:sz="4" w:space="0" w:color="auto"/>
            </w:tcBorders>
          </w:tcPr>
          <w:p w:rsidR="00CD471E" w:rsidRPr="00BC126B" w:rsidRDefault="00CD471E" w:rsidP="00111409">
            <w:pPr>
              <w:spacing w:line="240" w:lineRule="auto"/>
              <w:rPr>
                <w:rFonts w:asciiTheme="majorBidi" w:hAnsiTheme="majorBidi" w:cstheme="majorBidi"/>
                <w:b/>
                <w:bCs/>
              </w:rPr>
            </w:pPr>
            <w:r w:rsidRPr="00BC126B">
              <w:rPr>
                <w:rFonts w:asciiTheme="majorBidi" w:hAnsiTheme="majorBidi" w:cstheme="majorBidi"/>
                <w:b/>
                <w:bCs/>
              </w:rPr>
              <w:t>S.D.</w:t>
            </w:r>
          </w:p>
        </w:tc>
        <w:tc>
          <w:tcPr>
            <w:tcW w:w="1093" w:type="dxa"/>
            <w:tcBorders>
              <w:top w:val="single" w:sz="4" w:space="0" w:color="auto"/>
              <w:bottom w:val="single" w:sz="4" w:space="0" w:color="auto"/>
            </w:tcBorders>
          </w:tcPr>
          <w:p w:rsidR="00CD471E" w:rsidRPr="00BC126B" w:rsidRDefault="00CD471E" w:rsidP="00111409">
            <w:pPr>
              <w:spacing w:line="240" w:lineRule="auto"/>
              <w:rPr>
                <w:rFonts w:asciiTheme="majorBidi" w:hAnsiTheme="majorBidi" w:cstheme="majorBidi"/>
                <w:b/>
                <w:bCs/>
              </w:rPr>
            </w:pPr>
            <w:r w:rsidRPr="00BC126B">
              <w:rPr>
                <w:rFonts w:asciiTheme="majorBidi" w:hAnsiTheme="majorBidi" w:cstheme="majorBidi"/>
                <w:b/>
                <w:bCs/>
              </w:rPr>
              <w:t>1</w:t>
            </w:r>
          </w:p>
        </w:tc>
        <w:tc>
          <w:tcPr>
            <w:tcW w:w="1093" w:type="dxa"/>
            <w:tcBorders>
              <w:top w:val="single" w:sz="4" w:space="0" w:color="auto"/>
              <w:bottom w:val="single" w:sz="4" w:space="0" w:color="auto"/>
            </w:tcBorders>
          </w:tcPr>
          <w:p w:rsidR="00CD471E" w:rsidRPr="00BC126B" w:rsidRDefault="00CD471E" w:rsidP="00111409">
            <w:pPr>
              <w:spacing w:line="240" w:lineRule="auto"/>
              <w:rPr>
                <w:rFonts w:asciiTheme="majorBidi" w:hAnsiTheme="majorBidi" w:cstheme="majorBidi"/>
                <w:b/>
                <w:bCs/>
                <w:rtl/>
                <w:lang w:bidi="ar-AE"/>
              </w:rPr>
            </w:pPr>
            <w:r w:rsidRPr="00BC126B">
              <w:rPr>
                <w:rFonts w:asciiTheme="majorBidi" w:hAnsiTheme="majorBidi" w:cstheme="majorBidi"/>
                <w:b/>
                <w:bCs/>
              </w:rPr>
              <w:t>2</w:t>
            </w:r>
          </w:p>
        </w:tc>
        <w:tc>
          <w:tcPr>
            <w:tcW w:w="1093" w:type="dxa"/>
            <w:tcBorders>
              <w:top w:val="single" w:sz="4" w:space="0" w:color="auto"/>
              <w:bottom w:val="single" w:sz="4" w:space="0" w:color="auto"/>
            </w:tcBorders>
          </w:tcPr>
          <w:p w:rsidR="00CD471E" w:rsidRPr="00BC126B" w:rsidRDefault="00CD471E" w:rsidP="00111409">
            <w:pPr>
              <w:spacing w:line="240" w:lineRule="auto"/>
              <w:rPr>
                <w:rFonts w:asciiTheme="majorBidi" w:hAnsiTheme="majorBidi" w:cstheme="majorBidi"/>
                <w:b/>
                <w:bCs/>
              </w:rPr>
            </w:pPr>
            <w:r w:rsidRPr="00BC126B">
              <w:rPr>
                <w:rFonts w:asciiTheme="majorBidi" w:hAnsiTheme="majorBidi" w:cstheme="majorBidi"/>
                <w:b/>
                <w:bCs/>
              </w:rPr>
              <w:t>3</w:t>
            </w:r>
          </w:p>
        </w:tc>
        <w:tc>
          <w:tcPr>
            <w:tcW w:w="1093" w:type="dxa"/>
            <w:tcBorders>
              <w:top w:val="single" w:sz="4" w:space="0" w:color="auto"/>
              <w:bottom w:val="single" w:sz="4" w:space="0" w:color="auto"/>
            </w:tcBorders>
          </w:tcPr>
          <w:p w:rsidR="00CD471E" w:rsidRPr="00BC126B" w:rsidRDefault="00CD471E" w:rsidP="00111409">
            <w:pPr>
              <w:spacing w:line="240" w:lineRule="auto"/>
              <w:rPr>
                <w:rFonts w:asciiTheme="majorBidi" w:hAnsiTheme="majorBidi" w:cstheme="majorBidi"/>
                <w:b/>
                <w:bCs/>
              </w:rPr>
            </w:pPr>
            <w:r w:rsidRPr="00BC126B">
              <w:rPr>
                <w:rFonts w:asciiTheme="majorBidi" w:hAnsiTheme="majorBidi" w:cstheme="majorBidi"/>
                <w:b/>
                <w:bCs/>
              </w:rPr>
              <w:t>4</w:t>
            </w:r>
          </w:p>
        </w:tc>
        <w:tc>
          <w:tcPr>
            <w:tcW w:w="960" w:type="dxa"/>
            <w:tcBorders>
              <w:top w:val="single" w:sz="4" w:space="0" w:color="auto"/>
              <w:bottom w:val="single" w:sz="4" w:space="0" w:color="auto"/>
            </w:tcBorders>
          </w:tcPr>
          <w:p w:rsidR="00CD471E" w:rsidRPr="00BC126B" w:rsidRDefault="00CD471E" w:rsidP="00111409">
            <w:pPr>
              <w:spacing w:line="240" w:lineRule="auto"/>
              <w:rPr>
                <w:rFonts w:asciiTheme="majorBidi" w:hAnsiTheme="majorBidi" w:cstheme="majorBidi"/>
                <w:b/>
                <w:bCs/>
              </w:rPr>
            </w:pPr>
            <w:r w:rsidRPr="00BC126B">
              <w:rPr>
                <w:rFonts w:asciiTheme="majorBidi" w:hAnsiTheme="majorBidi" w:cstheme="majorBidi"/>
                <w:b/>
                <w:bCs/>
              </w:rPr>
              <w:t>5</w:t>
            </w:r>
          </w:p>
        </w:tc>
        <w:tc>
          <w:tcPr>
            <w:tcW w:w="636" w:type="dxa"/>
            <w:tcBorders>
              <w:top w:val="single" w:sz="4" w:space="0" w:color="auto"/>
              <w:bottom w:val="single" w:sz="4" w:space="0" w:color="auto"/>
            </w:tcBorders>
          </w:tcPr>
          <w:p w:rsidR="00CD471E" w:rsidRPr="00BC126B" w:rsidRDefault="00CD471E" w:rsidP="00111409">
            <w:pPr>
              <w:spacing w:line="240" w:lineRule="auto"/>
              <w:rPr>
                <w:rFonts w:asciiTheme="majorBidi" w:hAnsiTheme="majorBidi" w:cstheme="majorBidi"/>
                <w:b/>
                <w:bCs/>
              </w:rPr>
            </w:pPr>
            <w:r w:rsidRPr="00BC126B">
              <w:rPr>
                <w:rFonts w:asciiTheme="majorBidi" w:hAnsiTheme="majorBidi" w:cstheme="majorBidi"/>
                <w:b/>
                <w:bCs/>
              </w:rPr>
              <w:t>6</w:t>
            </w:r>
          </w:p>
        </w:tc>
        <w:tc>
          <w:tcPr>
            <w:tcW w:w="704" w:type="dxa"/>
            <w:tcBorders>
              <w:top w:val="single" w:sz="4" w:space="0" w:color="auto"/>
              <w:bottom w:val="single" w:sz="4" w:space="0" w:color="auto"/>
            </w:tcBorders>
          </w:tcPr>
          <w:p w:rsidR="00CD471E" w:rsidRPr="00BC126B" w:rsidRDefault="00CD471E" w:rsidP="00111409">
            <w:pPr>
              <w:spacing w:line="240" w:lineRule="auto"/>
              <w:rPr>
                <w:rFonts w:asciiTheme="majorBidi" w:hAnsiTheme="majorBidi" w:cstheme="majorBidi"/>
                <w:b/>
                <w:bCs/>
              </w:rPr>
            </w:pPr>
            <w:r w:rsidRPr="00BC126B">
              <w:rPr>
                <w:rFonts w:asciiTheme="majorBidi" w:hAnsiTheme="majorBidi" w:cstheme="majorBidi"/>
                <w:b/>
                <w:bCs/>
              </w:rPr>
              <w:t>7</w:t>
            </w:r>
          </w:p>
        </w:tc>
      </w:tr>
      <w:tr w:rsidR="00CD471E" w:rsidRPr="00BC126B" w:rsidTr="00111409">
        <w:tc>
          <w:tcPr>
            <w:tcW w:w="752" w:type="dxa"/>
            <w:tcBorders>
              <w:top w:val="single" w:sz="4" w:space="0" w:color="auto"/>
            </w:tcBorders>
          </w:tcPr>
          <w:p w:rsidR="00CD471E" w:rsidRPr="00BC126B" w:rsidRDefault="00CD471E" w:rsidP="00111409">
            <w:pPr>
              <w:spacing w:line="240" w:lineRule="auto"/>
              <w:rPr>
                <w:rFonts w:asciiTheme="majorBidi" w:hAnsiTheme="majorBidi" w:cstheme="majorBidi"/>
                <w:b/>
                <w:bCs/>
                <w:rtl/>
                <w:lang w:bidi="ar-AE"/>
              </w:rPr>
            </w:pPr>
            <w:r w:rsidRPr="00BC126B">
              <w:rPr>
                <w:rFonts w:asciiTheme="majorBidi" w:hAnsiTheme="majorBidi" w:cstheme="majorBidi"/>
                <w:b/>
                <w:bCs/>
              </w:rPr>
              <w:t>1</w:t>
            </w:r>
          </w:p>
        </w:tc>
        <w:tc>
          <w:tcPr>
            <w:tcW w:w="907" w:type="dxa"/>
            <w:tcBorders>
              <w:top w:val="single" w:sz="4" w:space="0" w:color="auto"/>
            </w:tcBorders>
          </w:tcPr>
          <w:p w:rsidR="00CD471E" w:rsidRPr="00BC126B" w:rsidRDefault="00CD471E" w:rsidP="00111409">
            <w:pPr>
              <w:spacing w:line="240" w:lineRule="auto"/>
              <w:rPr>
                <w:rFonts w:asciiTheme="majorBidi" w:hAnsiTheme="majorBidi" w:cstheme="majorBidi"/>
              </w:rPr>
            </w:pPr>
            <w:r w:rsidRPr="00BC126B">
              <w:rPr>
                <w:rFonts w:asciiTheme="majorBidi" w:hAnsiTheme="majorBidi" w:cstheme="majorBidi"/>
              </w:rPr>
              <w:t>3.15</w:t>
            </w:r>
          </w:p>
        </w:tc>
        <w:tc>
          <w:tcPr>
            <w:tcW w:w="911" w:type="dxa"/>
            <w:tcBorders>
              <w:top w:val="single" w:sz="4" w:space="0" w:color="auto"/>
            </w:tcBorders>
          </w:tcPr>
          <w:p w:rsidR="00CD471E" w:rsidRPr="00BC126B" w:rsidRDefault="00CD471E" w:rsidP="00111409">
            <w:pPr>
              <w:spacing w:line="240" w:lineRule="auto"/>
              <w:rPr>
                <w:rFonts w:asciiTheme="majorBidi" w:hAnsiTheme="majorBidi" w:cstheme="majorBidi"/>
              </w:rPr>
            </w:pPr>
            <w:r w:rsidRPr="00BC126B">
              <w:rPr>
                <w:rFonts w:asciiTheme="majorBidi" w:hAnsiTheme="majorBidi" w:cstheme="majorBidi"/>
              </w:rPr>
              <w:t>0.81</w:t>
            </w:r>
          </w:p>
        </w:tc>
        <w:tc>
          <w:tcPr>
            <w:tcW w:w="1093" w:type="dxa"/>
            <w:tcBorders>
              <w:top w:val="single" w:sz="4" w:space="0" w:color="auto"/>
            </w:tcBorders>
          </w:tcPr>
          <w:p w:rsidR="00CD471E" w:rsidRPr="00BC126B" w:rsidRDefault="00CD471E" w:rsidP="00111409">
            <w:pPr>
              <w:spacing w:line="240" w:lineRule="auto"/>
              <w:rPr>
                <w:rFonts w:asciiTheme="majorBidi" w:hAnsiTheme="majorBidi" w:cstheme="majorBidi"/>
              </w:rPr>
            </w:pPr>
            <w:r w:rsidRPr="00BC126B">
              <w:rPr>
                <w:rFonts w:asciiTheme="majorBidi" w:hAnsiTheme="majorBidi" w:cstheme="majorBidi"/>
              </w:rPr>
              <w:t>1</w:t>
            </w:r>
          </w:p>
        </w:tc>
        <w:tc>
          <w:tcPr>
            <w:tcW w:w="1093" w:type="dxa"/>
            <w:tcBorders>
              <w:top w:val="single" w:sz="4" w:space="0" w:color="auto"/>
            </w:tcBorders>
          </w:tcPr>
          <w:p w:rsidR="00CD471E" w:rsidRPr="00BC126B" w:rsidRDefault="00CD471E" w:rsidP="00111409">
            <w:pPr>
              <w:spacing w:line="240" w:lineRule="auto"/>
              <w:rPr>
                <w:rFonts w:asciiTheme="majorBidi" w:hAnsiTheme="majorBidi" w:cstheme="majorBidi"/>
              </w:rPr>
            </w:pPr>
          </w:p>
        </w:tc>
        <w:tc>
          <w:tcPr>
            <w:tcW w:w="1093" w:type="dxa"/>
            <w:tcBorders>
              <w:top w:val="single" w:sz="4" w:space="0" w:color="auto"/>
            </w:tcBorders>
          </w:tcPr>
          <w:p w:rsidR="00CD471E" w:rsidRPr="00BC126B" w:rsidRDefault="00CD471E" w:rsidP="00111409">
            <w:pPr>
              <w:spacing w:line="240" w:lineRule="auto"/>
              <w:rPr>
                <w:rFonts w:asciiTheme="majorBidi" w:hAnsiTheme="majorBidi" w:cstheme="majorBidi"/>
                <w:lang w:bidi="ar-AE"/>
              </w:rPr>
            </w:pPr>
          </w:p>
        </w:tc>
        <w:tc>
          <w:tcPr>
            <w:tcW w:w="1093" w:type="dxa"/>
            <w:tcBorders>
              <w:top w:val="single" w:sz="4" w:space="0" w:color="auto"/>
            </w:tcBorders>
          </w:tcPr>
          <w:p w:rsidR="00CD471E" w:rsidRPr="00BC126B" w:rsidRDefault="00CD471E" w:rsidP="00111409">
            <w:pPr>
              <w:spacing w:line="240" w:lineRule="auto"/>
              <w:rPr>
                <w:rFonts w:asciiTheme="majorBidi" w:hAnsiTheme="majorBidi" w:cstheme="majorBidi"/>
                <w:lang w:bidi="ar-AE"/>
              </w:rPr>
            </w:pPr>
          </w:p>
        </w:tc>
        <w:tc>
          <w:tcPr>
            <w:tcW w:w="960" w:type="dxa"/>
            <w:tcBorders>
              <w:top w:val="single" w:sz="4" w:space="0" w:color="auto"/>
            </w:tcBorders>
          </w:tcPr>
          <w:p w:rsidR="00CD471E" w:rsidRPr="00BC126B" w:rsidRDefault="00CD471E" w:rsidP="00111409">
            <w:pPr>
              <w:spacing w:line="240" w:lineRule="auto"/>
              <w:rPr>
                <w:rFonts w:asciiTheme="majorBidi" w:hAnsiTheme="majorBidi" w:cstheme="majorBidi"/>
                <w:lang w:bidi="ar-AE"/>
              </w:rPr>
            </w:pPr>
          </w:p>
        </w:tc>
        <w:tc>
          <w:tcPr>
            <w:tcW w:w="636" w:type="dxa"/>
            <w:tcBorders>
              <w:top w:val="single" w:sz="4" w:space="0" w:color="auto"/>
            </w:tcBorders>
          </w:tcPr>
          <w:p w:rsidR="00CD471E" w:rsidRPr="00BC126B" w:rsidRDefault="00CD471E" w:rsidP="00111409">
            <w:pPr>
              <w:spacing w:line="240" w:lineRule="auto"/>
              <w:rPr>
                <w:rFonts w:asciiTheme="majorBidi" w:hAnsiTheme="majorBidi" w:cstheme="majorBidi"/>
                <w:lang w:bidi="ar-AE"/>
              </w:rPr>
            </w:pPr>
          </w:p>
        </w:tc>
        <w:tc>
          <w:tcPr>
            <w:tcW w:w="704" w:type="dxa"/>
            <w:tcBorders>
              <w:top w:val="single" w:sz="4" w:space="0" w:color="auto"/>
            </w:tcBorders>
          </w:tcPr>
          <w:p w:rsidR="00CD471E" w:rsidRPr="00BC126B" w:rsidRDefault="00CD471E" w:rsidP="00111409">
            <w:pPr>
              <w:spacing w:line="240" w:lineRule="auto"/>
              <w:rPr>
                <w:rFonts w:asciiTheme="majorBidi" w:hAnsiTheme="majorBidi" w:cstheme="majorBidi"/>
                <w:lang w:bidi="ar-AE"/>
              </w:rPr>
            </w:pPr>
          </w:p>
        </w:tc>
      </w:tr>
      <w:tr w:rsidR="00CD471E" w:rsidRPr="00BC126B" w:rsidTr="00111409">
        <w:tc>
          <w:tcPr>
            <w:tcW w:w="752" w:type="dxa"/>
          </w:tcPr>
          <w:p w:rsidR="00CD471E" w:rsidRPr="00BC126B" w:rsidRDefault="00CD471E" w:rsidP="00111409">
            <w:pPr>
              <w:spacing w:line="240" w:lineRule="auto"/>
              <w:rPr>
                <w:rFonts w:asciiTheme="majorBidi" w:hAnsiTheme="majorBidi" w:cstheme="majorBidi"/>
                <w:b/>
                <w:bCs/>
              </w:rPr>
            </w:pPr>
            <w:r w:rsidRPr="00BC126B">
              <w:rPr>
                <w:rFonts w:asciiTheme="majorBidi" w:hAnsiTheme="majorBidi" w:cstheme="majorBidi"/>
                <w:b/>
                <w:bCs/>
              </w:rPr>
              <w:t>2</w:t>
            </w:r>
          </w:p>
        </w:tc>
        <w:tc>
          <w:tcPr>
            <w:tcW w:w="907" w:type="dxa"/>
          </w:tcPr>
          <w:p w:rsidR="00CD471E" w:rsidRPr="00BC126B" w:rsidRDefault="00CD471E" w:rsidP="00111409">
            <w:pPr>
              <w:spacing w:line="240" w:lineRule="auto"/>
              <w:rPr>
                <w:rFonts w:asciiTheme="majorBidi" w:hAnsiTheme="majorBidi" w:cstheme="majorBidi"/>
                <w:rtl/>
                <w:lang w:bidi="ar-AE"/>
              </w:rPr>
            </w:pPr>
            <w:r w:rsidRPr="00BC126B">
              <w:rPr>
                <w:rFonts w:asciiTheme="majorBidi" w:hAnsiTheme="majorBidi" w:cstheme="majorBidi"/>
              </w:rPr>
              <w:t>3.26</w:t>
            </w:r>
          </w:p>
        </w:tc>
        <w:tc>
          <w:tcPr>
            <w:tcW w:w="911" w:type="dxa"/>
          </w:tcPr>
          <w:p w:rsidR="00CD471E" w:rsidRPr="00BC126B" w:rsidRDefault="00CD471E" w:rsidP="00111409">
            <w:pPr>
              <w:spacing w:line="240" w:lineRule="auto"/>
              <w:rPr>
                <w:rFonts w:asciiTheme="majorBidi" w:hAnsiTheme="majorBidi" w:cstheme="majorBidi"/>
              </w:rPr>
            </w:pPr>
            <w:r w:rsidRPr="00BC126B">
              <w:rPr>
                <w:rFonts w:asciiTheme="majorBidi" w:hAnsiTheme="majorBidi" w:cstheme="majorBidi"/>
              </w:rPr>
              <w:t>0.91</w:t>
            </w:r>
          </w:p>
        </w:tc>
        <w:tc>
          <w:tcPr>
            <w:tcW w:w="1093" w:type="dxa"/>
          </w:tcPr>
          <w:p w:rsidR="00CD471E" w:rsidRPr="00BC126B" w:rsidRDefault="00CD471E" w:rsidP="00111409">
            <w:pPr>
              <w:spacing w:line="240" w:lineRule="auto"/>
              <w:rPr>
                <w:rFonts w:asciiTheme="majorBidi" w:hAnsiTheme="majorBidi" w:cstheme="majorBidi"/>
              </w:rPr>
            </w:pPr>
            <w:r w:rsidRPr="00BC126B">
              <w:rPr>
                <w:rFonts w:asciiTheme="majorBidi" w:hAnsiTheme="majorBidi" w:cstheme="majorBidi"/>
              </w:rPr>
              <w:t>0.60***</w:t>
            </w:r>
          </w:p>
        </w:tc>
        <w:tc>
          <w:tcPr>
            <w:tcW w:w="1093" w:type="dxa"/>
          </w:tcPr>
          <w:p w:rsidR="00CD471E" w:rsidRPr="00BC126B" w:rsidRDefault="00CD471E" w:rsidP="00111409">
            <w:pPr>
              <w:spacing w:line="240" w:lineRule="auto"/>
              <w:rPr>
                <w:rFonts w:asciiTheme="majorBidi" w:hAnsiTheme="majorBidi" w:cstheme="majorBidi"/>
                <w:lang w:bidi="ar-AE"/>
              </w:rPr>
            </w:pPr>
            <w:r w:rsidRPr="00BC126B">
              <w:rPr>
                <w:rFonts w:asciiTheme="majorBidi" w:hAnsiTheme="majorBidi" w:cstheme="majorBidi"/>
                <w:lang w:bidi="ar-AE"/>
              </w:rPr>
              <w:t>1</w:t>
            </w:r>
          </w:p>
        </w:tc>
        <w:tc>
          <w:tcPr>
            <w:tcW w:w="1093" w:type="dxa"/>
          </w:tcPr>
          <w:p w:rsidR="00CD471E" w:rsidRPr="00BC126B" w:rsidRDefault="00CD471E" w:rsidP="00111409">
            <w:pPr>
              <w:spacing w:line="240" w:lineRule="auto"/>
              <w:rPr>
                <w:rFonts w:asciiTheme="majorBidi" w:hAnsiTheme="majorBidi" w:cstheme="majorBidi"/>
                <w:lang w:bidi="ar-AE"/>
              </w:rPr>
            </w:pPr>
          </w:p>
        </w:tc>
        <w:tc>
          <w:tcPr>
            <w:tcW w:w="1093" w:type="dxa"/>
          </w:tcPr>
          <w:p w:rsidR="00CD471E" w:rsidRPr="00BC126B" w:rsidRDefault="00CD471E" w:rsidP="00111409">
            <w:pPr>
              <w:spacing w:line="240" w:lineRule="auto"/>
              <w:rPr>
                <w:rFonts w:asciiTheme="majorBidi" w:hAnsiTheme="majorBidi" w:cstheme="majorBidi"/>
                <w:lang w:bidi="ar-AE"/>
              </w:rPr>
            </w:pPr>
          </w:p>
        </w:tc>
        <w:tc>
          <w:tcPr>
            <w:tcW w:w="960" w:type="dxa"/>
          </w:tcPr>
          <w:p w:rsidR="00CD471E" w:rsidRPr="00BC126B" w:rsidRDefault="00CD471E" w:rsidP="00111409">
            <w:pPr>
              <w:spacing w:line="240" w:lineRule="auto"/>
              <w:rPr>
                <w:rFonts w:asciiTheme="majorBidi" w:hAnsiTheme="majorBidi" w:cstheme="majorBidi"/>
                <w:lang w:bidi="ar-AE"/>
              </w:rPr>
            </w:pPr>
          </w:p>
        </w:tc>
        <w:tc>
          <w:tcPr>
            <w:tcW w:w="636" w:type="dxa"/>
          </w:tcPr>
          <w:p w:rsidR="00CD471E" w:rsidRPr="00BC126B" w:rsidRDefault="00CD471E" w:rsidP="00111409">
            <w:pPr>
              <w:spacing w:line="240" w:lineRule="auto"/>
              <w:rPr>
                <w:rFonts w:asciiTheme="majorBidi" w:hAnsiTheme="majorBidi" w:cstheme="majorBidi"/>
                <w:lang w:bidi="ar-AE"/>
              </w:rPr>
            </w:pPr>
          </w:p>
        </w:tc>
        <w:tc>
          <w:tcPr>
            <w:tcW w:w="704" w:type="dxa"/>
          </w:tcPr>
          <w:p w:rsidR="00CD471E" w:rsidRPr="00BC126B" w:rsidRDefault="00CD471E" w:rsidP="00111409">
            <w:pPr>
              <w:spacing w:line="240" w:lineRule="auto"/>
              <w:rPr>
                <w:rFonts w:asciiTheme="majorBidi" w:hAnsiTheme="majorBidi" w:cstheme="majorBidi"/>
                <w:lang w:bidi="ar-AE"/>
              </w:rPr>
            </w:pPr>
          </w:p>
        </w:tc>
      </w:tr>
      <w:tr w:rsidR="00CD471E" w:rsidRPr="00BC126B" w:rsidTr="00111409">
        <w:tc>
          <w:tcPr>
            <w:tcW w:w="752" w:type="dxa"/>
          </w:tcPr>
          <w:p w:rsidR="00CD471E" w:rsidRPr="00BC126B" w:rsidRDefault="00CD471E" w:rsidP="00111409">
            <w:pPr>
              <w:spacing w:line="240" w:lineRule="auto"/>
              <w:rPr>
                <w:rFonts w:asciiTheme="majorBidi" w:hAnsiTheme="majorBidi" w:cstheme="majorBidi"/>
                <w:b/>
                <w:bCs/>
              </w:rPr>
            </w:pPr>
            <w:r w:rsidRPr="00BC126B">
              <w:rPr>
                <w:rFonts w:asciiTheme="majorBidi" w:hAnsiTheme="majorBidi" w:cstheme="majorBidi"/>
                <w:b/>
                <w:bCs/>
              </w:rPr>
              <w:t>3</w:t>
            </w:r>
          </w:p>
        </w:tc>
        <w:tc>
          <w:tcPr>
            <w:tcW w:w="907" w:type="dxa"/>
          </w:tcPr>
          <w:p w:rsidR="00CD471E" w:rsidRPr="00BC126B" w:rsidRDefault="00CD471E" w:rsidP="00111409">
            <w:pPr>
              <w:spacing w:line="240" w:lineRule="auto"/>
              <w:rPr>
                <w:rFonts w:asciiTheme="majorBidi" w:hAnsiTheme="majorBidi" w:cstheme="majorBidi"/>
              </w:rPr>
            </w:pPr>
            <w:r w:rsidRPr="00BC126B">
              <w:rPr>
                <w:rFonts w:asciiTheme="majorBidi" w:hAnsiTheme="majorBidi" w:cstheme="majorBidi"/>
              </w:rPr>
              <w:t>3.46</w:t>
            </w:r>
          </w:p>
        </w:tc>
        <w:tc>
          <w:tcPr>
            <w:tcW w:w="911" w:type="dxa"/>
          </w:tcPr>
          <w:p w:rsidR="00CD471E" w:rsidRPr="00BC126B" w:rsidRDefault="00CD471E" w:rsidP="00111409">
            <w:pPr>
              <w:spacing w:line="240" w:lineRule="auto"/>
              <w:rPr>
                <w:rFonts w:asciiTheme="majorBidi" w:hAnsiTheme="majorBidi" w:cstheme="majorBidi"/>
              </w:rPr>
            </w:pPr>
            <w:r w:rsidRPr="00BC126B">
              <w:rPr>
                <w:rFonts w:asciiTheme="majorBidi" w:hAnsiTheme="majorBidi" w:cstheme="majorBidi"/>
              </w:rPr>
              <w:t>0.93</w:t>
            </w:r>
          </w:p>
        </w:tc>
        <w:tc>
          <w:tcPr>
            <w:tcW w:w="1093" w:type="dxa"/>
          </w:tcPr>
          <w:p w:rsidR="00CD471E" w:rsidRPr="00BC126B" w:rsidRDefault="00CD471E" w:rsidP="00111409">
            <w:pPr>
              <w:spacing w:line="240" w:lineRule="auto"/>
              <w:rPr>
                <w:rFonts w:asciiTheme="majorBidi" w:hAnsiTheme="majorBidi" w:cstheme="majorBidi"/>
                <w:color w:val="FF0000"/>
              </w:rPr>
            </w:pPr>
            <w:r w:rsidRPr="00BC126B">
              <w:rPr>
                <w:rFonts w:asciiTheme="majorBidi" w:hAnsiTheme="majorBidi" w:cstheme="majorBidi"/>
              </w:rPr>
              <w:t>0.53***</w:t>
            </w:r>
          </w:p>
        </w:tc>
        <w:tc>
          <w:tcPr>
            <w:tcW w:w="1093" w:type="dxa"/>
          </w:tcPr>
          <w:p w:rsidR="00CD471E" w:rsidRPr="00BC126B" w:rsidRDefault="00CD471E" w:rsidP="00111409">
            <w:pPr>
              <w:spacing w:line="240" w:lineRule="auto"/>
              <w:rPr>
                <w:rFonts w:asciiTheme="majorBidi" w:hAnsiTheme="majorBidi" w:cstheme="majorBidi"/>
              </w:rPr>
            </w:pPr>
            <w:r w:rsidRPr="00BC126B">
              <w:rPr>
                <w:rFonts w:asciiTheme="majorBidi" w:hAnsiTheme="majorBidi" w:cstheme="majorBidi"/>
              </w:rPr>
              <w:t>0.85***</w:t>
            </w:r>
          </w:p>
        </w:tc>
        <w:tc>
          <w:tcPr>
            <w:tcW w:w="1093" w:type="dxa"/>
          </w:tcPr>
          <w:p w:rsidR="00CD471E" w:rsidRPr="00BC126B" w:rsidRDefault="00CD471E" w:rsidP="00111409">
            <w:pPr>
              <w:spacing w:line="240" w:lineRule="auto"/>
              <w:rPr>
                <w:rFonts w:asciiTheme="majorBidi" w:hAnsiTheme="majorBidi" w:cstheme="majorBidi"/>
                <w:lang w:bidi="ar-AE"/>
              </w:rPr>
            </w:pPr>
            <w:r w:rsidRPr="00BC126B">
              <w:rPr>
                <w:rFonts w:asciiTheme="majorBidi" w:hAnsiTheme="majorBidi" w:cstheme="majorBidi"/>
                <w:lang w:bidi="ar-AE"/>
              </w:rPr>
              <w:t>1</w:t>
            </w:r>
          </w:p>
        </w:tc>
        <w:tc>
          <w:tcPr>
            <w:tcW w:w="1093" w:type="dxa"/>
          </w:tcPr>
          <w:p w:rsidR="00CD471E" w:rsidRPr="00BC126B" w:rsidRDefault="00CD471E" w:rsidP="00111409">
            <w:pPr>
              <w:spacing w:line="240" w:lineRule="auto"/>
              <w:rPr>
                <w:rFonts w:asciiTheme="majorBidi" w:hAnsiTheme="majorBidi" w:cstheme="majorBidi"/>
                <w:lang w:bidi="ar-AE"/>
              </w:rPr>
            </w:pPr>
          </w:p>
        </w:tc>
        <w:tc>
          <w:tcPr>
            <w:tcW w:w="960" w:type="dxa"/>
          </w:tcPr>
          <w:p w:rsidR="00CD471E" w:rsidRPr="00BC126B" w:rsidRDefault="00CD471E" w:rsidP="00111409">
            <w:pPr>
              <w:spacing w:line="240" w:lineRule="auto"/>
              <w:rPr>
                <w:rFonts w:asciiTheme="majorBidi" w:hAnsiTheme="majorBidi" w:cstheme="majorBidi"/>
                <w:lang w:bidi="ar-AE"/>
              </w:rPr>
            </w:pPr>
          </w:p>
        </w:tc>
        <w:tc>
          <w:tcPr>
            <w:tcW w:w="636" w:type="dxa"/>
          </w:tcPr>
          <w:p w:rsidR="00CD471E" w:rsidRPr="00BC126B" w:rsidRDefault="00CD471E" w:rsidP="00111409">
            <w:pPr>
              <w:spacing w:line="240" w:lineRule="auto"/>
              <w:rPr>
                <w:rFonts w:asciiTheme="majorBidi" w:hAnsiTheme="majorBidi" w:cstheme="majorBidi"/>
                <w:lang w:bidi="ar-AE"/>
              </w:rPr>
            </w:pPr>
          </w:p>
        </w:tc>
        <w:tc>
          <w:tcPr>
            <w:tcW w:w="704" w:type="dxa"/>
          </w:tcPr>
          <w:p w:rsidR="00CD471E" w:rsidRPr="00BC126B" w:rsidRDefault="00CD471E" w:rsidP="00111409">
            <w:pPr>
              <w:spacing w:line="240" w:lineRule="auto"/>
              <w:rPr>
                <w:rFonts w:asciiTheme="majorBidi" w:hAnsiTheme="majorBidi" w:cstheme="majorBidi"/>
                <w:lang w:bidi="ar-AE"/>
              </w:rPr>
            </w:pPr>
          </w:p>
        </w:tc>
      </w:tr>
      <w:tr w:rsidR="00CD471E" w:rsidRPr="00BC126B" w:rsidTr="00111409">
        <w:tc>
          <w:tcPr>
            <w:tcW w:w="752" w:type="dxa"/>
          </w:tcPr>
          <w:p w:rsidR="00CD471E" w:rsidRPr="00BC126B" w:rsidRDefault="00CD471E" w:rsidP="00111409">
            <w:pPr>
              <w:spacing w:line="240" w:lineRule="auto"/>
              <w:rPr>
                <w:rFonts w:asciiTheme="majorBidi" w:hAnsiTheme="majorBidi" w:cstheme="majorBidi"/>
                <w:b/>
                <w:bCs/>
              </w:rPr>
            </w:pPr>
            <w:r w:rsidRPr="00BC126B">
              <w:rPr>
                <w:rFonts w:asciiTheme="majorBidi" w:hAnsiTheme="majorBidi" w:cstheme="majorBidi"/>
                <w:b/>
                <w:bCs/>
              </w:rPr>
              <w:t>4</w:t>
            </w:r>
          </w:p>
        </w:tc>
        <w:tc>
          <w:tcPr>
            <w:tcW w:w="907" w:type="dxa"/>
          </w:tcPr>
          <w:p w:rsidR="00CD471E" w:rsidRPr="00BC126B" w:rsidRDefault="00CD471E" w:rsidP="00111409">
            <w:pPr>
              <w:spacing w:line="240" w:lineRule="auto"/>
              <w:rPr>
                <w:rFonts w:asciiTheme="majorBidi" w:hAnsiTheme="majorBidi" w:cstheme="majorBidi"/>
              </w:rPr>
            </w:pPr>
            <w:r w:rsidRPr="00BC126B">
              <w:rPr>
                <w:rFonts w:asciiTheme="majorBidi" w:hAnsiTheme="majorBidi" w:cstheme="majorBidi"/>
              </w:rPr>
              <w:t>3.88</w:t>
            </w:r>
          </w:p>
        </w:tc>
        <w:tc>
          <w:tcPr>
            <w:tcW w:w="911" w:type="dxa"/>
          </w:tcPr>
          <w:p w:rsidR="00CD471E" w:rsidRPr="00BC126B" w:rsidRDefault="00CD471E" w:rsidP="00111409">
            <w:pPr>
              <w:spacing w:line="240" w:lineRule="auto"/>
              <w:rPr>
                <w:rFonts w:asciiTheme="majorBidi" w:hAnsiTheme="majorBidi" w:cstheme="majorBidi"/>
              </w:rPr>
            </w:pPr>
            <w:r w:rsidRPr="00BC126B">
              <w:rPr>
                <w:rFonts w:asciiTheme="majorBidi" w:hAnsiTheme="majorBidi" w:cstheme="majorBidi"/>
              </w:rPr>
              <w:t>0.80</w:t>
            </w:r>
          </w:p>
        </w:tc>
        <w:tc>
          <w:tcPr>
            <w:tcW w:w="1093" w:type="dxa"/>
          </w:tcPr>
          <w:p w:rsidR="00CD471E" w:rsidRPr="00BC126B" w:rsidRDefault="00CD471E" w:rsidP="00111409">
            <w:pPr>
              <w:spacing w:line="240" w:lineRule="auto"/>
              <w:rPr>
                <w:rFonts w:asciiTheme="majorBidi" w:hAnsiTheme="majorBidi" w:cstheme="majorBidi"/>
              </w:rPr>
            </w:pPr>
            <w:r w:rsidRPr="00BC126B">
              <w:rPr>
                <w:rFonts w:asciiTheme="majorBidi" w:hAnsiTheme="majorBidi" w:cstheme="majorBidi"/>
              </w:rPr>
              <w:t>0.28***</w:t>
            </w:r>
          </w:p>
        </w:tc>
        <w:tc>
          <w:tcPr>
            <w:tcW w:w="1093" w:type="dxa"/>
          </w:tcPr>
          <w:p w:rsidR="00CD471E" w:rsidRPr="00BC126B" w:rsidRDefault="00CD471E" w:rsidP="00111409">
            <w:pPr>
              <w:spacing w:line="240" w:lineRule="auto"/>
              <w:rPr>
                <w:rFonts w:asciiTheme="majorBidi" w:hAnsiTheme="majorBidi" w:cstheme="majorBidi"/>
              </w:rPr>
            </w:pPr>
            <w:r w:rsidRPr="00BC126B">
              <w:rPr>
                <w:rFonts w:asciiTheme="majorBidi" w:hAnsiTheme="majorBidi" w:cstheme="majorBidi"/>
              </w:rPr>
              <w:t>0.38***</w:t>
            </w:r>
          </w:p>
        </w:tc>
        <w:tc>
          <w:tcPr>
            <w:tcW w:w="1093" w:type="dxa"/>
          </w:tcPr>
          <w:p w:rsidR="00CD471E" w:rsidRPr="00BC126B" w:rsidRDefault="00CD471E" w:rsidP="00111409">
            <w:pPr>
              <w:spacing w:line="240" w:lineRule="auto"/>
              <w:rPr>
                <w:rFonts w:asciiTheme="majorBidi" w:hAnsiTheme="majorBidi" w:cstheme="majorBidi"/>
              </w:rPr>
            </w:pPr>
            <w:r w:rsidRPr="00BC126B">
              <w:rPr>
                <w:rFonts w:asciiTheme="majorBidi" w:hAnsiTheme="majorBidi" w:cstheme="majorBidi"/>
              </w:rPr>
              <w:t>0.37***</w:t>
            </w:r>
          </w:p>
        </w:tc>
        <w:tc>
          <w:tcPr>
            <w:tcW w:w="1093" w:type="dxa"/>
          </w:tcPr>
          <w:p w:rsidR="00CD471E" w:rsidRPr="00BC126B" w:rsidRDefault="00CD471E" w:rsidP="00111409">
            <w:pPr>
              <w:spacing w:line="240" w:lineRule="auto"/>
              <w:rPr>
                <w:rFonts w:asciiTheme="majorBidi" w:hAnsiTheme="majorBidi" w:cstheme="majorBidi"/>
                <w:lang w:bidi="ar-AE"/>
              </w:rPr>
            </w:pPr>
            <w:r w:rsidRPr="00BC126B">
              <w:rPr>
                <w:rFonts w:asciiTheme="majorBidi" w:hAnsiTheme="majorBidi" w:cstheme="majorBidi"/>
                <w:lang w:bidi="ar-AE"/>
              </w:rPr>
              <w:t>1</w:t>
            </w:r>
          </w:p>
        </w:tc>
        <w:tc>
          <w:tcPr>
            <w:tcW w:w="960" w:type="dxa"/>
          </w:tcPr>
          <w:p w:rsidR="00CD471E" w:rsidRPr="00BC126B" w:rsidRDefault="00CD471E" w:rsidP="00111409">
            <w:pPr>
              <w:spacing w:line="240" w:lineRule="auto"/>
              <w:rPr>
                <w:rFonts w:asciiTheme="majorBidi" w:hAnsiTheme="majorBidi" w:cstheme="majorBidi"/>
                <w:lang w:bidi="ar-AE"/>
              </w:rPr>
            </w:pPr>
          </w:p>
        </w:tc>
        <w:tc>
          <w:tcPr>
            <w:tcW w:w="636" w:type="dxa"/>
          </w:tcPr>
          <w:p w:rsidR="00CD471E" w:rsidRPr="00BC126B" w:rsidRDefault="00CD471E" w:rsidP="00111409">
            <w:pPr>
              <w:spacing w:line="240" w:lineRule="auto"/>
              <w:rPr>
                <w:rFonts w:asciiTheme="majorBidi" w:hAnsiTheme="majorBidi" w:cstheme="majorBidi"/>
                <w:lang w:bidi="ar-AE"/>
              </w:rPr>
            </w:pPr>
          </w:p>
        </w:tc>
        <w:tc>
          <w:tcPr>
            <w:tcW w:w="704" w:type="dxa"/>
          </w:tcPr>
          <w:p w:rsidR="00CD471E" w:rsidRPr="00BC126B" w:rsidRDefault="00CD471E" w:rsidP="00111409">
            <w:pPr>
              <w:spacing w:line="240" w:lineRule="auto"/>
              <w:rPr>
                <w:rFonts w:asciiTheme="majorBidi" w:hAnsiTheme="majorBidi" w:cstheme="majorBidi"/>
                <w:lang w:bidi="ar-AE"/>
              </w:rPr>
            </w:pPr>
          </w:p>
        </w:tc>
      </w:tr>
      <w:tr w:rsidR="00CD471E" w:rsidRPr="00BC126B" w:rsidTr="00111409">
        <w:tc>
          <w:tcPr>
            <w:tcW w:w="752" w:type="dxa"/>
          </w:tcPr>
          <w:p w:rsidR="00CD471E" w:rsidRPr="00BC126B" w:rsidRDefault="00CD471E" w:rsidP="00111409">
            <w:pPr>
              <w:spacing w:line="240" w:lineRule="auto"/>
              <w:rPr>
                <w:rFonts w:asciiTheme="majorBidi" w:hAnsiTheme="majorBidi" w:cstheme="majorBidi"/>
                <w:b/>
                <w:bCs/>
              </w:rPr>
            </w:pPr>
            <w:r w:rsidRPr="00BC126B">
              <w:rPr>
                <w:rFonts w:asciiTheme="majorBidi" w:hAnsiTheme="majorBidi" w:cstheme="majorBidi"/>
                <w:b/>
                <w:bCs/>
              </w:rPr>
              <w:t>5</w:t>
            </w:r>
          </w:p>
        </w:tc>
        <w:tc>
          <w:tcPr>
            <w:tcW w:w="907" w:type="dxa"/>
          </w:tcPr>
          <w:p w:rsidR="00CD471E" w:rsidRPr="00BC126B" w:rsidRDefault="00CD471E" w:rsidP="00111409">
            <w:pPr>
              <w:spacing w:line="240" w:lineRule="auto"/>
              <w:rPr>
                <w:rFonts w:asciiTheme="majorBidi" w:hAnsiTheme="majorBidi" w:cstheme="majorBidi"/>
              </w:rPr>
            </w:pPr>
            <w:r w:rsidRPr="00BC126B">
              <w:rPr>
                <w:rFonts w:asciiTheme="majorBidi" w:hAnsiTheme="majorBidi" w:cstheme="majorBidi"/>
              </w:rPr>
              <w:t>3.03</w:t>
            </w:r>
          </w:p>
        </w:tc>
        <w:tc>
          <w:tcPr>
            <w:tcW w:w="911" w:type="dxa"/>
          </w:tcPr>
          <w:p w:rsidR="00CD471E" w:rsidRPr="00BC126B" w:rsidRDefault="00CD471E" w:rsidP="00111409">
            <w:pPr>
              <w:spacing w:line="240" w:lineRule="auto"/>
              <w:rPr>
                <w:rFonts w:asciiTheme="majorBidi" w:hAnsiTheme="majorBidi" w:cstheme="majorBidi"/>
              </w:rPr>
            </w:pPr>
            <w:r w:rsidRPr="00BC126B">
              <w:rPr>
                <w:rFonts w:asciiTheme="majorBidi" w:hAnsiTheme="majorBidi" w:cstheme="majorBidi"/>
              </w:rPr>
              <w:t>1.22</w:t>
            </w:r>
          </w:p>
        </w:tc>
        <w:tc>
          <w:tcPr>
            <w:tcW w:w="1093" w:type="dxa"/>
          </w:tcPr>
          <w:p w:rsidR="00CD471E" w:rsidRPr="00BC126B" w:rsidRDefault="00CD471E" w:rsidP="00111409">
            <w:pPr>
              <w:spacing w:line="240" w:lineRule="auto"/>
              <w:rPr>
                <w:rFonts w:asciiTheme="majorBidi" w:hAnsiTheme="majorBidi" w:cstheme="majorBidi"/>
              </w:rPr>
            </w:pPr>
            <w:r w:rsidRPr="00BC126B">
              <w:rPr>
                <w:rFonts w:asciiTheme="majorBidi" w:hAnsiTheme="majorBidi" w:cstheme="majorBidi"/>
              </w:rPr>
              <w:t>-0.42***</w:t>
            </w:r>
          </w:p>
        </w:tc>
        <w:tc>
          <w:tcPr>
            <w:tcW w:w="1093" w:type="dxa"/>
          </w:tcPr>
          <w:p w:rsidR="00CD471E" w:rsidRPr="00BC126B" w:rsidRDefault="00CD471E" w:rsidP="00111409">
            <w:pPr>
              <w:spacing w:line="240" w:lineRule="auto"/>
              <w:rPr>
                <w:rFonts w:asciiTheme="majorBidi" w:hAnsiTheme="majorBidi" w:cstheme="majorBidi"/>
              </w:rPr>
            </w:pPr>
            <w:r w:rsidRPr="00BC126B">
              <w:rPr>
                <w:rFonts w:asciiTheme="majorBidi" w:hAnsiTheme="majorBidi" w:cstheme="majorBidi"/>
              </w:rPr>
              <w:t>-0.40**</w:t>
            </w:r>
          </w:p>
        </w:tc>
        <w:tc>
          <w:tcPr>
            <w:tcW w:w="1093" w:type="dxa"/>
          </w:tcPr>
          <w:p w:rsidR="00CD471E" w:rsidRPr="00BC126B" w:rsidRDefault="00CD471E" w:rsidP="00111409">
            <w:pPr>
              <w:spacing w:line="240" w:lineRule="auto"/>
              <w:rPr>
                <w:rFonts w:asciiTheme="majorBidi" w:hAnsiTheme="majorBidi" w:cstheme="majorBidi"/>
              </w:rPr>
            </w:pPr>
            <w:r w:rsidRPr="00BC126B">
              <w:rPr>
                <w:rFonts w:asciiTheme="majorBidi" w:hAnsiTheme="majorBidi" w:cstheme="majorBidi"/>
              </w:rPr>
              <w:t>-0.37***</w:t>
            </w:r>
          </w:p>
        </w:tc>
        <w:tc>
          <w:tcPr>
            <w:tcW w:w="1093" w:type="dxa"/>
          </w:tcPr>
          <w:p w:rsidR="00CD471E" w:rsidRPr="00BC126B" w:rsidRDefault="00CD471E" w:rsidP="00111409">
            <w:pPr>
              <w:spacing w:line="240" w:lineRule="auto"/>
              <w:rPr>
                <w:rFonts w:asciiTheme="majorBidi" w:hAnsiTheme="majorBidi" w:cstheme="majorBidi"/>
              </w:rPr>
            </w:pPr>
            <w:r w:rsidRPr="00BC126B">
              <w:rPr>
                <w:rFonts w:asciiTheme="majorBidi" w:hAnsiTheme="majorBidi" w:cstheme="majorBidi"/>
              </w:rPr>
              <w:t>-0.16***</w:t>
            </w:r>
          </w:p>
        </w:tc>
        <w:tc>
          <w:tcPr>
            <w:tcW w:w="960" w:type="dxa"/>
          </w:tcPr>
          <w:p w:rsidR="00CD471E" w:rsidRPr="00BC126B" w:rsidRDefault="00CD471E" w:rsidP="00111409">
            <w:pPr>
              <w:spacing w:line="240" w:lineRule="auto"/>
              <w:rPr>
                <w:rFonts w:asciiTheme="majorBidi" w:hAnsiTheme="majorBidi" w:cstheme="majorBidi"/>
                <w:lang w:bidi="ar-AE"/>
              </w:rPr>
            </w:pPr>
            <w:r w:rsidRPr="00BC126B">
              <w:rPr>
                <w:rFonts w:asciiTheme="majorBidi" w:hAnsiTheme="majorBidi" w:cstheme="majorBidi"/>
                <w:lang w:bidi="ar-AE"/>
              </w:rPr>
              <w:t>1</w:t>
            </w:r>
          </w:p>
        </w:tc>
        <w:tc>
          <w:tcPr>
            <w:tcW w:w="636" w:type="dxa"/>
          </w:tcPr>
          <w:p w:rsidR="00CD471E" w:rsidRPr="00BC126B" w:rsidRDefault="00CD471E" w:rsidP="00111409">
            <w:pPr>
              <w:spacing w:line="240" w:lineRule="auto"/>
              <w:rPr>
                <w:rFonts w:asciiTheme="majorBidi" w:hAnsiTheme="majorBidi" w:cstheme="majorBidi"/>
                <w:lang w:bidi="ar-AE"/>
              </w:rPr>
            </w:pPr>
          </w:p>
        </w:tc>
        <w:tc>
          <w:tcPr>
            <w:tcW w:w="704" w:type="dxa"/>
          </w:tcPr>
          <w:p w:rsidR="00CD471E" w:rsidRPr="00BC126B" w:rsidRDefault="00CD471E" w:rsidP="00111409">
            <w:pPr>
              <w:spacing w:line="240" w:lineRule="auto"/>
              <w:rPr>
                <w:rFonts w:asciiTheme="majorBidi" w:hAnsiTheme="majorBidi" w:cstheme="majorBidi"/>
                <w:lang w:bidi="ar-AE"/>
              </w:rPr>
            </w:pPr>
          </w:p>
        </w:tc>
      </w:tr>
      <w:tr w:rsidR="00CD471E" w:rsidRPr="00BC126B" w:rsidTr="00111409">
        <w:trPr>
          <w:trHeight w:val="573"/>
        </w:trPr>
        <w:tc>
          <w:tcPr>
            <w:tcW w:w="752" w:type="dxa"/>
          </w:tcPr>
          <w:p w:rsidR="00CD471E" w:rsidRPr="00BC126B" w:rsidRDefault="00CD471E" w:rsidP="00111409">
            <w:pPr>
              <w:spacing w:line="240" w:lineRule="auto"/>
              <w:rPr>
                <w:rFonts w:asciiTheme="majorBidi" w:hAnsiTheme="majorBidi" w:cstheme="majorBidi"/>
                <w:b/>
                <w:bCs/>
              </w:rPr>
            </w:pPr>
            <w:r w:rsidRPr="00BC126B">
              <w:rPr>
                <w:rFonts w:asciiTheme="majorBidi" w:hAnsiTheme="majorBidi" w:cstheme="majorBidi"/>
                <w:b/>
                <w:bCs/>
              </w:rPr>
              <w:t>6</w:t>
            </w:r>
          </w:p>
        </w:tc>
        <w:tc>
          <w:tcPr>
            <w:tcW w:w="907" w:type="dxa"/>
          </w:tcPr>
          <w:p w:rsidR="00CD471E" w:rsidRPr="00BC126B" w:rsidRDefault="00CD471E" w:rsidP="00111409">
            <w:pPr>
              <w:spacing w:line="240" w:lineRule="auto"/>
              <w:rPr>
                <w:rFonts w:asciiTheme="majorBidi" w:hAnsiTheme="majorBidi" w:cstheme="majorBidi"/>
              </w:rPr>
            </w:pPr>
            <w:r w:rsidRPr="00BC126B">
              <w:rPr>
                <w:rFonts w:asciiTheme="majorBidi" w:hAnsiTheme="majorBidi" w:cstheme="majorBidi"/>
              </w:rPr>
              <w:t>1.62</w:t>
            </w:r>
          </w:p>
        </w:tc>
        <w:tc>
          <w:tcPr>
            <w:tcW w:w="911" w:type="dxa"/>
          </w:tcPr>
          <w:p w:rsidR="00CD471E" w:rsidRPr="00BC126B" w:rsidRDefault="00CD471E" w:rsidP="00111409">
            <w:pPr>
              <w:spacing w:line="240" w:lineRule="auto"/>
              <w:rPr>
                <w:rFonts w:asciiTheme="majorBidi" w:hAnsiTheme="majorBidi" w:cstheme="majorBidi"/>
              </w:rPr>
            </w:pPr>
            <w:r w:rsidRPr="00BC126B">
              <w:rPr>
                <w:rFonts w:asciiTheme="majorBidi" w:hAnsiTheme="majorBidi" w:cstheme="majorBidi"/>
              </w:rPr>
              <w:t>0.49</w:t>
            </w:r>
          </w:p>
        </w:tc>
        <w:tc>
          <w:tcPr>
            <w:tcW w:w="1093" w:type="dxa"/>
          </w:tcPr>
          <w:p w:rsidR="00CD471E" w:rsidRPr="00BC126B" w:rsidRDefault="00CD471E" w:rsidP="00111409">
            <w:pPr>
              <w:spacing w:line="240" w:lineRule="auto"/>
              <w:rPr>
                <w:rFonts w:asciiTheme="majorBidi" w:hAnsiTheme="majorBidi" w:cstheme="majorBidi"/>
              </w:rPr>
            </w:pPr>
            <w:r w:rsidRPr="00BC126B">
              <w:rPr>
                <w:rFonts w:asciiTheme="majorBidi" w:hAnsiTheme="majorBidi" w:cstheme="majorBidi"/>
              </w:rPr>
              <w:t>0.14**</w:t>
            </w:r>
          </w:p>
        </w:tc>
        <w:tc>
          <w:tcPr>
            <w:tcW w:w="1093" w:type="dxa"/>
          </w:tcPr>
          <w:p w:rsidR="00CD471E" w:rsidRPr="00BC126B" w:rsidRDefault="00CD471E" w:rsidP="00111409">
            <w:pPr>
              <w:spacing w:line="240" w:lineRule="auto"/>
              <w:rPr>
                <w:rFonts w:asciiTheme="majorBidi" w:hAnsiTheme="majorBidi" w:cstheme="majorBidi"/>
              </w:rPr>
            </w:pPr>
            <w:r w:rsidRPr="00BC126B">
              <w:rPr>
                <w:rFonts w:asciiTheme="majorBidi" w:hAnsiTheme="majorBidi" w:cstheme="majorBidi"/>
              </w:rPr>
              <w:t>0.13**</w:t>
            </w:r>
          </w:p>
        </w:tc>
        <w:tc>
          <w:tcPr>
            <w:tcW w:w="1093" w:type="dxa"/>
          </w:tcPr>
          <w:p w:rsidR="00CD471E" w:rsidRPr="00BC126B" w:rsidRDefault="00CD471E" w:rsidP="00111409">
            <w:pPr>
              <w:spacing w:line="240" w:lineRule="auto"/>
              <w:rPr>
                <w:rFonts w:asciiTheme="majorBidi" w:hAnsiTheme="majorBidi" w:cstheme="majorBidi"/>
              </w:rPr>
            </w:pPr>
            <w:r w:rsidRPr="00BC126B">
              <w:rPr>
                <w:rFonts w:asciiTheme="majorBidi" w:hAnsiTheme="majorBidi" w:cstheme="majorBidi"/>
              </w:rPr>
              <w:t>0.10*</w:t>
            </w:r>
          </w:p>
        </w:tc>
        <w:tc>
          <w:tcPr>
            <w:tcW w:w="1093" w:type="dxa"/>
          </w:tcPr>
          <w:p w:rsidR="00CD471E" w:rsidRPr="00BC126B" w:rsidRDefault="00CD471E" w:rsidP="00111409">
            <w:pPr>
              <w:spacing w:line="240" w:lineRule="auto"/>
              <w:rPr>
                <w:rFonts w:asciiTheme="majorBidi" w:hAnsiTheme="majorBidi" w:cstheme="majorBidi"/>
              </w:rPr>
            </w:pPr>
            <w:r w:rsidRPr="00BC126B">
              <w:rPr>
                <w:rFonts w:asciiTheme="majorBidi" w:hAnsiTheme="majorBidi" w:cstheme="majorBidi"/>
              </w:rPr>
              <w:t>0.05</w:t>
            </w:r>
          </w:p>
        </w:tc>
        <w:tc>
          <w:tcPr>
            <w:tcW w:w="960" w:type="dxa"/>
          </w:tcPr>
          <w:p w:rsidR="00CD471E" w:rsidRPr="00BC126B" w:rsidRDefault="00CD471E" w:rsidP="00111409">
            <w:pPr>
              <w:spacing w:line="240" w:lineRule="auto"/>
              <w:rPr>
                <w:rFonts w:asciiTheme="majorBidi" w:hAnsiTheme="majorBidi" w:cstheme="majorBidi"/>
              </w:rPr>
            </w:pPr>
            <w:r w:rsidRPr="00BC126B">
              <w:rPr>
                <w:rFonts w:asciiTheme="majorBidi" w:hAnsiTheme="majorBidi" w:cstheme="majorBidi"/>
              </w:rPr>
              <w:t>-0.30**</w:t>
            </w:r>
          </w:p>
        </w:tc>
        <w:tc>
          <w:tcPr>
            <w:tcW w:w="636" w:type="dxa"/>
          </w:tcPr>
          <w:p w:rsidR="00CD471E" w:rsidRPr="00BC126B" w:rsidRDefault="00CD471E" w:rsidP="00111409">
            <w:pPr>
              <w:spacing w:line="240" w:lineRule="auto"/>
              <w:rPr>
                <w:rFonts w:asciiTheme="majorBidi" w:hAnsiTheme="majorBidi" w:cstheme="majorBidi"/>
              </w:rPr>
            </w:pPr>
            <w:r w:rsidRPr="00BC126B">
              <w:rPr>
                <w:rFonts w:asciiTheme="majorBidi" w:hAnsiTheme="majorBidi" w:cstheme="majorBidi"/>
              </w:rPr>
              <w:t>1</w:t>
            </w:r>
          </w:p>
        </w:tc>
        <w:tc>
          <w:tcPr>
            <w:tcW w:w="704" w:type="dxa"/>
          </w:tcPr>
          <w:p w:rsidR="00CD471E" w:rsidRPr="00BC126B" w:rsidRDefault="00CD471E" w:rsidP="00111409">
            <w:pPr>
              <w:spacing w:line="240" w:lineRule="auto"/>
              <w:rPr>
                <w:rFonts w:asciiTheme="majorBidi" w:hAnsiTheme="majorBidi" w:cstheme="majorBidi"/>
              </w:rPr>
            </w:pPr>
          </w:p>
        </w:tc>
      </w:tr>
      <w:tr w:rsidR="00CD471E" w:rsidRPr="00BC126B" w:rsidTr="00111409">
        <w:trPr>
          <w:trHeight w:val="385"/>
        </w:trPr>
        <w:tc>
          <w:tcPr>
            <w:tcW w:w="752" w:type="dxa"/>
          </w:tcPr>
          <w:p w:rsidR="00CD471E" w:rsidRPr="00BC126B" w:rsidRDefault="00CD471E" w:rsidP="00111409">
            <w:pPr>
              <w:spacing w:line="240" w:lineRule="auto"/>
              <w:rPr>
                <w:rFonts w:asciiTheme="majorBidi" w:hAnsiTheme="majorBidi" w:cstheme="majorBidi"/>
                <w:b/>
                <w:bCs/>
              </w:rPr>
            </w:pPr>
            <w:r w:rsidRPr="00BC126B">
              <w:rPr>
                <w:rFonts w:asciiTheme="majorBidi" w:hAnsiTheme="majorBidi" w:cstheme="majorBidi"/>
                <w:b/>
                <w:bCs/>
              </w:rPr>
              <w:t>7</w:t>
            </w:r>
          </w:p>
        </w:tc>
        <w:tc>
          <w:tcPr>
            <w:tcW w:w="907" w:type="dxa"/>
          </w:tcPr>
          <w:p w:rsidR="00CD471E" w:rsidRPr="00BC126B" w:rsidRDefault="00CD471E" w:rsidP="00111409">
            <w:pPr>
              <w:spacing w:line="240" w:lineRule="auto"/>
              <w:rPr>
                <w:rFonts w:asciiTheme="majorBidi" w:hAnsiTheme="majorBidi" w:cstheme="majorBidi"/>
              </w:rPr>
            </w:pPr>
            <w:r w:rsidRPr="00BC126B">
              <w:rPr>
                <w:rFonts w:asciiTheme="majorBidi" w:hAnsiTheme="majorBidi" w:cstheme="majorBidi"/>
              </w:rPr>
              <w:t>1.71</w:t>
            </w:r>
          </w:p>
        </w:tc>
        <w:tc>
          <w:tcPr>
            <w:tcW w:w="911" w:type="dxa"/>
          </w:tcPr>
          <w:p w:rsidR="00CD471E" w:rsidRPr="00BC126B" w:rsidRDefault="00CD471E" w:rsidP="00111409">
            <w:pPr>
              <w:spacing w:line="240" w:lineRule="auto"/>
              <w:rPr>
                <w:rFonts w:asciiTheme="majorBidi" w:hAnsiTheme="majorBidi" w:cstheme="majorBidi"/>
              </w:rPr>
            </w:pPr>
            <w:r w:rsidRPr="00BC126B">
              <w:rPr>
                <w:rFonts w:asciiTheme="majorBidi" w:hAnsiTheme="majorBidi" w:cstheme="majorBidi"/>
              </w:rPr>
              <w:t>0.45</w:t>
            </w:r>
          </w:p>
        </w:tc>
        <w:tc>
          <w:tcPr>
            <w:tcW w:w="1093" w:type="dxa"/>
          </w:tcPr>
          <w:p w:rsidR="00CD471E" w:rsidRPr="00BC126B" w:rsidRDefault="00CD471E" w:rsidP="00111409">
            <w:pPr>
              <w:spacing w:line="240" w:lineRule="auto"/>
              <w:rPr>
                <w:rFonts w:asciiTheme="majorBidi" w:hAnsiTheme="majorBidi" w:cstheme="majorBidi"/>
              </w:rPr>
            </w:pPr>
            <w:r w:rsidRPr="00BC126B">
              <w:rPr>
                <w:rFonts w:asciiTheme="majorBidi" w:hAnsiTheme="majorBidi" w:cstheme="majorBidi"/>
              </w:rPr>
              <w:t>-0.04</w:t>
            </w:r>
          </w:p>
        </w:tc>
        <w:tc>
          <w:tcPr>
            <w:tcW w:w="1093" w:type="dxa"/>
          </w:tcPr>
          <w:p w:rsidR="00CD471E" w:rsidRPr="00BC126B" w:rsidRDefault="00CD471E" w:rsidP="00111409">
            <w:pPr>
              <w:spacing w:line="240" w:lineRule="auto"/>
              <w:rPr>
                <w:rFonts w:asciiTheme="majorBidi" w:hAnsiTheme="majorBidi" w:cstheme="majorBidi"/>
              </w:rPr>
            </w:pPr>
            <w:r w:rsidRPr="00BC126B">
              <w:rPr>
                <w:rFonts w:asciiTheme="majorBidi" w:hAnsiTheme="majorBidi" w:cstheme="majorBidi"/>
              </w:rPr>
              <w:t>-0.02</w:t>
            </w:r>
          </w:p>
        </w:tc>
        <w:tc>
          <w:tcPr>
            <w:tcW w:w="1093" w:type="dxa"/>
          </w:tcPr>
          <w:p w:rsidR="00CD471E" w:rsidRPr="00BC126B" w:rsidRDefault="00CD471E" w:rsidP="00111409">
            <w:pPr>
              <w:spacing w:line="240" w:lineRule="auto"/>
              <w:rPr>
                <w:rFonts w:asciiTheme="majorBidi" w:hAnsiTheme="majorBidi" w:cstheme="majorBidi"/>
              </w:rPr>
            </w:pPr>
            <w:r w:rsidRPr="00BC126B">
              <w:rPr>
                <w:rFonts w:asciiTheme="majorBidi" w:hAnsiTheme="majorBidi" w:cstheme="majorBidi"/>
              </w:rPr>
              <w:t>0.02</w:t>
            </w:r>
          </w:p>
        </w:tc>
        <w:tc>
          <w:tcPr>
            <w:tcW w:w="1093" w:type="dxa"/>
          </w:tcPr>
          <w:p w:rsidR="00CD471E" w:rsidRPr="00BC126B" w:rsidRDefault="00CD471E" w:rsidP="00111409">
            <w:pPr>
              <w:spacing w:line="240" w:lineRule="auto"/>
              <w:rPr>
                <w:rFonts w:asciiTheme="majorBidi" w:hAnsiTheme="majorBidi" w:cstheme="majorBidi"/>
              </w:rPr>
            </w:pPr>
            <w:r w:rsidRPr="00BC126B">
              <w:rPr>
                <w:rFonts w:asciiTheme="majorBidi" w:hAnsiTheme="majorBidi" w:cstheme="majorBidi"/>
              </w:rPr>
              <w:t>0.01</w:t>
            </w:r>
          </w:p>
        </w:tc>
        <w:tc>
          <w:tcPr>
            <w:tcW w:w="960" w:type="dxa"/>
          </w:tcPr>
          <w:p w:rsidR="00CD471E" w:rsidRPr="00BC126B" w:rsidRDefault="00CD471E" w:rsidP="00111409">
            <w:pPr>
              <w:spacing w:line="240" w:lineRule="auto"/>
              <w:rPr>
                <w:rFonts w:asciiTheme="majorBidi" w:hAnsiTheme="majorBidi" w:cstheme="majorBidi"/>
              </w:rPr>
            </w:pPr>
            <w:r w:rsidRPr="00BC126B">
              <w:rPr>
                <w:rFonts w:asciiTheme="majorBidi" w:hAnsiTheme="majorBidi" w:cstheme="majorBidi"/>
              </w:rPr>
              <w:t>-0.07</w:t>
            </w:r>
          </w:p>
        </w:tc>
        <w:tc>
          <w:tcPr>
            <w:tcW w:w="636" w:type="dxa"/>
          </w:tcPr>
          <w:p w:rsidR="00CD471E" w:rsidRPr="00BC126B" w:rsidRDefault="00CD471E" w:rsidP="00111409">
            <w:pPr>
              <w:spacing w:line="240" w:lineRule="auto"/>
              <w:rPr>
                <w:rFonts w:asciiTheme="majorBidi" w:hAnsiTheme="majorBidi" w:cstheme="majorBidi"/>
              </w:rPr>
            </w:pPr>
            <w:r w:rsidRPr="00BC126B">
              <w:rPr>
                <w:rFonts w:asciiTheme="majorBidi" w:hAnsiTheme="majorBidi" w:cstheme="majorBidi"/>
              </w:rPr>
              <w:t>0.64</w:t>
            </w:r>
          </w:p>
        </w:tc>
        <w:tc>
          <w:tcPr>
            <w:tcW w:w="704" w:type="dxa"/>
          </w:tcPr>
          <w:p w:rsidR="00CD471E" w:rsidRPr="00BC126B" w:rsidRDefault="00CD471E" w:rsidP="00111409">
            <w:pPr>
              <w:spacing w:line="240" w:lineRule="auto"/>
              <w:rPr>
                <w:rFonts w:asciiTheme="majorBidi" w:hAnsiTheme="majorBidi" w:cstheme="majorBidi"/>
              </w:rPr>
            </w:pPr>
            <w:r w:rsidRPr="00BC126B">
              <w:rPr>
                <w:rFonts w:asciiTheme="majorBidi" w:hAnsiTheme="majorBidi" w:cstheme="majorBidi"/>
              </w:rPr>
              <w:t>1</w:t>
            </w:r>
          </w:p>
        </w:tc>
      </w:tr>
    </w:tbl>
    <w:p w:rsidR="00CD471E" w:rsidRPr="00AF7663" w:rsidRDefault="00CD471E" w:rsidP="00CD471E">
      <w:pPr>
        <w:autoSpaceDE w:val="0"/>
        <w:autoSpaceDN w:val="0"/>
        <w:adjustRightInd w:val="0"/>
        <w:spacing w:after="0" w:line="240" w:lineRule="auto"/>
        <w:rPr>
          <w:rFonts w:asciiTheme="majorBidi" w:hAnsiTheme="majorBidi" w:cstheme="majorBidi"/>
          <w:sz w:val="24"/>
          <w:szCs w:val="24"/>
        </w:rPr>
      </w:pPr>
    </w:p>
    <w:p w:rsidR="00CD471E" w:rsidRPr="00AF7663" w:rsidRDefault="00CD471E" w:rsidP="006B2F7E">
      <w:pPr>
        <w:spacing w:line="360" w:lineRule="auto"/>
        <w:rPr>
          <w:rFonts w:asciiTheme="majorBidi" w:hAnsiTheme="majorBidi" w:cstheme="majorBidi"/>
          <w:sz w:val="24"/>
          <w:szCs w:val="24"/>
        </w:rPr>
      </w:pPr>
      <w:r w:rsidRPr="00AF7663">
        <w:rPr>
          <w:rFonts w:asciiTheme="majorBidi" w:hAnsiTheme="majorBidi" w:cstheme="majorBidi"/>
          <w:sz w:val="24"/>
          <w:szCs w:val="24"/>
        </w:rPr>
        <w:t>Notes:</w:t>
      </w:r>
      <w:r w:rsidR="006B2F7E">
        <w:rPr>
          <w:rFonts w:asciiTheme="majorBidi" w:hAnsiTheme="majorBidi" w:cstheme="majorBidi"/>
          <w:sz w:val="24"/>
          <w:szCs w:val="24"/>
        </w:rPr>
        <w:t xml:space="preserve"> </w:t>
      </w:r>
      <w:r w:rsidR="006B2F7E" w:rsidRPr="00AF7663">
        <w:rPr>
          <w:rFonts w:asciiTheme="majorBidi" w:hAnsiTheme="majorBidi" w:cstheme="majorBidi"/>
          <w:sz w:val="24"/>
          <w:szCs w:val="24"/>
        </w:rPr>
        <w:t>* P&lt; .0</w:t>
      </w:r>
      <w:r w:rsidR="006B2F7E">
        <w:rPr>
          <w:rFonts w:asciiTheme="majorBidi" w:hAnsiTheme="majorBidi" w:cstheme="majorBidi"/>
          <w:sz w:val="24"/>
          <w:szCs w:val="24"/>
        </w:rPr>
        <w:t>5</w:t>
      </w:r>
      <w:r w:rsidR="006B2F7E" w:rsidRPr="00AF7663">
        <w:rPr>
          <w:rFonts w:asciiTheme="majorBidi" w:hAnsiTheme="majorBidi" w:cstheme="majorBidi"/>
          <w:sz w:val="24"/>
          <w:szCs w:val="24"/>
        </w:rPr>
        <w:t>,</w:t>
      </w:r>
      <w:r w:rsidR="006B2F7E" w:rsidRPr="00AF7663">
        <w:rPr>
          <w:rFonts w:asciiTheme="majorBidi" w:eastAsia="Calibri" w:hAnsiTheme="majorBidi" w:cstheme="majorBidi"/>
          <w:sz w:val="24"/>
          <w:szCs w:val="24"/>
        </w:rPr>
        <w:t xml:space="preserve"> </w:t>
      </w:r>
      <w:r w:rsidRPr="00AF7663">
        <w:rPr>
          <w:rFonts w:asciiTheme="majorBidi" w:hAnsiTheme="majorBidi" w:cstheme="majorBidi"/>
          <w:sz w:val="24"/>
          <w:szCs w:val="24"/>
        </w:rPr>
        <w:t xml:space="preserve"> ** P&lt; .01,</w:t>
      </w:r>
      <w:r w:rsidRPr="00AF7663">
        <w:rPr>
          <w:rFonts w:asciiTheme="majorBidi" w:eastAsia="Calibri" w:hAnsiTheme="majorBidi" w:cstheme="majorBidi"/>
          <w:sz w:val="24"/>
          <w:szCs w:val="24"/>
        </w:rPr>
        <w:t xml:space="preserve"> </w:t>
      </w:r>
      <w:r w:rsidRPr="00AF7663">
        <w:rPr>
          <w:rFonts w:asciiTheme="majorBidi" w:hAnsiTheme="majorBidi" w:cstheme="majorBidi"/>
          <w:sz w:val="24"/>
          <w:szCs w:val="24"/>
        </w:rPr>
        <w:t>*** P&lt; .001,</w:t>
      </w:r>
      <w:r w:rsidRPr="00AF7663">
        <w:rPr>
          <w:rFonts w:asciiTheme="majorBidi" w:eastAsia="Calibri" w:hAnsiTheme="majorBidi" w:cstheme="majorBidi"/>
          <w:sz w:val="24"/>
          <w:szCs w:val="24"/>
        </w:rPr>
        <w:t xml:space="preserve"> </w:t>
      </w:r>
      <w:r w:rsidRPr="00AF7663">
        <w:rPr>
          <w:rFonts w:asciiTheme="majorBidi" w:hAnsiTheme="majorBidi" w:cstheme="majorBidi"/>
          <w:sz w:val="24"/>
          <w:szCs w:val="24"/>
        </w:rPr>
        <w:t>all two-tailed tests, 1 (Distributive Justice), 2 (Procedural Justice), 3 (Interactional Justice), 4 (OCB), 5 (Turnover Intention), 6 (Nationality), 7 (Gender)</w:t>
      </w:r>
    </w:p>
    <w:p w:rsidR="00CD471E" w:rsidRDefault="00CD471E" w:rsidP="00CD471E">
      <w:pPr>
        <w:autoSpaceDE w:val="0"/>
        <w:autoSpaceDN w:val="0"/>
        <w:adjustRightInd w:val="0"/>
        <w:spacing w:after="0" w:line="480" w:lineRule="auto"/>
        <w:jc w:val="both"/>
        <w:rPr>
          <w:rFonts w:asciiTheme="majorBidi" w:hAnsiTheme="majorBidi" w:cstheme="majorBidi"/>
          <w:sz w:val="24"/>
          <w:szCs w:val="24"/>
        </w:rPr>
      </w:pPr>
      <w:r w:rsidRPr="00AF7663">
        <w:rPr>
          <w:rFonts w:asciiTheme="majorBidi" w:hAnsiTheme="majorBidi" w:cstheme="majorBidi"/>
          <w:sz w:val="24"/>
          <w:szCs w:val="24"/>
        </w:rPr>
        <w:t>indicated that interactional justice successfully predicted procedural and distributive justice. It explained an average of 38 percent and 72 percent of the variance in procedural justice and distributive justice, respectively. Interactional justice had significant functional influence on procedural justice (</w:t>
      </w:r>
      <w:r w:rsidRPr="00AF7663">
        <w:rPr>
          <w:rFonts w:asciiTheme="majorBidi" w:hAnsiTheme="majorBidi" w:cstheme="majorBidi"/>
          <w:i/>
          <w:iCs/>
          <w:sz w:val="24"/>
          <w:szCs w:val="24"/>
        </w:rPr>
        <w:t>B</w:t>
      </w:r>
      <w:r w:rsidRPr="00AF7663">
        <w:rPr>
          <w:rFonts w:asciiTheme="majorBidi" w:hAnsiTheme="majorBidi" w:cstheme="majorBidi"/>
          <w:sz w:val="24"/>
          <w:szCs w:val="24"/>
        </w:rPr>
        <w:t xml:space="preserve"> = 0.85, P&lt;.001) and distributive justice (</w:t>
      </w:r>
      <w:r w:rsidRPr="00AF7663">
        <w:rPr>
          <w:rFonts w:asciiTheme="majorBidi" w:hAnsiTheme="majorBidi" w:cstheme="majorBidi"/>
          <w:i/>
          <w:iCs/>
          <w:sz w:val="24"/>
          <w:szCs w:val="24"/>
        </w:rPr>
        <w:t>B</w:t>
      </w:r>
      <w:r w:rsidRPr="00AF7663">
        <w:rPr>
          <w:rFonts w:asciiTheme="majorBidi" w:hAnsiTheme="majorBidi" w:cstheme="majorBidi"/>
          <w:sz w:val="24"/>
          <w:szCs w:val="24"/>
        </w:rPr>
        <w:t xml:space="preserve"> = 0.53, P&lt;.001). Also, the results showed that procedural justice had significant functional influence on distributive justice (</w:t>
      </w:r>
      <w:r w:rsidRPr="00AF7663">
        <w:rPr>
          <w:rFonts w:asciiTheme="majorBidi" w:hAnsiTheme="majorBidi" w:cstheme="majorBidi"/>
          <w:i/>
          <w:iCs/>
          <w:sz w:val="24"/>
          <w:szCs w:val="24"/>
        </w:rPr>
        <w:t>B</w:t>
      </w:r>
      <w:r w:rsidRPr="00AF7663">
        <w:rPr>
          <w:rFonts w:asciiTheme="majorBidi" w:hAnsiTheme="majorBidi" w:cstheme="majorBidi"/>
          <w:sz w:val="24"/>
          <w:szCs w:val="24"/>
        </w:rPr>
        <w:t xml:space="preserve"> = 0.60, P&lt;.001).  </w:t>
      </w:r>
    </w:p>
    <w:p w:rsidR="00CD471E" w:rsidRDefault="00CD471E" w:rsidP="00CD471E">
      <w:pPr>
        <w:autoSpaceDE w:val="0"/>
        <w:autoSpaceDN w:val="0"/>
        <w:adjustRightInd w:val="0"/>
        <w:spacing w:after="0" w:line="480" w:lineRule="auto"/>
        <w:ind w:firstLine="720"/>
        <w:jc w:val="both"/>
        <w:rPr>
          <w:rFonts w:asciiTheme="majorBidi" w:hAnsiTheme="majorBidi" w:cstheme="majorBidi"/>
          <w:sz w:val="24"/>
          <w:szCs w:val="24"/>
        </w:rPr>
      </w:pPr>
      <w:r w:rsidRPr="00AF7663">
        <w:rPr>
          <w:rFonts w:asciiTheme="majorBidi" w:hAnsiTheme="majorBidi" w:cstheme="majorBidi"/>
          <w:sz w:val="24"/>
          <w:szCs w:val="24"/>
        </w:rPr>
        <w:t>The findings of the study are aligned with the previous findings between interactional and procedural justice (Wang et al., 2010), interactional justice and distributive justice (Cohen-Charash &amp; Spector, 2001), and procedural justice and distributive justice (Abu Elanain, 2010 a). Thus, hypotheses 1, 2, and 3 were accepted.</w:t>
      </w:r>
    </w:p>
    <w:p w:rsidR="00CD471E" w:rsidRPr="00AF7663" w:rsidRDefault="00CD471E" w:rsidP="00CD471E">
      <w:pPr>
        <w:pStyle w:val="Heading2"/>
        <w:spacing w:line="480" w:lineRule="auto"/>
        <w:jc w:val="both"/>
        <w:rPr>
          <w:rFonts w:asciiTheme="majorBidi" w:hAnsiTheme="majorBidi"/>
          <w:color w:val="auto"/>
          <w:sz w:val="24"/>
          <w:szCs w:val="24"/>
        </w:rPr>
      </w:pPr>
      <w:bookmarkStart w:id="59" w:name="_Toc399884762"/>
      <w:r w:rsidRPr="00AF7663">
        <w:rPr>
          <w:rFonts w:asciiTheme="majorBidi" w:hAnsiTheme="majorBidi"/>
          <w:color w:val="auto"/>
          <w:sz w:val="24"/>
          <w:szCs w:val="24"/>
        </w:rPr>
        <w:t>Testing the Relationship between Or</w:t>
      </w:r>
      <w:r>
        <w:rPr>
          <w:rFonts w:asciiTheme="majorBidi" w:hAnsiTheme="majorBidi"/>
          <w:color w:val="auto"/>
          <w:sz w:val="24"/>
          <w:szCs w:val="24"/>
        </w:rPr>
        <w:t xml:space="preserve">ganizational Justice Dimensions, OCB and </w:t>
      </w:r>
      <w:r w:rsidRPr="00AF7663">
        <w:rPr>
          <w:rFonts w:asciiTheme="majorBidi" w:hAnsiTheme="majorBidi"/>
          <w:color w:val="auto"/>
          <w:sz w:val="24"/>
          <w:szCs w:val="24"/>
        </w:rPr>
        <w:t>TI</w:t>
      </w:r>
      <w:bookmarkEnd w:id="59"/>
    </w:p>
    <w:p w:rsidR="00CD471E" w:rsidRPr="00AF7663" w:rsidRDefault="00CD471E" w:rsidP="00CD471E">
      <w:pPr>
        <w:autoSpaceDE w:val="0"/>
        <w:autoSpaceDN w:val="0"/>
        <w:adjustRightInd w:val="0"/>
        <w:spacing w:after="0" w:line="480" w:lineRule="auto"/>
        <w:ind w:firstLine="720"/>
        <w:jc w:val="both"/>
        <w:rPr>
          <w:rFonts w:asciiTheme="majorBidi" w:hAnsiTheme="majorBidi" w:cstheme="majorBidi"/>
          <w:sz w:val="24"/>
          <w:szCs w:val="24"/>
        </w:rPr>
      </w:pPr>
      <w:r w:rsidRPr="00AF7663">
        <w:rPr>
          <w:rFonts w:asciiTheme="majorBidi" w:hAnsiTheme="majorBidi" w:cstheme="majorBidi"/>
          <w:sz w:val="24"/>
          <w:szCs w:val="24"/>
        </w:rPr>
        <w:t xml:space="preserve">Hierarchical regression analyses were performed to test H5, H6, H7, H10, H11, and H12. The results from the hierarchical regression analysis showed that the three organizational justice dimensions successfully predicted organizational citizenship behavior </w:t>
      </w:r>
      <w:r w:rsidRPr="00AF7663">
        <w:rPr>
          <w:rFonts w:asciiTheme="majorBidi" w:hAnsiTheme="majorBidi" w:cstheme="majorBidi"/>
          <w:sz w:val="24"/>
          <w:szCs w:val="24"/>
        </w:rPr>
        <w:lastRenderedPageBreak/>
        <w:t>and turnover intention. Interactional and procedural justice explained an average of 0.15 percent, interactional and distributive justice explained an average of 0.15 percent of the variance in OCB, respectively (see Tables 12 and 13). Interactional, procedural, and distributive justice proceeded to enhance OCB significantly (B = 0.37, P&lt;.001 B = 0.38, P&lt;.001 B = 0.28, P&lt;.001). In contrast, interactional justice, procedural, and distributive justice (B = - 0.34, P&lt;.001 B = - 0.40, P&lt;.01 B = - 0.42, P&lt;.001) had significant functional effects by reducing turnover intention. Interactional and procedural justice explained an average of 0.24 percent and interactional and distributive justice explained an average of 0.20 percent of the variance in turnover intention, respectively. Thus, hypotheses 5, 6, 7, 10, 11, and 12 were supported.</w:t>
      </w:r>
    </w:p>
    <w:p w:rsidR="00CD471E" w:rsidRPr="00AF7663" w:rsidRDefault="00CD471E" w:rsidP="00CD471E">
      <w:pPr>
        <w:autoSpaceDE w:val="0"/>
        <w:autoSpaceDN w:val="0"/>
        <w:adjustRightInd w:val="0"/>
        <w:spacing w:after="0" w:line="480" w:lineRule="auto"/>
        <w:ind w:firstLine="720"/>
        <w:jc w:val="both"/>
        <w:rPr>
          <w:rFonts w:asciiTheme="majorBidi" w:hAnsiTheme="majorBidi" w:cstheme="majorBidi"/>
          <w:sz w:val="24"/>
          <w:szCs w:val="24"/>
        </w:rPr>
      </w:pPr>
      <w:r w:rsidRPr="00AF7663">
        <w:rPr>
          <w:rFonts w:asciiTheme="majorBidi" w:hAnsiTheme="majorBidi" w:cstheme="majorBidi"/>
          <w:sz w:val="24"/>
          <w:szCs w:val="24"/>
        </w:rPr>
        <w:t>The results of the study are aligned with the previous findings between organizational justice and OCB (Abu Elanain, 2010; Al-Hyasat et al., 2013; Chegini, 2009; Williams et al., 2002; Young, 2010) and organizational justice and turnover intention (Abu Elanain, 2010</w:t>
      </w:r>
      <w:r w:rsidRPr="00AF7663">
        <w:rPr>
          <w:rFonts w:asciiTheme="majorBidi" w:hAnsiTheme="majorBidi" w:cstheme="majorBidi"/>
          <w:iCs/>
          <w:sz w:val="24"/>
          <w:szCs w:val="24"/>
        </w:rPr>
        <w:t>a</w:t>
      </w:r>
      <w:r w:rsidRPr="00AF7663">
        <w:rPr>
          <w:rFonts w:asciiTheme="majorBidi" w:hAnsiTheme="majorBidi" w:cstheme="majorBidi"/>
          <w:sz w:val="24"/>
          <w:szCs w:val="24"/>
        </w:rPr>
        <w:t>; Alexander &amp; Ruderman, 1987; Hassan &amp; Hashim, 2011; Loi et al., 2006; Ponnu &amp; Chuah, 2010).</w:t>
      </w:r>
    </w:p>
    <w:p w:rsidR="00CD471E" w:rsidRPr="00AF7663" w:rsidRDefault="00CD471E" w:rsidP="00CD471E">
      <w:pPr>
        <w:pStyle w:val="Heading2"/>
        <w:spacing w:line="480" w:lineRule="auto"/>
        <w:rPr>
          <w:rFonts w:asciiTheme="majorBidi" w:hAnsiTheme="majorBidi"/>
          <w:sz w:val="24"/>
          <w:szCs w:val="24"/>
        </w:rPr>
      </w:pPr>
      <w:r>
        <w:rPr>
          <w:rFonts w:asciiTheme="majorBidi" w:hAnsiTheme="majorBidi"/>
          <w:sz w:val="24"/>
          <w:szCs w:val="24"/>
        </w:rPr>
        <w:t xml:space="preserve"> </w:t>
      </w:r>
      <w:bookmarkStart w:id="60" w:name="_Toc399884763"/>
      <w:r w:rsidRPr="00AF7663">
        <w:rPr>
          <w:rFonts w:asciiTheme="majorBidi" w:hAnsiTheme="majorBidi"/>
          <w:color w:val="auto"/>
          <w:sz w:val="24"/>
          <w:szCs w:val="24"/>
        </w:rPr>
        <w:t>Testing the Mediating Effects of Procedural Justice and Distributive Justice</w:t>
      </w:r>
      <w:bookmarkEnd w:id="60"/>
      <w:r w:rsidRPr="00AF7663">
        <w:rPr>
          <w:rFonts w:asciiTheme="majorBidi" w:hAnsiTheme="majorBidi"/>
          <w:color w:val="auto"/>
          <w:sz w:val="24"/>
          <w:szCs w:val="24"/>
        </w:rPr>
        <w:t xml:space="preserve"> </w:t>
      </w:r>
    </w:p>
    <w:p w:rsidR="00CD471E" w:rsidRPr="00AF7663" w:rsidRDefault="00CD471E" w:rsidP="00CD471E">
      <w:pPr>
        <w:tabs>
          <w:tab w:val="left" w:pos="9072"/>
        </w:tabs>
        <w:autoSpaceDE w:val="0"/>
        <w:autoSpaceDN w:val="0"/>
        <w:adjustRightInd w:val="0"/>
        <w:spacing w:after="0" w:line="480" w:lineRule="auto"/>
        <w:ind w:firstLine="720"/>
        <w:jc w:val="both"/>
        <w:rPr>
          <w:rFonts w:asciiTheme="majorBidi" w:hAnsiTheme="majorBidi" w:cstheme="majorBidi"/>
          <w:sz w:val="24"/>
          <w:szCs w:val="24"/>
        </w:rPr>
      </w:pPr>
      <w:r w:rsidRPr="00AF7663">
        <w:rPr>
          <w:rFonts w:asciiTheme="majorBidi" w:hAnsiTheme="majorBidi" w:cstheme="majorBidi"/>
          <w:sz w:val="24"/>
          <w:szCs w:val="24"/>
        </w:rPr>
        <w:t xml:space="preserve">The role of procedural justice as a mediator variable in interactional organizational citizenship behavior, and interactional justice- turnover intention relationships was tested using a statistical procedure suggested by Baron and Kenny (1986). The regression analyses to test for mediation effect of procedural justice are </w:t>
      </w:r>
      <w:r>
        <w:rPr>
          <w:rFonts w:asciiTheme="majorBidi" w:hAnsiTheme="majorBidi" w:cstheme="majorBidi"/>
          <w:sz w:val="24"/>
          <w:szCs w:val="24"/>
        </w:rPr>
        <w:t>shown</w:t>
      </w:r>
      <w:r w:rsidRPr="00AF7663">
        <w:rPr>
          <w:rFonts w:asciiTheme="majorBidi" w:hAnsiTheme="majorBidi" w:cstheme="majorBidi"/>
          <w:sz w:val="24"/>
          <w:szCs w:val="24"/>
        </w:rPr>
        <w:t xml:space="preserve"> in Table 11. As can be seen in Table 11, interactional justice explanation was significantly and positively related to procedural justice (B = 0.85, P&lt;.001), thus providing support for the first condition (there is a significant relationship between the independent and mediator variables). Also, interactional justice explanation was significantly and positively related to distributive justice and OCB, respectively, (B = 0.53, P&lt;.001; B = 0.37, P&lt;.001) and significantly and negatively related to </w:t>
      </w:r>
      <w:r w:rsidRPr="00AF7663">
        <w:rPr>
          <w:rFonts w:asciiTheme="majorBidi" w:hAnsiTheme="majorBidi" w:cstheme="majorBidi"/>
          <w:sz w:val="24"/>
          <w:szCs w:val="24"/>
        </w:rPr>
        <w:lastRenderedPageBreak/>
        <w:t>turnover intention (B = - 0.34, P&lt;.001). This result provided support for the second condition (there is a significant relationship between independent and dependent variables).</w:t>
      </w:r>
    </w:p>
    <w:p w:rsidR="00CD471E" w:rsidRPr="00AF7663" w:rsidRDefault="00CD471E" w:rsidP="00CD471E">
      <w:pPr>
        <w:tabs>
          <w:tab w:val="left" w:pos="9072"/>
        </w:tabs>
        <w:autoSpaceDE w:val="0"/>
        <w:autoSpaceDN w:val="0"/>
        <w:adjustRightInd w:val="0"/>
        <w:spacing w:after="0" w:line="480" w:lineRule="auto"/>
        <w:jc w:val="both"/>
        <w:rPr>
          <w:rFonts w:asciiTheme="majorBidi" w:hAnsiTheme="majorBidi" w:cstheme="majorBidi"/>
          <w:sz w:val="24"/>
          <w:szCs w:val="24"/>
        </w:rPr>
      </w:pPr>
      <w:r w:rsidRPr="00AF7663">
        <w:rPr>
          <w:rFonts w:asciiTheme="majorBidi" w:hAnsiTheme="majorBidi" w:cstheme="majorBidi"/>
          <w:sz w:val="24"/>
          <w:szCs w:val="24"/>
        </w:rPr>
        <w:t>The results also indicated that procedural justice had a significant positive relationship with OCB (B = 0.38, P&lt;.001) and when procedural justice was included with the interactional justice-OCB regression model, regression coefficient of interactional justice and OCB was reduced from 0.37, P&lt;.001 to .18, P&lt;.05. This demonstrated that procedural justice partially mediated the relationship between interactional justice and OCB. Similarly, procedural justice had a significant positive relationship with distributive justice (B = 0.60, P&lt;.001) and when procedural justice was included with the interactional–distributive justice regression model, procedural justice had a significant positive relationship with distributive justice (B = 0.51, P&lt;.001) and the effect of interactional justice became insignificant (B= .10). This demonstrated that procedural justice fully mediates the relationship between interactional justice and distributive justice. Moreover, when procedural justice was included with the interactional justice- turnover intention relationship, the results showed that procedural justice remained significantly related to turnover intention (B = - 0.33, P&lt;.001 ) , but interactional justice was no longer a significant predictor of turnover intention (B = - 0.09). Thus, the study hypotheses, H4 and H13, were fully supported and H8 partially supported.</w:t>
      </w:r>
    </w:p>
    <w:p w:rsidR="00CD471E" w:rsidRDefault="00CD471E" w:rsidP="00CD471E">
      <w:pPr>
        <w:tabs>
          <w:tab w:val="left" w:pos="9072"/>
        </w:tabs>
        <w:autoSpaceDE w:val="0"/>
        <w:autoSpaceDN w:val="0"/>
        <w:adjustRightInd w:val="0"/>
        <w:spacing w:after="0" w:line="480" w:lineRule="auto"/>
        <w:ind w:firstLine="720"/>
        <w:jc w:val="both"/>
        <w:rPr>
          <w:rFonts w:asciiTheme="majorBidi" w:hAnsiTheme="majorBidi" w:cstheme="majorBidi"/>
          <w:sz w:val="24"/>
          <w:szCs w:val="24"/>
        </w:rPr>
      </w:pPr>
      <w:r w:rsidRPr="00AF7663">
        <w:rPr>
          <w:rFonts w:asciiTheme="majorBidi" w:hAnsiTheme="majorBidi" w:cstheme="majorBidi"/>
          <w:sz w:val="24"/>
          <w:szCs w:val="24"/>
        </w:rPr>
        <w:t>The regression analyses to test for mediation effect of distributive justice are presented in Table 12.</w:t>
      </w:r>
      <w:r>
        <w:rPr>
          <w:rFonts w:asciiTheme="majorBidi" w:hAnsiTheme="majorBidi" w:cstheme="majorBidi"/>
          <w:sz w:val="24"/>
          <w:szCs w:val="24"/>
        </w:rPr>
        <w:t xml:space="preserve"> </w:t>
      </w:r>
      <w:r w:rsidRPr="00AF7663">
        <w:rPr>
          <w:rFonts w:asciiTheme="majorBidi" w:hAnsiTheme="majorBidi" w:cstheme="majorBidi"/>
          <w:sz w:val="24"/>
          <w:szCs w:val="24"/>
        </w:rPr>
        <w:t>The results showed that interactional justice explanation was significantly and positively related to distributive justice (B = 0. 53, P&lt;.001), thus providing support for the first condition. Also, interactional justice explanation was significantly and positively related to distributive justice and OCB, respectively, (B = 0.53, P&lt;.001; B = 0.37, P&lt;.001) and significantly and negatively related to turnover intention (B = - 0.34, P&lt;.001), which also supports the second and the third condition.</w:t>
      </w:r>
    </w:p>
    <w:p w:rsidR="00CD471E" w:rsidRPr="00AF7663" w:rsidRDefault="00CD471E" w:rsidP="00CD471E">
      <w:pPr>
        <w:tabs>
          <w:tab w:val="left" w:pos="9072"/>
        </w:tabs>
        <w:autoSpaceDE w:val="0"/>
        <w:autoSpaceDN w:val="0"/>
        <w:adjustRightInd w:val="0"/>
        <w:spacing w:after="0" w:line="480" w:lineRule="auto"/>
        <w:ind w:firstLine="720"/>
        <w:jc w:val="both"/>
        <w:rPr>
          <w:rFonts w:asciiTheme="majorBidi" w:hAnsiTheme="majorBidi" w:cstheme="majorBidi"/>
          <w:sz w:val="24"/>
          <w:szCs w:val="24"/>
        </w:rPr>
      </w:pPr>
      <w:r w:rsidRPr="00AF7663">
        <w:rPr>
          <w:rFonts w:asciiTheme="majorBidi" w:hAnsiTheme="majorBidi" w:cstheme="majorBidi"/>
          <w:sz w:val="24"/>
          <w:szCs w:val="24"/>
        </w:rPr>
        <w:lastRenderedPageBreak/>
        <w:t>Furthermore, distributive justice had a significant positive relationship with OCB (B = 0.28, P&lt;.001) and when it was included with the interactional justice-OCB regression model, the regression coefficients of interactional justice and OCB were reduced from .37, P&lt;.001 to .31, P&lt;.001. This demonstrated that distributive justice partially mediates the relationship between interactional justice and OCB. The results also show that distributive justice partially mediates the relationship between interactional justice and turnover intention, where distributive justice remains significantly related to turnover intention, and  interactional justice effects  are reduced from  -0.34 P&lt;.001 to  -0.18 P &lt;.001.Thus, the study hypotheses, H9 and H14, were partially  supported.</w:t>
      </w:r>
    </w:p>
    <w:p w:rsidR="00CD471E" w:rsidRPr="00AF7663" w:rsidRDefault="00CD471E" w:rsidP="00CD471E">
      <w:pPr>
        <w:autoSpaceDE w:val="0"/>
        <w:autoSpaceDN w:val="0"/>
        <w:adjustRightInd w:val="0"/>
        <w:spacing w:after="0" w:line="240" w:lineRule="auto"/>
        <w:rPr>
          <w:rFonts w:asciiTheme="majorBidi" w:hAnsiTheme="majorBidi" w:cstheme="majorBidi"/>
          <w:sz w:val="24"/>
          <w:szCs w:val="24"/>
          <w:lang w:bidi="ar-AE"/>
        </w:rPr>
      </w:pPr>
      <w:r w:rsidRPr="00AF7663">
        <w:rPr>
          <w:rFonts w:asciiTheme="majorBidi" w:hAnsiTheme="majorBidi" w:cstheme="majorBidi"/>
          <w:sz w:val="24"/>
          <w:szCs w:val="24"/>
        </w:rPr>
        <w:t>Table 11:  Results for Hierarchical Regression Testing the Mediating Effect of Procedural Justice</w:t>
      </w:r>
    </w:p>
    <w:tbl>
      <w:tblPr>
        <w:tblStyle w:val="TableGrid"/>
        <w:tblW w:w="9868" w:type="dxa"/>
        <w:tblLayout w:type="fixed"/>
        <w:tblLook w:val="04A0" w:firstRow="1" w:lastRow="0" w:firstColumn="1" w:lastColumn="0" w:noHBand="0" w:noVBand="1"/>
      </w:tblPr>
      <w:tblGrid>
        <w:gridCol w:w="1429"/>
        <w:gridCol w:w="1256"/>
        <w:gridCol w:w="1363"/>
        <w:gridCol w:w="1363"/>
        <w:gridCol w:w="934"/>
        <w:gridCol w:w="1134"/>
        <w:gridCol w:w="1168"/>
        <w:gridCol w:w="1221"/>
      </w:tblGrid>
      <w:tr w:rsidR="00CD471E" w:rsidRPr="00AF7663" w:rsidTr="00111409">
        <w:tc>
          <w:tcPr>
            <w:tcW w:w="1429" w:type="dxa"/>
          </w:tcPr>
          <w:p w:rsidR="00CD471E" w:rsidRPr="00AF7663" w:rsidRDefault="00CD471E" w:rsidP="00111409">
            <w:pPr>
              <w:autoSpaceDE w:val="0"/>
              <w:autoSpaceDN w:val="0"/>
              <w:adjustRightInd w:val="0"/>
              <w:rPr>
                <w:rFonts w:asciiTheme="majorBidi" w:eastAsia="Calibri" w:hAnsiTheme="majorBidi" w:cstheme="majorBidi"/>
                <w:b/>
                <w:bCs/>
                <w:sz w:val="24"/>
                <w:szCs w:val="24"/>
              </w:rPr>
            </w:pPr>
          </w:p>
        </w:tc>
        <w:tc>
          <w:tcPr>
            <w:tcW w:w="8439" w:type="dxa"/>
            <w:gridSpan w:val="7"/>
          </w:tcPr>
          <w:p w:rsidR="00CD471E" w:rsidRPr="00AF7663" w:rsidRDefault="00CD471E" w:rsidP="00111409">
            <w:pPr>
              <w:jc w:val="center"/>
              <w:rPr>
                <w:rFonts w:asciiTheme="majorBidi" w:eastAsia="Calibri" w:hAnsiTheme="majorBidi" w:cstheme="majorBidi"/>
                <w:b/>
                <w:bCs/>
                <w:sz w:val="24"/>
                <w:szCs w:val="24"/>
              </w:rPr>
            </w:pPr>
            <w:r w:rsidRPr="00AF7663">
              <w:rPr>
                <w:rFonts w:asciiTheme="majorBidi" w:hAnsiTheme="majorBidi" w:cstheme="majorBidi"/>
                <w:b/>
                <w:bCs/>
                <w:sz w:val="24"/>
                <w:szCs w:val="24"/>
              </w:rPr>
              <w:t>Criterion variables</w:t>
            </w:r>
          </w:p>
        </w:tc>
      </w:tr>
      <w:tr w:rsidR="00CD471E" w:rsidRPr="00AF7663" w:rsidTr="00111409">
        <w:tc>
          <w:tcPr>
            <w:tcW w:w="1429" w:type="dxa"/>
          </w:tcPr>
          <w:p w:rsidR="00CD471E" w:rsidRPr="00AF7663" w:rsidRDefault="00CD471E" w:rsidP="00111409">
            <w:pPr>
              <w:autoSpaceDE w:val="0"/>
              <w:autoSpaceDN w:val="0"/>
              <w:adjustRightInd w:val="0"/>
              <w:rPr>
                <w:rFonts w:asciiTheme="majorBidi" w:hAnsiTheme="majorBidi" w:cstheme="majorBidi"/>
                <w:b/>
                <w:bCs/>
                <w:sz w:val="24"/>
                <w:szCs w:val="24"/>
                <w:lang w:bidi="ar-AE"/>
              </w:rPr>
            </w:pPr>
            <w:r w:rsidRPr="00AF7663">
              <w:rPr>
                <w:rFonts w:asciiTheme="majorBidi" w:eastAsia="Calibri" w:hAnsiTheme="majorBidi" w:cstheme="majorBidi"/>
                <w:b/>
                <w:bCs/>
                <w:sz w:val="24"/>
                <w:szCs w:val="24"/>
              </w:rPr>
              <w:t>Predictors</w:t>
            </w:r>
          </w:p>
        </w:tc>
        <w:tc>
          <w:tcPr>
            <w:tcW w:w="1256" w:type="dxa"/>
          </w:tcPr>
          <w:p w:rsidR="00CD471E" w:rsidRPr="00AF7663" w:rsidRDefault="00CD471E" w:rsidP="00111409">
            <w:pPr>
              <w:jc w:val="center"/>
              <w:rPr>
                <w:rFonts w:asciiTheme="majorBidi" w:eastAsia="Calibri" w:hAnsiTheme="majorBidi" w:cstheme="majorBidi"/>
                <w:sz w:val="24"/>
                <w:szCs w:val="24"/>
                <w:rtl/>
                <w:lang w:bidi="ar-AE"/>
              </w:rPr>
            </w:pPr>
            <w:r w:rsidRPr="00AF7663">
              <w:rPr>
                <w:rFonts w:asciiTheme="majorBidi" w:eastAsia="Calibri" w:hAnsiTheme="majorBidi" w:cstheme="majorBidi"/>
                <w:sz w:val="24"/>
                <w:szCs w:val="24"/>
              </w:rPr>
              <w:t>Procedural Justice</w:t>
            </w:r>
          </w:p>
        </w:tc>
        <w:tc>
          <w:tcPr>
            <w:tcW w:w="1363" w:type="dxa"/>
          </w:tcPr>
          <w:p w:rsidR="00CD471E" w:rsidRPr="00AF7663" w:rsidRDefault="00CD471E" w:rsidP="00111409">
            <w:pPr>
              <w:jc w:val="center"/>
              <w:rPr>
                <w:rFonts w:asciiTheme="majorBidi" w:eastAsia="Calibri" w:hAnsiTheme="majorBidi" w:cstheme="majorBidi"/>
                <w:sz w:val="24"/>
                <w:szCs w:val="24"/>
                <w:lang w:bidi="ar-AE"/>
              </w:rPr>
            </w:pPr>
            <w:r w:rsidRPr="00AF7663">
              <w:rPr>
                <w:rFonts w:asciiTheme="majorBidi" w:eastAsia="Calibri" w:hAnsiTheme="majorBidi" w:cstheme="majorBidi"/>
                <w:sz w:val="24"/>
                <w:szCs w:val="24"/>
                <w:lang w:bidi="ar-AE"/>
              </w:rPr>
              <w:t>Distributive Justice</w:t>
            </w:r>
          </w:p>
        </w:tc>
        <w:tc>
          <w:tcPr>
            <w:tcW w:w="1363" w:type="dxa"/>
          </w:tcPr>
          <w:p w:rsidR="00CD471E" w:rsidRPr="00AF7663" w:rsidRDefault="00CD471E" w:rsidP="00111409">
            <w:pPr>
              <w:jc w:val="center"/>
              <w:rPr>
                <w:rFonts w:asciiTheme="majorBidi" w:eastAsia="Calibri" w:hAnsiTheme="majorBidi" w:cstheme="majorBidi"/>
                <w:sz w:val="24"/>
                <w:szCs w:val="24"/>
                <w:lang w:bidi="ar-AE"/>
              </w:rPr>
            </w:pPr>
            <w:r w:rsidRPr="00AF7663">
              <w:rPr>
                <w:rFonts w:asciiTheme="majorBidi" w:eastAsia="Calibri" w:hAnsiTheme="majorBidi" w:cstheme="majorBidi"/>
                <w:sz w:val="24"/>
                <w:szCs w:val="24"/>
                <w:lang w:bidi="ar-AE"/>
              </w:rPr>
              <w:t>Distributive Justice</w:t>
            </w:r>
          </w:p>
        </w:tc>
        <w:tc>
          <w:tcPr>
            <w:tcW w:w="934" w:type="dxa"/>
          </w:tcPr>
          <w:p w:rsidR="00CD471E" w:rsidRPr="00AF7663" w:rsidRDefault="00CD471E" w:rsidP="00111409">
            <w:pPr>
              <w:rPr>
                <w:rFonts w:asciiTheme="majorBidi" w:hAnsiTheme="majorBidi" w:cstheme="majorBidi"/>
                <w:sz w:val="24"/>
                <w:szCs w:val="24"/>
              </w:rPr>
            </w:pPr>
            <w:r w:rsidRPr="00AF7663">
              <w:rPr>
                <w:rFonts w:asciiTheme="majorBidi" w:eastAsia="Calibri" w:hAnsiTheme="majorBidi" w:cstheme="majorBidi"/>
                <w:sz w:val="24"/>
                <w:szCs w:val="24"/>
              </w:rPr>
              <w:t>OCB</w:t>
            </w:r>
          </w:p>
        </w:tc>
        <w:tc>
          <w:tcPr>
            <w:tcW w:w="1134" w:type="dxa"/>
          </w:tcPr>
          <w:p w:rsidR="00CD471E" w:rsidRPr="00AF7663" w:rsidRDefault="00CD471E" w:rsidP="00111409">
            <w:pPr>
              <w:rPr>
                <w:rFonts w:asciiTheme="majorBidi" w:hAnsiTheme="majorBidi" w:cstheme="majorBidi"/>
                <w:sz w:val="24"/>
                <w:szCs w:val="24"/>
              </w:rPr>
            </w:pPr>
            <w:r w:rsidRPr="00AF7663">
              <w:rPr>
                <w:rFonts w:asciiTheme="majorBidi" w:eastAsia="Calibri" w:hAnsiTheme="majorBidi" w:cstheme="majorBidi"/>
                <w:sz w:val="24"/>
                <w:szCs w:val="24"/>
              </w:rPr>
              <w:t>OCB</w:t>
            </w:r>
          </w:p>
        </w:tc>
        <w:tc>
          <w:tcPr>
            <w:tcW w:w="1168" w:type="dxa"/>
          </w:tcPr>
          <w:p w:rsidR="00CD471E" w:rsidRPr="00AF7663" w:rsidRDefault="00CD471E" w:rsidP="00111409">
            <w:pPr>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Turnover intention</w:t>
            </w:r>
          </w:p>
        </w:tc>
        <w:tc>
          <w:tcPr>
            <w:tcW w:w="1221" w:type="dxa"/>
          </w:tcPr>
          <w:p w:rsidR="00CD471E" w:rsidRPr="00AF7663" w:rsidRDefault="00CD471E" w:rsidP="00111409">
            <w:pPr>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Turnover intention</w:t>
            </w:r>
          </w:p>
        </w:tc>
      </w:tr>
      <w:tr w:rsidR="00CD471E" w:rsidRPr="00AF7663" w:rsidTr="00111409">
        <w:tc>
          <w:tcPr>
            <w:tcW w:w="1429" w:type="dxa"/>
          </w:tcPr>
          <w:p w:rsidR="00CD471E" w:rsidRPr="00AF7663" w:rsidRDefault="00CD471E" w:rsidP="00111409">
            <w:pPr>
              <w:rPr>
                <w:rFonts w:asciiTheme="majorBidi" w:eastAsia="Calibri" w:hAnsiTheme="majorBidi" w:cstheme="majorBidi"/>
                <w:b/>
                <w:bCs/>
                <w:i/>
                <w:sz w:val="24"/>
                <w:szCs w:val="24"/>
                <w:rtl/>
                <w:lang w:bidi="ar-AE"/>
              </w:rPr>
            </w:pPr>
            <w:r w:rsidRPr="00AF7663">
              <w:rPr>
                <w:rFonts w:asciiTheme="majorBidi" w:eastAsia="Calibri" w:hAnsiTheme="majorBidi" w:cstheme="majorBidi"/>
                <w:b/>
                <w:bCs/>
                <w:i/>
                <w:sz w:val="24"/>
                <w:szCs w:val="24"/>
              </w:rPr>
              <w:t xml:space="preserve">Step 1 </w:t>
            </w:r>
          </w:p>
        </w:tc>
        <w:tc>
          <w:tcPr>
            <w:tcW w:w="1256" w:type="dxa"/>
          </w:tcPr>
          <w:p w:rsidR="00CD471E" w:rsidRPr="00AF7663" w:rsidRDefault="00CD471E" w:rsidP="00111409">
            <w:pPr>
              <w:jc w:val="center"/>
              <w:rPr>
                <w:rFonts w:asciiTheme="majorBidi" w:eastAsia="Calibri" w:hAnsiTheme="majorBidi" w:cstheme="majorBidi"/>
                <w:sz w:val="24"/>
                <w:szCs w:val="24"/>
              </w:rPr>
            </w:pPr>
          </w:p>
        </w:tc>
        <w:tc>
          <w:tcPr>
            <w:tcW w:w="1363" w:type="dxa"/>
          </w:tcPr>
          <w:p w:rsidR="00CD471E" w:rsidRPr="00AF7663" w:rsidRDefault="00CD471E" w:rsidP="00111409">
            <w:pPr>
              <w:tabs>
                <w:tab w:val="left" w:pos="4320"/>
              </w:tabs>
              <w:jc w:val="center"/>
              <w:rPr>
                <w:rFonts w:asciiTheme="majorBidi" w:eastAsia="Calibri" w:hAnsiTheme="majorBidi" w:cstheme="majorBidi"/>
                <w:sz w:val="24"/>
                <w:szCs w:val="24"/>
              </w:rPr>
            </w:pPr>
          </w:p>
        </w:tc>
        <w:tc>
          <w:tcPr>
            <w:tcW w:w="1363" w:type="dxa"/>
          </w:tcPr>
          <w:p w:rsidR="00CD471E" w:rsidRPr="00AF7663" w:rsidRDefault="00CD471E" w:rsidP="00111409">
            <w:pPr>
              <w:tabs>
                <w:tab w:val="left" w:pos="4320"/>
              </w:tabs>
              <w:jc w:val="right"/>
              <w:rPr>
                <w:rFonts w:asciiTheme="majorBidi" w:eastAsia="Calibri" w:hAnsiTheme="majorBidi" w:cstheme="majorBidi"/>
                <w:sz w:val="24"/>
                <w:szCs w:val="24"/>
                <w:rtl/>
                <w:lang w:bidi="ar-AE"/>
              </w:rPr>
            </w:pPr>
          </w:p>
        </w:tc>
        <w:tc>
          <w:tcPr>
            <w:tcW w:w="934"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134" w:type="dxa"/>
          </w:tcPr>
          <w:p w:rsidR="00CD471E" w:rsidRPr="00AF7663" w:rsidRDefault="00CD471E" w:rsidP="00111409">
            <w:pPr>
              <w:tabs>
                <w:tab w:val="left" w:pos="4320"/>
              </w:tabs>
              <w:jc w:val="right"/>
              <w:rPr>
                <w:rFonts w:asciiTheme="majorBidi" w:eastAsia="Calibri" w:hAnsiTheme="majorBidi" w:cstheme="majorBidi"/>
                <w:sz w:val="24"/>
                <w:szCs w:val="24"/>
                <w:rtl/>
                <w:lang w:bidi="ar-AE"/>
              </w:rPr>
            </w:pPr>
          </w:p>
        </w:tc>
        <w:tc>
          <w:tcPr>
            <w:tcW w:w="1168" w:type="dxa"/>
          </w:tcPr>
          <w:p w:rsidR="00CD471E" w:rsidRPr="00AF7663" w:rsidRDefault="00CD471E" w:rsidP="00111409">
            <w:pPr>
              <w:jc w:val="center"/>
              <w:rPr>
                <w:rFonts w:asciiTheme="majorBidi" w:eastAsia="Calibri" w:hAnsiTheme="majorBidi" w:cstheme="majorBidi"/>
                <w:sz w:val="24"/>
                <w:szCs w:val="24"/>
              </w:rPr>
            </w:pPr>
          </w:p>
        </w:tc>
        <w:tc>
          <w:tcPr>
            <w:tcW w:w="1221" w:type="dxa"/>
          </w:tcPr>
          <w:p w:rsidR="00CD471E" w:rsidRPr="00AF7663" w:rsidRDefault="00CD471E" w:rsidP="00111409">
            <w:pPr>
              <w:tabs>
                <w:tab w:val="left" w:pos="4320"/>
              </w:tabs>
              <w:jc w:val="right"/>
              <w:rPr>
                <w:rFonts w:asciiTheme="majorBidi" w:eastAsia="Calibri" w:hAnsiTheme="majorBidi" w:cstheme="majorBidi"/>
                <w:sz w:val="24"/>
                <w:szCs w:val="24"/>
                <w:rtl/>
                <w:lang w:bidi="ar-AE"/>
              </w:rPr>
            </w:pPr>
          </w:p>
        </w:tc>
      </w:tr>
      <w:tr w:rsidR="00CD471E" w:rsidRPr="00AF7663" w:rsidTr="00111409">
        <w:tc>
          <w:tcPr>
            <w:tcW w:w="1429" w:type="dxa"/>
          </w:tcPr>
          <w:p w:rsidR="00CD471E" w:rsidRPr="00AF7663" w:rsidRDefault="00CD471E" w:rsidP="00111409">
            <w:pPr>
              <w:rPr>
                <w:rFonts w:asciiTheme="majorBidi" w:eastAsia="Calibri" w:hAnsiTheme="majorBidi" w:cstheme="majorBidi"/>
                <w:sz w:val="24"/>
                <w:szCs w:val="24"/>
              </w:rPr>
            </w:pPr>
            <w:r w:rsidRPr="00AF7663">
              <w:rPr>
                <w:rFonts w:asciiTheme="majorBidi" w:eastAsia="Calibri" w:hAnsiTheme="majorBidi" w:cstheme="majorBidi"/>
                <w:sz w:val="24"/>
                <w:szCs w:val="24"/>
              </w:rPr>
              <w:t>Nationality</w:t>
            </w:r>
          </w:p>
        </w:tc>
        <w:tc>
          <w:tcPr>
            <w:tcW w:w="1256" w:type="dxa"/>
          </w:tcPr>
          <w:p w:rsidR="00CD471E" w:rsidRPr="00AF7663" w:rsidRDefault="00CD471E" w:rsidP="00111409">
            <w:pPr>
              <w:jc w:val="center"/>
              <w:rPr>
                <w:rFonts w:asciiTheme="majorBidi" w:eastAsia="Calibri" w:hAnsiTheme="majorBidi" w:cstheme="majorBidi"/>
                <w:sz w:val="24"/>
                <w:szCs w:val="24"/>
              </w:rPr>
            </w:pPr>
          </w:p>
        </w:tc>
        <w:tc>
          <w:tcPr>
            <w:tcW w:w="1363" w:type="dxa"/>
          </w:tcPr>
          <w:p w:rsidR="00CD471E" w:rsidRPr="00AF7663" w:rsidRDefault="00CD471E" w:rsidP="00111409">
            <w:pPr>
              <w:tabs>
                <w:tab w:val="left" w:pos="4320"/>
              </w:tabs>
              <w:jc w:val="center"/>
              <w:rPr>
                <w:rFonts w:asciiTheme="majorBidi" w:eastAsia="Calibri" w:hAnsiTheme="majorBidi" w:cstheme="majorBidi"/>
                <w:sz w:val="24"/>
                <w:szCs w:val="24"/>
              </w:rPr>
            </w:pPr>
          </w:p>
        </w:tc>
        <w:tc>
          <w:tcPr>
            <w:tcW w:w="1363" w:type="dxa"/>
          </w:tcPr>
          <w:p w:rsidR="00CD471E" w:rsidRPr="00AF7663" w:rsidRDefault="00CD471E" w:rsidP="00111409">
            <w:pPr>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0.14**</w:t>
            </w:r>
          </w:p>
        </w:tc>
        <w:tc>
          <w:tcPr>
            <w:tcW w:w="934"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134" w:type="dxa"/>
          </w:tcPr>
          <w:p w:rsidR="00CD471E" w:rsidRPr="00AF7663" w:rsidRDefault="00CD471E" w:rsidP="00111409">
            <w:pPr>
              <w:tabs>
                <w:tab w:val="left" w:pos="4320"/>
              </w:tabs>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0.05</w:t>
            </w:r>
          </w:p>
        </w:tc>
        <w:tc>
          <w:tcPr>
            <w:tcW w:w="1168" w:type="dxa"/>
          </w:tcPr>
          <w:p w:rsidR="00CD471E" w:rsidRPr="00AF7663" w:rsidRDefault="00CD471E" w:rsidP="00111409">
            <w:pPr>
              <w:jc w:val="center"/>
              <w:rPr>
                <w:rFonts w:asciiTheme="majorBidi" w:eastAsia="Calibri" w:hAnsiTheme="majorBidi" w:cstheme="majorBidi"/>
                <w:sz w:val="24"/>
                <w:szCs w:val="24"/>
              </w:rPr>
            </w:pPr>
          </w:p>
        </w:tc>
        <w:tc>
          <w:tcPr>
            <w:tcW w:w="1221" w:type="dxa"/>
          </w:tcPr>
          <w:p w:rsidR="00CD471E" w:rsidRPr="00AF7663" w:rsidRDefault="00CD471E" w:rsidP="00111409">
            <w:pPr>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-0.31***</w:t>
            </w:r>
          </w:p>
        </w:tc>
      </w:tr>
      <w:tr w:rsidR="00CD471E" w:rsidRPr="00AF7663" w:rsidTr="00111409">
        <w:tc>
          <w:tcPr>
            <w:tcW w:w="1429" w:type="dxa"/>
          </w:tcPr>
          <w:p w:rsidR="00CD471E" w:rsidRPr="00AF7663" w:rsidRDefault="00CD471E" w:rsidP="00111409">
            <w:pPr>
              <w:rPr>
                <w:rFonts w:asciiTheme="majorBidi" w:eastAsia="Calibri" w:hAnsiTheme="majorBidi" w:cstheme="majorBidi"/>
                <w:sz w:val="24"/>
                <w:szCs w:val="24"/>
              </w:rPr>
            </w:pPr>
            <w:r w:rsidRPr="00AF7663">
              <w:rPr>
                <w:rFonts w:asciiTheme="majorBidi" w:eastAsia="Calibri" w:hAnsiTheme="majorBidi" w:cstheme="majorBidi"/>
                <w:sz w:val="24"/>
                <w:szCs w:val="24"/>
              </w:rPr>
              <w:t>Gender</w:t>
            </w:r>
          </w:p>
        </w:tc>
        <w:tc>
          <w:tcPr>
            <w:tcW w:w="1256" w:type="dxa"/>
          </w:tcPr>
          <w:p w:rsidR="00CD471E" w:rsidRPr="00AF7663" w:rsidRDefault="00CD471E" w:rsidP="00111409">
            <w:pPr>
              <w:jc w:val="center"/>
              <w:rPr>
                <w:rFonts w:asciiTheme="majorBidi" w:eastAsia="Calibri" w:hAnsiTheme="majorBidi" w:cstheme="majorBidi"/>
                <w:sz w:val="24"/>
                <w:szCs w:val="24"/>
              </w:rPr>
            </w:pPr>
          </w:p>
        </w:tc>
        <w:tc>
          <w:tcPr>
            <w:tcW w:w="1363" w:type="dxa"/>
          </w:tcPr>
          <w:p w:rsidR="00CD471E" w:rsidRPr="00AF7663" w:rsidRDefault="00CD471E" w:rsidP="00111409">
            <w:pPr>
              <w:tabs>
                <w:tab w:val="left" w:pos="4320"/>
              </w:tabs>
              <w:jc w:val="center"/>
              <w:rPr>
                <w:rFonts w:asciiTheme="majorBidi" w:eastAsia="Calibri" w:hAnsiTheme="majorBidi" w:cstheme="majorBidi"/>
                <w:sz w:val="24"/>
                <w:szCs w:val="24"/>
              </w:rPr>
            </w:pPr>
          </w:p>
        </w:tc>
        <w:tc>
          <w:tcPr>
            <w:tcW w:w="1363" w:type="dxa"/>
          </w:tcPr>
          <w:p w:rsidR="00CD471E" w:rsidRPr="00AF7663" w:rsidRDefault="00CD471E" w:rsidP="00111409">
            <w:pPr>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-0.03</w:t>
            </w:r>
          </w:p>
        </w:tc>
        <w:tc>
          <w:tcPr>
            <w:tcW w:w="934"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134" w:type="dxa"/>
          </w:tcPr>
          <w:p w:rsidR="00CD471E" w:rsidRPr="00AF7663" w:rsidRDefault="00CD471E" w:rsidP="00111409">
            <w:pPr>
              <w:tabs>
                <w:tab w:val="left" w:pos="4320"/>
              </w:tabs>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0.01</w:t>
            </w:r>
          </w:p>
        </w:tc>
        <w:tc>
          <w:tcPr>
            <w:tcW w:w="1168" w:type="dxa"/>
          </w:tcPr>
          <w:p w:rsidR="00CD471E" w:rsidRPr="00AF7663" w:rsidRDefault="00CD471E" w:rsidP="00111409">
            <w:pPr>
              <w:jc w:val="center"/>
              <w:rPr>
                <w:rFonts w:asciiTheme="majorBidi" w:eastAsia="Calibri" w:hAnsiTheme="majorBidi" w:cstheme="majorBidi"/>
                <w:sz w:val="24"/>
                <w:szCs w:val="24"/>
              </w:rPr>
            </w:pPr>
          </w:p>
        </w:tc>
        <w:tc>
          <w:tcPr>
            <w:tcW w:w="1221" w:type="dxa"/>
          </w:tcPr>
          <w:p w:rsidR="00CD471E" w:rsidRPr="00AF7663" w:rsidRDefault="00CD471E" w:rsidP="00111409">
            <w:pPr>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-0.09*</w:t>
            </w:r>
          </w:p>
        </w:tc>
      </w:tr>
      <w:tr w:rsidR="00CD471E" w:rsidRPr="00AF7663" w:rsidTr="00111409">
        <w:tc>
          <w:tcPr>
            <w:tcW w:w="1429" w:type="dxa"/>
          </w:tcPr>
          <w:p w:rsidR="00CD471E" w:rsidRPr="00AF7663" w:rsidRDefault="00CD471E" w:rsidP="00111409">
            <w:pPr>
              <w:rPr>
                <w:rFonts w:asciiTheme="majorBidi" w:eastAsia="Calibri" w:hAnsiTheme="majorBidi" w:cstheme="majorBidi"/>
                <w:iCs/>
                <w:sz w:val="24"/>
                <w:szCs w:val="24"/>
              </w:rPr>
            </w:pPr>
            <w:r w:rsidRPr="00AF7663">
              <w:rPr>
                <w:rFonts w:asciiTheme="majorBidi" w:eastAsia="Calibri" w:hAnsiTheme="majorBidi" w:cstheme="majorBidi"/>
                <w:sz w:val="24"/>
                <w:szCs w:val="24"/>
              </w:rPr>
              <w:t>R2</w:t>
            </w:r>
          </w:p>
        </w:tc>
        <w:tc>
          <w:tcPr>
            <w:tcW w:w="1256" w:type="dxa"/>
          </w:tcPr>
          <w:p w:rsidR="00CD471E" w:rsidRPr="00AF7663" w:rsidRDefault="00CD471E" w:rsidP="00111409">
            <w:pPr>
              <w:jc w:val="center"/>
              <w:rPr>
                <w:rFonts w:asciiTheme="majorBidi" w:eastAsia="Calibri" w:hAnsiTheme="majorBidi" w:cstheme="majorBidi"/>
                <w:sz w:val="24"/>
                <w:szCs w:val="24"/>
              </w:rPr>
            </w:pPr>
          </w:p>
        </w:tc>
        <w:tc>
          <w:tcPr>
            <w:tcW w:w="1363" w:type="dxa"/>
          </w:tcPr>
          <w:p w:rsidR="00CD471E" w:rsidRPr="00AF7663" w:rsidRDefault="00CD471E" w:rsidP="00111409">
            <w:pPr>
              <w:tabs>
                <w:tab w:val="left" w:pos="4320"/>
              </w:tabs>
              <w:jc w:val="center"/>
              <w:rPr>
                <w:rFonts w:asciiTheme="majorBidi" w:eastAsia="Calibri" w:hAnsiTheme="majorBidi" w:cstheme="majorBidi"/>
                <w:sz w:val="24"/>
                <w:szCs w:val="24"/>
              </w:rPr>
            </w:pPr>
          </w:p>
        </w:tc>
        <w:tc>
          <w:tcPr>
            <w:tcW w:w="1363" w:type="dxa"/>
          </w:tcPr>
          <w:p w:rsidR="00CD471E" w:rsidRPr="00AF7663" w:rsidRDefault="00CD471E" w:rsidP="00111409">
            <w:pPr>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0.02</w:t>
            </w:r>
          </w:p>
        </w:tc>
        <w:tc>
          <w:tcPr>
            <w:tcW w:w="934"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134" w:type="dxa"/>
          </w:tcPr>
          <w:p w:rsidR="00CD471E" w:rsidRPr="00AF7663" w:rsidRDefault="00CD471E" w:rsidP="00111409">
            <w:pPr>
              <w:tabs>
                <w:tab w:val="left" w:pos="4320"/>
              </w:tabs>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0.01</w:t>
            </w:r>
          </w:p>
        </w:tc>
        <w:tc>
          <w:tcPr>
            <w:tcW w:w="1168" w:type="dxa"/>
          </w:tcPr>
          <w:p w:rsidR="00CD471E" w:rsidRPr="00AF7663" w:rsidRDefault="00CD471E" w:rsidP="00111409">
            <w:pPr>
              <w:jc w:val="center"/>
              <w:rPr>
                <w:rFonts w:asciiTheme="majorBidi" w:eastAsia="Calibri" w:hAnsiTheme="majorBidi" w:cstheme="majorBidi"/>
                <w:sz w:val="24"/>
                <w:szCs w:val="24"/>
              </w:rPr>
            </w:pPr>
          </w:p>
        </w:tc>
        <w:tc>
          <w:tcPr>
            <w:tcW w:w="1221" w:type="dxa"/>
          </w:tcPr>
          <w:p w:rsidR="00CD471E" w:rsidRPr="00AF7663" w:rsidRDefault="00CD471E" w:rsidP="00111409">
            <w:pPr>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0.10</w:t>
            </w:r>
          </w:p>
        </w:tc>
      </w:tr>
      <w:tr w:rsidR="00CD471E" w:rsidRPr="00AF7663" w:rsidTr="00111409">
        <w:tc>
          <w:tcPr>
            <w:tcW w:w="1429" w:type="dxa"/>
          </w:tcPr>
          <w:p w:rsidR="00CD471E" w:rsidRPr="00AF7663" w:rsidRDefault="00CD471E" w:rsidP="00111409">
            <w:pPr>
              <w:rPr>
                <w:rFonts w:asciiTheme="majorBidi" w:eastAsia="Calibri" w:hAnsiTheme="majorBidi" w:cstheme="majorBidi"/>
                <w:b/>
                <w:bCs/>
                <w:iCs/>
                <w:sz w:val="24"/>
                <w:szCs w:val="24"/>
              </w:rPr>
            </w:pPr>
            <w:r w:rsidRPr="00AF7663">
              <w:rPr>
                <w:rFonts w:asciiTheme="majorBidi" w:eastAsia="Calibri" w:hAnsiTheme="majorBidi" w:cstheme="majorBidi"/>
                <w:b/>
                <w:bCs/>
                <w:i/>
                <w:sz w:val="24"/>
                <w:szCs w:val="24"/>
              </w:rPr>
              <w:t>Step 2</w:t>
            </w:r>
          </w:p>
        </w:tc>
        <w:tc>
          <w:tcPr>
            <w:tcW w:w="1256" w:type="dxa"/>
          </w:tcPr>
          <w:p w:rsidR="00CD471E" w:rsidRPr="00AF7663" w:rsidRDefault="00CD471E" w:rsidP="00111409">
            <w:pPr>
              <w:jc w:val="center"/>
              <w:rPr>
                <w:rFonts w:asciiTheme="majorBidi" w:eastAsia="Calibri" w:hAnsiTheme="majorBidi" w:cstheme="majorBidi"/>
                <w:sz w:val="24"/>
                <w:szCs w:val="24"/>
              </w:rPr>
            </w:pPr>
          </w:p>
        </w:tc>
        <w:tc>
          <w:tcPr>
            <w:tcW w:w="1363" w:type="dxa"/>
          </w:tcPr>
          <w:p w:rsidR="00CD471E" w:rsidRPr="00AF7663" w:rsidRDefault="00CD471E" w:rsidP="00111409">
            <w:pPr>
              <w:tabs>
                <w:tab w:val="left" w:pos="4320"/>
              </w:tabs>
              <w:jc w:val="center"/>
              <w:rPr>
                <w:rFonts w:asciiTheme="majorBidi" w:eastAsia="Calibri" w:hAnsiTheme="majorBidi" w:cstheme="majorBidi"/>
                <w:sz w:val="24"/>
                <w:szCs w:val="24"/>
              </w:rPr>
            </w:pPr>
          </w:p>
        </w:tc>
        <w:tc>
          <w:tcPr>
            <w:tcW w:w="1363" w:type="dxa"/>
          </w:tcPr>
          <w:p w:rsidR="00CD471E" w:rsidRPr="00AF7663" w:rsidRDefault="00CD471E" w:rsidP="00111409">
            <w:pPr>
              <w:jc w:val="center"/>
              <w:rPr>
                <w:rFonts w:asciiTheme="majorBidi" w:eastAsia="Calibri" w:hAnsiTheme="majorBidi" w:cstheme="majorBidi"/>
                <w:sz w:val="24"/>
                <w:szCs w:val="24"/>
              </w:rPr>
            </w:pPr>
          </w:p>
        </w:tc>
        <w:tc>
          <w:tcPr>
            <w:tcW w:w="934"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134" w:type="dxa"/>
          </w:tcPr>
          <w:p w:rsidR="00CD471E" w:rsidRPr="00AF7663" w:rsidRDefault="00CD471E" w:rsidP="00111409">
            <w:pPr>
              <w:tabs>
                <w:tab w:val="left" w:pos="4320"/>
              </w:tabs>
              <w:jc w:val="center"/>
              <w:rPr>
                <w:rFonts w:asciiTheme="majorBidi" w:eastAsia="Calibri" w:hAnsiTheme="majorBidi" w:cstheme="majorBidi"/>
                <w:sz w:val="24"/>
                <w:szCs w:val="24"/>
              </w:rPr>
            </w:pPr>
          </w:p>
        </w:tc>
        <w:tc>
          <w:tcPr>
            <w:tcW w:w="1168" w:type="dxa"/>
          </w:tcPr>
          <w:p w:rsidR="00CD471E" w:rsidRPr="00AF7663" w:rsidRDefault="00CD471E" w:rsidP="00111409">
            <w:pPr>
              <w:jc w:val="center"/>
              <w:rPr>
                <w:rFonts w:asciiTheme="majorBidi" w:eastAsia="Calibri" w:hAnsiTheme="majorBidi" w:cstheme="majorBidi"/>
                <w:sz w:val="24"/>
                <w:szCs w:val="24"/>
              </w:rPr>
            </w:pPr>
          </w:p>
        </w:tc>
        <w:tc>
          <w:tcPr>
            <w:tcW w:w="1221" w:type="dxa"/>
          </w:tcPr>
          <w:p w:rsidR="00CD471E" w:rsidRPr="00AF7663" w:rsidRDefault="00CD471E" w:rsidP="00111409">
            <w:pPr>
              <w:jc w:val="center"/>
              <w:rPr>
                <w:rFonts w:asciiTheme="majorBidi" w:eastAsia="Calibri" w:hAnsiTheme="majorBidi" w:cstheme="majorBidi"/>
                <w:sz w:val="24"/>
                <w:szCs w:val="24"/>
              </w:rPr>
            </w:pPr>
          </w:p>
        </w:tc>
      </w:tr>
      <w:tr w:rsidR="00CD471E" w:rsidRPr="00AF7663" w:rsidTr="00111409">
        <w:tc>
          <w:tcPr>
            <w:tcW w:w="1429" w:type="dxa"/>
          </w:tcPr>
          <w:p w:rsidR="00CD471E" w:rsidRPr="00AF7663" w:rsidRDefault="00CD471E" w:rsidP="00111409">
            <w:pPr>
              <w:rPr>
                <w:rFonts w:asciiTheme="majorBidi" w:eastAsia="Calibri" w:hAnsiTheme="majorBidi" w:cstheme="majorBidi"/>
                <w:sz w:val="24"/>
                <w:szCs w:val="24"/>
              </w:rPr>
            </w:pPr>
            <w:r w:rsidRPr="00AF7663">
              <w:rPr>
                <w:rFonts w:asciiTheme="majorBidi" w:eastAsia="Calibri" w:hAnsiTheme="majorBidi" w:cstheme="majorBidi"/>
                <w:sz w:val="24"/>
                <w:szCs w:val="24"/>
              </w:rPr>
              <w:t>Nationality</w:t>
            </w:r>
          </w:p>
        </w:tc>
        <w:tc>
          <w:tcPr>
            <w:tcW w:w="1256" w:type="dxa"/>
          </w:tcPr>
          <w:p w:rsidR="00CD471E" w:rsidRPr="00AF7663" w:rsidRDefault="00CD471E" w:rsidP="00111409">
            <w:pPr>
              <w:jc w:val="center"/>
              <w:rPr>
                <w:rFonts w:asciiTheme="majorBidi" w:eastAsia="Calibri" w:hAnsiTheme="majorBidi" w:cstheme="majorBidi"/>
                <w:sz w:val="24"/>
                <w:szCs w:val="24"/>
              </w:rPr>
            </w:pPr>
          </w:p>
        </w:tc>
        <w:tc>
          <w:tcPr>
            <w:tcW w:w="1363" w:type="dxa"/>
          </w:tcPr>
          <w:p w:rsidR="00CD471E" w:rsidRPr="00AF7663" w:rsidRDefault="00CD471E" w:rsidP="00111409">
            <w:pPr>
              <w:tabs>
                <w:tab w:val="left" w:pos="4320"/>
              </w:tabs>
              <w:jc w:val="center"/>
              <w:rPr>
                <w:rFonts w:asciiTheme="majorBidi" w:eastAsia="Calibri" w:hAnsiTheme="majorBidi" w:cstheme="majorBidi"/>
                <w:sz w:val="24"/>
                <w:szCs w:val="24"/>
              </w:rPr>
            </w:pPr>
          </w:p>
        </w:tc>
        <w:tc>
          <w:tcPr>
            <w:tcW w:w="1363" w:type="dxa"/>
          </w:tcPr>
          <w:p w:rsidR="00CD471E" w:rsidRPr="00AF7663" w:rsidRDefault="00CD471E" w:rsidP="00111409">
            <w:pPr>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0.08*</w:t>
            </w:r>
          </w:p>
        </w:tc>
        <w:tc>
          <w:tcPr>
            <w:tcW w:w="934"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134" w:type="dxa"/>
          </w:tcPr>
          <w:p w:rsidR="00CD471E" w:rsidRPr="00AF7663" w:rsidRDefault="00CD471E" w:rsidP="00111409">
            <w:pPr>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0.02</w:t>
            </w:r>
          </w:p>
        </w:tc>
        <w:tc>
          <w:tcPr>
            <w:tcW w:w="1168" w:type="dxa"/>
          </w:tcPr>
          <w:p w:rsidR="00CD471E" w:rsidRPr="00AF7663" w:rsidRDefault="00CD471E" w:rsidP="00111409">
            <w:pPr>
              <w:jc w:val="center"/>
              <w:rPr>
                <w:rFonts w:asciiTheme="majorBidi" w:eastAsia="Calibri" w:hAnsiTheme="majorBidi" w:cstheme="majorBidi"/>
                <w:sz w:val="24"/>
                <w:szCs w:val="24"/>
              </w:rPr>
            </w:pPr>
          </w:p>
        </w:tc>
        <w:tc>
          <w:tcPr>
            <w:tcW w:w="1221" w:type="dxa"/>
          </w:tcPr>
          <w:p w:rsidR="00CD471E" w:rsidRPr="00AF7663" w:rsidRDefault="00CD471E" w:rsidP="00111409">
            <w:pPr>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-0.28***</w:t>
            </w:r>
          </w:p>
        </w:tc>
      </w:tr>
      <w:tr w:rsidR="00CD471E" w:rsidRPr="00AF7663" w:rsidTr="00111409">
        <w:tc>
          <w:tcPr>
            <w:tcW w:w="1429" w:type="dxa"/>
          </w:tcPr>
          <w:p w:rsidR="00CD471E" w:rsidRPr="00AF7663" w:rsidRDefault="00CD471E" w:rsidP="00111409">
            <w:pPr>
              <w:rPr>
                <w:rFonts w:asciiTheme="majorBidi" w:eastAsia="Calibri" w:hAnsiTheme="majorBidi" w:cstheme="majorBidi"/>
                <w:sz w:val="24"/>
                <w:szCs w:val="24"/>
              </w:rPr>
            </w:pPr>
            <w:r w:rsidRPr="00AF7663">
              <w:rPr>
                <w:rFonts w:asciiTheme="majorBidi" w:eastAsia="Calibri" w:hAnsiTheme="majorBidi" w:cstheme="majorBidi"/>
                <w:sz w:val="24"/>
                <w:szCs w:val="24"/>
              </w:rPr>
              <w:t>Gender</w:t>
            </w:r>
          </w:p>
        </w:tc>
        <w:tc>
          <w:tcPr>
            <w:tcW w:w="1256" w:type="dxa"/>
          </w:tcPr>
          <w:p w:rsidR="00CD471E" w:rsidRPr="00AF7663" w:rsidRDefault="00CD471E" w:rsidP="00111409">
            <w:pPr>
              <w:jc w:val="center"/>
              <w:rPr>
                <w:rFonts w:asciiTheme="majorBidi" w:eastAsia="Calibri" w:hAnsiTheme="majorBidi" w:cstheme="majorBidi"/>
                <w:sz w:val="24"/>
                <w:szCs w:val="24"/>
              </w:rPr>
            </w:pPr>
          </w:p>
        </w:tc>
        <w:tc>
          <w:tcPr>
            <w:tcW w:w="1363" w:type="dxa"/>
          </w:tcPr>
          <w:p w:rsidR="00CD471E" w:rsidRPr="00AF7663" w:rsidRDefault="00CD471E" w:rsidP="00111409">
            <w:pPr>
              <w:tabs>
                <w:tab w:val="left" w:pos="4320"/>
              </w:tabs>
              <w:jc w:val="center"/>
              <w:rPr>
                <w:rFonts w:asciiTheme="majorBidi" w:eastAsia="Calibri" w:hAnsiTheme="majorBidi" w:cstheme="majorBidi"/>
                <w:sz w:val="24"/>
                <w:szCs w:val="24"/>
              </w:rPr>
            </w:pPr>
          </w:p>
        </w:tc>
        <w:tc>
          <w:tcPr>
            <w:tcW w:w="1363" w:type="dxa"/>
          </w:tcPr>
          <w:p w:rsidR="00CD471E" w:rsidRPr="00AF7663" w:rsidRDefault="00CD471E" w:rsidP="00111409">
            <w:pPr>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-0.05</w:t>
            </w:r>
          </w:p>
        </w:tc>
        <w:tc>
          <w:tcPr>
            <w:tcW w:w="934"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134" w:type="dxa"/>
          </w:tcPr>
          <w:p w:rsidR="00CD471E" w:rsidRPr="00AF7663" w:rsidRDefault="00CD471E" w:rsidP="00111409">
            <w:pPr>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-0.01</w:t>
            </w:r>
          </w:p>
        </w:tc>
        <w:tc>
          <w:tcPr>
            <w:tcW w:w="1168" w:type="dxa"/>
          </w:tcPr>
          <w:p w:rsidR="00CD471E" w:rsidRPr="00AF7663" w:rsidRDefault="00CD471E" w:rsidP="00111409">
            <w:pPr>
              <w:jc w:val="center"/>
              <w:rPr>
                <w:rFonts w:asciiTheme="majorBidi" w:eastAsia="Calibri" w:hAnsiTheme="majorBidi" w:cstheme="majorBidi"/>
                <w:sz w:val="24"/>
                <w:szCs w:val="24"/>
              </w:rPr>
            </w:pPr>
          </w:p>
        </w:tc>
        <w:tc>
          <w:tcPr>
            <w:tcW w:w="1221" w:type="dxa"/>
          </w:tcPr>
          <w:p w:rsidR="00CD471E" w:rsidRPr="00AF7663" w:rsidRDefault="00CD471E" w:rsidP="00111409">
            <w:pPr>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-0.08</w:t>
            </w:r>
          </w:p>
        </w:tc>
      </w:tr>
      <w:tr w:rsidR="00CD471E" w:rsidRPr="00AF7663" w:rsidTr="00111409">
        <w:tc>
          <w:tcPr>
            <w:tcW w:w="1429" w:type="dxa"/>
          </w:tcPr>
          <w:p w:rsidR="00CD471E" w:rsidRPr="00AF7663" w:rsidRDefault="00CD471E" w:rsidP="00111409">
            <w:pPr>
              <w:rPr>
                <w:rFonts w:asciiTheme="majorBidi" w:eastAsia="Calibri" w:hAnsiTheme="majorBidi" w:cstheme="majorBidi"/>
                <w:sz w:val="24"/>
                <w:szCs w:val="24"/>
              </w:rPr>
            </w:pPr>
            <w:r w:rsidRPr="00AF7663">
              <w:rPr>
                <w:rFonts w:asciiTheme="majorBidi" w:eastAsia="Calibri" w:hAnsiTheme="majorBidi" w:cstheme="majorBidi"/>
                <w:sz w:val="24"/>
                <w:szCs w:val="24"/>
              </w:rPr>
              <w:t>Procedural Justice</w:t>
            </w:r>
          </w:p>
        </w:tc>
        <w:tc>
          <w:tcPr>
            <w:tcW w:w="1256" w:type="dxa"/>
          </w:tcPr>
          <w:p w:rsidR="00CD471E" w:rsidRPr="00AF7663" w:rsidRDefault="00CD471E" w:rsidP="00111409">
            <w:pPr>
              <w:jc w:val="center"/>
              <w:rPr>
                <w:rFonts w:asciiTheme="majorBidi" w:eastAsia="Calibri" w:hAnsiTheme="majorBidi" w:cstheme="majorBidi"/>
                <w:sz w:val="24"/>
                <w:szCs w:val="24"/>
              </w:rPr>
            </w:pPr>
          </w:p>
        </w:tc>
        <w:tc>
          <w:tcPr>
            <w:tcW w:w="1363" w:type="dxa"/>
          </w:tcPr>
          <w:p w:rsidR="00CD471E" w:rsidRPr="00AF7663" w:rsidRDefault="00CD471E" w:rsidP="00111409">
            <w:pPr>
              <w:tabs>
                <w:tab w:val="left" w:pos="4320"/>
              </w:tabs>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0.60***</w:t>
            </w:r>
          </w:p>
        </w:tc>
        <w:tc>
          <w:tcPr>
            <w:tcW w:w="1363" w:type="dxa"/>
          </w:tcPr>
          <w:p w:rsidR="00CD471E" w:rsidRPr="00AF7663" w:rsidRDefault="00CD471E" w:rsidP="00111409">
            <w:pPr>
              <w:tabs>
                <w:tab w:val="left" w:pos="4320"/>
              </w:tabs>
              <w:jc w:val="right"/>
              <w:rPr>
                <w:rFonts w:asciiTheme="majorBidi" w:eastAsia="Calibri" w:hAnsiTheme="majorBidi" w:cstheme="majorBidi"/>
                <w:sz w:val="24"/>
                <w:szCs w:val="24"/>
                <w:rtl/>
              </w:rPr>
            </w:pPr>
          </w:p>
        </w:tc>
        <w:tc>
          <w:tcPr>
            <w:tcW w:w="934" w:type="dxa"/>
          </w:tcPr>
          <w:p w:rsidR="00CD471E" w:rsidRPr="00AF7663" w:rsidRDefault="00CD471E" w:rsidP="00111409">
            <w:pPr>
              <w:tabs>
                <w:tab w:val="left" w:pos="4320"/>
              </w:tabs>
              <w:rPr>
                <w:rFonts w:asciiTheme="majorBidi" w:eastAsia="Calibri" w:hAnsiTheme="majorBidi" w:cstheme="majorBidi"/>
                <w:sz w:val="24"/>
                <w:szCs w:val="24"/>
              </w:rPr>
            </w:pPr>
            <w:r w:rsidRPr="00AF7663">
              <w:rPr>
                <w:rFonts w:asciiTheme="majorBidi" w:eastAsia="Calibri" w:hAnsiTheme="majorBidi" w:cstheme="majorBidi"/>
                <w:sz w:val="24"/>
                <w:szCs w:val="24"/>
              </w:rPr>
              <w:t>0.38***</w:t>
            </w:r>
          </w:p>
        </w:tc>
        <w:tc>
          <w:tcPr>
            <w:tcW w:w="1134" w:type="dxa"/>
          </w:tcPr>
          <w:p w:rsidR="00CD471E" w:rsidRPr="00AF7663" w:rsidRDefault="00CD471E" w:rsidP="00111409">
            <w:pPr>
              <w:tabs>
                <w:tab w:val="left" w:pos="4320"/>
              </w:tabs>
              <w:jc w:val="center"/>
              <w:rPr>
                <w:rFonts w:asciiTheme="majorBidi" w:eastAsia="Calibri" w:hAnsiTheme="majorBidi" w:cstheme="majorBidi"/>
                <w:sz w:val="24"/>
                <w:szCs w:val="24"/>
              </w:rPr>
            </w:pPr>
          </w:p>
        </w:tc>
        <w:tc>
          <w:tcPr>
            <w:tcW w:w="1168" w:type="dxa"/>
          </w:tcPr>
          <w:p w:rsidR="00CD471E" w:rsidRPr="00AF7663" w:rsidRDefault="00CD471E" w:rsidP="00111409">
            <w:pPr>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-0.40**</w:t>
            </w:r>
          </w:p>
        </w:tc>
        <w:tc>
          <w:tcPr>
            <w:tcW w:w="1221" w:type="dxa"/>
          </w:tcPr>
          <w:p w:rsidR="00CD471E" w:rsidRPr="00AF7663" w:rsidRDefault="00CD471E" w:rsidP="00111409">
            <w:pPr>
              <w:tabs>
                <w:tab w:val="left" w:pos="4320"/>
              </w:tabs>
              <w:jc w:val="right"/>
              <w:rPr>
                <w:rFonts w:asciiTheme="majorBidi" w:eastAsia="Calibri" w:hAnsiTheme="majorBidi" w:cstheme="majorBidi"/>
                <w:sz w:val="24"/>
                <w:szCs w:val="24"/>
                <w:rtl/>
              </w:rPr>
            </w:pPr>
          </w:p>
        </w:tc>
      </w:tr>
      <w:tr w:rsidR="00CD471E" w:rsidRPr="00AF7663" w:rsidTr="00111409">
        <w:tc>
          <w:tcPr>
            <w:tcW w:w="1429" w:type="dxa"/>
          </w:tcPr>
          <w:p w:rsidR="00CD471E" w:rsidRPr="00AF7663" w:rsidRDefault="00CD471E" w:rsidP="00111409">
            <w:pPr>
              <w:rPr>
                <w:rFonts w:asciiTheme="majorBidi" w:eastAsia="Calibri" w:hAnsiTheme="majorBidi" w:cstheme="majorBidi"/>
                <w:sz w:val="24"/>
                <w:szCs w:val="24"/>
              </w:rPr>
            </w:pPr>
            <w:r w:rsidRPr="00AF7663">
              <w:rPr>
                <w:rFonts w:asciiTheme="majorBidi" w:eastAsia="Calibri" w:hAnsiTheme="majorBidi" w:cstheme="majorBidi"/>
                <w:sz w:val="24"/>
                <w:szCs w:val="24"/>
              </w:rPr>
              <w:t xml:space="preserve">Interactional Justice  </w:t>
            </w:r>
          </w:p>
        </w:tc>
        <w:tc>
          <w:tcPr>
            <w:tcW w:w="1256" w:type="dxa"/>
          </w:tcPr>
          <w:p w:rsidR="00CD471E" w:rsidRPr="00AF7663" w:rsidRDefault="00CD471E" w:rsidP="00111409">
            <w:pPr>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0.85***</w:t>
            </w:r>
          </w:p>
        </w:tc>
        <w:tc>
          <w:tcPr>
            <w:tcW w:w="1363" w:type="dxa"/>
          </w:tcPr>
          <w:p w:rsidR="00CD471E" w:rsidRPr="00AF7663" w:rsidRDefault="00CD471E" w:rsidP="00111409">
            <w:pPr>
              <w:tabs>
                <w:tab w:val="left" w:pos="4320"/>
              </w:tabs>
              <w:jc w:val="center"/>
              <w:rPr>
                <w:rFonts w:asciiTheme="majorBidi" w:eastAsia="Calibri" w:hAnsiTheme="majorBidi" w:cstheme="majorBidi"/>
                <w:sz w:val="24"/>
                <w:szCs w:val="24"/>
              </w:rPr>
            </w:pPr>
          </w:p>
        </w:tc>
        <w:tc>
          <w:tcPr>
            <w:tcW w:w="1363" w:type="dxa"/>
          </w:tcPr>
          <w:p w:rsidR="00CD471E" w:rsidRPr="00AF7663" w:rsidRDefault="00CD471E" w:rsidP="00111409">
            <w:pPr>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0.53***</w:t>
            </w:r>
          </w:p>
        </w:tc>
        <w:tc>
          <w:tcPr>
            <w:tcW w:w="934" w:type="dxa"/>
          </w:tcPr>
          <w:p w:rsidR="00CD471E" w:rsidRPr="00AF7663" w:rsidRDefault="00CD471E" w:rsidP="00111409">
            <w:pPr>
              <w:tabs>
                <w:tab w:val="left" w:pos="4320"/>
              </w:tabs>
              <w:rPr>
                <w:rFonts w:asciiTheme="majorBidi" w:eastAsia="Calibri" w:hAnsiTheme="majorBidi" w:cstheme="majorBidi"/>
                <w:sz w:val="24"/>
                <w:szCs w:val="24"/>
              </w:rPr>
            </w:pPr>
          </w:p>
        </w:tc>
        <w:tc>
          <w:tcPr>
            <w:tcW w:w="1134" w:type="dxa"/>
          </w:tcPr>
          <w:p w:rsidR="00CD471E" w:rsidRPr="00AF7663" w:rsidRDefault="00CD471E" w:rsidP="00111409">
            <w:pPr>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0.37***</w:t>
            </w:r>
          </w:p>
        </w:tc>
        <w:tc>
          <w:tcPr>
            <w:tcW w:w="1168" w:type="dxa"/>
          </w:tcPr>
          <w:p w:rsidR="00CD471E" w:rsidRPr="00AF7663" w:rsidRDefault="00CD471E" w:rsidP="00111409">
            <w:pPr>
              <w:jc w:val="center"/>
              <w:rPr>
                <w:rFonts w:asciiTheme="majorBidi" w:eastAsia="Calibri" w:hAnsiTheme="majorBidi" w:cstheme="majorBidi"/>
                <w:sz w:val="24"/>
                <w:szCs w:val="24"/>
              </w:rPr>
            </w:pPr>
          </w:p>
        </w:tc>
        <w:tc>
          <w:tcPr>
            <w:tcW w:w="1221" w:type="dxa"/>
          </w:tcPr>
          <w:p w:rsidR="00CD471E" w:rsidRPr="00AF7663" w:rsidRDefault="00CD471E" w:rsidP="00111409">
            <w:pPr>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-0.34***</w:t>
            </w:r>
          </w:p>
        </w:tc>
      </w:tr>
      <w:tr w:rsidR="00CD471E" w:rsidRPr="00AF7663" w:rsidTr="00111409">
        <w:tc>
          <w:tcPr>
            <w:tcW w:w="1429" w:type="dxa"/>
          </w:tcPr>
          <w:p w:rsidR="00CD471E" w:rsidRPr="00AF7663" w:rsidRDefault="00CD471E" w:rsidP="00111409">
            <w:pPr>
              <w:rPr>
                <w:rFonts w:asciiTheme="majorBidi" w:eastAsia="Calibri" w:hAnsiTheme="majorBidi" w:cstheme="majorBidi"/>
                <w:sz w:val="24"/>
                <w:szCs w:val="24"/>
              </w:rPr>
            </w:pPr>
            <w:r w:rsidRPr="00AF7663">
              <w:rPr>
                <w:rFonts w:asciiTheme="majorBidi" w:eastAsia="Calibri" w:hAnsiTheme="majorBidi" w:cstheme="majorBidi"/>
                <w:sz w:val="24"/>
                <w:szCs w:val="24"/>
              </w:rPr>
              <w:t>R2</w:t>
            </w:r>
          </w:p>
        </w:tc>
        <w:tc>
          <w:tcPr>
            <w:tcW w:w="1256" w:type="dxa"/>
          </w:tcPr>
          <w:p w:rsidR="00CD471E" w:rsidRPr="00AF7663" w:rsidRDefault="00CD471E" w:rsidP="00111409">
            <w:pPr>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0.72</w:t>
            </w:r>
          </w:p>
        </w:tc>
        <w:tc>
          <w:tcPr>
            <w:tcW w:w="1363" w:type="dxa"/>
          </w:tcPr>
          <w:p w:rsidR="00CD471E" w:rsidRPr="00AF7663" w:rsidRDefault="00CD471E" w:rsidP="00111409">
            <w:pPr>
              <w:tabs>
                <w:tab w:val="left" w:pos="4320"/>
              </w:tabs>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0.37</w:t>
            </w:r>
          </w:p>
        </w:tc>
        <w:tc>
          <w:tcPr>
            <w:tcW w:w="1363" w:type="dxa"/>
          </w:tcPr>
          <w:p w:rsidR="00CD471E" w:rsidRPr="00AF7663" w:rsidRDefault="00CD471E" w:rsidP="00111409">
            <w:pPr>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0.30</w:t>
            </w:r>
          </w:p>
        </w:tc>
        <w:tc>
          <w:tcPr>
            <w:tcW w:w="934" w:type="dxa"/>
          </w:tcPr>
          <w:p w:rsidR="00CD471E" w:rsidRPr="00AF7663" w:rsidRDefault="00CD471E" w:rsidP="00111409">
            <w:pPr>
              <w:tabs>
                <w:tab w:val="left" w:pos="4320"/>
              </w:tabs>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0.14</w:t>
            </w:r>
          </w:p>
        </w:tc>
        <w:tc>
          <w:tcPr>
            <w:tcW w:w="1134" w:type="dxa"/>
          </w:tcPr>
          <w:p w:rsidR="00CD471E" w:rsidRPr="00AF7663" w:rsidRDefault="00CD471E" w:rsidP="00111409">
            <w:pPr>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0.14</w:t>
            </w:r>
          </w:p>
        </w:tc>
        <w:tc>
          <w:tcPr>
            <w:tcW w:w="1168" w:type="dxa"/>
          </w:tcPr>
          <w:p w:rsidR="00CD471E" w:rsidRPr="00AF7663" w:rsidRDefault="00CD471E" w:rsidP="00111409">
            <w:pPr>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0.16</w:t>
            </w:r>
          </w:p>
        </w:tc>
        <w:tc>
          <w:tcPr>
            <w:tcW w:w="1221" w:type="dxa"/>
          </w:tcPr>
          <w:p w:rsidR="00CD471E" w:rsidRPr="00AF7663" w:rsidRDefault="00CD471E" w:rsidP="00111409">
            <w:pPr>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0.21</w:t>
            </w:r>
          </w:p>
        </w:tc>
      </w:tr>
      <w:tr w:rsidR="00CD471E" w:rsidRPr="00AF7663" w:rsidTr="00111409">
        <w:tc>
          <w:tcPr>
            <w:tcW w:w="1429" w:type="dxa"/>
          </w:tcPr>
          <w:p w:rsidR="00CD471E" w:rsidRPr="00AF7663" w:rsidRDefault="00CD471E" w:rsidP="00111409">
            <w:pPr>
              <w:rPr>
                <w:rFonts w:asciiTheme="majorBidi" w:eastAsia="Calibri" w:hAnsiTheme="majorBidi" w:cstheme="majorBidi"/>
                <w:sz w:val="24"/>
                <w:szCs w:val="24"/>
              </w:rPr>
            </w:pPr>
            <w:r w:rsidRPr="00AF7663">
              <w:rPr>
                <w:rFonts w:asciiTheme="majorBidi" w:eastAsia="Calibri" w:hAnsiTheme="majorBidi" w:cstheme="majorBidi"/>
                <w:sz w:val="24"/>
                <w:szCs w:val="24"/>
              </w:rPr>
              <w:sym w:font="Symbol" w:char="F044"/>
            </w:r>
            <w:r w:rsidRPr="00AF7663">
              <w:rPr>
                <w:rFonts w:asciiTheme="majorBidi" w:eastAsia="Calibri" w:hAnsiTheme="majorBidi" w:cstheme="majorBidi"/>
                <w:sz w:val="24"/>
                <w:szCs w:val="24"/>
              </w:rPr>
              <w:t xml:space="preserve"> </w:t>
            </w:r>
            <w:r w:rsidRPr="00AF7663">
              <w:rPr>
                <w:rFonts w:asciiTheme="majorBidi" w:eastAsia="Calibri" w:hAnsiTheme="majorBidi" w:cstheme="majorBidi"/>
                <w:i/>
                <w:iCs/>
                <w:sz w:val="24"/>
                <w:szCs w:val="24"/>
              </w:rPr>
              <w:t>R</w:t>
            </w:r>
            <w:r w:rsidRPr="00AF7663">
              <w:rPr>
                <w:rFonts w:asciiTheme="majorBidi" w:eastAsia="Calibri" w:hAnsiTheme="majorBidi" w:cstheme="majorBidi"/>
                <w:i/>
                <w:iCs/>
                <w:sz w:val="24"/>
                <w:szCs w:val="24"/>
                <w:vertAlign w:val="superscript"/>
              </w:rPr>
              <w:t>2</w:t>
            </w:r>
          </w:p>
        </w:tc>
        <w:tc>
          <w:tcPr>
            <w:tcW w:w="1256" w:type="dxa"/>
          </w:tcPr>
          <w:p w:rsidR="00CD471E" w:rsidRPr="00AF7663" w:rsidRDefault="00CD471E" w:rsidP="00111409">
            <w:pPr>
              <w:tabs>
                <w:tab w:val="left" w:pos="4320"/>
              </w:tabs>
              <w:jc w:val="right"/>
              <w:rPr>
                <w:rFonts w:asciiTheme="majorBidi" w:eastAsia="Calibri" w:hAnsiTheme="majorBidi" w:cstheme="majorBidi"/>
                <w:sz w:val="24"/>
                <w:szCs w:val="24"/>
                <w:rtl/>
                <w:lang w:bidi="ar-AE"/>
              </w:rPr>
            </w:pPr>
          </w:p>
        </w:tc>
        <w:tc>
          <w:tcPr>
            <w:tcW w:w="1363" w:type="dxa"/>
          </w:tcPr>
          <w:p w:rsidR="00CD471E" w:rsidRPr="00AF7663" w:rsidRDefault="00CD471E" w:rsidP="00111409">
            <w:pPr>
              <w:tabs>
                <w:tab w:val="left" w:pos="4320"/>
              </w:tabs>
              <w:jc w:val="right"/>
              <w:rPr>
                <w:rFonts w:asciiTheme="majorBidi" w:eastAsia="Calibri" w:hAnsiTheme="majorBidi" w:cstheme="majorBidi"/>
                <w:sz w:val="24"/>
                <w:szCs w:val="24"/>
                <w:rtl/>
              </w:rPr>
            </w:pPr>
          </w:p>
        </w:tc>
        <w:tc>
          <w:tcPr>
            <w:tcW w:w="1363" w:type="dxa"/>
          </w:tcPr>
          <w:p w:rsidR="00CD471E" w:rsidRPr="00AF7663" w:rsidRDefault="00CD471E" w:rsidP="00111409">
            <w:pPr>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0.28</w:t>
            </w:r>
          </w:p>
        </w:tc>
        <w:tc>
          <w:tcPr>
            <w:tcW w:w="934"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134" w:type="dxa"/>
          </w:tcPr>
          <w:p w:rsidR="00CD471E" w:rsidRPr="00AF7663" w:rsidRDefault="00CD471E" w:rsidP="00111409">
            <w:pPr>
              <w:tabs>
                <w:tab w:val="left" w:pos="4320"/>
              </w:tabs>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0.13</w:t>
            </w:r>
          </w:p>
        </w:tc>
        <w:tc>
          <w:tcPr>
            <w:tcW w:w="1168" w:type="dxa"/>
          </w:tcPr>
          <w:p w:rsidR="00CD471E" w:rsidRPr="00AF7663" w:rsidRDefault="00CD471E" w:rsidP="00111409">
            <w:pPr>
              <w:tabs>
                <w:tab w:val="left" w:pos="4320"/>
              </w:tabs>
              <w:jc w:val="center"/>
              <w:rPr>
                <w:rFonts w:asciiTheme="majorBidi" w:eastAsia="Calibri" w:hAnsiTheme="majorBidi" w:cstheme="majorBidi"/>
                <w:sz w:val="24"/>
                <w:szCs w:val="24"/>
              </w:rPr>
            </w:pPr>
          </w:p>
        </w:tc>
        <w:tc>
          <w:tcPr>
            <w:tcW w:w="1221" w:type="dxa"/>
          </w:tcPr>
          <w:p w:rsidR="00CD471E" w:rsidRPr="00AF7663" w:rsidRDefault="00CD471E" w:rsidP="00111409">
            <w:pPr>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0.11</w:t>
            </w:r>
          </w:p>
        </w:tc>
      </w:tr>
      <w:tr w:rsidR="00CD471E" w:rsidRPr="00AF7663" w:rsidTr="00111409">
        <w:tc>
          <w:tcPr>
            <w:tcW w:w="1429" w:type="dxa"/>
          </w:tcPr>
          <w:p w:rsidR="00CD471E" w:rsidRPr="00AF7663" w:rsidRDefault="00CD471E" w:rsidP="00111409">
            <w:pPr>
              <w:tabs>
                <w:tab w:val="left" w:pos="4320"/>
              </w:tabs>
              <w:rPr>
                <w:rFonts w:asciiTheme="majorBidi" w:eastAsia="Calibri" w:hAnsiTheme="majorBidi" w:cstheme="majorBidi"/>
                <w:sz w:val="24"/>
                <w:szCs w:val="24"/>
                <w:rtl/>
                <w:lang w:bidi="ar-AE"/>
              </w:rPr>
            </w:pPr>
            <w:r w:rsidRPr="00AF7663">
              <w:rPr>
                <w:rFonts w:asciiTheme="majorBidi" w:eastAsia="Calibri" w:hAnsiTheme="majorBidi" w:cstheme="majorBidi"/>
                <w:sz w:val="24"/>
                <w:szCs w:val="24"/>
              </w:rPr>
              <w:t xml:space="preserve">F for </w:t>
            </w:r>
            <w:r w:rsidRPr="00AF7663">
              <w:rPr>
                <w:rFonts w:asciiTheme="majorBidi" w:eastAsia="Calibri" w:hAnsiTheme="majorBidi" w:cstheme="majorBidi"/>
                <w:sz w:val="24"/>
                <w:szCs w:val="24"/>
              </w:rPr>
              <w:sym w:font="Symbol" w:char="F044"/>
            </w:r>
            <w:r w:rsidRPr="00AF7663">
              <w:rPr>
                <w:rFonts w:asciiTheme="majorBidi" w:eastAsia="Calibri" w:hAnsiTheme="majorBidi" w:cstheme="majorBidi"/>
                <w:sz w:val="24"/>
                <w:szCs w:val="24"/>
              </w:rPr>
              <w:t xml:space="preserve"> </w:t>
            </w:r>
            <w:r w:rsidRPr="00AF7663">
              <w:rPr>
                <w:rFonts w:asciiTheme="majorBidi" w:eastAsia="Calibri" w:hAnsiTheme="majorBidi" w:cstheme="majorBidi"/>
                <w:i/>
                <w:iCs/>
                <w:sz w:val="24"/>
                <w:szCs w:val="24"/>
              </w:rPr>
              <w:t>R</w:t>
            </w:r>
            <w:r w:rsidRPr="00AF7663">
              <w:rPr>
                <w:rFonts w:asciiTheme="majorBidi" w:eastAsia="Calibri" w:hAnsiTheme="majorBidi" w:cstheme="majorBidi"/>
                <w:i/>
                <w:iCs/>
                <w:sz w:val="24"/>
                <w:szCs w:val="24"/>
                <w:vertAlign w:val="superscript"/>
              </w:rPr>
              <w:t>2</w:t>
            </w:r>
            <w:r w:rsidRPr="00AF7663">
              <w:rPr>
                <w:rFonts w:asciiTheme="majorBidi" w:eastAsia="Calibri" w:hAnsiTheme="majorBidi" w:cstheme="majorBidi"/>
                <w:sz w:val="24"/>
                <w:szCs w:val="24"/>
              </w:rPr>
              <w:t xml:space="preserve"> (Step 1 &amp; 2)</w:t>
            </w:r>
          </w:p>
        </w:tc>
        <w:tc>
          <w:tcPr>
            <w:tcW w:w="1256" w:type="dxa"/>
          </w:tcPr>
          <w:p w:rsidR="00CD471E" w:rsidRPr="00AF7663" w:rsidRDefault="00CD471E" w:rsidP="00111409">
            <w:pPr>
              <w:tabs>
                <w:tab w:val="left" w:pos="4320"/>
              </w:tabs>
              <w:jc w:val="right"/>
              <w:rPr>
                <w:rFonts w:asciiTheme="majorBidi" w:eastAsia="Calibri" w:hAnsiTheme="majorBidi" w:cstheme="majorBidi"/>
                <w:sz w:val="24"/>
                <w:szCs w:val="24"/>
                <w:rtl/>
                <w:lang w:bidi="ar-AE"/>
              </w:rPr>
            </w:pPr>
          </w:p>
        </w:tc>
        <w:tc>
          <w:tcPr>
            <w:tcW w:w="1363" w:type="dxa"/>
          </w:tcPr>
          <w:p w:rsidR="00CD471E" w:rsidRPr="00AF7663" w:rsidRDefault="00CD471E" w:rsidP="00111409">
            <w:pPr>
              <w:tabs>
                <w:tab w:val="left" w:pos="4320"/>
              </w:tabs>
              <w:jc w:val="right"/>
              <w:rPr>
                <w:rFonts w:asciiTheme="majorBidi" w:eastAsia="Calibri" w:hAnsiTheme="majorBidi" w:cstheme="majorBidi"/>
                <w:sz w:val="24"/>
                <w:szCs w:val="24"/>
                <w:rtl/>
              </w:rPr>
            </w:pPr>
          </w:p>
        </w:tc>
        <w:tc>
          <w:tcPr>
            <w:tcW w:w="1363" w:type="dxa"/>
          </w:tcPr>
          <w:p w:rsidR="00CD471E" w:rsidRPr="00AF7663" w:rsidRDefault="00CD471E" w:rsidP="00111409">
            <w:pPr>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179.00***</w:t>
            </w:r>
          </w:p>
        </w:tc>
        <w:tc>
          <w:tcPr>
            <w:tcW w:w="934"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134" w:type="dxa"/>
          </w:tcPr>
          <w:p w:rsidR="00CD471E" w:rsidRPr="00AF7663" w:rsidRDefault="00CD471E" w:rsidP="00111409">
            <w:pPr>
              <w:tabs>
                <w:tab w:val="left" w:pos="4320"/>
              </w:tabs>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69.25***</w:t>
            </w:r>
          </w:p>
        </w:tc>
        <w:tc>
          <w:tcPr>
            <w:tcW w:w="1168" w:type="dxa"/>
          </w:tcPr>
          <w:p w:rsidR="00CD471E" w:rsidRPr="00AF7663" w:rsidRDefault="00CD471E" w:rsidP="00111409">
            <w:pPr>
              <w:jc w:val="center"/>
              <w:rPr>
                <w:rFonts w:asciiTheme="majorBidi" w:eastAsia="Calibri" w:hAnsiTheme="majorBidi" w:cstheme="majorBidi"/>
                <w:sz w:val="24"/>
                <w:szCs w:val="24"/>
              </w:rPr>
            </w:pPr>
          </w:p>
        </w:tc>
        <w:tc>
          <w:tcPr>
            <w:tcW w:w="1221" w:type="dxa"/>
          </w:tcPr>
          <w:p w:rsidR="00CD471E" w:rsidRPr="00AF7663" w:rsidRDefault="00CD471E" w:rsidP="00111409">
            <w:pPr>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63.09***</w:t>
            </w:r>
          </w:p>
        </w:tc>
      </w:tr>
      <w:tr w:rsidR="00CD471E" w:rsidRPr="00AF7663" w:rsidTr="00111409">
        <w:tc>
          <w:tcPr>
            <w:tcW w:w="1429" w:type="dxa"/>
          </w:tcPr>
          <w:p w:rsidR="00CD471E" w:rsidRPr="00AF7663" w:rsidRDefault="00CD471E" w:rsidP="00111409">
            <w:pPr>
              <w:rPr>
                <w:rFonts w:asciiTheme="majorBidi" w:eastAsia="Calibri" w:hAnsiTheme="majorBidi" w:cstheme="majorBidi"/>
                <w:b/>
                <w:bCs/>
                <w:i/>
                <w:sz w:val="24"/>
                <w:szCs w:val="24"/>
              </w:rPr>
            </w:pPr>
            <w:r w:rsidRPr="00AF7663">
              <w:rPr>
                <w:rFonts w:asciiTheme="majorBidi" w:eastAsia="Calibri" w:hAnsiTheme="majorBidi" w:cstheme="majorBidi"/>
                <w:b/>
                <w:bCs/>
                <w:i/>
                <w:sz w:val="24"/>
                <w:szCs w:val="24"/>
              </w:rPr>
              <w:t>Step 3</w:t>
            </w:r>
          </w:p>
        </w:tc>
        <w:tc>
          <w:tcPr>
            <w:tcW w:w="1256" w:type="dxa"/>
          </w:tcPr>
          <w:p w:rsidR="00CD471E" w:rsidRPr="00AF7663" w:rsidRDefault="00CD471E" w:rsidP="00111409">
            <w:pPr>
              <w:tabs>
                <w:tab w:val="left" w:pos="4320"/>
              </w:tabs>
              <w:jc w:val="right"/>
              <w:rPr>
                <w:rFonts w:asciiTheme="majorBidi" w:eastAsia="Calibri" w:hAnsiTheme="majorBidi" w:cstheme="majorBidi"/>
                <w:sz w:val="24"/>
                <w:szCs w:val="24"/>
                <w:rtl/>
                <w:lang w:bidi="ar-AE"/>
              </w:rPr>
            </w:pPr>
          </w:p>
        </w:tc>
        <w:tc>
          <w:tcPr>
            <w:tcW w:w="1363" w:type="dxa"/>
          </w:tcPr>
          <w:p w:rsidR="00CD471E" w:rsidRPr="00AF7663" w:rsidRDefault="00CD471E" w:rsidP="00111409">
            <w:pPr>
              <w:tabs>
                <w:tab w:val="left" w:pos="4320"/>
              </w:tabs>
              <w:jc w:val="right"/>
              <w:rPr>
                <w:rFonts w:asciiTheme="majorBidi" w:eastAsia="Calibri" w:hAnsiTheme="majorBidi" w:cstheme="majorBidi"/>
                <w:sz w:val="24"/>
                <w:szCs w:val="24"/>
                <w:rtl/>
              </w:rPr>
            </w:pPr>
          </w:p>
        </w:tc>
        <w:tc>
          <w:tcPr>
            <w:tcW w:w="1363" w:type="dxa"/>
          </w:tcPr>
          <w:p w:rsidR="00CD471E" w:rsidRPr="00AF7663" w:rsidRDefault="00CD471E" w:rsidP="00111409">
            <w:pPr>
              <w:jc w:val="center"/>
              <w:rPr>
                <w:rFonts w:asciiTheme="majorBidi" w:eastAsia="Calibri" w:hAnsiTheme="majorBidi" w:cstheme="majorBidi"/>
                <w:sz w:val="24"/>
                <w:szCs w:val="24"/>
              </w:rPr>
            </w:pPr>
          </w:p>
        </w:tc>
        <w:tc>
          <w:tcPr>
            <w:tcW w:w="934"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134" w:type="dxa"/>
          </w:tcPr>
          <w:p w:rsidR="00CD471E" w:rsidRPr="00AF7663" w:rsidRDefault="00CD471E" w:rsidP="00111409">
            <w:pPr>
              <w:jc w:val="center"/>
              <w:rPr>
                <w:rFonts w:asciiTheme="majorBidi" w:eastAsia="Calibri" w:hAnsiTheme="majorBidi" w:cstheme="majorBidi"/>
                <w:sz w:val="24"/>
                <w:szCs w:val="24"/>
              </w:rPr>
            </w:pPr>
          </w:p>
        </w:tc>
        <w:tc>
          <w:tcPr>
            <w:tcW w:w="1168" w:type="dxa"/>
          </w:tcPr>
          <w:p w:rsidR="00CD471E" w:rsidRPr="00AF7663" w:rsidRDefault="00CD471E" w:rsidP="00111409">
            <w:pPr>
              <w:jc w:val="center"/>
              <w:rPr>
                <w:rFonts w:asciiTheme="majorBidi" w:eastAsia="Calibri" w:hAnsiTheme="majorBidi" w:cstheme="majorBidi"/>
                <w:sz w:val="24"/>
                <w:szCs w:val="24"/>
              </w:rPr>
            </w:pPr>
          </w:p>
        </w:tc>
        <w:tc>
          <w:tcPr>
            <w:tcW w:w="1221" w:type="dxa"/>
          </w:tcPr>
          <w:p w:rsidR="00CD471E" w:rsidRPr="00AF7663" w:rsidRDefault="00CD471E" w:rsidP="00111409">
            <w:pPr>
              <w:jc w:val="center"/>
              <w:rPr>
                <w:rFonts w:asciiTheme="majorBidi" w:eastAsia="Calibri" w:hAnsiTheme="majorBidi" w:cstheme="majorBidi"/>
                <w:sz w:val="24"/>
                <w:szCs w:val="24"/>
              </w:rPr>
            </w:pPr>
          </w:p>
        </w:tc>
      </w:tr>
      <w:tr w:rsidR="00CD471E" w:rsidRPr="00AF7663" w:rsidTr="00111409">
        <w:tc>
          <w:tcPr>
            <w:tcW w:w="1429" w:type="dxa"/>
          </w:tcPr>
          <w:p w:rsidR="00CD471E" w:rsidRPr="00AF7663" w:rsidRDefault="00CD471E" w:rsidP="00111409">
            <w:pPr>
              <w:rPr>
                <w:rFonts w:asciiTheme="majorBidi" w:eastAsia="Calibri" w:hAnsiTheme="majorBidi" w:cstheme="majorBidi"/>
                <w:sz w:val="24"/>
                <w:szCs w:val="24"/>
              </w:rPr>
            </w:pPr>
            <w:r w:rsidRPr="00AF7663">
              <w:rPr>
                <w:rFonts w:asciiTheme="majorBidi" w:eastAsia="Calibri" w:hAnsiTheme="majorBidi" w:cstheme="majorBidi"/>
                <w:sz w:val="24"/>
                <w:szCs w:val="24"/>
              </w:rPr>
              <w:t>Nationality</w:t>
            </w:r>
          </w:p>
        </w:tc>
        <w:tc>
          <w:tcPr>
            <w:tcW w:w="1256" w:type="dxa"/>
          </w:tcPr>
          <w:p w:rsidR="00CD471E" w:rsidRPr="00AF7663" w:rsidRDefault="00CD471E" w:rsidP="00111409">
            <w:pPr>
              <w:tabs>
                <w:tab w:val="left" w:pos="4320"/>
              </w:tabs>
              <w:jc w:val="right"/>
              <w:rPr>
                <w:rFonts w:asciiTheme="majorBidi" w:eastAsia="Calibri" w:hAnsiTheme="majorBidi" w:cstheme="majorBidi"/>
                <w:sz w:val="24"/>
                <w:szCs w:val="24"/>
                <w:rtl/>
                <w:lang w:bidi="ar-AE"/>
              </w:rPr>
            </w:pPr>
          </w:p>
        </w:tc>
        <w:tc>
          <w:tcPr>
            <w:tcW w:w="1363" w:type="dxa"/>
          </w:tcPr>
          <w:p w:rsidR="00CD471E" w:rsidRPr="00AF7663" w:rsidRDefault="00CD471E" w:rsidP="00111409">
            <w:pPr>
              <w:tabs>
                <w:tab w:val="left" w:pos="4320"/>
              </w:tabs>
              <w:jc w:val="right"/>
              <w:rPr>
                <w:rFonts w:asciiTheme="majorBidi" w:eastAsia="Calibri" w:hAnsiTheme="majorBidi" w:cstheme="majorBidi"/>
                <w:sz w:val="24"/>
                <w:szCs w:val="24"/>
                <w:rtl/>
              </w:rPr>
            </w:pPr>
          </w:p>
        </w:tc>
        <w:tc>
          <w:tcPr>
            <w:tcW w:w="1363" w:type="dxa"/>
          </w:tcPr>
          <w:p w:rsidR="00CD471E" w:rsidRPr="00AF7663" w:rsidRDefault="00CD471E" w:rsidP="00111409">
            <w:pPr>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0.059</w:t>
            </w:r>
          </w:p>
        </w:tc>
        <w:tc>
          <w:tcPr>
            <w:tcW w:w="934"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134" w:type="dxa"/>
          </w:tcPr>
          <w:p w:rsidR="00CD471E" w:rsidRPr="00AF7663" w:rsidRDefault="00CD471E" w:rsidP="00111409">
            <w:pPr>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0.01</w:t>
            </w:r>
          </w:p>
        </w:tc>
        <w:tc>
          <w:tcPr>
            <w:tcW w:w="1168" w:type="dxa"/>
          </w:tcPr>
          <w:p w:rsidR="00CD471E" w:rsidRPr="00AF7663" w:rsidRDefault="00CD471E" w:rsidP="00111409">
            <w:pPr>
              <w:jc w:val="center"/>
              <w:rPr>
                <w:rFonts w:asciiTheme="majorBidi" w:eastAsia="Calibri" w:hAnsiTheme="majorBidi" w:cstheme="majorBidi"/>
                <w:sz w:val="24"/>
                <w:szCs w:val="24"/>
              </w:rPr>
            </w:pPr>
          </w:p>
        </w:tc>
        <w:tc>
          <w:tcPr>
            <w:tcW w:w="1221" w:type="dxa"/>
          </w:tcPr>
          <w:p w:rsidR="00CD471E" w:rsidRPr="00AF7663" w:rsidRDefault="00CD471E" w:rsidP="00111409">
            <w:pPr>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-0.26***</w:t>
            </w:r>
          </w:p>
        </w:tc>
      </w:tr>
      <w:tr w:rsidR="00CD471E" w:rsidRPr="00AF7663" w:rsidTr="00111409">
        <w:tc>
          <w:tcPr>
            <w:tcW w:w="1429" w:type="dxa"/>
          </w:tcPr>
          <w:p w:rsidR="00CD471E" w:rsidRPr="00AF7663" w:rsidRDefault="00CD471E" w:rsidP="00111409">
            <w:pPr>
              <w:rPr>
                <w:rFonts w:asciiTheme="majorBidi" w:eastAsia="Calibri" w:hAnsiTheme="majorBidi" w:cstheme="majorBidi"/>
                <w:sz w:val="24"/>
                <w:szCs w:val="24"/>
              </w:rPr>
            </w:pPr>
            <w:r w:rsidRPr="00AF7663">
              <w:rPr>
                <w:rFonts w:asciiTheme="majorBidi" w:eastAsia="Calibri" w:hAnsiTheme="majorBidi" w:cstheme="majorBidi"/>
                <w:sz w:val="24"/>
                <w:szCs w:val="24"/>
              </w:rPr>
              <w:t>Gender</w:t>
            </w:r>
          </w:p>
        </w:tc>
        <w:tc>
          <w:tcPr>
            <w:tcW w:w="1256" w:type="dxa"/>
          </w:tcPr>
          <w:p w:rsidR="00CD471E" w:rsidRPr="00AF7663" w:rsidRDefault="00CD471E" w:rsidP="00111409">
            <w:pPr>
              <w:tabs>
                <w:tab w:val="left" w:pos="4320"/>
              </w:tabs>
              <w:jc w:val="right"/>
              <w:rPr>
                <w:rFonts w:asciiTheme="majorBidi" w:eastAsia="Calibri" w:hAnsiTheme="majorBidi" w:cstheme="majorBidi"/>
                <w:sz w:val="24"/>
                <w:szCs w:val="24"/>
                <w:rtl/>
                <w:lang w:bidi="ar-AE"/>
              </w:rPr>
            </w:pPr>
          </w:p>
        </w:tc>
        <w:tc>
          <w:tcPr>
            <w:tcW w:w="1363" w:type="dxa"/>
          </w:tcPr>
          <w:p w:rsidR="00CD471E" w:rsidRPr="00AF7663" w:rsidRDefault="00CD471E" w:rsidP="00111409">
            <w:pPr>
              <w:tabs>
                <w:tab w:val="left" w:pos="4320"/>
              </w:tabs>
              <w:jc w:val="right"/>
              <w:rPr>
                <w:rFonts w:asciiTheme="majorBidi" w:eastAsia="Calibri" w:hAnsiTheme="majorBidi" w:cstheme="majorBidi"/>
                <w:sz w:val="24"/>
                <w:szCs w:val="24"/>
                <w:rtl/>
              </w:rPr>
            </w:pPr>
          </w:p>
        </w:tc>
        <w:tc>
          <w:tcPr>
            <w:tcW w:w="1363" w:type="dxa"/>
          </w:tcPr>
          <w:p w:rsidR="00CD471E" w:rsidRPr="00AF7663" w:rsidRDefault="00CD471E" w:rsidP="00111409">
            <w:pPr>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-0.03</w:t>
            </w:r>
          </w:p>
        </w:tc>
        <w:tc>
          <w:tcPr>
            <w:tcW w:w="934"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134" w:type="dxa"/>
          </w:tcPr>
          <w:p w:rsidR="00CD471E" w:rsidRPr="00AF7663" w:rsidRDefault="00CD471E" w:rsidP="00111409">
            <w:pPr>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0.01</w:t>
            </w:r>
          </w:p>
        </w:tc>
        <w:tc>
          <w:tcPr>
            <w:tcW w:w="1168" w:type="dxa"/>
          </w:tcPr>
          <w:p w:rsidR="00CD471E" w:rsidRPr="00AF7663" w:rsidRDefault="00CD471E" w:rsidP="00111409">
            <w:pPr>
              <w:jc w:val="center"/>
              <w:rPr>
                <w:rFonts w:asciiTheme="majorBidi" w:eastAsia="Calibri" w:hAnsiTheme="majorBidi" w:cstheme="majorBidi"/>
                <w:sz w:val="24"/>
                <w:szCs w:val="24"/>
              </w:rPr>
            </w:pPr>
          </w:p>
        </w:tc>
        <w:tc>
          <w:tcPr>
            <w:tcW w:w="1221" w:type="dxa"/>
          </w:tcPr>
          <w:p w:rsidR="00CD471E" w:rsidRPr="00AF7663" w:rsidRDefault="00CD471E" w:rsidP="00111409">
            <w:pPr>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-0.08*</w:t>
            </w:r>
          </w:p>
        </w:tc>
      </w:tr>
      <w:tr w:rsidR="00CD471E" w:rsidRPr="00AF7663" w:rsidTr="00111409">
        <w:tc>
          <w:tcPr>
            <w:tcW w:w="1429" w:type="dxa"/>
          </w:tcPr>
          <w:p w:rsidR="00CD471E" w:rsidRPr="00AF7663" w:rsidRDefault="00CD471E" w:rsidP="00111409">
            <w:pPr>
              <w:rPr>
                <w:rFonts w:asciiTheme="majorBidi" w:eastAsia="Calibri" w:hAnsiTheme="majorBidi" w:cstheme="majorBidi"/>
                <w:sz w:val="24"/>
                <w:szCs w:val="24"/>
              </w:rPr>
            </w:pPr>
            <w:r w:rsidRPr="00AF7663">
              <w:rPr>
                <w:rFonts w:asciiTheme="majorBidi" w:eastAsia="Calibri" w:hAnsiTheme="majorBidi" w:cstheme="majorBidi"/>
                <w:sz w:val="24"/>
                <w:szCs w:val="24"/>
              </w:rPr>
              <w:t>Procedural Justice</w:t>
            </w:r>
          </w:p>
        </w:tc>
        <w:tc>
          <w:tcPr>
            <w:tcW w:w="1256" w:type="dxa"/>
          </w:tcPr>
          <w:p w:rsidR="00CD471E" w:rsidRPr="00AF7663" w:rsidRDefault="00CD471E" w:rsidP="00111409">
            <w:pPr>
              <w:tabs>
                <w:tab w:val="left" w:pos="4320"/>
              </w:tabs>
              <w:jc w:val="right"/>
              <w:rPr>
                <w:rFonts w:asciiTheme="majorBidi" w:eastAsia="Calibri" w:hAnsiTheme="majorBidi" w:cstheme="majorBidi"/>
                <w:sz w:val="24"/>
                <w:szCs w:val="24"/>
                <w:rtl/>
                <w:lang w:bidi="ar-AE"/>
              </w:rPr>
            </w:pPr>
          </w:p>
        </w:tc>
        <w:tc>
          <w:tcPr>
            <w:tcW w:w="1363" w:type="dxa"/>
          </w:tcPr>
          <w:p w:rsidR="00CD471E" w:rsidRPr="00AF7663" w:rsidRDefault="00CD471E" w:rsidP="00111409">
            <w:pPr>
              <w:tabs>
                <w:tab w:val="left" w:pos="4320"/>
              </w:tabs>
              <w:jc w:val="right"/>
              <w:rPr>
                <w:rFonts w:asciiTheme="majorBidi" w:eastAsia="Calibri" w:hAnsiTheme="majorBidi" w:cstheme="majorBidi"/>
                <w:sz w:val="24"/>
                <w:szCs w:val="24"/>
                <w:rtl/>
              </w:rPr>
            </w:pPr>
          </w:p>
        </w:tc>
        <w:tc>
          <w:tcPr>
            <w:tcW w:w="1363" w:type="dxa"/>
          </w:tcPr>
          <w:p w:rsidR="00CD471E" w:rsidRPr="00AF7663" w:rsidRDefault="00CD471E" w:rsidP="00111409">
            <w:pPr>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0.51***</w:t>
            </w:r>
          </w:p>
        </w:tc>
        <w:tc>
          <w:tcPr>
            <w:tcW w:w="934"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134" w:type="dxa"/>
          </w:tcPr>
          <w:p w:rsidR="00CD471E" w:rsidRPr="00AF7663" w:rsidRDefault="00CD471E" w:rsidP="00111409">
            <w:pPr>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0.22**</w:t>
            </w:r>
          </w:p>
        </w:tc>
        <w:tc>
          <w:tcPr>
            <w:tcW w:w="1168" w:type="dxa"/>
          </w:tcPr>
          <w:p w:rsidR="00CD471E" w:rsidRPr="00AF7663" w:rsidRDefault="00CD471E" w:rsidP="00111409">
            <w:pPr>
              <w:jc w:val="center"/>
              <w:rPr>
                <w:rFonts w:asciiTheme="majorBidi" w:eastAsia="Calibri" w:hAnsiTheme="majorBidi" w:cstheme="majorBidi"/>
                <w:sz w:val="24"/>
                <w:szCs w:val="24"/>
              </w:rPr>
            </w:pPr>
          </w:p>
        </w:tc>
        <w:tc>
          <w:tcPr>
            <w:tcW w:w="1221" w:type="dxa"/>
          </w:tcPr>
          <w:p w:rsidR="00CD471E" w:rsidRPr="00AF7663" w:rsidRDefault="00CD471E" w:rsidP="00111409">
            <w:pPr>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-0.33***</w:t>
            </w:r>
          </w:p>
        </w:tc>
      </w:tr>
      <w:tr w:rsidR="00CD471E" w:rsidRPr="00AF7663" w:rsidTr="00111409">
        <w:tc>
          <w:tcPr>
            <w:tcW w:w="1429" w:type="dxa"/>
          </w:tcPr>
          <w:p w:rsidR="00CD471E" w:rsidRPr="00AF7663" w:rsidRDefault="00CD471E" w:rsidP="00111409">
            <w:pPr>
              <w:rPr>
                <w:rFonts w:asciiTheme="majorBidi" w:eastAsia="Calibri" w:hAnsiTheme="majorBidi" w:cstheme="majorBidi"/>
                <w:sz w:val="24"/>
                <w:szCs w:val="24"/>
              </w:rPr>
            </w:pPr>
            <w:r w:rsidRPr="00AF7663">
              <w:rPr>
                <w:rFonts w:asciiTheme="majorBidi" w:eastAsia="Calibri" w:hAnsiTheme="majorBidi" w:cstheme="majorBidi"/>
                <w:sz w:val="24"/>
                <w:szCs w:val="24"/>
              </w:rPr>
              <w:t xml:space="preserve">Interactional Justice  </w:t>
            </w:r>
          </w:p>
        </w:tc>
        <w:tc>
          <w:tcPr>
            <w:tcW w:w="1256" w:type="dxa"/>
          </w:tcPr>
          <w:p w:rsidR="00CD471E" w:rsidRPr="00AF7663" w:rsidRDefault="00CD471E" w:rsidP="00111409">
            <w:pPr>
              <w:tabs>
                <w:tab w:val="left" w:pos="4320"/>
              </w:tabs>
              <w:jc w:val="right"/>
              <w:rPr>
                <w:rFonts w:asciiTheme="majorBidi" w:eastAsia="Calibri" w:hAnsiTheme="majorBidi" w:cstheme="majorBidi"/>
                <w:sz w:val="24"/>
                <w:szCs w:val="24"/>
                <w:rtl/>
                <w:lang w:bidi="ar-AE"/>
              </w:rPr>
            </w:pPr>
          </w:p>
        </w:tc>
        <w:tc>
          <w:tcPr>
            <w:tcW w:w="1363" w:type="dxa"/>
          </w:tcPr>
          <w:p w:rsidR="00CD471E" w:rsidRPr="00AF7663" w:rsidRDefault="00CD471E" w:rsidP="00111409">
            <w:pPr>
              <w:tabs>
                <w:tab w:val="left" w:pos="4320"/>
              </w:tabs>
              <w:jc w:val="right"/>
              <w:rPr>
                <w:rFonts w:asciiTheme="majorBidi" w:eastAsia="Calibri" w:hAnsiTheme="majorBidi" w:cstheme="majorBidi"/>
                <w:sz w:val="24"/>
                <w:szCs w:val="24"/>
                <w:rtl/>
              </w:rPr>
            </w:pPr>
          </w:p>
        </w:tc>
        <w:tc>
          <w:tcPr>
            <w:tcW w:w="1363" w:type="dxa"/>
          </w:tcPr>
          <w:p w:rsidR="00CD471E" w:rsidRPr="00AF7663" w:rsidRDefault="00CD471E" w:rsidP="00111409">
            <w:pPr>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0.10</w:t>
            </w:r>
          </w:p>
        </w:tc>
        <w:tc>
          <w:tcPr>
            <w:tcW w:w="934"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134" w:type="dxa"/>
          </w:tcPr>
          <w:p w:rsidR="00CD471E" w:rsidRPr="00AF7663" w:rsidRDefault="00CD471E" w:rsidP="00111409">
            <w:pPr>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0.18*</w:t>
            </w:r>
          </w:p>
        </w:tc>
        <w:tc>
          <w:tcPr>
            <w:tcW w:w="1168" w:type="dxa"/>
          </w:tcPr>
          <w:p w:rsidR="00CD471E" w:rsidRPr="00AF7663" w:rsidRDefault="00CD471E" w:rsidP="00111409">
            <w:pPr>
              <w:jc w:val="center"/>
              <w:rPr>
                <w:rFonts w:asciiTheme="majorBidi" w:eastAsia="Calibri" w:hAnsiTheme="majorBidi" w:cstheme="majorBidi"/>
                <w:sz w:val="24"/>
                <w:szCs w:val="24"/>
              </w:rPr>
            </w:pPr>
          </w:p>
        </w:tc>
        <w:tc>
          <w:tcPr>
            <w:tcW w:w="1221" w:type="dxa"/>
          </w:tcPr>
          <w:p w:rsidR="00CD471E" w:rsidRPr="00AF7663" w:rsidRDefault="00CD471E" w:rsidP="00111409">
            <w:pPr>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-0.09</w:t>
            </w:r>
          </w:p>
        </w:tc>
      </w:tr>
      <w:tr w:rsidR="00CD471E" w:rsidRPr="00AF7663" w:rsidTr="00111409">
        <w:tc>
          <w:tcPr>
            <w:tcW w:w="1429" w:type="dxa"/>
          </w:tcPr>
          <w:p w:rsidR="00CD471E" w:rsidRPr="00AF7663" w:rsidRDefault="00CD471E" w:rsidP="00111409">
            <w:pPr>
              <w:rPr>
                <w:rFonts w:asciiTheme="majorBidi" w:eastAsia="Calibri" w:hAnsiTheme="majorBidi" w:cstheme="majorBidi"/>
                <w:sz w:val="24"/>
                <w:szCs w:val="24"/>
              </w:rPr>
            </w:pPr>
            <w:r w:rsidRPr="00AF7663">
              <w:rPr>
                <w:rFonts w:asciiTheme="majorBidi" w:eastAsia="Calibri" w:hAnsiTheme="majorBidi" w:cstheme="majorBidi"/>
                <w:sz w:val="24"/>
                <w:szCs w:val="24"/>
              </w:rPr>
              <w:t>R2</w:t>
            </w:r>
          </w:p>
        </w:tc>
        <w:tc>
          <w:tcPr>
            <w:tcW w:w="1256" w:type="dxa"/>
          </w:tcPr>
          <w:p w:rsidR="00CD471E" w:rsidRPr="00AF7663" w:rsidRDefault="00CD471E" w:rsidP="00111409">
            <w:pPr>
              <w:tabs>
                <w:tab w:val="left" w:pos="4320"/>
              </w:tabs>
              <w:jc w:val="right"/>
              <w:rPr>
                <w:rFonts w:asciiTheme="majorBidi" w:eastAsia="Calibri" w:hAnsiTheme="majorBidi" w:cstheme="majorBidi"/>
                <w:sz w:val="24"/>
                <w:szCs w:val="24"/>
                <w:rtl/>
                <w:lang w:bidi="ar-AE"/>
              </w:rPr>
            </w:pPr>
          </w:p>
        </w:tc>
        <w:tc>
          <w:tcPr>
            <w:tcW w:w="1363" w:type="dxa"/>
          </w:tcPr>
          <w:p w:rsidR="00CD471E" w:rsidRPr="00AF7663" w:rsidRDefault="00CD471E" w:rsidP="00111409">
            <w:pPr>
              <w:tabs>
                <w:tab w:val="left" w:pos="4320"/>
              </w:tabs>
              <w:jc w:val="right"/>
              <w:rPr>
                <w:rFonts w:asciiTheme="majorBidi" w:eastAsia="Calibri" w:hAnsiTheme="majorBidi" w:cstheme="majorBidi"/>
                <w:sz w:val="24"/>
                <w:szCs w:val="24"/>
                <w:rtl/>
              </w:rPr>
            </w:pPr>
          </w:p>
        </w:tc>
        <w:tc>
          <w:tcPr>
            <w:tcW w:w="1363" w:type="dxa"/>
          </w:tcPr>
          <w:p w:rsidR="00CD471E" w:rsidRPr="00AF7663" w:rsidRDefault="00CD471E" w:rsidP="00111409">
            <w:pPr>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0.37</w:t>
            </w:r>
          </w:p>
        </w:tc>
        <w:tc>
          <w:tcPr>
            <w:tcW w:w="934"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134" w:type="dxa"/>
          </w:tcPr>
          <w:p w:rsidR="00CD471E" w:rsidRPr="00AF7663" w:rsidRDefault="00CD471E" w:rsidP="00111409">
            <w:pPr>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0.15</w:t>
            </w:r>
          </w:p>
        </w:tc>
        <w:tc>
          <w:tcPr>
            <w:tcW w:w="1168" w:type="dxa"/>
          </w:tcPr>
          <w:p w:rsidR="00CD471E" w:rsidRPr="00AF7663" w:rsidRDefault="00CD471E" w:rsidP="00111409">
            <w:pPr>
              <w:jc w:val="center"/>
              <w:rPr>
                <w:rFonts w:asciiTheme="majorBidi" w:eastAsia="Calibri" w:hAnsiTheme="majorBidi" w:cstheme="majorBidi"/>
                <w:sz w:val="24"/>
                <w:szCs w:val="24"/>
              </w:rPr>
            </w:pPr>
          </w:p>
        </w:tc>
        <w:tc>
          <w:tcPr>
            <w:tcW w:w="1221" w:type="dxa"/>
          </w:tcPr>
          <w:p w:rsidR="00CD471E" w:rsidRPr="00AF7663" w:rsidRDefault="00CD471E" w:rsidP="00111409">
            <w:pPr>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0.24</w:t>
            </w:r>
          </w:p>
        </w:tc>
      </w:tr>
      <w:tr w:rsidR="00CD471E" w:rsidRPr="00AF7663" w:rsidTr="00111409">
        <w:tc>
          <w:tcPr>
            <w:tcW w:w="1429" w:type="dxa"/>
          </w:tcPr>
          <w:p w:rsidR="00CD471E" w:rsidRPr="00AF7663" w:rsidRDefault="00CD471E" w:rsidP="00111409">
            <w:pPr>
              <w:rPr>
                <w:rFonts w:asciiTheme="majorBidi" w:eastAsia="Calibri" w:hAnsiTheme="majorBidi" w:cstheme="majorBidi"/>
                <w:sz w:val="24"/>
                <w:szCs w:val="24"/>
              </w:rPr>
            </w:pPr>
            <w:r w:rsidRPr="00AF7663">
              <w:rPr>
                <w:rFonts w:asciiTheme="majorBidi" w:eastAsia="Calibri" w:hAnsiTheme="majorBidi" w:cstheme="majorBidi"/>
                <w:sz w:val="24"/>
                <w:szCs w:val="24"/>
              </w:rPr>
              <w:sym w:font="Symbol" w:char="F044"/>
            </w:r>
            <w:r w:rsidRPr="00AF7663">
              <w:rPr>
                <w:rFonts w:asciiTheme="majorBidi" w:eastAsia="Calibri" w:hAnsiTheme="majorBidi" w:cstheme="majorBidi"/>
                <w:sz w:val="24"/>
                <w:szCs w:val="24"/>
              </w:rPr>
              <w:t xml:space="preserve"> </w:t>
            </w:r>
            <w:r w:rsidRPr="00AF7663">
              <w:rPr>
                <w:rFonts w:asciiTheme="majorBidi" w:eastAsia="Calibri" w:hAnsiTheme="majorBidi" w:cstheme="majorBidi"/>
                <w:i/>
                <w:iCs/>
                <w:sz w:val="24"/>
                <w:szCs w:val="24"/>
              </w:rPr>
              <w:t>R</w:t>
            </w:r>
            <w:r w:rsidRPr="00AF7663">
              <w:rPr>
                <w:rFonts w:asciiTheme="majorBidi" w:eastAsia="Calibri" w:hAnsiTheme="majorBidi" w:cstheme="majorBidi"/>
                <w:i/>
                <w:iCs/>
                <w:sz w:val="24"/>
                <w:szCs w:val="24"/>
                <w:vertAlign w:val="superscript"/>
              </w:rPr>
              <w:t>2</w:t>
            </w:r>
          </w:p>
        </w:tc>
        <w:tc>
          <w:tcPr>
            <w:tcW w:w="1256" w:type="dxa"/>
          </w:tcPr>
          <w:p w:rsidR="00CD471E" w:rsidRPr="00AF7663" w:rsidRDefault="00CD471E" w:rsidP="00111409">
            <w:pPr>
              <w:tabs>
                <w:tab w:val="left" w:pos="4320"/>
              </w:tabs>
              <w:jc w:val="right"/>
              <w:rPr>
                <w:rFonts w:asciiTheme="majorBidi" w:eastAsia="Calibri" w:hAnsiTheme="majorBidi" w:cstheme="majorBidi"/>
                <w:sz w:val="24"/>
                <w:szCs w:val="24"/>
                <w:rtl/>
                <w:lang w:bidi="ar-AE"/>
              </w:rPr>
            </w:pPr>
          </w:p>
        </w:tc>
        <w:tc>
          <w:tcPr>
            <w:tcW w:w="1363" w:type="dxa"/>
          </w:tcPr>
          <w:p w:rsidR="00CD471E" w:rsidRPr="00AF7663" w:rsidRDefault="00CD471E" w:rsidP="00111409">
            <w:pPr>
              <w:tabs>
                <w:tab w:val="left" w:pos="4320"/>
              </w:tabs>
              <w:jc w:val="right"/>
              <w:rPr>
                <w:rFonts w:asciiTheme="majorBidi" w:eastAsia="Calibri" w:hAnsiTheme="majorBidi" w:cstheme="majorBidi"/>
                <w:sz w:val="24"/>
                <w:szCs w:val="24"/>
                <w:rtl/>
              </w:rPr>
            </w:pPr>
          </w:p>
        </w:tc>
        <w:tc>
          <w:tcPr>
            <w:tcW w:w="1363" w:type="dxa"/>
          </w:tcPr>
          <w:p w:rsidR="00CD471E" w:rsidRPr="00AF7663" w:rsidRDefault="00CD471E" w:rsidP="00111409">
            <w:pPr>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0.07</w:t>
            </w:r>
          </w:p>
        </w:tc>
        <w:tc>
          <w:tcPr>
            <w:tcW w:w="934"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134" w:type="dxa"/>
          </w:tcPr>
          <w:p w:rsidR="00CD471E" w:rsidRPr="00AF7663" w:rsidRDefault="00CD471E" w:rsidP="00111409">
            <w:pPr>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0.01</w:t>
            </w:r>
          </w:p>
        </w:tc>
        <w:tc>
          <w:tcPr>
            <w:tcW w:w="1168" w:type="dxa"/>
          </w:tcPr>
          <w:p w:rsidR="00CD471E" w:rsidRPr="00AF7663" w:rsidRDefault="00CD471E" w:rsidP="00111409">
            <w:pPr>
              <w:jc w:val="center"/>
              <w:rPr>
                <w:rFonts w:asciiTheme="majorBidi" w:eastAsia="Calibri" w:hAnsiTheme="majorBidi" w:cstheme="majorBidi"/>
                <w:sz w:val="24"/>
                <w:szCs w:val="24"/>
              </w:rPr>
            </w:pPr>
          </w:p>
        </w:tc>
        <w:tc>
          <w:tcPr>
            <w:tcW w:w="1221" w:type="dxa"/>
          </w:tcPr>
          <w:p w:rsidR="00CD471E" w:rsidRPr="00AF7663" w:rsidRDefault="00CD471E" w:rsidP="00111409">
            <w:pPr>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0.03</w:t>
            </w:r>
          </w:p>
        </w:tc>
      </w:tr>
      <w:tr w:rsidR="00CD471E" w:rsidRPr="00AF7663" w:rsidTr="00111409">
        <w:tc>
          <w:tcPr>
            <w:tcW w:w="1429" w:type="dxa"/>
          </w:tcPr>
          <w:p w:rsidR="00CD471E" w:rsidRPr="00AF7663" w:rsidRDefault="00CD471E" w:rsidP="00111409">
            <w:pPr>
              <w:tabs>
                <w:tab w:val="left" w:pos="4320"/>
              </w:tabs>
              <w:jc w:val="right"/>
              <w:rPr>
                <w:rFonts w:asciiTheme="majorBidi" w:eastAsia="Calibri" w:hAnsiTheme="majorBidi" w:cstheme="majorBidi"/>
                <w:sz w:val="24"/>
                <w:szCs w:val="24"/>
                <w:rtl/>
                <w:lang w:bidi="ar-AE"/>
              </w:rPr>
            </w:pPr>
            <w:r w:rsidRPr="00AF7663">
              <w:rPr>
                <w:rFonts w:asciiTheme="majorBidi" w:eastAsia="Calibri" w:hAnsiTheme="majorBidi" w:cstheme="majorBidi"/>
                <w:sz w:val="24"/>
                <w:szCs w:val="24"/>
              </w:rPr>
              <w:t xml:space="preserve">F for </w:t>
            </w:r>
            <w:r w:rsidRPr="00AF7663">
              <w:rPr>
                <w:rFonts w:asciiTheme="majorBidi" w:eastAsia="Calibri" w:hAnsiTheme="majorBidi" w:cstheme="majorBidi"/>
                <w:sz w:val="24"/>
                <w:szCs w:val="24"/>
              </w:rPr>
              <w:sym w:font="Symbol" w:char="F044"/>
            </w:r>
            <w:r w:rsidRPr="00AF7663">
              <w:rPr>
                <w:rFonts w:asciiTheme="majorBidi" w:eastAsia="Calibri" w:hAnsiTheme="majorBidi" w:cstheme="majorBidi"/>
                <w:sz w:val="24"/>
                <w:szCs w:val="24"/>
              </w:rPr>
              <w:t xml:space="preserve"> </w:t>
            </w:r>
            <w:r w:rsidRPr="00AF7663">
              <w:rPr>
                <w:rFonts w:asciiTheme="majorBidi" w:eastAsia="Calibri" w:hAnsiTheme="majorBidi" w:cstheme="majorBidi"/>
                <w:i/>
                <w:iCs/>
                <w:sz w:val="24"/>
                <w:szCs w:val="24"/>
              </w:rPr>
              <w:t>R</w:t>
            </w:r>
            <w:r w:rsidRPr="00AF7663">
              <w:rPr>
                <w:rFonts w:asciiTheme="majorBidi" w:eastAsia="Calibri" w:hAnsiTheme="majorBidi" w:cstheme="majorBidi"/>
                <w:i/>
                <w:iCs/>
                <w:sz w:val="24"/>
                <w:szCs w:val="24"/>
                <w:vertAlign w:val="superscript"/>
              </w:rPr>
              <w:t>2</w:t>
            </w:r>
            <w:r w:rsidRPr="00AF7663">
              <w:rPr>
                <w:rFonts w:asciiTheme="majorBidi" w:eastAsia="Calibri" w:hAnsiTheme="majorBidi" w:cstheme="majorBidi"/>
                <w:sz w:val="24"/>
                <w:szCs w:val="24"/>
              </w:rPr>
              <w:t xml:space="preserve"> (Step 2&amp; 3)</w:t>
            </w:r>
          </w:p>
        </w:tc>
        <w:tc>
          <w:tcPr>
            <w:tcW w:w="1256" w:type="dxa"/>
          </w:tcPr>
          <w:p w:rsidR="00CD471E" w:rsidRPr="00AF7663" w:rsidRDefault="00CD471E" w:rsidP="00111409">
            <w:pPr>
              <w:tabs>
                <w:tab w:val="left" w:pos="4320"/>
              </w:tabs>
              <w:jc w:val="right"/>
              <w:rPr>
                <w:rFonts w:asciiTheme="majorBidi" w:eastAsia="Calibri" w:hAnsiTheme="majorBidi" w:cstheme="majorBidi"/>
                <w:sz w:val="24"/>
                <w:szCs w:val="24"/>
                <w:rtl/>
                <w:lang w:bidi="ar-AE"/>
              </w:rPr>
            </w:pPr>
          </w:p>
        </w:tc>
        <w:tc>
          <w:tcPr>
            <w:tcW w:w="1363" w:type="dxa"/>
          </w:tcPr>
          <w:p w:rsidR="00CD471E" w:rsidRPr="00AF7663" w:rsidRDefault="00CD471E" w:rsidP="00111409">
            <w:pPr>
              <w:tabs>
                <w:tab w:val="left" w:pos="4320"/>
              </w:tabs>
              <w:jc w:val="right"/>
              <w:rPr>
                <w:rFonts w:asciiTheme="majorBidi" w:eastAsia="Calibri" w:hAnsiTheme="majorBidi" w:cstheme="majorBidi"/>
                <w:sz w:val="24"/>
                <w:szCs w:val="24"/>
                <w:rtl/>
              </w:rPr>
            </w:pPr>
          </w:p>
        </w:tc>
        <w:tc>
          <w:tcPr>
            <w:tcW w:w="1363" w:type="dxa"/>
          </w:tcPr>
          <w:p w:rsidR="00CD471E" w:rsidRPr="00AF7663" w:rsidRDefault="00CD471E" w:rsidP="00111409">
            <w:pPr>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49.80***</w:t>
            </w:r>
          </w:p>
        </w:tc>
        <w:tc>
          <w:tcPr>
            <w:tcW w:w="934"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134" w:type="dxa"/>
          </w:tcPr>
          <w:p w:rsidR="00CD471E" w:rsidRPr="00AF7663" w:rsidRDefault="00CD471E" w:rsidP="00111409">
            <w:pPr>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6.90**</w:t>
            </w:r>
          </w:p>
        </w:tc>
        <w:tc>
          <w:tcPr>
            <w:tcW w:w="1168" w:type="dxa"/>
          </w:tcPr>
          <w:p w:rsidR="00CD471E" w:rsidRPr="00AF7663" w:rsidRDefault="00CD471E" w:rsidP="00111409">
            <w:pPr>
              <w:jc w:val="center"/>
              <w:rPr>
                <w:rFonts w:asciiTheme="majorBidi" w:eastAsia="Calibri" w:hAnsiTheme="majorBidi" w:cstheme="majorBidi"/>
                <w:sz w:val="24"/>
                <w:szCs w:val="24"/>
              </w:rPr>
            </w:pPr>
          </w:p>
        </w:tc>
        <w:tc>
          <w:tcPr>
            <w:tcW w:w="1221" w:type="dxa"/>
          </w:tcPr>
          <w:p w:rsidR="00CD471E" w:rsidRPr="00AF7663" w:rsidRDefault="00CD471E" w:rsidP="00111409">
            <w:pPr>
              <w:jc w:val="center"/>
              <w:rPr>
                <w:rFonts w:asciiTheme="majorBidi" w:eastAsia="Calibri" w:hAnsiTheme="majorBidi" w:cstheme="majorBidi"/>
                <w:sz w:val="24"/>
                <w:szCs w:val="24"/>
              </w:rPr>
            </w:pPr>
            <w:r w:rsidRPr="00AF7663">
              <w:rPr>
                <w:rFonts w:asciiTheme="majorBidi" w:eastAsia="Calibri" w:hAnsiTheme="majorBidi" w:cstheme="majorBidi"/>
                <w:sz w:val="24"/>
                <w:szCs w:val="24"/>
              </w:rPr>
              <w:t>13.80***</w:t>
            </w:r>
          </w:p>
        </w:tc>
      </w:tr>
    </w:tbl>
    <w:p w:rsidR="00CD471E" w:rsidRPr="00AF7663" w:rsidRDefault="00CD471E" w:rsidP="00CD471E">
      <w:pPr>
        <w:tabs>
          <w:tab w:val="left" w:pos="5835"/>
        </w:tabs>
        <w:autoSpaceDE w:val="0"/>
        <w:autoSpaceDN w:val="0"/>
        <w:adjustRightInd w:val="0"/>
        <w:spacing w:after="0" w:line="240" w:lineRule="auto"/>
        <w:rPr>
          <w:rFonts w:asciiTheme="majorBidi" w:hAnsiTheme="majorBidi" w:cstheme="majorBidi"/>
          <w:sz w:val="24"/>
          <w:szCs w:val="24"/>
          <w:lang w:bidi="ar-AE"/>
        </w:rPr>
      </w:pPr>
      <w:r>
        <w:rPr>
          <w:rFonts w:asciiTheme="majorBidi" w:hAnsiTheme="majorBidi" w:cstheme="majorBidi"/>
          <w:sz w:val="24"/>
          <w:szCs w:val="24"/>
          <w:lang w:bidi="ar-AE"/>
        </w:rPr>
        <w:lastRenderedPageBreak/>
        <w:tab/>
      </w:r>
    </w:p>
    <w:p w:rsidR="00CD471E" w:rsidRPr="00AF7663" w:rsidRDefault="00CD471E" w:rsidP="00CD471E">
      <w:pPr>
        <w:autoSpaceDE w:val="0"/>
        <w:autoSpaceDN w:val="0"/>
        <w:adjustRightInd w:val="0"/>
        <w:spacing w:after="0" w:line="240" w:lineRule="auto"/>
        <w:rPr>
          <w:rFonts w:asciiTheme="majorBidi" w:hAnsiTheme="majorBidi" w:cstheme="majorBidi"/>
          <w:sz w:val="24"/>
          <w:szCs w:val="24"/>
          <w:rtl/>
          <w:lang w:bidi="ar-AE"/>
        </w:rPr>
      </w:pPr>
    </w:p>
    <w:p w:rsidR="00CD471E" w:rsidRPr="00AF7663" w:rsidRDefault="00CD471E" w:rsidP="007638C4">
      <w:pPr>
        <w:tabs>
          <w:tab w:val="left" w:pos="4320"/>
        </w:tabs>
        <w:rPr>
          <w:rFonts w:asciiTheme="majorBidi" w:eastAsia="Calibri" w:hAnsiTheme="majorBidi" w:cstheme="majorBidi"/>
          <w:sz w:val="24"/>
          <w:szCs w:val="24"/>
        </w:rPr>
      </w:pPr>
      <w:r w:rsidRPr="00AF7663">
        <w:rPr>
          <w:rFonts w:asciiTheme="majorBidi" w:eastAsia="Calibri" w:hAnsiTheme="majorBidi" w:cstheme="majorBidi"/>
          <w:sz w:val="24"/>
          <w:szCs w:val="24"/>
        </w:rPr>
        <w:t>Notes: * P&lt; .05, ** P&lt; .01, *** P&lt; .001 (standardized regression coe</w:t>
      </w:r>
      <w:r w:rsidR="007638C4">
        <w:rPr>
          <w:rFonts w:asciiTheme="majorBidi" w:eastAsia="Calibri" w:hAnsiTheme="majorBidi" w:cstheme="majorBidi"/>
          <w:sz w:val="24"/>
          <w:szCs w:val="24"/>
        </w:rPr>
        <w:t>fficients are reported) N = 448</w:t>
      </w:r>
    </w:p>
    <w:p w:rsidR="00CD471E" w:rsidRPr="00AF7663" w:rsidRDefault="00CD471E" w:rsidP="00CD471E">
      <w:pPr>
        <w:autoSpaceDE w:val="0"/>
        <w:autoSpaceDN w:val="0"/>
        <w:adjustRightInd w:val="0"/>
        <w:spacing w:after="0" w:line="240" w:lineRule="auto"/>
        <w:rPr>
          <w:rFonts w:asciiTheme="majorBidi" w:hAnsiTheme="majorBidi" w:cstheme="majorBidi"/>
          <w:sz w:val="24"/>
          <w:szCs w:val="24"/>
          <w:lang w:bidi="ar-AE"/>
        </w:rPr>
      </w:pPr>
      <w:r w:rsidRPr="00AF7663">
        <w:rPr>
          <w:rFonts w:asciiTheme="majorBidi" w:hAnsiTheme="majorBidi" w:cstheme="majorBidi"/>
          <w:sz w:val="24"/>
          <w:szCs w:val="24"/>
        </w:rPr>
        <w:t>Table 12:  Results for Hierarchical Regression Testing the Mediating Effect of Distributive Justice</w:t>
      </w:r>
    </w:p>
    <w:p w:rsidR="00CD471E" w:rsidRPr="00AF7663" w:rsidRDefault="00CD471E" w:rsidP="00CD471E">
      <w:pPr>
        <w:autoSpaceDE w:val="0"/>
        <w:autoSpaceDN w:val="0"/>
        <w:adjustRightInd w:val="0"/>
        <w:spacing w:after="0" w:line="240" w:lineRule="auto"/>
        <w:rPr>
          <w:rFonts w:asciiTheme="majorBidi" w:hAnsiTheme="majorBidi" w:cstheme="majorBidi"/>
          <w:sz w:val="24"/>
          <w:szCs w:val="24"/>
          <w:lang w:bidi="ar-AE"/>
        </w:rPr>
      </w:pPr>
    </w:p>
    <w:tbl>
      <w:tblPr>
        <w:tblStyle w:val="TableGrid"/>
        <w:tblW w:w="0" w:type="auto"/>
        <w:tblLook w:val="04A0" w:firstRow="1" w:lastRow="0" w:firstColumn="1" w:lastColumn="0" w:noHBand="0" w:noVBand="1"/>
      </w:tblPr>
      <w:tblGrid>
        <w:gridCol w:w="1540"/>
        <w:gridCol w:w="1540"/>
        <w:gridCol w:w="1540"/>
        <w:gridCol w:w="1540"/>
        <w:gridCol w:w="1541"/>
        <w:gridCol w:w="1541"/>
      </w:tblGrid>
      <w:tr w:rsidR="00CD471E" w:rsidRPr="00AF7663" w:rsidTr="00111409">
        <w:tc>
          <w:tcPr>
            <w:tcW w:w="1540" w:type="dxa"/>
          </w:tcPr>
          <w:p w:rsidR="00CD471E" w:rsidRPr="00AF7663" w:rsidRDefault="00CD471E" w:rsidP="00111409">
            <w:pPr>
              <w:autoSpaceDE w:val="0"/>
              <w:autoSpaceDN w:val="0"/>
              <w:adjustRightInd w:val="0"/>
              <w:jc w:val="center"/>
              <w:rPr>
                <w:rFonts w:asciiTheme="majorBidi" w:hAnsiTheme="majorBidi" w:cstheme="majorBidi"/>
                <w:b/>
                <w:bCs/>
                <w:sz w:val="24"/>
                <w:szCs w:val="24"/>
              </w:rPr>
            </w:pPr>
          </w:p>
        </w:tc>
        <w:tc>
          <w:tcPr>
            <w:tcW w:w="7702" w:type="dxa"/>
            <w:gridSpan w:val="5"/>
          </w:tcPr>
          <w:p w:rsidR="00CD471E" w:rsidRPr="00AF7663" w:rsidRDefault="00CD471E" w:rsidP="00111409">
            <w:pPr>
              <w:jc w:val="center"/>
              <w:rPr>
                <w:rFonts w:asciiTheme="majorBidi" w:hAnsiTheme="majorBidi" w:cstheme="majorBidi"/>
                <w:b/>
                <w:bCs/>
                <w:sz w:val="24"/>
                <w:szCs w:val="24"/>
              </w:rPr>
            </w:pPr>
            <w:r w:rsidRPr="00AF7663">
              <w:rPr>
                <w:rFonts w:asciiTheme="majorBidi" w:hAnsiTheme="majorBidi" w:cstheme="majorBidi"/>
                <w:b/>
                <w:bCs/>
                <w:sz w:val="24"/>
                <w:szCs w:val="24"/>
              </w:rPr>
              <w:t>Criterion variables</w:t>
            </w:r>
          </w:p>
        </w:tc>
      </w:tr>
      <w:tr w:rsidR="00CD471E" w:rsidRPr="00AF7663" w:rsidTr="00111409">
        <w:trPr>
          <w:trHeight w:val="676"/>
        </w:trPr>
        <w:tc>
          <w:tcPr>
            <w:tcW w:w="1540" w:type="dxa"/>
          </w:tcPr>
          <w:p w:rsidR="00CD471E" w:rsidRPr="00AF7663" w:rsidRDefault="00CD471E" w:rsidP="00111409">
            <w:pPr>
              <w:autoSpaceDE w:val="0"/>
              <w:autoSpaceDN w:val="0"/>
              <w:adjustRightInd w:val="0"/>
              <w:rPr>
                <w:rFonts w:asciiTheme="majorBidi" w:hAnsiTheme="majorBidi" w:cstheme="majorBidi"/>
                <w:b/>
                <w:bCs/>
                <w:sz w:val="24"/>
                <w:szCs w:val="24"/>
                <w:rtl/>
                <w:lang w:bidi="ar-AE"/>
              </w:rPr>
            </w:pPr>
            <w:r w:rsidRPr="00AF7663">
              <w:rPr>
                <w:rFonts w:asciiTheme="majorBidi" w:hAnsiTheme="majorBidi" w:cstheme="majorBidi"/>
                <w:b/>
                <w:bCs/>
                <w:sz w:val="24"/>
                <w:szCs w:val="24"/>
              </w:rPr>
              <w:t>Predictors</w:t>
            </w:r>
          </w:p>
        </w:tc>
        <w:tc>
          <w:tcPr>
            <w:tcW w:w="1540" w:type="dxa"/>
          </w:tcPr>
          <w:p w:rsidR="00CD471E" w:rsidRPr="00AF7663" w:rsidRDefault="00CD471E" w:rsidP="00111409">
            <w:pPr>
              <w:rPr>
                <w:rFonts w:asciiTheme="majorBidi" w:hAnsiTheme="majorBidi" w:cstheme="majorBidi"/>
                <w:sz w:val="24"/>
                <w:szCs w:val="24"/>
                <w:rtl/>
                <w:lang w:bidi="ar-AE"/>
              </w:rPr>
            </w:pPr>
            <w:r w:rsidRPr="00AF7663">
              <w:rPr>
                <w:rFonts w:asciiTheme="majorBidi" w:hAnsiTheme="majorBidi" w:cstheme="majorBidi"/>
                <w:sz w:val="24"/>
                <w:szCs w:val="24"/>
              </w:rPr>
              <w:t>Distributive Justice</w:t>
            </w:r>
          </w:p>
        </w:tc>
        <w:tc>
          <w:tcPr>
            <w:tcW w:w="1540"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OCB</w:t>
            </w:r>
          </w:p>
        </w:tc>
        <w:tc>
          <w:tcPr>
            <w:tcW w:w="1540"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OCB</w:t>
            </w:r>
          </w:p>
        </w:tc>
        <w:tc>
          <w:tcPr>
            <w:tcW w:w="1541"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Turnover intention</w:t>
            </w:r>
          </w:p>
        </w:tc>
        <w:tc>
          <w:tcPr>
            <w:tcW w:w="1541"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Turnover intention</w:t>
            </w:r>
          </w:p>
        </w:tc>
      </w:tr>
      <w:tr w:rsidR="00CD471E" w:rsidRPr="00AF7663" w:rsidTr="00111409">
        <w:tc>
          <w:tcPr>
            <w:tcW w:w="1540" w:type="dxa"/>
          </w:tcPr>
          <w:p w:rsidR="00CD471E" w:rsidRPr="00AF7663" w:rsidRDefault="00CD471E" w:rsidP="00111409">
            <w:pPr>
              <w:rPr>
                <w:rFonts w:asciiTheme="majorBidi" w:hAnsiTheme="majorBidi" w:cstheme="majorBidi"/>
                <w:b/>
                <w:bCs/>
                <w:i/>
                <w:sz w:val="24"/>
                <w:szCs w:val="24"/>
                <w:rtl/>
                <w:lang w:bidi="ar-AE"/>
              </w:rPr>
            </w:pPr>
            <w:r w:rsidRPr="00AF7663">
              <w:rPr>
                <w:rFonts w:asciiTheme="majorBidi" w:hAnsiTheme="majorBidi" w:cstheme="majorBidi"/>
                <w:b/>
                <w:bCs/>
                <w:i/>
                <w:sz w:val="24"/>
                <w:szCs w:val="24"/>
              </w:rPr>
              <w:t xml:space="preserve">Step 1 </w:t>
            </w:r>
          </w:p>
        </w:tc>
        <w:tc>
          <w:tcPr>
            <w:tcW w:w="1540"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540"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540" w:type="dxa"/>
          </w:tcPr>
          <w:p w:rsidR="00CD471E" w:rsidRPr="00AF7663" w:rsidRDefault="00CD471E" w:rsidP="00111409">
            <w:pPr>
              <w:rPr>
                <w:rFonts w:asciiTheme="majorBidi" w:hAnsiTheme="majorBidi" w:cstheme="majorBidi"/>
                <w:sz w:val="24"/>
                <w:szCs w:val="24"/>
                <w:rtl/>
              </w:rPr>
            </w:pPr>
          </w:p>
        </w:tc>
        <w:tc>
          <w:tcPr>
            <w:tcW w:w="1541"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541"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r>
      <w:tr w:rsidR="00CD471E" w:rsidRPr="00AF7663" w:rsidTr="00111409">
        <w:tc>
          <w:tcPr>
            <w:tcW w:w="1540"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Nationality</w:t>
            </w:r>
          </w:p>
        </w:tc>
        <w:tc>
          <w:tcPr>
            <w:tcW w:w="1540"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540"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540"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0.05</w:t>
            </w:r>
          </w:p>
        </w:tc>
        <w:tc>
          <w:tcPr>
            <w:tcW w:w="1541"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541"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-0.31***</w:t>
            </w:r>
          </w:p>
        </w:tc>
      </w:tr>
      <w:tr w:rsidR="00CD471E" w:rsidRPr="00AF7663" w:rsidTr="00111409">
        <w:tc>
          <w:tcPr>
            <w:tcW w:w="1540"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Gender</w:t>
            </w:r>
          </w:p>
        </w:tc>
        <w:tc>
          <w:tcPr>
            <w:tcW w:w="1540"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540"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540"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0.01</w:t>
            </w:r>
          </w:p>
        </w:tc>
        <w:tc>
          <w:tcPr>
            <w:tcW w:w="1541"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541"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-0.09*</w:t>
            </w:r>
          </w:p>
        </w:tc>
      </w:tr>
      <w:tr w:rsidR="00CD471E" w:rsidRPr="00AF7663" w:rsidTr="00111409">
        <w:tc>
          <w:tcPr>
            <w:tcW w:w="1540"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R2</w:t>
            </w:r>
          </w:p>
        </w:tc>
        <w:tc>
          <w:tcPr>
            <w:tcW w:w="1540"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540"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540" w:type="dxa"/>
          </w:tcPr>
          <w:p w:rsidR="00CD471E" w:rsidRPr="00AF7663" w:rsidRDefault="00CD471E" w:rsidP="00111409">
            <w:pPr>
              <w:rPr>
                <w:rFonts w:asciiTheme="majorBidi" w:hAnsiTheme="majorBidi" w:cstheme="majorBidi"/>
                <w:sz w:val="24"/>
                <w:szCs w:val="24"/>
                <w:rtl/>
              </w:rPr>
            </w:pPr>
            <w:r w:rsidRPr="00AF7663">
              <w:rPr>
                <w:rFonts w:asciiTheme="majorBidi" w:hAnsiTheme="majorBidi" w:cstheme="majorBidi"/>
                <w:sz w:val="24"/>
                <w:szCs w:val="24"/>
              </w:rPr>
              <w:t>0.01</w:t>
            </w:r>
          </w:p>
        </w:tc>
        <w:tc>
          <w:tcPr>
            <w:tcW w:w="1541"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541"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0.10</w:t>
            </w:r>
          </w:p>
        </w:tc>
      </w:tr>
      <w:tr w:rsidR="00CD471E" w:rsidRPr="00AF7663" w:rsidTr="00111409">
        <w:tc>
          <w:tcPr>
            <w:tcW w:w="1540" w:type="dxa"/>
          </w:tcPr>
          <w:p w:rsidR="00CD471E" w:rsidRPr="00AF7663" w:rsidRDefault="00CD471E" w:rsidP="00111409">
            <w:pPr>
              <w:rPr>
                <w:rFonts w:asciiTheme="majorBidi" w:hAnsiTheme="majorBidi" w:cstheme="majorBidi"/>
                <w:b/>
                <w:bCs/>
                <w:iCs/>
                <w:sz w:val="24"/>
                <w:szCs w:val="24"/>
              </w:rPr>
            </w:pPr>
            <w:r w:rsidRPr="00AF7663">
              <w:rPr>
                <w:rFonts w:asciiTheme="majorBidi" w:hAnsiTheme="majorBidi" w:cstheme="majorBidi"/>
                <w:b/>
                <w:bCs/>
                <w:i/>
                <w:sz w:val="24"/>
                <w:szCs w:val="24"/>
              </w:rPr>
              <w:t>Step 2</w:t>
            </w:r>
          </w:p>
        </w:tc>
        <w:tc>
          <w:tcPr>
            <w:tcW w:w="1540"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540"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540" w:type="dxa"/>
          </w:tcPr>
          <w:p w:rsidR="00CD471E" w:rsidRPr="00AF7663" w:rsidRDefault="00CD471E" w:rsidP="00111409">
            <w:pPr>
              <w:rPr>
                <w:rFonts w:asciiTheme="majorBidi" w:hAnsiTheme="majorBidi" w:cstheme="majorBidi"/>
                <w:sz w:val="24"/>
                <w:szCs w:val="24"/>
                <w:rtl/>
              </w:rPr>
            </w:pPr>
          </w:p>
        </w:tc>
        <w:tc>
          <w:tcPr>
            <w:tcW w:w="1541"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541"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r>
      <w:tr w:rsidR="00CD471E" w:rsidRPr="00AF7663" w:rsidTr="00111409">
        <w:tc>
          <w:tcPr>
            <w:tcW w:w="1540"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Nationality</w:t>
            </w:r>
          </w:p>
        </w:tc>
        <w:tc>
          <w:tcPr>
            <w:tcW w:w="1540"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0.08*</w:t>
            </w:r>
          </w:p>
        </w:tc>
        <w:tc>
          <w:tcPr>
            <w:tcW w:w="1540"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540" w:type="dxa"/>
          </w:tcPr>
          <w:p w:rsidR="00CD471E" w:rsidRPr="00AF7663" w:rsidRDefault="00CD471E" w:rsidP="00111409">
            <w:pPr>
              <w:rPr>
                <w:rFonts w:asciiTheme="majorBidi" w:hAnsiTheme="majorBidi" w:cstheme="majorBidi"/>
                <w:sz w:val="24"/>
                <w:szCs w:val="24"/>
                <w:rtl/>
              </w:rPr>
            </w:pPr>
            <w:r w:rsidRPr="00AF7663">
              <w:rPr>
                <w:rFonts w:asciiTheme="majorBidi" w:hAnsiTheme="majorBidi" w:cstheme="majorBidi"/>
                <w:sz w:val="24"/>
                <w:szCs w:val="24"/>
              </w:rPr>
              <w:t>0.02</w:t>
            </w:r>
          </w:p>
        </w:tc>
        <w:tc>
          <w:tcPr>
            <w:tcW w:w="1541"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541"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-0.28***</w:t>
            </w:r>
          </w:p>
        </w:tc>
      </w:tr>
      <w:tr w:rsidR="00CD471E" w:rsidRPr="00AF7663" w:rsidTr="00111409">
        <w:tc>
          <w:tcPr>
            <w:tcW w:w="1540" w:type="dxa"/>
          </w:tcPr>
          <w:p w:rsidR="00CD471E" w:rsidRPr="00AF7663" w:rsidRDefault="00CD471E" w:rsidP="00111409">
            <w:pPr>
              <w:autoSpaceDE w:val="0"/>
              <w:autoSpaceDN w:val="0"/>
              <w:adjustRightInd w:val="0"/>
              <w:rPr>
                <w:rFonts w:asciiTheme="majorBidi" w:hAnsiTheme="majorBidi" w:cstheme="majorBidi"/>
                <w:sz w:val="24"/>
                <w:szCs w:val="24"/>
                <w:lang w:bidi="ar-AE"/>
              </w:rPr>
            </w:pPr>
            <w:r w:rsidRPr="00AF7663">
              <w:rPr>
                <w:rFonts w:asciiTheme="majorBidi" w:hAnsiTheme="majorBidi" w:cstheme="majorBidi"/>
                <w:sz w:val="24"/>
                <w:szCs w:val="24"/>
              </w:rPr>
              <w:t>Gender</w:t>
            </w:r>
          </w:p>
        </w:tc>
        <w:tc>
          <w:tcPr>
            <w:tcW w:w="1540"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-0.05</w:t>
            </w:r>
          </w:p>
        </w:tc>
        <w:tc>
          <w:tcPr>
            <w:tcW w:w="1540"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540" w:type="dxa"/>
          </w:tcPr>
          <w:p w:rsidR="00CD471E" w:rsidRPr="00AF7663" w:rsidRDefault="00CD471E" w:rsidP="00111409">
            <w:pPr>
              <w:rPr>
                <w:rFonts w:asciiTheme="majorBidi" w:hAnsiTheme="majorBidi" w:cstheme="majorBidi"/>
                <w:sz w:val="24"/>
                <w:szCs w:val="24"/>
                <w:rtl/>
              </w:rPr>
            </w:pPr>
            <w:r w:rsidRPr="00AF7663">
              <w:rPr>
                <w:rFonts w:asciiTheme="majorBidi" w:hAnsiTheme="majorBidi" w:cstheme="majorBidi"/>
                <w:sz w:val="24"/>
                <w:szCs w:val="24"/>
              </w:rPr>
              <w:t>-0.01</w:t>
            </w:r>
          </w:p>
        </w:tc>
        <w:tc>
          <w:tcPr>
            <w:tcW w:w="1541"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541"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-0.08</w:t>
            </w:r>
          </w:p>
        </w:tc>
      </w:tr>
      <w:tr w:rsidR="00CD471E" w:rsidRPr="00AF7663" w:rsidTr="00111409">
        <w:tc>
          <w:tcPr>
            <w:tcW w:w="1540"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Distributive Justice</w:t>
            </w:r>
          </w:p>
        </w:tc>
        <w:tc>
          <w:tcPr>
            <w:tcW w:w="1540" w:type="dxa"/>
          </w:tcPr>
          <w:p w:rsidR="00CD471E" w:rsidRPr="00AF7663" w:rsidRDefault="00CD471E" w:rsidP="00111409">
            <w:pPr>
              <w:rPr>
                <w:rFonts w:asciiTheme="majorBidi" w:hAnsiTheme="majorBidi" w:cstheme="majorBidi"/>
                <w:sz w:val="24"/>
                <w:szCs w:val="24"/>
                <w:rtl/>
              </w:rPr>
            </w:pPr>
          </w:p>
        </w:tc>
        <w:tc>
          <w:tcPr>
            <w:tcW w:w="1540"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0.28***</w:t>
            </w:r>
          </w:p>
        </w:tc>
        <w:tc>
          <w:tcPr>
            <w:tcW w:w="1540" w:type="dxa"/>
          </w:tcPr>
          <w:p w:rsidR="00CD471E" w:rsidRPr="00AF7663" w:rsidRDefault="00CD471E" w:rsidP="00111409">
            <w:pPr>
              <w:rPr>
                <w:rFonts w:asciiTheme="majorBidi" w:hAnsiTheme="majorBidi" w:cstheme="majorBidi"/>
                <w:sz w:val="24"/>
                <w:szCs w:val="24"/>
              </w:rPr>
            </w:pPr>
          </w:p>
        </w:tc>
        <w:tc>
          <w:tcPr>
            <w:tcW w:w="1541"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-0.42***</w:t>
            </w:r>
          </w:p>
        </w:tc>
        <w:tc>
          <w:tcPr>
            <w:tcW w:w="1541"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r>
      <w:tr w:rsidR="00CD471E" w:rsidRPr="00AF7663" w:rsidTr="00111409">
        <w:tc>
          <w:tcPr>
            <w:tcW w:w="1540"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 xml:space="preserve">Interactional Justice  </w:t>
            </w:r>
          </w:p>
        </w:tc>
        <w:tc>
          <w:tcPr>
            <w:tcW w:w="1540"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0.53***</w:t>
            </w:r>
          </w:p>
        </w:tc>
        <w:tc>
          <w:tcPr>
            <w:tcW w:w="1540" w:type="dxa"/>
          </w:tcPr>
          <w:p w:rsidR="00CD471E" w:rsidRPr="00AF7663" w:rsidRDefault="00CD471E" w:rsidP="00111409">
            <w:pPr>
              <w:rPr>
                <w:rFonts w:asciiTheme="majorBidi" w:hAnsiTheme="majorBidi" w:cstheme="majorBidi"/>
                <w:sz w:val="24"/>
                <w:szCs w:val="24"/>
              </w:rPr>
            </w:pPr>
          </w:p>
        </w:tc>
        <w:tc>
          <w:tcPr>
            <w:tcW w:w="1540"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0.37***</w:t>
            </w:r>
          </w:p>
        </w:tc>
        <w:tc>
          <w:tcPr>
            <w:tcW w:w="1541" w:type="dxa"/>
          </w:tcPr>
          <w:p w:rsidR="00CD471E" w:rsidRPr="00AF7663" w:rsidRDefault="00CD471E" w:rsidP="00111409">
            <w:pPr>
              <w:rPr>
                <w:rFonts w:asciiTheme="majorBidi" w:hAnsiTheme="majorBidi" w:cstheme="majorBidi"/>
                <w:sz w:val="24"/>
                <w:szCs w:val="24"/>
              </w:rPr>
            </w:pPr>
          </w:p>
        </w:tc>
        <w:tc>
          <w:tcPr>
            <w:tcW w:w="1541"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-0.34***</w:t>
            </w:r>
          </w:p>
        </w:tc>
      </w:tr>
      <w:tr w:rsidR="00CD471E" w:rsidRPr="00AF7663" w:rsidTr="00111409">
        <w:tc>
          <w:tcPr>
            <w:tcW w:w="1540"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R2</w:t>
            </w:r>
          </w:p>
        </w:tc>
        <w:tc>
          <w:tcPr>
            <w:tcW w:w="1540"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0.72</w:t>
            </w:r>
          </w:p>
        </w:tc>
        <w:tc>
          <w:tcPr>
            <w:tcW w:w="1540"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0.08</w:t>
            </w:r>
          </w:p>
        </w:tc>
        <w:tc>
          <w:tcPr>
            <w:tcW w:w="1540"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0.14</w:t>
            </w:r>
          </w:p>
        </w:tc>
        <w:tc>
          <w:tcPr>
            <w:tcW w:w="1541"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0.18</w:t>
            </w:r>
          </w:p>
        </w:tc>
        <w:tc>
          <w:tcPr>
            <w:tcW w:w="1541"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 xml:space="preserve">0.21 </w:t>
            </w:r>
          </w:p>
        </w:tc>
      </w:tr>
      <w:tr w:rsidR="00CD471E" w:rsidRPr="00AF7663" w:rsidTr="00111409">
        <w:tc>
          <w:tcPr>
            <w:tcW w:w="1540"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sym w:font="Symbol" w:char="F044"/>
            </w:r>
            <w:r w:rsidRPr="00AF7663">
              <w:rPr>
                <w:rFonts w:asciiTheme="majorBidi" w:hAnsiTheme="majorBidi" w:cstheme="majorBidi"/>
                <w:sz w:val="24"/>
                <w:szCs w:val="24"/>
              </w:rPr>
              <w:t xml:space="preserve"> R2</w:t>
            </w:r>
          </w:p>
        </w:tc>
        <w:tc>
          <w:tcPr>
            <w:tcW w:w="1540"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540"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540"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0.13</w:t>
            </w:r>
          </w:p>
        </w:tc>
        <w:tc>
          <w:tcPr>
            <w:tcW w:w="1541"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541"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0.11</w:t>
            </w:r>
          </w:p>
        </w:tc>
      </w:tr>
      <w:tr w:rsidR="00CD471E" w:rsidRPr="00AF7663" w:rsidTr="00111409">
        <w:tc>
          <w:tcPr>
            <w:tcW w:w="1540"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 xml:space="preserve">F for </w:t>
            </w:r>
            <w:r w:rsidRPr="00AF7663">
              <w:rPr>
                <w:rFonts w:asciiTheme="majorBidi" w:hAnsiTheme="majorBidi" w:cstheme="majorBidi"/>
                <w:sz w:val="24"/>
                <w:szCs w:val="24"/>
              </w:rPr>
              <w:sym w:font="Symbol" w:char="F044"/>
            </w:r>
            <w:r w:rsidRPr="00AF7663">
              <w:rPr>
                <w:rFonts w:asciiTheme="majorBidi" w:hAnsiTheme="majorBidi" w:cstheme="majorBidi"/>
                <w:sz w:val="24"/>
                <w:szCs w:val="24"/>
              </w:rPr>
              <w:t xml:space="preserve"> R2 (Step 1 &amp; 2)</w:t>
            </w:r>
          </w:p>
        </w:tc>
        <w:tc>
          <w:tcPr>
            <w:tcW w:w="1540"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540"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540"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69.250***</w:t>
            </w:r>
          </w:p>
        </w:tc>
        <w:tc>
          <w:tcPr>
            <w:tcW w:w="1541"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541"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63.09***</w:t>
            </w:r>
          </w:p>
        </w:tc>
      </w:tr>
      <w:tr w:rsidR="00CD471E" w:rsidRPr="00AF7663" w:rsidTr="00111409">
        <w:tc>
          <w:tcPr>
            <w:tcW w:w="1540" w:type="dxa"/>
          </w:tcPr>
          <w:p w:rsidR="00CD471E" w:rsidRPr="00AF7663" w:rsidRDefault="00CD471E" w:rsidP="00111409">
            <w:pPr>
              <w:rPr>
                <w:rFonts w:asciiTheme="majorBidi" w:hAnsiTheme="majorBidi" w:cstheme="majorBidi"/>
                <w:b/>
                <w:bCs/>
                <w:i/>
                <w:sz w:val="24"/>
                <w:szCs w:val="24"/>
              </w:rPr>
            </w:pPr>
            <w:r w:rsidRPr="00AF7663">
              <w:rPr>
                <w:rFonts w:asciiTheme="majorBidi" w:hAnsiTheme="majorBidi" w:cstheme="majorBidi"/>
                <w:b/>
                <w:bCs/>
                <w:i/>
                <w:sz w:val="24"/>
                <w:szCs w:val="24"/>
              </w:rPr>
              <w:t>Step 3</w:t>
            </w:r>
          </w:p>
        </w:tc>
        <w:tc>
          <w:tcPr>
            <w:tcW w:w="1540"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540"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540" w:type="dxa"/>
          </w:tcPr>
          <w:p w:rsidR="00CD471E" w:rsidRPr="00AF7663" w:rsidRDefault="00CD471E" w:rsidP="00111409">
            <w:pPr>
              <w:rPr>
                <w:rFonts w:asciiTheme="majorBidi" w:hAnsiTheme="majorBidi" w:cstheme="majorBidi"/>
                <w:sz w:val="24"/>
                <w:szCs w:val="24"/>
              </w:rPr>
            </w:pPr>
          </w:p>
        </w:tc>
        <w:tc>
          <w:tcPr>
            <w:tcW w:w="1541"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541" w:type="dxa"/>
          </w:tcPr>
          <w:p w:rsidR="00CD471E" w:rsidRPr="00AF7663" w:rsidRDefault="00CD471E" w:rsidP="00111409">
            <w:pPr>
              <w:rPr>
                <w:rFonts w:asciiTheme="majorBidi" w:hAnsiTheme="majorBidi" w:cstheme="majorBidi"/>
                <w:sz w:val="24"/>
                <w:szCs w:val="24"/>
              </w:rPr>
            </w:pPr>
          </w:p>
        </w:tc>
      </w:tr>
      <w:tr w:rsidR="00CD471E" w:rsidRPr="00AF7663" w:rsidTr="00111409">
        <w:tc>
          <w:tcPr>
            <w:tcW w:w="1540"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Nationality</w:t>
            </w:r>
          </w:p>
        </w:tc>
        <w:tc>
          <w:tcPr>
            <w:tcW w:w="1540"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540"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540"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0.01</w:t>
            </w:r>
          </w:p>
        </w:tc>
        <w:tc>
          <w:tcPr>
            <w:tcW w:w="1541"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541"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-0.25***</w:t>
            </w:r>
          </w:p>
        </w:tc>
      </w:tr>
      <w:tr w:rsidR="00CD471E" w:rsidRPr="00AF7663" w:rsidTr="00111409">
        <w:tc>
          <w:tcPr>
            <w:tcW w:w="1540"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Gender</w:t>
            </w:r>
          </w:p>
        </w:tc>
        <w:tc>
          <w:tcPr>
            <w:tcW w:w="1540"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540"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540"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0.01</w:t>
            </w:r>
          </w:p>
        </w:tc>
        <w:tc>
          <w:tcPr>
            <w:tcW w:w="1541"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541"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-0.09*</w:t>
            </w:r>
          </w:p>
        </w:tc>
      </w:tr>
      <w:tr w:rsidR="00CD471E" w:rsidRPr="00AF7663" w:rsidTr="00111409">
        <w:tc>
          <w:tcPr>
            <w:tcW w:w="1540"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Distributive Justice</w:t>
            </w:r>
          </w:p>
        </w:tc>
        <w:tc>
          <w:tcPr>
            <w:tcW w:w="1540"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540"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540"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0.11*</w:t>
            </w:r>
          </w:p>
        </w:tc>
        <w:tc>
          <w:tcPr>
            <w:tcW w:w="1541"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541"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-0.29***</w:t>
            </w:r>
          </w:p>
        </w:tc>
      </w:tr>
      <w:tr w:rsidR="00CD471E" w:rsidRPr="00AF7663" w:rsidTr="00111409">
        <w:tc>
          <w:tcPr>
            <w:tcW w:w="1540"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 xml:space="preserve">Interactional Justice  </w:t>
            </w:r>
          </w:p>
        </w:tc>
        <w:tc>
          <w:tcPr>
            <w:tcW w:w="1540"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540"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540"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0.31***</w:t>
            </w:r>
          </w:p>
        </w:tc>
        <w:tc>
          <w:tcPr>
            <w:tcW w:w="1541"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541"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 xml:space="preserve">-0.18*** </w:t>
            </w:r>
          </w:p>
        </w:tc>
      </w:tr>
      <w:tr w:rsidR="00CD471E" w:rsidRPr="00AF7663" w:rsidTr="00111409">
        <w:tc>
          <w:tcPr>
            <w:tcW w:w="1540"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R2</w:t>
            </w:r>
          </w:p>
        </w:tc>
        <w:tc>
          <w:tcPr>
            <w:tcW w:w="1540"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540"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540"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0.15</w:t>
            </w:r>
          </w:p>
        </w:tc>
        <w:tc>
          <w:tcPr>
            <w:tcW w:w="1541"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541" w:type="dxa"/>
          </w:tcPr>
          <w:p w:rsidR="00CD471E" w:rsidRPr="00AF7663" w:rsidRDefault="00CD471E" w:rsidP="00111409">
            <w:pPr>
              <w:rPr>
                <w:rFonts w:asciiTheme="majorBidi" w:hAnsiTheme="majorBidi" w:cstheme="majorBidi"/>
                <w:sz w:val="24"/>
                <w:szCs w:val="24"/>
                <w:highlight w:val="yellow"/>
              </w:rPr>
            </w:pPr>
            <w:r w:rsidRPr="00AF7663">
              <w:rPr>
                <w:rFonts w:asciiTheme="majorBidi" w:hAnsiTheme="majorBidi" w:cstheme="majorBidi"/>
                <w:sz w:val="24"/>
                <w:szCs w:val="24"/>
              </w:rPr>
              <w:t>0.27</w:t>
            </w:r>
          </w:p>
        </w:tc>
      </w:tr>
      <w:tr w:rsidR="00CD471E" w:rsidRPr="00AF7663" w:rsidTr="00111409">
        <w:trPr>
          <w:trHeight w:val="70"/>
        </w:trPr>
        <w:tc>
          <w:tcPr>
            <w:tcW w:w="1540"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sym w:font="Symbol" w:char="F044"/>
            </w:r>
            <w:r w:rsidRPr="00AF7663">
              <w:rPr>
                <w:rFonts w:asciiTheme="majorBidi" w:hAnsiTheme="majorBidi" w:cstheme="majorBidi"/>
                <w:sz w:val="24"/>
                <w:szCs w:val="24"/>
              </w:rPr>
              <w:t xml:space="preserve"> </w:t>
            </w:r>
            <w:r w:rsidRPr="00AF7663">
              <w:rPr>
                <w:rFonts w:asciiTheme="majorBidi" w:hAnsiTheme="majorBidi" w:cstheme="majorBidi"/>
                <w:i/>
                <w:iCs/>
                <w:sz w:val="24"/>
                <w:szCs w:val="24"/>
              </w:rPr>
              <w:t>R</w:t>
            </w:r>
            <w:r w:rsidRPr="00AF7663">
              <w:rPr>
                <w:rFonts w:asciiTheme="majorBidi" w:hAnsiTheme="majorBidi" w:cstheme="majorBidi"/>
                <w:i/>
                <w:iCs/>
                <w:sz w:val="24"/>
                <w:szCs w:val="24"/>
                <w:vertAlign w:val="superscript"/>
              </w:rPr>
              <w:t>2</w:t>
            </w:r>
          </w:p>
        </w:tc>
        <w:tc>
          <w:tcPr>
            <w:tcW w:w="1540"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540"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540"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0.01</w:t>
            </w:r>
          </w:p>
        </w:tc>
        <w:tc>
          <w:tcPr>
            <w:tcW w:w="1541"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541" w:type="dxa"/>
          </w:tcPr>
          <w:p w:rsidR="00CD471E" w:rsidRPr="00AF7663" w:rsidRDefault="00CD471E" w:rsidP="00111409">
            <w:pPr>
              <w:rPr>
                <w:rFonts w:asciiTheme="majorBidi" w:hAnsiTheme="majorBidi" w:cstheme="majorBidi"/>
                <w:sz w:val="24"/>
                <w:szCs w:val="24"/>
                <w:highlight w:val="yellow"/>
              </w:rPr>
            </w:pPr>
            <w:r w:rsidRPr="00AF7663">
              <w:rPr>
                <w:rFonts w:asciiTheme="majorBidi" w:hAnsiTheme="majorBidi" w:cstheme="majorBidi"/>
                <w:sz w:val="24"/>
                <w:szCs w:val="24"/>
              </w:rPr>
              <w:t>0.06</w:t>
            </w:r>
          </w:p>
        </w:tc>
      </w:tr>
      <w:tr w:rsidR="00CD471E" w:rsidRPr="00AF7663" w:rsidTr="00111409">
        <w:tc>
          <w:tcPr>
            <w:tcW w:w="1540"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 xml:space="preserve">F for </w:t>
            </w:r>
            <w:r w:rsidRPr="00AF7663">
              <w:rPr>
                <w:rFonts w:asciiTheme="majorBidi" w:hAnsiTheme="majorBidi" w:cstheme="majorBidi"/>
                <w:sz w:val="24"/>
                <w:szCs w:val="24"/>
              </w:rPr>
              <w:sym w:font="Symbol" w:char="F044"/>
            </w:r>
            <w:r w:rsidRPr="00AF7663">
              <w:rPr>
                <w:rFonts w:asciiTheme="majorBidi" w:hAnsiTheme="majorBidi" w:cstheme="majorBidi"/>
                <w:sz w:val="24"/>
                <w:szCs w:val="24"/>
              </w:rPr>
              <w:t xml:space="preserve"> </w:t>
            </w:r>
            <w:r w:rsidRPr="00AF7663">
              <w:rPr>
                <w:rFonts w:asciiTheme="majorBidi" w:hAnsiTheme="majorBidi" w:cstheme="majorBidi"/>
                <w:i/>
                <w:iCs/>
                <w:sz w:val="24"/>
                <w:szCs w:val="24"/>
              </w:rPr>
              <w:t>R</w:t>
            </w:r>
            <w:r w:rsidRPr="00AF7663">
              <w:rPr>
                <w:rFonts w:asciiTheme="majorBidi" w:hAnsiTheme="majorBidi" w:cstheme="majorBidi"/>
                <w:i/>
                <w:iCs/>
                <w:sz w:val="24"/>
                <w:szCs w:val="24"/>
                <w:vertAlign w:val="superscript"/>
              </w:rPr>
              <w:t>2</w:t>
            </w:r>
          </w:p>
          <w:p w:rsidR="00CD471E" w:rsidRPr="00AF7663" w:rsidRDefault="00CD471E" w:rsidP="00111409">
            <w:pPr>
              <w:rPr>
                <w:rFonts w:asciiTheme="majorBidi" w:hAnsiTheme="majorBidi" w:cstheme="majorBidi"/>
                <w:sz w:val="24"/>
                <w:szCs w:val="24"/>
                <w:rtl/>
                <w:lang w:bidi="ar-AE"/>
              </w:rPr>
            </w:pPr>
            <w:r w:rsidRPr="00AF7663">
              <w:rPr>
                <w:rFonts w:asciiTheme="majorBidi" w:hAnsiTheme="majorBidi" w:cstheme="majorBidi"/>
                <w:sz w:val="24"/>
                <w:szCs w:val="24"/>
              </w:rPr>
              <w:t xml:space="preserve"> (Step 1 &amp; 2)</w:t>
            </w:r>
          </w:p>
        </w:tc>
        <w:tc>
          <w:tcPr>
            <w:tcW w:w="1540"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540"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540"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4.28*</w:t>
            </w:r>
          </w:p>
        </w:tc>
        <w:tc>
          <w:tcPr>
            <w:tcW w:w="1541" w:type="dxa"/>
          </w:tcPr>
          <w:p w:rsidR="00CD471E" w:rsidRPr="00AF7663" w:rsidRDefault="00CD471E" w:rsidP="00111409">
            <w:pPr>
              <w:autoSpaceDE w:val="0"/>
              <w:autoSpaceDN w:val="0"/>
              <w:adjustRightInd w:val="0"/>
              <w:rPr>
                <w:rFonts w:asciiTheme="majorBidi" w:hAnsiTheme="majorBidi" w:cstheme="majorBidi"/>
                <w:sz w:val="24"/>
                <w:szCs w:val="24"/>
                <w:lang w:bidi="ar-AE"/>
              </w:rPr>
            </w:pPr>
          </w:p>
        </w:tc>
        <w:tc>
          <w:tcPr>
            <w:tcW w:w="1541" w:type="dxa"/>
          </w:tcPr>
          <w:p w:rsidR="00CD471E" w:rsidRPr="00AF7663" w:rsidRDefault="00CD471E" w:rsidP="00111409">
            <w:pPr>
              <w:rPr>
                <w:rFonts w:asciiTheme="majorBidi" w:hAnsiTheme="majorBidi" w:cstheme="majorBidi"/>
                <w:sz w:val="24"/>
                <w:szCs w:val="24"/>
                <w:highlight w:val="yellow"/>
                <w:rtl/>
              </w:rPr>
            </w:pPr>
            <w:r w:rsidRPr="00AF7663">
              <w:rPr>
                <w:rFonts w:asciiTheme="majorBidi" w:hAnsiTheme="majorBidi" w:cstheme="majorBidi"/>
                <w:sz w:val="24"/>
                <w:szCs w:val="24"/>
              </w:rPr>
              <w:t>35.35***</w:t>
            </w:r>
          </w:p>
        </w:tc>
      </w:tr>
    </w:tbl>
    <w:p w:rsidR="00CD471E" w:rsidRPr="00AF7663" w:rsidRDefault="00CD471E" w:rsidP="00CD471E">
      <w:pPr>
        <w:autoSpaceDE w:val="0"/>
        <w:autoSpaceDN w:val="0"/>
        <w:adjustRightInd w:val="0"/>
        <w:spacing w:after="0" w:line="240" w:lineRule="auto"/>
        <w:rPr>
          <w:rFonts w:asciiTheme="majorBidi" w:hAnsiTheme="majorBidi" w:cstheme="majorBidi"/>
          <w:sz w:val="24"/>
          <w:szCs w:val="24"/>
          <w:lang w:bidi="ar-AE"/>
        </w:rPr>
      </w:pPr>
    </w:p>
    <w:p w:rsidR="00CD471E" w:rsidRPr="00AF7663" w:rsidRDefault="00CD471E" w:rsidP="00CD471E">
      <w:pPr>
        <w:autoSpaceDE w:val="0"/>
        <w:autoSpaceDN w:val="0"/>
        <w:adjustRightInd w:val="0"/>
        <w:spacing w:after="0" w:line="240" w:lineRule="auto"/>
        <w:rPr>
          <w:rFonts w:asciiTheme="majorBidi" w:hAnsiTheme="majorBidi" w:cstheme="majorBidi"/>
          <w:sz w:val="24"/>
          <w:szCs w:val="24"/>
          <w:lang w:bidi="ar-AE"/>
        </w:rPr>
      </w:pPr>
    </w:p>
    <w:p w:rsidR="00CD471E" w:rsidRDefault="00CD471E" w:rsidP="00CD471E">
      <w:pPr>
        <w:tabs>
          <w:tab w:val="left" w:pos="4320"/>
        </w:tabs>
        <w:rPr>
          <w:rFonts w:asciiTheme="majorBidi" w:hAnsiTheme="majorBidi" w:cstheme="majorBidi"/>
          <w:sz w:val="24"/>
          <w:szCs w:val="24"/>
        </w:rPr>
      </w:pPr>
      <w:r w:rsidRPr="00AF7663">
        <w:rPr>
          <w:rFonts w:asciiTheme="majorBidi" w:eastAsia="Calibri" w:hAnsiTheme="majorBidi" w:cstheme="majorBidi"/>
          <w:sz w:val="24"/>
          <w:szCs w:val="24"/>
        </w:rPr>
        <w:t>Notes: * P&lt; .05, ** P&lt; .01, *** P&lt; .001 (standardized regression coefficients are reported); N = 448</w:t>
      </w:r>
    </w:p>
    <w:p w:rsidR="00CD471E" w:rsidRPr="00AF7663" w:rsidRDefault="00CD471E" w:rsidP="00111409">
      <w:pPr>
        <w:pStyle w:val="Heading1"/>
      </w:pPr>
      <w:bookmarkStart w:id="61" w:name="_Toc399884764"/>
      <w:r w:rsidRPr="00AF7663">
        <w:t>Discussion</w:t>
      </w:r>
      <w:bookmarkEnd w:id="61"/>
      <w:r w:rsidRPr="00AF7663">
        <w:t xml:space="preserve"> </w:t>
      </w:r>
    </w:p>
    <w:p w:rsidR="00CD471E" w:rsidRDefault="00CD471E" w:rsidP="00CD471E">
      <w:pPr>
        <w:tabs>
          <w:tab w:val="left" w:pos="9360"/>
        </w:tabs>
        <w:spacing w:line="480" w:lineRule="auto"/>
        <w:ind w:firstLine="720"/>
        <w:jc w:val="both"/>
        <w:rPr>
          <w:rFonts w:asciiTheme="majorBidi" w:hAnsiTheme="majorBidi" w:cstheme="majorBidi"/>
          <w:sz w:val="24"/>
          <w:szCs w:val="24"/>
        </w:rPr>
      </w:pPr>
      <w:r w:rsidRPr="00AF7663">
        <w:rPr>
          <w:rFonts w:asciiTheme="majorBidi" w:hAnsiTheme="majorBidi" w:cstheme="majorBidi"/>
          <w:sz w:val="24"/>
          <w:szCs w:val="24"/>
        </w:rPr>
        <w:t xml:space="preserve">The current study focused on exploring the impact of procedural and distributive justice as mediators of the relationships between interactional justice and work related </w:t>
      </w:r>
      <w:r w:rsidRPr="00AF7663">
        <w:rPr>
          <w:rFonts w:asciiTheme="majorBidi" w:hAnsiTheme="majorBidi" w:cstheme="majorBidi"/>
          <w:sz w:val="24"/>
          <w:szCs w:val="24"/>
        </w:rPr>
        <w:lastRenderedPageBreak/>
        <w:t>variables. Few studies focus on investigating these relationships in a non-western context, especially in the UAE. Therefore, the goal of this study was to address these gaps by conducting this research in an important sector of the UAE; the healthcare sector. This research is one of the first empirical studies of its kind to demonstrate the role of procedural and distributive justice as mediators between interactional justice and employee work attitudes and behaviors in the UAE.</w:t>
      </w:r>
    </w:p>
    <w:p w:rsidR="00CD471E" w:rsidRPr="00AF7663" w:rsidRDefault="00CD471E" w:rsidP="00CD471E">
      <w:pPr>
        <w:tabs>
          <w:tab w:val="left" w:pos="9360"/>
        </w:tabs>
        <w:spacing w:line="480" w:lineRule="auto"/>
        <w:ind w:firstLine="720"/>
        <w:jc w:val="both"/>
        <w:rPr>
          <w:rFonts w:asciiTheme="majorBidi" w:hAnsiTheme="majorBidi" w:cstheme="majorBidi"/>
          <w:sz w:val="24"/>
          <w:szCs w:val="24"/>
        </w:rPr>
      </w:pPr>
      <w:r w:rsidRPr="00AF7663">
        <w:rPr>
          <w:rFonts w:asciiTheme="majorBidi" w:hAnsiTheme="majorBidi" w:cstheme="majorBidi"/>
          <w:sz w:val="24"/>
          <w:szCs w:val="24"/>
        </w:rPr>
        <w:t xml:space="preserve">The current study showed that the overall organizational justice perception (interactional, procedural and distributive justice) is positively and signiﬁcantly related to organizational citizenship behavior. Also, the results revealed that procedural justice is the strongest variable in predicting organizational citizenship behavior, followed by interactional justice and then distributive justice. These empirical results are in line with previous work that suggests procedural justice (Chiaburu &amp; Lim, 2008; Chiaburu &amp; Marinova, 2006; Cropanzano et al., 2002; Skarlicki &amp; </w:t>
      </w:r>
      <w:r w:rsidRPr="00AF7663">
        <w:rPr>
          <w:rFonts w:asciiTheme="majorBidi" w:eastAsia="TimesNewRoman" w:hAnsiTheme="majorBidi" w:cstheme="majorBidi"/>
          <w:sz w:val="24"/>
          <w:szCs w:val="24"/>
        </w:rPr>
        <w:t>Folger</w:t>
      </w:r>
      <w:r w:rsidRPr="00AF7663">
        <w:rPr>
          <w:rFonts w:asciiTheme="majorBidi" w:hAnsiTheme="majorBidi" w:cstheme="majorBidi"/>
          <w:sz w:val="24"/>
          <w:szCs w:val="24"/>
        </w:rPr>
        <w:t xml:space="preserve">, 1997) and interactional justice are potentially important determinants of organizational citizenship behavior (Coyle-Shapiro et al., 2004; Moorman, 1991; Moorman et al., 1993; Williams et al., 2002). One possible explanation for these findings is that employees who tend to display positive feelings towards organizational justice are likely to engage in more organizational citizenship behavior (e.g., when employees work harder, communicate with others in the workplace to increase individual and group performance, and obey their organizations’ rules), which in turn improves their organizational performance.  Also, the study results are consistent with prior studies that found a strong relationship between organizational justice and organizational citizenship behavior (Abu Elanain, 2010; Al-Hyasat, et al., 2013; Chegini, 2009; Williams et al., 2002; Young, 2010). </w:t>
      </w:r>
    </w:p>
    <w:p w:rsidR="00CD471E" w:rsidRPr="00AF7663" w:rsidRDefault="00CD471E" w:rsidP="00CD471E">
      <w:pPr>
        <w:autoSpaceDE w:val="0"/>
        <w:autoSpaceDN w:val="0"/>
        <w:adjustRightInd w:val="0"/>
        <w:spacing w:after="0" w:line="480" w:lineRule="auto"/>
        <w:ind w:firstLine="720"/>
        <w:jc w:val="both"/>
        <w:rPr>
          <w:rFonts w:asciiTheme="majorBidi" w:hAnsiTheme="majorBidi" w:cstheme="majorBidi"/>
          <w:sz w:val="24"/>
          <w:szCs w:val="24"/>
        </w:rPr>
      </w:pPr>
      <w:r w:rsidRPr="00AF7663">
        <w:rPr>
          <w:rFonts w:asciiTheme="majorBidi" w:hAnsiTheme="majorBidi" w:cstheme="majorBidi"/>
          <w:sz w:val="24"/>
          <w:szCs w:val="24"/>
        </w:rPr>
        <w:t xml:space="preserve">Additionally, the study results are consistent with a number of other studies' results that showed negative relationship between organizational justice and turnover intention (Abu </w:t>
      </w:r>
      <w:r w:rsidRPr="00AF7663">
        <w:rPr>
          <w:rFonts w:asciiTheme="majorBidi" w:hAnsiTheme="majorBidi" w:cstheme="majorBidi"/>
          <w:sz w:val="24"/>
          <w:szCs w:val="24"/>
        </w:rPr>
        <w:lastRenderedPageBreak/>
        <w:t>Elanain, 2010</w:t>
      </w:r>
      <w:r w:rsidRPr="00AF7663">
        <w:rPr>
          <w:rFonts w:asciiTheme="majorBidi" w:hAnsiTheme="majorBidi" w:cstheme="majorBidi"/>
          <w:iCs/>
          <w:sz w:val="24"/>
          <w:szCs w:val="24"/>
        </w:rPr>
        <w:t>a</w:t>
      </w:r>
      <w:r w:rsidRPr="00AF7663">
        <w:rPr>
          <w:rFonts w:asciiTheme="majorBidi" w:hAnsiTheme="majorBidi" w:cstheme="majorBidi"/>
          <w:sz w:val="24"/>
          <w:szCs w:val="24"/>
        </w:rPr>
        <w:t xml:space="preserve">; Alexander &amp; Ruderman, 1987; Dailey &amp; Kirk, 1992; Hassan &amp; Hashim, 2011; Loi et al., 2006; Ponnu &amp; Chuah, 2010). Moreover, the results indicated that organizational justice has both significant and negative impact on employee turnover intention in the healthcare sector. The study found that distributive justice is the strongest predictor of turnover intention followed by procedural justice and then interactional justice. These </w:t>
      </w:r>
      <w:r>
        <w:rPr>
          <w:rFonts w:asciiTheme="majorBidi" w:hAnsiTheme="majorBidi" w:cstheme="majorBidi"/>
          <w:sz w:val="24"/>
          <w:szCs w:val="24"/>
        </w:rPr>
        <w:t>results</w:t>
      </w:r>
      <w:r w:rsidRPr="00AF7663">
        <w:rPr>
          <w:rFonts w:asciiTheme="majorBidi" w:hAnsiTheme="majorBidi" w:cstheme="majorBidi"/>
          <w:sz w:val="24"/>
          <w:szCs w:val="24"/>
        </w:rPr>
        <w:t xml:space="preserve"> are consistent with </w:t>
      </w:r>
      <w:r>
        <w:rPr>
          <w:rFonts w:asciiTheme="majorBidi" w:hAnsiTheme="majorBidi" w:cstheme="majorBidi"/>
          <w:sz w:val="24"/>
          <w:szCs w:val="24"/>
        </w:rPr>
        <w:t>results</w:t>
      </w:r>
      <w:r w:rsidRPr="00AF7663">
        <w:rPr>
          <w:rFonts w:asciiTheme="majorBidi" w:hAnsiTheme="majorBidi" w:cstheme="majorBidi"/>
          <w:sz w:val="24"/>
          <w:szCs w:val="24"/>
        </w:rPr>
        <w:t xml:space="preserve"> of previous past studies (e.g., Hemdi &amp; Nasurdin, 2008; Nadiri &amp; Tanova, 2010).</w:t>
      </w:r>
    </w:p>
    <w:p w:rsidR="00CD471E" w:rsidRPr="00AF7663" w:rsidRDefault="00CD471E" w:rsidP="00CD471E">
      <w:pPr>
        <w:tabs>
          <w:tab w:val="left" w:pos="9360"/>
        </w:tabs>
        <w:spacing w:line="480" w:lineRule="auto"/>
        <w:ind w:firstLine="720"/>
        <w:jc w:val="both"/>
        <w:rPr>
          <w:rFonts w:asciiTheme="majorBidi" w:hAnsiTheme="majorBidi" w:cstheme="majorBidi"/>
          <w:sz w:val="24"/>
          <w:szCs w:val="24"/>
          <w:lang w:bidi="ar-AE"/>
        </w:rPr>
      </w:pPr>
      <w:r w:rsidRPr="00AF7663">
        <w:rPr>
          <w:rFonts w:asciiTheme="majorBidi" w:hAnsiTheme="majorBidi" w:cstheme="majorBidi"/>
          <w:sz w:val="24"/>
          <w:szCs w:val="24"/>
        </w:rPr>
        <w:t>The study examined the indirect relationship between interactional justice, organizational citizenship behavior, and turnover intention by using procedural and distributive justice as mediators between these relationships. The findings provided strong empirical support for the research hypothesis that the impact of interactional justice on organizational citizenship behavior and turnover intention can occur directly or indirectly when procedural and distributive justice act as mediators.</w:t>
      </w:r>
    </w:p>
    <w:p w:rsidR="00CD471E" w:rsidRPr="00AF7663" w:rsidRDefault="00CD471E" w:rsidP="00CD471E">
      <w:pPr>
        <w:tabs>
          <w:tab w:val="left" w:pos="9360"/>
        </w:tabs>
        <w:spacing w:line="480" w:lineRule="auto"/>
        <w:ind w:firstLine="720"/>
        <w:jc w:val="both"/>
        <w:rPr>
          <w:rFonts w:asciiTheme="majorBidi" w:hAnsiTheme="majorBidi" w:cstheme="majorBidi"/>
          <w:sz w:val="24"/>
          <w:szCs w:val="24"/>
          <w:lang w:bidi="ar-AE"/>
        </w:rPr>
      </w:pPr>
      <w:r w:rsidRPr="00AF7663">
        <w:rPr>
          <w:rFonts w:asciiTheme="majorBidi" w:hAnsiTheme="majorBidi" w:cstheme="majorBidi"/>
          <w:sz w:val="24"/>
          <w:szCs w:val="24"/>
        </w:rPr>
        <w:t xml:space="preserve">In order to test the mediating role of procedural and distributive justice on interactional-organizational citizenship behaviors and turnover intention link, this study first looked at the interactional justice-procedural and distributive justice relationships. The results showed that employee perceptions about interactional justice might affect the perceptions of employees of procedural and distributive justice. The relationships between interactional justice perceptions were positively and significantly related to procedural and distributive justice. Moreover, the research </w:t>
      </w:r>
      <w:r>
        <w:rPr>
          <w:rFonts w:asciiTheme="majorBidi" w:hAnsiTheme="majorBidi" w:cstheme="majorBidi"/>
          <w:sz w:val="24"/>
          <w:szCs w:val="24"/>
        </w:rPr>
        <w:t>results</w:t>
      </w:r>
      <w:r w:rsidRPr="00AF7663">
        <w:rPr>
          <w:rFonts w:asciiTheme="majorBidi" w:hAnsiTheme="majorBidi" w:cstheme="majorBidi"/>
          <w:sz w:val="24"/>
          <w:szCs w:val="24"/>
        </w:rPr>
        <w:t xml:space="preserve"> shown that healthcare employees who tend to show positive feelings towards interactional justice are likely to report positive feelings towards procedural and distributive justice. In other words, the findings of the current research suggested that when healthcare employees perceive they receive quality treatment from their supervisors, they will likely perceive the procedural and polices that are implemented by the organization and the outcomes they receive are fair. Hence, healthcare employees who tend </w:t>
      </w:r>
      <w:r w:rsidRPr="00AF7663">
        <w:rPr>
          <w:rFonts w:asciiTheme="majorBidi" w:hAnsiTheme="majorBidi" w:cstheme="majorBidi"/>
          <w:sz w:val="24"/>
          <w:szCs w:val="24"/>
        </w:rPr>
        <w:lastRenderedPageBreak/>
        <w:t>to show positive feelings towards interactional justice are more likely to report higher levels of procedural and distributive justice and, consequently, will be encouraged to engage in organizational citizenship behavior and be more willing to remain in the organization.</w:t>
      </w:r>
    </w:p>
    <w:p w:rsidR="00CD471E" w:rsidRPr="00AF7663" w:rsidRDefault="00CD471E" w:rsidP="00CD471E">
      <w:pPr>
        <w:tabs>
          <w:tab w:val="left" w:pos="9360"/>
        </w:tabs>
        <w:spacing w:line="480" w:lineRule="auto"/>
        <w:ind w:firstLine="720"/>
        <w:jc w:val="both"/>
        <w:rPr>
          <w:rFonts w:asciiTheme="majorBidi" w:hAnsiTheme="majorBidi" w:cstheme="majorBidi"/>
          <w:sz w:val="24"/>
          <w:szCs w:val="24"/>
          <w:lang w:bidi="ar-AE"/>
        </w:rPr>
      </w:pPr>
      <w:r w:rsidRPr="00AF7663">
        <w:rPr>
          <w:rFonts w:asciiTheme="majorBidi" w:hAnsiTheme="majorBidi" w:cstheme="majorBidi"/>
          <w:sz w:val="24"/>
          <w:szCs w:val="24"/>
        </w:rPr>
        <w:t xml:space="preserve">Obtained results indicate that the organizational justice dimensions’ relationship with each other support the role of social exchange theory (Blau, 1964) in which employees' views on how they feel the fairness of outcomes they receive and procedures adopted by the organization are affected by their relationship with their supervisors or managers. This </w:t>
      </w:r>
      <w:r>
        <w:rPr>
          <w:rFonts w:asciiTheme="majorBidi" w:hAnsiTheme="majorBidi" w:cstheme="majorBidi"/>
          <w:sz w:val="24"/>
          <w:szCs w:val="24"/>
        </w:rPr>
        <w:t>result</w:t>
      </w:r>
      <w:r w:rsidRPr="00AF7663">
        <w:rPr>
          <w:rFonts w:asciiTheme="majorBidi" w:hAnsiTheme="majorBidi" w:cstheme="majorBidi"/>
          <w:sz w:val="24"/>
          <w:szCs w:val="24"/>
        </w:rPr>
        <w:t xml:space="preserve"> is in line with some of the previous studies (Bies &amp; Moag, 1986; Brockner, 2002; Brockner et al., 2008; Cohen-Charash &amp; Spector, 2001; Colquitt et al., 2001; Greenberg, 1993; Leng et al., 2001; Wang et al., 2010</w:t>
      </w:r>
      <w:r w:rsidRPr="00AF7663">
        <w:rPr>
          <w:rFonts w:asciiTheme="majorBidi" w:hAnsiTheme="majorBidi" w:cstheme="majorBidi"/>
          <w:sz w:val="24"/>
          <w:szCs w:val="24"/>
          <w:lang w:bidi="ar-AE"/>
        </w:rPr>
        <w:t>).</w:t>
      </w:r>
    </w:p>
    <w:p w:rsidR="00CD471E" w:rsidRPr="00AF7663" w:rsidRDefault="00CD471E" w:rsidP="00CD471E">
      <w:pPr>
        <w:tabs>
          <w:tab w:val="left" w:pos="9360"/>
        </w:tabs>
        <w:spacing w:line="480" w:lineRule="auto"/>
        <w:ind w:firstLine="720"/>
        <w:jc w:val="both"/>
        <w:rPr>
          <w:rFonts w:asciiTheme="majorBidi" w:hAnsiTheme="majorBidi" w:cstheme="majorBidi"/>
          <w:sz w:val="24"/>
          <w:szCs w:val="24"/>
          <w:lang w:bidi="ar-AE"/>
        </w:rPr>
      </w:pPr>
      <w:r w:rsidRPr="00AF7663">
        <w:rPr>
          <w:rFonts w:asciiTheme="majorBidi" w:hAnsiTheme="majorBidi" w:cstheme="majorBidi"/>
          <w:sz w:val="24"/>
          <w:szCs w:val="24"/>
        </w:rPr>
        <w:t>In addition, the current study found that procedural justice positively and significantly impacts distributive justice, supporting the procedural primary model discussed by Sweeney and McFarlin (1993), which describes the relationship between procedural and distributive justice and its impact on employee attitudes and behavior. This result is consistent with the results of Abu Elanain’s study (2010 a) in which he used distributive justice as a mediator between procedural justice and work outcome.</w:t>
      </w:r>
    </w:p>
    <w:p w:rsidR="00CD471E" w:rsidRDefault="00CD471E" w:rsidP="00CD471E">
      <w:pPr>
        <w:tabs>
          <w:tab w:val="left" w:pos="9360"/>
        </w:tabs>
        <w:spacing w:line="480" w:lineRule="auto"/>
        <w:ind w:firstLine="720"/>
        <w:jc w:val="both"/>
        <w:rPr>
          <w:rFonts w:asciiTheme="majorBidi" w:hAnsiTheme="majorBidi" w:cstheme="majorBidi"/>
          <w:sz w:val="24"/>
          <w:szCs w:val="24"/>
        </w:rPr>
      </w:pPr>
      <w:r w:rsidRPr="00AF7663">
        <w:rPr>
          <w:rFonts w:asciiTheme="majorBidi" w:hAnsiTheme="majorBidi" w:cstheme="majorBidi"/>
          <w:sz w:val="24"/>
          <w:szCs w:val="24"/>
        </w:rPr>
        <w:t xml:space="preserve">The current study also showed that procedural and distributive justice partially mediated the relationship between interactional justice and OCB. The effects of interactional justice on turnover intention decreased to insigniﬁcant levels when procedural justice was added to the equation as an antecedent of turnover intention. Thus, procedural justice fully mediated the relationship between organizational justice and turnover intention. Furthermore, the results revealed that the influence of interactional justice on turnover intention decreased but remained significant when distributive justice acted as a mediator between them. </w:t>
      </w:r>
      <w:r w:rsidRPr="00AF7663">
        <w:rPr>
          <w:rFonts w:asciiTheme="majorBidi" w:hAnsiTheme="majorBidi" w:cstheme="majorBidi"/>
          <w:sz w:val="24"/>
          <w:szCs w:val="24"/>
        </w:rPr>
        <w:lastRenderedPageBreak/>
        <w:t>Therefore, distributive justice partially mediates the relationship between interactional justice and OCB.</w:t>
      </w:r>
      <w:r w:rsidRPr="00AF7663">
        <w:rPr>
          <w:rFonts w:asciiTheme="majorBidi" w:hAnsiTheme="majorBidi" w:cstheme="majorBidi"/>
          <w:sz w:val="24"/>
          <w:szCs w:val="24"/>
          <w:lang w:bidi="ar-AE"/>
        </w:rPr>
        <w:t xml:space="preserve"> </w:t>
      </w:r>
      <w:r w:rsidRPr="00AF7663">
        <w:rPr>
          <w:rFonts w:asciiTheme="majorBidi" w:hAnsiTheme="majorBidi" w:cstheme="majorBidi"/>
          <w:sz w:val="24"/>
          <w:szCs w:val="24"/>
        </w:rPr>
        <w:t>The summary of the hypotheses tested are shown in the Table 13.</w:t>
      </w:r>
    </w:p>
    <w:p w:rsidR="00CD471E" w:rsidRPr="00AF7663" w:rsidRDefault="00CD471E" w:rsidP="00CD471E">
      <w:pPr>
        <w:tabs>
          <w:tab w:val="left" w:pos="9360"/>
        </w:tabs>
        <w:spacing w:line="480" w:lineRule="auto"/>
        <w:jc w:val="both"/>
        <w:rPr>
          <w:rFonts w:asciiTheme="majorBidi" w:hAnsiTheme="majorBidi" w:cstheme="majorBidi"/>
          <w:sz w:val="24"/>
          <w:szCs w:val="24"/>
        </w:rPr>
      </w:pPr>
      <w:r w:rsidRPr="00AF7663">
        <w:rPr>
          <w:rFonts w:asciiTheme="majorBidi" w:hAnsiTheme="majorBidi" w:cstheme="majorBidi"/>
          <w:sz w:val="24"/>
          <w:szCs w:val="24"/>
        </w:rPr>
        <w:t xml:space="preserve"> </w:t>
      </w:r>
      <w:r w:rsidRPr="00AF7663">
        <w:rPr>
          <w:rFonts w:asciiTheme="majorBidi" w:hAnsiTheme="majorBidi" w:cstheme="majorBidi"/>
          <w:sz w:val="24"/>
          <w:szCs w:val="24"/>
          <w:lang w:bidi="ar-AE"/>
        </w:rPr>
        <w:t xml:space="preserve">Table 13: Summary of </w:t>
      </w:r>
      <w:r>
        <w:rPr>
          <w:rFonts w:asciiTheme="majorBidi" w:hAnsiTheme="majorBidi" w:cstheme="majorBidi"/>
          <w:sz w:val="24"/>
          <w:szCs w:val="24"/>
          <w:lang w:bidi="ar-AE"/>
        </w:rPr>
        <w:t>H</w:t>
      </w:r>
      <w:r w:rsidRPr="00AF7663">
        <w:rPr>
          <w:rFonts w:asciiTheme="majorBidi" w:hAnsiTheme="majorBidi" w:cstheme="majorBidi"/>
          <w:sz w:val="24"/>
          <w:szCs w:val="24"/>
          <w:lang w:bidi="ar-AE"/>
        </w:rPr>
        <w:t xml:space="preserve">ypotheses </w:t>
      </w:r>
      <w:r>
        <w:rPr>
          <w:rFonts w:asciiTheme="majorBidi" w:hAnsiTheme="majorBidi" w:cstheme="majorBidi"/>
          <w:sz w:val="24"/>
          <w:szCs w:val="24"/>
          <w:lang w:bidi="ar-AE"/>
        </w:rPr>
        <w:t>T</w:t>
      </w:r>
      <w:r w:rsidRPr="00AF7663">
        <w:rPr>
          <w:rFonts w:asciiTheme="majorBidi" w:hAnsiTheme="majorBidi" w:cstheme="majorBidi"/>
          <w:sz w:val="24"/>
          <w:szCs w:val="24"/>
          <w:lang w:bidi="ar-AE"/>
        </w:rPr>
        <w:t xml:space="preserve">ested from </w:t>
      </w:r>
      <w:r>
        <w:rPr>
          <w:rFonts w:asciiTheme="majorBidi" w:hAnsiTheme="majorBidi" w:cstheme="majorBidi"/>
          <w:sz w:val="24"/>
          <w:szCs w:val="24"/>
          <w:lang w:bidi="ar-AE"/>
        </w:rPr>
        <w:t>H</w:t>
      </w:r>
      <w:r w:rsidRPr="00AF7663">
        <w:rPr>
          <w:rFonts w:asciiTheme="majorBidi" w:hAnsiTheme="majorBidi" w:cstheme="majorBidi"/>
          <w:sz w:val="24"/>
          <w:szCs w:val="24"/>
          <w:lang w:bidi="ar-AE"/>
        </w:rPr>
        <w:t>ierarc</w:t>
      </w:r>
      <w:r>
        <w:rPr>
          <w:rFonts w:asciiTheme="majorBidi" w:hAnsiTheme="majorBidi" w:cstheme="majorBidi"/>
          <w:sz w:val="24"/>
          <w:szCs w:val="24"/>
          <w:lang w:bidi="ar-AE"/>
        </w:rPr>
        <w:t>hical Regression Analysis</w:t>
      </w:r>
    </w:p>
    <w:tbl>
      <w:tblPr>
        <w:tblStyle w:val="TableGrid"/>
        <w:tblW w:w="0" w:type="auto"/>
        <w:tblInd w:w="-34" w:type="dxa"/>
        <w:tblLook w:val="04A0" w:firstRow="1" w:lastRow="0" w:firstColumn="1" w:lastColumn="0" w:noHBand="0" w:noVBand="1"/>
      </w:tblPr>
      <w:tblGrid>
        <w:gridCol w:w="1390"/>
        <w:gridCol w:w="4105"/>
        <w:gridCol w:w="2410"/>
        <w:gridCol w:w="1276"/>
      </w:tblGrid>
      <w:tr w:rsidR="00CD471E" w:rsidRPr="00AF7663" w:rsidTr="00111409">
        <w:tc>
          <w:tcPr>
            <w:tcW w:w="1282" w:type="dxa"/>
            <w:vAlign w:val="center"/>
          </w:tcPr>
          <w:p w:rsidR="00CD471E" w:rsidRPr="00AF7663" w:rsidRDefault="00CD471E" w:rsidP="00111409">
            <w:pPr>
              <w:jc w:val="center"/>
              <w:rPr>
                <w:rFonts w:asciiTheme="majorBidi" w:hAnsiTheme="majorBidi" w:cstheme="majorBidi"/>
                <w:b/>
                <w:bCs/>
                <w:sz w:val="24"/>
                <w:szCs w:val="24"/>
                <w:lang w:bidi="ar-AE"/>
              </w:rPr>
            </w:pPr>
            <w:r w:rsidRPr="00AF7663">
              <w:rPr>
                <w:rFonts w:asciiTheme="majorBidi" w:hAnsiTheme="majorBidi" w:cstheme="majorBidi"/>
                <w:b/>
                <w:bCs/>
                <w:sz w:val="24"/>
                <w:szCs w:val="24"/>
                <w:lang w:bidi="ar-AE"/>
              </w:rPr>
              <w:t>Hypotheses</w:t>
            </w:r>
          </w:p>
        </w:tc>
        <w:tc>
          <w:tcPr>
            <w:tcW w:w="4105" w:type="dxa"/>
            <w:vAlign w:val="center"/>
          </w:tcPr>
          <w:p w:rsidR="00CD471E" w:rsidRPr="00AF7663" w:rsidRDefault="00CD471E" w:rsidP="00111409">
            <w:pPr>
              <w:rPr>
                <w:rFonts w:asciiTheme="majorBidi" w:hAnsiTheme="majorBidi" w:cstheme="majorBidi"/>
                <w:b/>
                <w:bCs/>
                <w:sz w:val="24"/>
                <w:szCs w:val="24"/>
                <w:lang w:bidi="ar-AE"/>
              </w:rPr>
            </w:pPr>
          </w:p>
        </w:tc>
        <w:tc>
          <w:tcPr>
            <w:tcW w:w="2410" w:type="dxa"/>
          </w:tcPr>
          <w:p w:rsidR="00CD471E" w:rsidRPr="00AF7663" w:rsidRDefault="00CD471E" w:rsidP="00111409">
            <w:pPr>
              <w:jc w:val="center"/>
              <w:rPr>
                <w:rFonts w:asciiTheme="majorBidi" w:hAnsiTheme="majorBidi" w:cstheme="majorBidi"/>
                <w:b/>
                <w:bCs/>
                <w:sz w:val="24"/>
                <w:szCs w:val="24"/>
                <w:lang w:bidi="ar-AE"/>
              </w:rPr>
            </w:pPr>
            <w:r w:rsidRPr="00AF7663">
              <w:rPr>
                <w:rFonts w:asciiTheme="majorBidi" w:hAnsiTheme="majorBidi" w:cstheme="majorBidi"/>
                <w:b/>
                <w:bCs/>
                <w:sz w:val="24"/>
                <w:szCs w:val="24"/>
                <w:lang w:bidi="ar-AE"/>
              </w:rPr>
              <w:t>Type of relationship</w:t>
            </w:r>
          </w:p>
        </w:tc>
        <w:tc>
          <w:tcPr>
            <w:tcW w:w="1276" w:type="dxa"/>
            <w:vAlign w:val="center"/>
          </w:tcPr>
          <w:p w:rsidR="00CD471E" w:rsidRPr="00AF7663" w:rsidRDefault="00CD471E" w:rsidP="00111409">
            <w:pPr>
              <w:rPr>
                <w:rFonts w:asciiTheme="majorBidi" w:hAnsiTheme="majorBidi" w:cstheme="majorBidi"/>
                <w:b/>
                <w:bCs/>
                <w:sz w:val="24"/>
                <w:szCs w:val="24"/>
                <w:lang w:bidi="ar-AE"/>
              </w:rPr>
            </w:pPr>
            <w:r w:rsidRPr="00AF7663">
              <w:rPr>
                <w:rFonts w:asciiTheme="majorBidi" w:hAnsiTheme="majorBidi" w:cstheme="majorBidi"/>
                <w:b/>
                <w:bCs/>
                <w:sz w:val="24"/>
                <w:szCs w:val="24"/>
                <w:lang w:bidi="ar-AE"/>
              </w:rPr>
              <w:t>Result</w:t>
            </w:r>
          </w:p>
        </w:tc>
      </w:tr>
      <w:tr w:rsidR="00CD471E" w:rsidRPr="00AF7663" w:rsidTr="00111409">
        <w:tc>
          <w:tcPr>
            <w:tcW w:w="1282" w:type="dxa"/>
          </w:tcPr>
          <w:p w:rsidR="00CD471E" w:rsidRPr="00AF7663" w:rsidRDefault="00CD471E" w:rsidP="00111409">
            <w:pPr>
              <w:jc w:val="center"/>
              <w:rPr>
                <w:rFonts w:asciiTheme="majorBidi" w:hAnsiTheme="majorBidi" w:cstheme="majorBidi"/>
                <w:sz w:val="24"/>
                <w:szCs w:val="24"/>
                <w:lang w:bidi="ar-AE"/>
              </w:rPr>
            </w:pPr>
            <w:r w:rsidRPr="00AF7663">
              <w:rPr>
                <w:rFonts w:asciiTheme="majorBidi" w:hAnsiTheme="majorBidi" w:cstheme="majorBidi"/>
                <w:sz w:val="24"/>
                <w:szCs w:val="24"/>
                <w:lang w:bidi="ar-AE"/>
              </w:rPr>
              <w:t>H1</w:t>
            </w:r>
          </w:p>
        </w:tc>
        <w:tc>
          <w:tcPr>
            <w:tcW w:w="4105" w:type="dxa"/>
          </w:tcPr>
          <w:p w:rsidR="00CD471E" w:rsidRPr="00AF7663" w:rsidRDefault="00CD471E" w:rsidP="00111409">
            <w:pPr>
              <w:rPr>
                <w:rFonts w:asciiTheme="majorBidi" w:hAnsiTheme="majorBidi" w:cstheme="majorBidi"/>
                <w:sz w:val="24"/>
                <w:szCs w:val="24"/>
                <w:lang w:bidi="ar-AE"/>
              </w:rPr>
            </w:pPr>
            <w:r w:rsidRPr="00AF7663">
              <w:rPr>
                <w:rFonts w:asciiTheme="majorBidi" w:hAnsiTheme="majorBidi" w:cstheme="majorBidi"/>
                <w:sz w:val="24"/>
                <w:szCs w:val="24"/>
                <w:lang w:bidi="ar-AE"/>
              </w:rPr>
              <w:t>Interactional justice is positively associated with procedural justice</w:t>
            </w:r>
          </w:p>
        </w:tc>
        <w:tc>
          <w:tcPr>
            <w:tcW w:w="2410" w:type="dxa"/>
          </w:tcPr>
          <w:p w:rsidR="00CD471E" w:rsidRPr="00AF7663" w:rsidRDefault="00CD471E" w:rsidP="00111409">
            <w:pPr>
              <w:jc w:val="center"/>
              <w:rPr>
                <w:rFonts w:asciiTheme="majorBidi" w:hAnsiTheme="majorBidi" w:cstheme="majorBidi"/>
                <w:sz w:val="24"/>
                <w:szCs w:val="24"/>
                <w:lang w:bidi="ar-AE"/>
              </w:rPr>
            </w:pPr>
            <w:r w:rsidRPr="00AF7663">
              <w:rPr>
                <w:rFonts w:asciiTheme="majorBidi" w:hAnsiTheme="majorBidi" w:cstheme="majorBidi"/>
                <w:sz w:val="24"/>
                <w:szCs w:val="24"/>
                <w:lang w:bidi="ar-AE"/>
              </w:rPr>
              <w:t>+</w:t>
            </w:r>
          </w:p>
        </w:tc>
        <w:tc>
          <w:tcPr>
            <w:tcW w:w="1276" w:type="dxa"/>
          </w:tcPr>
          <w:p w:rsidR="00CD471E" w:rsidRPr="00AF7663" w:rsidRDefault="00CD471E" w:rsidP="00111409">
            <w:pPr>
              <w:rPr>
                <w:rFonts w:asciiTheme="majorBidi" w:hAnsiTheme="majorBidi" w:cstheme="majorBidi"/>
                <w:sz w:val="24"/>
                <w:szCs w:val="24"/>
                <w:lang w:bidi="ar-AE"/>
              </w:rPr>
            </w:pPr>
            <w:r w:rsidRPr="00AF7663">
              <w:rPr>
                <w:rFonts w:asciiTheme="majorBidi" w:hAnsiTheme="majorBidi" w:cstheme="majorBidi"/>
                <w:sz w:val="24"/>
                <w:szCs w:val="24"/>
                <w:lang w:bidi="ar-AE"/>
              </w:rPr>
              <w:t>Supported</w:t>
            </w:r>
          </w:p>
        </w:tc>
      </w:tr>
      <w:tr w:rsidR="00CD471E" w:rsidRPr="00AF7663" w:rsidTr="00111409">
        <w:tc>
          <w:tcPr>
            <w:tcW w:w="1282" w:type="dxa"/>
          </w:tcPr>
          <w:p w:rsidR="00CD471E" w:rsidRPr="00AF7663" w:rsidRDefault="00CD471E" w:rsidP="00111409">
            <w:pPr>
              <w:jc w:val="center"/>
              <w:rPr>
                <w:rFonts w:asciiTheme="majorBidi" w:hAnsiTheme="majorBidi" w:cstheme="majorBidi"/>
                <w:sz w:val="24"/>
                <w:szCs w:val="24"/>
                <w:lang w:bidi="ar-AE"/>
              </w:rPr>
            </w:pPr>
            <w:r w:rsidRPr="00AF7663">
              <w:rPr>
                <w:rFonts w:asciiTheme="majorBidi" w:hAnsiTheme="majorBidi" w:cstheme="majorBidi"/>
                <w:sz w:val="24"/>
                <w:szCs w:val="24"/>
                <w:lang w:bidi="ar-AE"/>
              </w:rPr>
              <w:t>H2</w:t>
            </w:r>
          </w:p>
        </w:tc>
        <w:tc>
          <w:tcPr>
            <w:tcW w:w="4105" w:type="dxa"/>
          </w:tcPr>
          <w:p w:rsidR="00CD471E" w:rsidRPr="00AF7663" w:rsidRDefault="00CD471E" w:rsidP="00111409">
            <w:pPr>
              <w:rPr>
                <w:rFonts w:asciiTheme="majorBidi" w:hAnsiTheme="majorBidi" w:cstheme="majorBidi"/>
                <w:sz w:val="24"/>
                <w:szCs w:val="24"/>
                <w:lang w:bidi="ar-AE"/>
              </w:rPr>
            </w:pPr>
            <w:r w:rsidRPr="00AF7663">
              <w:rPr>
                <w:rFonts w:asciiTheme="majorBidi" w:hAnsiTheme="majorBidi" w:cstheme="majorBidi"/>
                <w:sz w:val="24"/>
                <w:szCs w:val="24"/>
                <w:lang w:bidi="ar-AE"/>
              </w:rPr>
              <w:t>Interactional justice is positively associated with distributive justice</w:t>
            </w:r>
          </w:p>
        </w:tc>
        <w:tc>
          <w:tcPr>
            <w:tcW w:w="2410" w:type="dxa"/>
          </w:tcPr>
          <w:p w:rsidR="00CD471E" w:rsidRPr="00AF7663" w:rsidRDefault="00CD471E" w:rsidP="00111409">
            <w:pPr>
              <w:jc w:val="center"/>
              <w:rPr>
                <w:rFonts w:asciiTheme="majorBidi" w:hAnsiTheme="majorBidi" w:cstheme="majorBidi"/>
                <w:sz w:val="24"/>
                <w:szCs w:val="24"/>
                <w:lang w:bidi="ar-AE"/>
              </w:rPr>
            </w:pPr>
            <w:r w:rsidRPr="00AF7663">
              <w:rPr>
                <w:rFonts w:asciiTheme="majorBidi" w:hAnsiTheme="majorBidi" w:cstheme="majorBidi"/>
                <w:sz w:val="24"/>
                <w:szCs w:val="24"/>
                <w:lang w:bidi="ar-AE"/>
              </w:rPr>
              <w:t>+</w:t>
            </w:r>
          </w:p>
        </w:tc>
        <w:tc>
          <w:tcPr>
            <w:tcW w:w="1276"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lang w:bidi="ar-AE"/>
              </w:rPr>
              <w:t>Supported</w:t>
            </w:r>
          </w:p>
        </w:tc>
      </w:tr>
      <w:tr w:rsidR="00CD471E" w:rsidRPr="00AF7663" w:rsidTr="00111409">
        <w:tc>
          <w:tcPr>
            <w:tcW w:w="1282" w:type="dxa"/>
          </w:tcPr>
          <w:p w:rsidR="00CD471E" w:rsidRPr="00AF7663" w:rsidRDefault="00CD471E" w:rsidP="00111409">
            <w:pPr>
              <w:jc w:val="center"/>
              <w:rPr>
                <w:rFonts w:asciiTheme="majorBidi" w:hAnsiTheme="majorBidi" w:cstheme="majorBidi"/>
                <w:sz w:val="24"/>
                <w:szCs w:val="24"/>
                <w:lang w:bidi="ar-AE"/>
              </w:rPr>
            </w:pPr>
            <w:r w:rsidRPr="00AF7663">
              <w:rPr>
                <w:rFonts w:asciiTheme="majorBidi" w:hAnsiTheme="majorBidi" w:cstheme="majorBidi"/>
                <w:sz w:val="24"/>
                <w:szCs w:val="24"/>
                <w:lang w:bidi="ar-AE"/>
              </w:rPr>
              <w:t>H3</w:t>
            </w:r>
          </w:p>
        </w:tc>
        <w:tc>
          <w:tcPr>
            <w:tcW w:w="4105" w:type="dxa"/>
          </w:tcPr>
          <w:p w:rsidR="00CD471E" w:rsidRPr="00AF7663" w:rsidRDefault="00CD471E" w:rsidP="00111409">
            <w:pPr>
              <w:rPr>
                <w:rFonts w:asciiTheme="majorBidi" w:hAnsiTheme="majorBidi" w:cstheme="majorBidi"/>
                <w:sz w:val="24"/>
                <w:szCs w:val="24"/>
                <w:lang w:bidi="ar-AE"/>
              </w:rPr>
            </w:pPr>
            <w:r w:rsidRPr="00AF7663">
              <w:rPr>
                <w:rFonts w:asciiTheme="majorBidi" w:hAnsiTheme="majorBidi" w:cstheme="majorBidi"/>
                <w:sz w:val="24"/>
                <w:szCs w:val="24"/>
                <w:lang w:bidi="ar-AE"/>
              </w:rPr>
              <w:t>Procedural justice is positively associated with distributive justice</w:t>
            </w:r>
          </w:p>
        </w:tc>
        <w:tc>
          <w:tcPr>
            <w:tcW w:w="2410" w:type="dxa"/>
          </w:tcPr>
          <w:p w:rsidR="00CD471E" w:rsidRPr="00AF7663" w:rsidRDefault="00CD471E" w:rsidP="00111409">
            <w:pPr>
              <w:jc w:val="center"/>
              <w:rPr>
                <w:rFonts w:asciiTheme="majorBidi" w:hAnsiTheme="majorBidi" w:cstheme="majorBidi"/>
                <w:sz w:val="24"/>
                <w:szCs w:val="24"/>
                <w:lang w:bidi="ar-AE"/>
              </w:rPr>
            </w:pPr>
            <w:r w:rsidRPr="00AF7663">
              <w:rPr>
                <w:rFonts w:asciiTheme="majorBidi" w:hAnsiTheme="majorBidi" w:cstheme="majorBidi"/>
                <w:sz w:val="24"/>
                <w:szCs w:val="24"/>
                <w:lang w:bidi="ar-AE"/>
              </w:rPr>
              <w:t>+</w:t>
            </w:r>
          </w:p>
        </w:tc>
        <w:tc>
          <w:tcPr>
            <w:tcW w:w="1276"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lang w:bidi="ar-AE"/>
              </w:rPr>
              <w:t>Supported</w:t>
            </w:r>
          </w:p>
        </w:tc>
      </w:tr>
      <w:tr w:rsidR="00CD471E" w:rsidRPr="00AF7663" w:rsidTr="00111409">
        <w:tc>
          <w:tcPr>
            <w:tcW w:w="1282" w:type="dxa"/>
          </w:tcPr>
          <w:p w:rsidR="00CD471E" w:rsidRPr="00AF7663" w:rsidRDefault="00CD471E" w:rsidP="00111409">
            <w:pPr>
              <w:jc w:val="center"/>
              <w:rPr>
                <w:rFonts w:asciiTheme="majorBidi" w:hAnsiTheme="majorBidi" w:cstheme="majorBidi"/>
                <w:sz w:val="24"/>
                <w:szCs w:val="24"/>
                <w:lang w:bidi="ar-AE"/>
              </w:rPr>
            </w:pPr>
            <w:r w:rsidRPr="00AF7663">
              <w:rPr>
                <w:rFonts w:asciiTheme="majorBidi" w:hAnsiTheme="majorBidi" w:cstheme="majorBidi"/>
                <w:sz w:val="24"/>
                <w:szCs w:val="24"/>
                <w:lang w:bidi="ar-AE"/>
              </w:rPr>
              <w:t>H4</w:t>
            </w:r>
          </w:p>
        </w:tc>
        <w:tc>
          <w:tcPr>
            <w:tcW w:w="4105" w:type="dxa"/>
          </w:tcPr>
          <w:p w:rsidR="00CD471E" w:rsidRPr="00AF7663" w:rsidRDefault="00CD471E" w:rsidP="00111409">
            <w:pPr>
              <w:rPr>
                <w:rFonts w:asciiTheme="majorBidi" w:hAnsiTheme="majorBidi" w:cstheme="majorBidi"/>
                <w:sz w:val="24"/>
                <w:szCs w:val="24"/>
                <w:lang w:bidi="ar-AE"/>
              </w:rPr>
            </w:pPr>
            <w:r w:rsidRPr="00AF7663">
              <w:rPr>
                <w:rFonts w:asciiTheme="majorBidi" w:hAnsiTheme="majorBidi" w:cstheme="majorBidi"/>
                <w:sz w:val="24"/>
                <w:szCs w:val="24"/>
                <w:lang w:bidi="ar-AE"/>
              </w:rPr>
              <w:t>Procedural justice mediates the positive relationship between interactional justice and distributive justice</w:t>
            </w:r>
          </w:p>
        </w:tc>
        <w:tc>
          <w:tcPr>
            <w:tcW w:w="2410" w:type="dxa"/>
          </w:tcPr>
          <w:p w:rsidR="00CD471E" w:rsidRPr="00AF7663" w:rsidRDefault="00CD471E" w:rsidP="00111409">
            <w:pPr>
              <w:jc w:val="center"/>
              <w:rPr>
                <w:rFonts w:asciiTheme="majorBidi" w:hAnsiTheme="majorBidi" w:cstheme="majorBidi"/>
                <w:sz w:val="24"/>
                <w:szCs w:val="24"/>
                <w:lang w:bidi="ar-AE"/>
              </w:rPr>
            </w:pPr>
            <w:r w:rsidRPr="00AF7663">
              <w:rPr>
                <w:rFonts w:asciiTheme="majorBidi" w:hAnsiTheme="majorBidi" w:cstheme="majorBidi"/>
                <w:sz w:val="24"/>
                <w:szCs w:val="24"/>
                <w:lang w:bidi="ar-AE"/>
              </w:rPr>
              <w:t>+</w:t>
            </w:r>
          </w:p>
        </w:tc>
        <w:tc>
          <w:tcPr>
            <w:tcW w:w="1276"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lang w:bidi="ar-AE"/>
              </w:rPr>
              <w:t>Supported</w:t>
            </w:r>
          </w:p>
        </w:tc>
      </w:tr>
      <w:tr w:rsidR="00CD471E" w:rsidRPr="00AF7663" w:rsidTr="00111409">
        <w:tc>
          <w:tcPr>
            <w:tcW w:w="1282" w:type="dxa"/>
          </w:tcPr>
          <w:p w:rsidR="00CD471E" w:rsidRPr="00AF7663" w:rsidRDefault="00CD471E" w:rsidP="00111409">
            <w:pPr>
              <w:jc w:val="center"/>
              <w:rPr>
                <w:rFonts w:asciiTheme="majorBidi" w:hAnsiTheme="majorBidi" w:cstheme="majorBidi"/>
                <w:sz w:val="24"/>
                <w:szCs w:val="24"/>
                <w:lang w:bidi="ar-AE"/>
              </w:rPr>
            </w:pPr>
            <w:r w:rsidRPr="00AF7663">
              <w:rPr>
                <w:rFonts w:asciiTheme="majorBidi" w:hAnsiTheme="majorBidi" w:cstheme="majorBidi"/>
                <w:sz w:val="24"/>
                <w:szCs w:val="24"/>
                <w:lang w:bidi="ar-AE"/>
              </w:rPr>
              <w:t>H5</w:t>
            </w:r>
          </w:p>
        </w:tc>
        <w:tc>
          <w:tcPr>
            <w:tcW w:w="4105" w:type="dxa"/>
          </w:tcPr>
          <w:p w:rsidR="00CD471E" w:rsidRPr="00AF7663" w:rsidRDefault="00CD471E" w:rsidP="00111409">
            <w:pPr>
              <w:rPr>
                <w:rFonts w:asciiTheme="majorBidi" w:hAnsiTheme="majorBidi" w:cstheme="majorBidi"/>
                <w:sz w:val="24"/>
                <w:szCs w:val="24"/>
                <w:lang w:bidi="ar-AE"/>
              </w:rPr>
            </w:pPr>
            <w:r w:rsidRPr="00AF7663">
              <w:rPr>
                <w:rFonts w:asciiTheme="majorBidi" w:hAnsiTheme="majorBidi" w:cstheme="majorBidi"/>
                <w:sz w:val="24"/>
                <w:szCs w:val="24"/>
                <w:lang w:bidi="ar-AE"/>
              </w:rPr>
              <w:t>Interactional Justice is positively associated with organizational citizenship behavior</w:t>
            </w:r>
          </w:p>
        </w:tc>
        <w:tc>
          <w:tcPr>
            <w:tcW w:w="2410" w:type="dxa"/>
          </w:tcPr>
          <w:p w:rsidR="00CD471E" w:rsidRPr="00AF7663" w:rsidRDefault="00CD471E" w:rsidP="00111409">
            <w:pPr>
              <w:jc w:val="center"/>
              <w:rPr>
                <w:rFonts w:asciiTheme="majorBidi" w:hAnsiTheme="majorBidi" w:cstheme="majorBidi"/>
                <w:sz w:val="24"/>
                <w:szCs w:val="24"/>
                <w:lang w:bidi="ar-AE"/>
              </w:rPr>
            </w:pPr>
            <w:r w:rsidRPr="00AF7663">
              <w:rPr>
                <w:rFonts w:asciiTheme="majorBidi" w:hAnsiTheme="majorBidi" w:cstheme="majorBidi"/>
                <w:sz w:val="24"/>
                <w:szCs w:val="24"/>
                <w:lang w:bidi="ar-AE"/>
              </w:rPr>
              <w:t>+</w:t>
            </w:r>
          </w:p>
        </w:tc>
        <w:tc>
          <w:tcPr>
            <w:tcW w:w="1276"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lang w:bidi="ar-AE"/>
              </w:rPr>
              <w:t>Supported</w:t>
            </w:r>
          </w:p>
        </w:tc>
      </w:tr>
      <w:tr w:rsidR="00CD471E" w:rsidRPr="00AF7663" w:rsidTr="00111409">
        <w:tc>
          <w:tcPr>
            <w:tcW w:w="1282" w:type="dxa"/>
          </w:tcPr>
          <w:p w:rsidR="00CD471E" w:rsidRPr="00AF7663" w:rsidRDefault="00CD471E" w:rsidP="00111409">
            <w:pPr>
              <w:jc w:val="center"/>
              <w:rPr>
                <w:rFonts w:asciiTheme="majorBidi" w:hAnsiTheme="majorBidi" w:cstheme="majorBidi"/>
                <w:sz w:val="24"/>
                <w:szCs w:val="24"/>
                <w:lang w:bidi="ar-AE"/>
              </w:rPr>
            </w:pPr>
            <w:r w:rsidRPr="00AF7663">
              <w:rPr>
                <w:rFonts w:asciiTheme="majorBidi" w:hAnsiTheme="majorBidi" w:cstheme="majorBidi"/>
                <w:sz w:val="24"/>
                <w:szCs w:val="24"/>
                <w:lang w:bidi="ar-AE"/>
              </w:rPr>
              <w:t>H6</w:t>
            </w:r>
          </w:p>
        </w:tc>
        <w:tc>
          <w:tcPr>
            <w:tcW w:w="4105" w:type="dxa"/>
          </w:tcPr>
          <w:p w:rsidR="00CD471E" w:rsidRPr="00AF7663" w:rsidRDefault="00CD471E" w:rsidP="00111409">
            <w:pPr>
              <w:rPr>
                <w:rFonts w:asciiTheme="majorBidi" w:hAnsiTheme="majorBidi" w:cstheme="majorBidi"/>
                <w:sz w:val="24"/>
                <w:szCs w:val="24"/>
                <w:lang w:bidi="ar-AE"/>
              </w:rPr>
            </w:pPr>
            <w:r w:rsidRPr="00AF7663">
              <w:rPr>
                <w:rFonts w:asciiTheme="majorBidi" w:hAnsiTheme="majorBidi" w:cstheme="majorBidi"/>
                <w:sz w:val="24"/>
                <w:szCs w:val="24"/>
                <w:lang w:bidi="ar-AE"/>
              </w:rPr>
              <w:t>Procedural Justice is positively associated with organizational citizenship behavior</w:t>
            </w:r>
          </w:p>
        </w:tc>
        <w:tc>
          <w:tcPr>
            <w:tcW w:w="2410" w:type="dxa"/>
          </w:tcPr>
          <w:p w:rsidR="00CD471E" w:rsidRPr="00AF7663" w:rsidRDefault="00CD471E" w:rsidP="00111409">
            <w:pPr>
              <w:jc w:val="center"/>
              <w:rPr>
                <w:rFonts w:asciiTheme="majorBidi" w:hAnsiTheme="majorBidi" w:cstheme="majorBidi"/>
                <w:sz w:val="24"/>
                <w:szCs w:val="24"/>
                <w:lang w:bidi="ar-AE"/>
              </w:rPr>
            </w:pPr>
            <w:r w:rsidRPr="00AF7663">
              <w:rPr>
                <w:rFonts w:asciiTheme="majorBidi" w:hAnsiTheme="majorBidi" w:cstheme="majorBidi"/>
                <w:sz w:val="24"/>
                <w:szCs w:val="24"/>
                <w:lang w:bidi="ar-AE"/>
              </w:rPr>
              <w:t>+</w:t>
            </w:r>
          </w:p>
        </w:tc>
        <w:tc>
          <w:tcPr>
            <w:tcW w:w="1276"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lang w:bidi="ar-AE"/>
              </w:rPr>
              <w:t>Supported</w:t>
            </w:r>
          </w:p>
        </w:tc>
      </w:tr>
      <w:tr w:rsidR="00CD471E" w:rsidRPr="00AF7663" w:rsidTr="00111409">
        <w:tc>
          <w:tcPr>
            <w:tcW w:w="1282" w:type="dxa"/>
          </w:tcPr>
          <w:p w:rsidR="00CD471E" w:rsidRPr="00AF7663" w:rsidRDefault="00CD471E" w:rsidP="00111409">
            <w:pPr>
              <w:jc w:val="center"/>
              <w:rPr>
                <w:rFonts w:asciiTheme="majorBidi" w:hAnsiTheme="majorBidi" w:cstheme="majorBidi"/>
                <w:sz w:val="24"/>
                <w:szCs w:val="24"/>
                <w:lang w:bidi="ar-AE"/>
              </w:rPr>
            </w:pPr>
            <w:r w:rsidRPr="00AF7663">
              <w:rPr>
                <w:rFonts w:asciiTheme="majorBidi" w:hAnsiTheme="majorBidi" w:cstheme="majorBidi"/>
                <w:sz w:val="24"/>
                <w:szCs w:val="24"/>
                <w:lang w:bidi="ar-AE"/>
              </w:rPr>
              <w:t>H7</w:t>
            </w:r>
          </w:p>
        </w:tc>
        <w:tc>
          <w:tcPr>
            <w:tcW w:w="4105" w:type="dxa"/>
          </w:tcPr>
          <w:p w:rsidR="00CD471E" w:rsidRPr="00AF7663" w:rsidRDefault="00CD471E" w:rsidP="00111409">
            <w:pPr>
              <w:rPr>
                <w:rFonts w:asciiTheme="majorBidi" w:hAnsiTheme="majorBidi" w:cstheme="majorBidi"/>
                <w:sz w:val="24"/>
                <w:szCs w:val="24"/>
                <w:lang w:bidi="ar-AE"/>
              </w:rPr>
            </w:pPr>
            <w:r w:rsidRPr="00AF7663">
              <w:rPr>
                <w:rFonts w:asciiTheme="majorBidi" w:hAnsiTheme="majorBidi" w:cstheme="majorBidi"/>
                <w:sz w:val="24"/>
                <w:szCs w:val="24"/>
                <w:lang w:bidi="ar-AE"/>
              </w:rPr>
              <w:t>Distributive Justice is positively associated with organizational citizenship behavior</w:t>
            </w:r>
          </w:p>
        </w:tc>
        <w:tc>
          <w:tcPr>
            <w:tcW w:w="2410" w:type="dxa"/>
          </w:tcPr>
          <w:p w:rsidR="00CD471E" w:rsidRPr="00AF7663" w:rsidRDefault="00CD471E" w:rsidP="00111409">
            <w:pPr>
              <w:jc w:val="center"/>
              <w:rPr>
                <w:rFonts w:asciiTheme="majorBidi" w:hAnsiTheme="majorBidi" w:cstheme="majorBidi"/>
                <w:sz w:val="24"/>
                <w:szCs w:val="24"/>
                <w:lang w:bidi="ar-AE"/>
              </w:rPr>
            </w:pPr>
            <w:r w:rsidRPr="00AF7663">
              <w:rPr>
                <w:rFonts w:asciiTheme="majorBidi" w:hAnsiTheme="majorBidi" w:cstheme="majorBidi"/>
                <w:sz w:val="24"/>
                <w:szCs w:val="24"/>
                <w:lang w:bidi="ar-AE"/>
              </w:rPr>
              <w:t>+</w:t>
            </w:r>
          </w:p>
        </w:tc>
        <w:tc>
          <w:tcPr>
            <w:tcW w:w="1276" w:type="dxa"/>
          </w:tcPr>
          <w:p w:rsidR="00CD471E" w:rsidRPr="00AF7663" w:rsidRDefault="00CD471E" w:rsidP="00111409">
            <w:pPr>
              <w:rPr>
                <w:rFonts w:asciiTheme="majorBidi" w:hAnsiTheme="majorBidi" w:cstheme="majorBidi"/>
                <w:sz w:val="24"/>
                <w:szCs w:val="24"/>
                <w:lang w:bidi="ar-AE"/>
              </w:rPr>
            </w:pPr>
            <w:r w:rsidRPr="00AF7663">
              <w:rPr>
                <w:rFonts w:asciiTheme="majorBidi" w:hAnsiTheme="majorBidi" w:cstheme="majorBidi"/>
                <w:sz w:val="24"/>
                <w:szCs w:val="24"/>
                <w:lang w:bidi="ar-AE"/>
              </w:rPr>
              <w:t>Supported</w:t>
            </w:r>
          </w:p>
        </w:tc>
      </w:tr>
      <w:tr w:rsidR="00CD471E" w:rsidRPr="00AF7663" w:rsidTr="00111409">
        <w:tc>
          <w:tcPr>
            <w:tcW w:w="1282" w:type="dxa"/>
          </w:tcPr>
          <w:p w:rsidR="00CD471E" w:rsidRPr="00AF7663" w:rsidRDefault="00CD471E" w:rsidP="00111409">
            <w:pPr>
              <w:jc w:val="center"/>
              <w:rPr>
                <w:rFonts w:asciiTheme="majorBidi" w:hAnsiTheme="majorBidi" w:cstheme="majorBidi"/>
                <w:sz w:val="24"/>
                <w:szCs w:val="24"/>
                <w:lang w:bidi="ar-AE"/>
              </w:rPr>
            </w:pPr>
            <w:r w:rsidRPr="00AF7663">
              <w:rPr>
                <w:rFonts w:asciiTheme="majorBidi" w:hAnsiTheme="majorBidi" w:cstheme="majorBidi"/>
                <w:sz w:val="24"/>
                <w:szCs w:val="24"/>
                <w:lang w:bidi="ar-AE"/>
              </w:rPr>
              <w:t>H8</w:t>
            </w:r>
          </w:p>
        </w:tc>
        <w:tc>
          <w:tcPr>
            <w:tcW w:w="4105" w:type="dxa"/>
          </w:tcPr>
          <w:p w:rsidR="00CD471E" w:rsidRPr="00AF7663" w:rsidRDefault="00CD471E" w:rsidP="00111409">
            <w:pPr>
              <w:rPr>
                <w:rFonts w:asciiTheme="majorBidi" w:hAnsiTheme="majorBidi" w:cstheme="majorBidi"/>
                <w:sz w:val="24"/>
                <w:szCs w:val="24"/>
                <w:lang w:bidi="ar-AE"/>
              </w:rPr>
            </w:pPr>
            <w:r w:rsidRPr="00AF7663">
              <w:rPr>
                <w:rFonts w:asciiTheme="majorBidi" w:hAnsiTheme="majorBidi" w:cstheme="majorBidi"/>
                <w:sz w:val="24"/>
                <w:szCs w:val="24"/>
                <w:lang w:bidi="ar-AE"/>
              </w:rPr>
              <w:t>Procedural justice mediates the positive relationship between interactional justice and organizational citizenship behavior</w:t>
            </w:r>
          </w:p>
        </w:tc>
        <w:tc>
          <w:tcPr>
            <w:tcW w:w="241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w:t>
            </w:r>
          </w:p>
        </w:tc>
        <w:tc>
          <w:tcPr>
            <w:tcW w:w="1276"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Partially</w:t>
            </w:r>
            <w:r w:rsidRPr="00AF7663">
              <w:rPr>
                <w:rFonts w:asciiTheme="majorBidi" w:hAnsiTheme="majorBidi" w:cstheme="majorBidi"/>
                <w:sz w:val="24"/>
                <w:szCs w:val="24"/>
                <w:lang w:bidi="ar-AE"/>
              </w:rPr>
              <w:t xml:space="preserve"> supported</w:t>
            </w:r>
          </w:p>
        </w:tc>
      </w:tr>
      <w:tr w:rsidR="00CD471E" w:rsidRPr="00AF7663" w:rsidTr="00111409">
        <w:tc>
          <w:tcPr>
            <w:tcW w:w="1282" w:type="dxa"/>
          </w:tcPr>
          <w:p w:rsidR="00CD471E" w:rsidRPr="00AF7663" w:rsidRDefault="00CD471E" w:rsidP="00111409">
            <w:pPr>
              <w:jc w:val="center"/>
              <w:rPr>
                <w:rFonts w:asciiTheme="majorBidi" w:hAnsiTheme="majorBidi" w:cstheme="majorBidi"/>
                <w:sz w:val="24"/>
                <w:szCs w:val="24"/>
                <w:lang w:bidi="ar-AE"/>
              </w:rPr>
            </w:pPr>
            <w:r w:rsidRPr="00AF7663">
              <w:rPr>
                <w:rFonts w:asciiTheme="majorBidi" w:hAnsiTheme="majorBidi" w:cstheme="majorBidi"/>
                <w:sz w:val="24"/>
                <w:szCs w:val="24"/>
                <w:lang w:bidi="ar-AE"/>
              </w:rPr>
              <w:t>H9</w:t>
            </w:r>
          </w:p>
        </w:tc>
        <w:tc>
          <w:tcPr>
            <w:tcW w:w="4105" w:type="dxa"/>
          </w:tcPr>
          <w:p w:rsidR="00CD471E" w:rsidRPr="00AF7663" w:rsidRDefault="00CD471E" w:rsidP="00111409">
            <w:pPr>
              <w:rPr>
                <w:rFonts w:asciiTheme="majorBidi" w:hAnsiTheme="majorBidi" w:cstheme="majorBidi"/>
                <w:sz w:val="24"/>
                <w:szCs w:val="24"/>
                <w:lang w:bidi="ar-AE"/>
              </w:rPr>
            </w:pPr>
            <w:r w:rsidRPr="00AF7663">
              <w:rPr>
                <w:rFonts w:asciiTheme="majorBidi" w:hAnsiTheme="majorBidi" w:cstheme="majorBidi"/>
                <w:sz w:val="24"/>
                <w:szCs w:val="24"/>
                <w:lang w:bidi="ar-AE"/>
              </w:rPr>
              <w:t>Distributive justice mediates the positive relationship between interactional justice and organizational citizenship behavior</w:t>
            </w:r>
          </w:p>
        </w:tc>
        <w:tc>
          <w:tcPr>
            <w:tcW w:w="241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w:t>
            </w:r>
          </w:p>
        </w:tc>
        <w:tc>
          <w:tcPr>
            <w:tcW w:w="1276"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rPr>
              <w:t>Partially</w:t>
            </w:r>
            <w:r w:rsidRPr="00AF7663">
              <w:rPr>
                <w:rFonts w:asciiTheme="majorBidi" w:hAnsiTheme="majorBidi" w:cstheme="majorBidi"/>
                <w:sz w:val="24"/>
                <w:szCs w:val="24"/>
                <w:lang w:bidi="ar-AE"/>
              </w:rPr>
              <w:t xml:space="preserve"> supported</w:t>
            </w:r>
          </w:p>
        </w:tc>
      </w:tr>
      <w:tr w:rsidR="00CD471E" w:rsidRPr="00AF7663" w:rsidTr="00111409">
        <w:tc>
          <w:tcPr>
            <w:tcW w:w="1282" w:type="dxa"/>
          </w:tcPr>
          <w:p w:rsidR="00CD471E" w:rsidRPr="00AF7663" w:rsidRDefault="00CD471E" w:rsidP="00111409">
            <w:pPr>
              <w:jc w:val="center"/>
              <w:rPr>
                <w:rFonts w:asciiTheme="majorBidi" w:hAnsiTheme="majorBidi" w:cstheme="majorBidi"/>
                <w:sz w:val="24"/>
                <w:szCs w:val="24"/>
                <w:lang w:bidi="ar-AE"/>
              </w:rPr>
            </w:pPr>
            <w:r w:rsidRPr="00AF7663">
              <w:rPr>
                <w:rFonts w:asciiTheme="majorBidi" w:hAnsiTheme="majorBidi" w:cstheme="majorBidi"/>
                <w:sz w:val="24"/>
                <w:szCs w:val="24"/>
                <w:lang w:bidi="ar-AE"/>
              </w:rPr>
              <w:t>H10</w:t>
            </w:r>
          </w:p>
        </w:tc>
        <w:tc>
          <w:tcPr>
            <w:tcW w:w="4105" w:type="dxa"/>
          </w:tcPr>
          <w:p w:rsidR="00CD471E" w:rsidRPr="00AF7663" w:rsidRDefault="00CD471E" w:rsidP="00111409">
            <w:pPr>
              <w:rPr>
                <w:rFonts w:asciiTheme="majorBidi" w:hAnsiTheme="majorBidi" w:cstheme="majorBidi"/>
                <w:sz w:val="24"/>
                <w:szCs w:val="24"/>
                <w:lang w:bidi="ar-AE"/>
              </w:rPr>
            </w:pPr>
            <w:r w:rsidRPr="00AF7663">
              <w:rPr>
                <w:rFonts w:asciiTheme="majorBidi" w:hAnsiTheme="majorBidi" w:cstheme="majorBidi"/>
                <w:sz w:val="24"/>
                <w:szCs w:val="24"/>
                <w:lang w:bidi="ar-AE"/>
              </w:rPr>
              <w:t>Interactional justice is negatively related with turnover intention</w:t>
            </w:r>
          </w:p>
        </w:tc>
        <w:tc>
          <w:tcPr>
            <w:tcW w:w="2410" w:type="dxa"/>
          </w:tcPr>
          <w:p w:rsidR="00CD471E" w:rsidRPr="00AF7663" w:rsidRDefault="00CD471E" w:rsidP="00111409">
            <w:pPr>
              <w:jc w:val="center"/>
              <w:rPr>
                <w:rFonts w:asciiTheme="majorBidi" w:hAnsiTheme="majorBidi" w:cstheme="majorBidi"/>
                <w:sz w:val="24"/>
                <w:szCs w:val="24"/>
                <w:lang w:bidi="ar-AE"/>
              </w:rPr>
            </w:pPr>
            <w:r w:rsidRPr="00AF7663">
              <w:rPr>
                <w:rFonts w:asciiTheme="majorBidi" w:hAnsiTheme="majorBidi" w:cstheme="majorBidi"/>
                <w:sz w:val="24"/>
                <w:szCs w:val="24"/>
                <w:lang w:bidi="ar-AE"/>
              </w:rPr>
              <w:t>-</w:t>
            </w:r>
          </w:p>
        </w:tc>
        <w:tc>
          <w:tcPr>
            <w:tcW w:w="1276"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lang w:bidi="ar-AE"/>
              </w:rPr>
              <w:t>Supported</w:t>
            </w:r>
          </w:p>
        </w:tc>
      </w:tr>
      <w:tr w:rsidR="00CD471E" w:rsidRPr="00AF7663" w:rsidTr="00111409">
        <w:tc>
          <w:tcPr>
            <w:tcW w:w="1282" w:type="dxa"/>
          </w:tcPr>
          <w:p w:rsidR="00CD471E" w:rsidRPr="00AF7663" w:rsidRDefault="00CD471E" w:rsidP="00111409">
            <w:pPr>
              <w:jc w:val="center"/>
              <w:rPr>
                <w:rFonts w:asciiTheme="majorBidi" w:hAnsiTheme="majorBidi" w:cstheme="majorBidi"/>
                <w:sz w:val="24"/>
                <w:szCs w:val="24"/>
                <w:lang w:bidi="ar-AE"/>
              </w:rPr>
            </w:pPr>
            <w:r w:rsidRPr="00AF7663">
              <w:rPr>
                <w:rFonts w:asciiTheme="majorBidi" w:hAnsiTheme="majorBidi" w:cstheme="majorBidi"/>
                <w:sz w:val="24"/>
                <w:szCs w:val="24"/>
                <w:lang w:bidi="ar-AE"/>
              </w:rPr>
              <w:t>H11</w:t>
            </w:r>
          </w:p>
        </w:tc>
        <w:tc>
          <w:tcPr>
            <w:tcW w:w="4105" w:type="dxa"/>
          </w:tcPr>
          <w:p w:rsidR="00CD471E" w:rsidRPr="00AF7663" w:rsidRDefault="00CD471E" w:rsidP="00111409">
            <w:pPr>
              <w:rPr>
                <w:rFonts w:asciiTheme="majorBidi" w:hAnsiTheme="majorBidi" w:cstheme="majorBidi"/>
                <w:sz w:val="24"/>
                <w:szCs w:val="24"/>
                <w:lang w:bidi="ar-AE"/>
              </w:rPr>
            </w:pPr>
            <w:r w:rsidRPr="00AF7663">
              <w:rPr>
                <w:rFonts w:asciiTheme="majorBidi" w:hAnsiTheme="majorBidi" w:cstheme="majorBidi"/>
                <w:sz w:val="24"/>
                <w:szCs w:val="24"/>
                <w:lang w:bidi="ar-AE"/>
              </w:rPr>
              <w:t>Procedural justice is negatively related with turnover intention</w:t>
            </w:r>
          </w:p>
        </w:tc>
        <w:tc>
          <w:tcPr>
            <w:tcW w:w="2410" w:type="dxa"/>
          </w:tcPr>
          <w:p w:rsidR="00CD471E" w:rsidRPr="00AF7663" w:rsidRDefault="00CD471E" w:rsidP="00111409">
            <w:pPr>
              <w:jc w:val="center"/>
              <w:rPr>
                <w:rFonts w:asciiTheme="majorBidi" w:hAnsiTheme="majorBidi" w:cstheme="majorBidi"/>
                <w:sz w:val="24"/>
                <w:szCs w:val="24"/>
                <w:lang w:bidi="ar-AE"/>
              </w:rPr>
            </w:pPr>
            <w:r w:rsidRPr="00AF7663">
              <w:rPr>
                <w:rFonts w:asciiTheme="majorBidi" w:hAnsiTheme="majorBidi" w:cstheme="majorBidi"/>
                <w:sz w:val="24"/>
                <w:szCs w:val="24"/>
                <w:lang w:bidi="ar-AE"/>
              </w:rPr>
              <w:t>-</w:t>
            </w:r>
          </w:p>
        </w:tc>
        <w:tc>
          <w:tcPr>
            <w:tcW w:w="1276"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lang w:bidi="ar-AE"/>
              </w:rPr>
              <w:t>Supported</w:t>
            </w:r>
          </w:p>
        </w:tc>
      </w:tr>
      <w:tr w:rsidR="00CD471E" w:rsidRPr="00AF7663" w:rsidTr="00111409">
        <w:tc>
          <w:tcPr>
            <w:tcW w:w="1282" w:type="dxa"/>
          </w:tcPr>
          <w:p w:rsidR="00CD471E" w:rsidRPr="00AF7663" w:rsidRDefault="00CD471E" w:rsidP="00111409">
            <w:pPr>
              <w:jc w:val="center"/>
              <w:rPr>
                <w:rFonts w:asciiTheme="majorBidi" w:hAnsiTheme="majorBidi" w:cstheme="majorBidi"/>
                <w:sz w:val="24"/>
                <w:szCs w:val="24"/>
                <w:lang w:bidi="ar-AE"/>
              </w:rPr>
            </w:pPr>
            <w:r w:rsidRPr="00AF7663">
              <w:rPr>
                <w:rFonts w:asciiTheme="majorBidi" w:hAnsiTheme="majorBidi" w:cstheme="majorBidi"/>
                <w:sz w:val="24"/>
                <w:szCs w:val="24"/>
                <w:lang w:bidi="ar-AE"/>
              </w:rPr>
              <w:t>H12</w:t>
            </w:r>
          </w:p>
        </w:tc>
        <w:tc>
          <w:tcPr>
            <w:tcW w:w="4105" w:type="dxa"/>
          </w:tcPr>
          <w:p w:rsidR="00CD471E" w:rsidRPr="00AF7663" w:rsidRDefault="00CD471E" w:rsidP="00111409">
            <w:pPr>
              <w:rPr>
                <w:rFonts w:asciiTheme="majorBidi" w:hAnsiTheme="majorBidi" w:cstheme="majorBidi"/>
                <w:sz w:val="24"/>
                <w:szCs w:val="24"/>
                <w:lang w:bidi="ar-AE"/>
              </w:rPr>
            </w:pPr>
            <w:r w:rsidRPr="00AF7663">
              <w:rPr>
                <w:rFonts w:asciiTheme="majorBidi" w:hAnsiTheme="majorBidi" w:cstheme="majorBidi"/>
                <w:sz w:val="24"/>
                <w:szCs w:val="24"/>
                <w:lang w:bidi="ar-AE"/>
              </w:rPr>
              <w:t>Distributive justice is negatively related with turnover intention</w:t>
            </w:r>
          </w:p>
        </w:tc>
        <w:tc>
          <w:tcPr>
            <w:tcW w:w="2410" w:type="dxa"/>
          </w:tcPr>
          <w:p w:rsidR="00CD471E" w:rsidRPr="00AF7663" w:rsidRDefault="00CD471E" w:rsidP="00111409">
            <w:pPr>
              <w:jc w:val="center"/>
              <w:rPr>
                <w:rFonts w:asciiTheme="majorBidi" w:hAnsiTheme="majorBidi" w:cstheme="majorBidi"/>
                <w:sz w:val="24"/>
                <w:szCs w:val="24"/>
                <w:lang w:bidi="ar-AE"/>
              </w:rPr>
            </w:pPr>
            <w:r w:rsidRPr="00AF7663">
              <w:rPr>
                <w:rFonts w:asciiTheme="majorBidi" w:hAnsiTheme="majorBidi" w:cstheme="majorBidi"/>
                <w:sz w:val="24"/>
                <w:szCs w:val="24"/>
                <w:lang w:bidi="ar-AE"/>
              </w:rPr>
              <w:t>-</w:t>
            </w:r>
          </w:p>
        </w:tc>
        <w:tc>
          <w:tcPr>
            <w:tcW w:w="1276"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lang w:bidi="ar-AE"/>
              </w:rPr>
              <w:t>Supported</w:t>
            </w:r>
          </w:p>
        </w:tc>
      </w:tr>
      <w:tr w:rsidR="00CD471E" w:rsidRPr="00AF7663" w:rsidTr="00111409">
        <w:tc>
          <w:tcPr>
            <w:tcW w:w="1282" w:type="dxa"/>
          </w:tcPr>
          <w:p w:rsidR="00CD471E" w:rsidRPr="00AF7663" w:rsidRDefault="00CD471E" w:rsidP="00111409">
            <w:pPr>
              <w:jc w:val="center"/>
              <w:rPr>
                <w:rFonts w:asciiTheme="majorBidi" w:hAnsiTheme="majorBidi" w:cstheme="majorBidi"/>
                <w:sz w:val="24"/>
                <w:szCs w:val="24"/>
                <w:lang w:bidi="ar-AE"/>
              </w:rPr>
            </w:pPr>
            <w:r w:rsidRPr="00AF7663">
              <w:rPr>
                <w:rFonts w:asciiTheme="majorBidi" w:hAnsiTheme="majorBidi" w:cstheme="majorBidi"/>
                <w:sz w:val="24"/>
                <w:szCs w:val="24"/>
                <w:lang w:bidi="ar-AE"/>
              </w:rPr>
              <w:t>H13</w:t>
            </w:r>
          </w:p>
        </w:tc>
        <w:tc>
          <w:tcPr>
            <w:tcW w:w="4105" w:type="dxa"/>
          </w:tcPr>
          <w:p w:rsidR="00CD471E" w:rsidRPr="00AF7663" w:rsidRDefault="00CD471E" w:rsidP="00111409">
            <w:pPr>
              <w:rPr>
                <w:rFonts w:asciiTheme="majorBidi" w:hAnsiTheme="majorBidi" w:cstheme="majorBidi"/>
                <w:sz w:val="24"/>
                <w:szCs w:val="24"/>
                <w:lang w:bidi="ar-AE"/>
              </w:rPr>
            </w:pPr>
            <w:r w:rsidRPr="00AF7663">
              <w:rPr>
                <w:rFonts w:asciiTheme="majorBidi" w:hAnsiTheme="majorBidi" w:cstheme="majorBidi"/>
                <w:sz w:val="24"/>
                <w:szCs w:val="24"/>
                <w:lang w:bidi="ar-AE"/>
              </w:rPr>
              <w:t>Procedural justice mediates the negative relationship between interactional justice and turnover intention</w:t>
            </w:r>
          </w:p>
        </w:tc>
        <w:tc>
          <w:tcPr>
            <w:tcW w:w="2410" w:type="dxa"/>
          </w:tcPr>
          <w:p w:rsidR="00CD471E" w:rsidRPr="00AF7663" w:rsidRDefault="00CD471E" w:rsidP="00111409">
            <w:pPr>
              <w:jc w:val="center"/>
              <w:rPr>
                <w:rFonts w:asciiTheme="majorBidi" w:hAnsiTheme="majorBidi" w:cstheme="majorBidi"/>
                <w:sz w:val="24"/>
                <w:szCs w:val="24"/>
                <w:lang w:bidi="ar-AE"/>
              </w:rPr>
            </w:pPr>
            <w:r w:rsidRPr="00AF7663">
              <w:rPr>
                <w:rFonts w:asciiTheme="majorBidi" w:hAnsiTheme="majorBidi" w:cstheme="majorBidi"/>
                <w:sz w:val="24"/>
                <w:szCs w:val="24"/>
                <w:lang w:bidi="ar-AE"/>
              </w:rPr>
              <w:t>-</w:t>
            </w:r>
          </w:p>
        </w:tc>
        <w:tc>
          <w:tcPr>
            <w:tcW w:w="1276" w:type="dxa"/>
          </w:tcPr>
          <w:p w:rsidR="00CD471E" w:rsidRPr="00AF7663" w:rsidRDefault="00CD471E" w:rsidP="00111409">
            <w:pPr>
              <w:rPr>
                <w:rFonts w:asciiTheme="majorBidi" w:hAnsiTheme="majorBidi" w:cstheme="majorBidi"/>
                <w:sz w:val="24"/>
                <w:szCs w:val="24"/>
              </w:rPr>
            </w:pPr>
            <w:r w:rsidRPr="00AF7663">
              <w:rPr>
                <w:rFonts w:asciiTheme="majorBidi" w:hAnsiTheme="majorBidi" w:cstheme="majorBidi"/>
                <w:sz w:val="24"/>
                <w:szCs w:val="24"/>
                <w:lang w:bidi="ar-AE"/>
              </w:rPr>
              <w:t>Supported</w:t>
            </w:r>
          </w:p>
        </w:tc>
      </w:tr>
      <w:tr w:rsidR="00CD471E" w:rsidRPr="00AF7663" w:rsidTr="00111409">
        <w:tc>
          <w:tcPr>
            <w:tcW w:w="1282" w:type="dxa"/>
          </w:tcPr>
          <w:p w:rsidR="00CD471E" w:rsidRPr="00AF7663" w:rsidRDefault="00CD471E" w:rsidP="00111409">
            <w:pPr>
              <w:jc w:val="center"/>
              <w:rPr>
                <w:rFonts w:asciiTheme="majorBidi" w:hAnsiTheme="majorBidi" w:cstheme="majorBidi"/>
                <w:sz w:val="24"/>
                <w:szCs w:val="24"/>
                <w:lang w:bidi="ar-AE"/>
              </w:rPr>
            </w:pPr>
            <w:r w:rsidRPr="00AF7663">
              <w:rPr>
                <w:rFonts w:asciiTheme="majorBidi" w:hAnsiTheme="majorBidi" w:cstheme="majorBidi"/>
                <w:sz w:val="24"/>
                <w:szCs w:val="24"/>
                <w:lang w:bidi="ar-AE"/>
              </w:rPr>
              <w:t>H14</w:t>
            </w:r>
          </w:p>
        </w:tc>
        <w:tc>
          <w:tcPr>
            <w:tcW w:w="4105" w:type="dxa"/>
          </w:tcPr>
          <w:p w:rsidR="00CD471E" w:rsidRPr="00AF7663" w:rsidRDefault="00CD471E" w:rsidP="00111409">
            <w:pPr>
              <w:rPr>
                <w:rFonts w:asciiTheme="majorBidi" w:hAnsiTheme="majorBidi" w:cstheme="majorBidi"/>
                <w:sz w:val="24"/>
                <w:szCs w:val="24"/>
                <w:lang w:bidi="ar-AE"/>
              </w:rPr>
            </w:pPr>
            <w:r w:rsidRPr="00AF7663">
              <w:rPr>
                <w:rFonts w:asciiTheme="majorBidi" w:hAnsiTheme="majorBidi" w:cstheme="majorBidi"/>
                <w:sz w:val="24"/>
                <w:szCs w:val="24"/>
                <w:lang w:bidi="ar-AE"/>
              </w:rPr>
              <w:t>Distributive justice mediates the negative association between interactional justice and turnover intention</w:t>
            </w:r>
          </w:p>
        </w:tc>
        <w:tc>
          <w:tcPr>
            <w:tcW w:w="241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w:t>
            </w:r>
          </w:p>
        </w:tc>
        <w:tc>
          <w:tcPr>
            <w:tcW w:w="1276" w:type="dxa"/>
          </w:tcPr>
          <w:p w:rsidR="00CD471E" w:rsidRPr="00AF7663" w:rsidRDefault="00CD471E" w:rsidP="00111409">
            <w:pPr>
              <w:rPr>
                <w:rFonts w:asciiTheme="majorBidi" w:hAnsiTheme="majorBidi" w:cstheme="majorBidi"/>
                <w:sz w:val="24"/>
                <w:szCs w:val="24"/>
                <w:lang w:bidi="ar-AE"/>
              </w:rPr>
            </w:pPr>
            <w:r w:rsidRPr="00AF7663">
              <w:rPr>
                <w:rFonts w:asciiTheme="majorBidi" w:hAnsiTheme="majorBidi" w:cstheme="majorBidi"/>
                <w:sz w:val="24"/>
                <w:szCs w:val="24"/>
              </w:rPr>
              <w:t>Partially</w:t>
            </w:r>
            <w:r w:rsidRPr="00AF7663">
              <w:rPr>
                <w:rFonts w:asciiTheme="majorBidi" w:hAnsiTheme="majorBidi" w:cstheme="majorBidi"/>
                <w:sz w:val="24"/>
                <w:szCs w:val="24"/>
                <w:lang w:bidi="ar-AE"/>
              </w:rPr>
              <w:t xml:space="preserve"> supported</w:t>
            </w:r>
          </w:p>
        </w:tc>
      </w:tr>
    </w:tbl>
    <w:p w:rsidR="00CD471E" w:rsidRPr="00AF7663" w:rsidRDefault="00CD471E" w:rsidP="00111409">
      <w:pPr>
        <w:pStyle w:val="Heading1"/>
        <w:rPr>
          <w:lang w:bidi="ar-AE"/>
        </w:rPr>
      </w:pPr>
      <w:bookmarkStart w:id="62" w:name="_Toc399884765"/>
      <w:r w:rsidRPr="00AF7663">
        <w:lastRenderedPageBreak/>
        <w:t>Conclusion</w:t>
      </w:r>
      <w:bookmarkEnd w:id="62"/>
    </w:p>
    <w:p w:rsidR="00CD471E" w:rsidRPr="00AF7663" w:rsidRDefault="00CD471E" w:rsidP="00CD471E">
      <w:pPr>
        <w:tabs>
          <w:tab w:val="left" w:pos="9360"/>
        </w:tabs>
        <w:spacing w:line="480" w:lineRule="auto"/>
        <w:ind w:firstLine="720"/>
        <w:jc w:val="both"/>
        <w:rPr>
          <w:rFonts w:asciiTheme="majorBidi" w:hAnsiTheme="majorBidi" w:cstheme="majorBidi"/>
          <w:sz w:val="24"/>
          <w:szCs w:val="24"/>
        </w:rPr>
      </w:pPr>
      <w:r w:rsidRPr="00AF7663">
        <w:rPr>
          <w:rFonts w:asciiTheme="majorBidi" w:hAnsiTheme="majorBidi" w:cstheme="majorBidi"/>
          <w:sz w:val="24"/>
          <w:szCs w:val="24"/>
        </w:rPr>
        <w:t>In the current chapter, the research questions were answered and discussed separately. The findings showed that employee perceptions of interactional justice are positively related to employee perceptions of procedural justice and distributive justice, and employee perceptions of procedural justice and distributive justice in turn mediated the link with organizational citizenship behaviors, as well as the link with employee turnover intention (see Table 13. Summary of hypotheses tested). These results are consistent with social exchange theory, which suggests that organizations’ citizenship behavior can be a result of a social exchange relationship between an employee and his/her organization, once the employee has a high level of perception of organizational justice (Organ, 1988). Furthermore, according to social exchange theory, employees repay organizations by being affectively committed to their jobs and are less intent on leaving the organization if he/she feels that their outcomes, procedures related to their outcomes, and their relationship with their managers/supervisors are fair.</w:t>
      </w:r>
    </w:p>
    <w:p w:rsidR="00CD471E" w:rsidRPr="00AF7663" w:rsidRDefault="00CD471E" w:rsidP="00111409">
      <w:pPr>
        <w:pStyle w:val="Heading1"/>
      </w:pPr>
    </w:p>
    <w:p w:rsidR="00CD471E" w:rsidRPr="00AF7663" w:rsidRDefault="00CD471E" w:rsidP="00CD471E">
      <w:pPr>
        <w:rPr>
          <w:rFonts w:asciiTheme="majorBidi" w:hAnsiTheme="majorBidi" w:cstheme="majorBidi"/>
          <w:sz w:val="24"/>
          <w:szCs w:val="24"/>
        </w:rPr>
      </w:pPr>
    </w:p>
    <w:p w:rsidR="00CD471E" w:rsidRPr="00AF7663" w:rsidRDefault="00CD471E" w:rsidP="00CD471E">
      <w:pPr>
        <w:rPr>
          <w:rFonts w:asciiTheme="majorBidi" w:hAnsiTheme="majorBidi" w:cstheme="majorBidi"/>
          <w:sz w:val="24"/>
          <w:szCs w:val="24"/>
        </w:rPr>
      </w:pPr>
    </w:p>
    <w:p w:rsidR="00CD471E" w:rsidRPr="00AF7663" w:rsidRDefault="00CD471E" w:rsidP="00CD471E">
      <w:pPr>
        <w:rPr>
          <w:rFonts w:asciiTheme="majorBidi" w:hAnsiTheme="majorBidi" w:cstheme="majorBidi"/>
          <w:sz w:val="24"/>
          <w:szCs w:val="24"/>
        </w:rPr>
      </w:pPr>
    </w:p>
    <w:p w:rsidR="00CD471E" w:rsidRPr="00AF7663" w:rsidRDefault="00CD471E" w:rsidP="00CD471E">
      <w:pPr>
        <w:rPr>
          <w:rFonts w:asciiTheme="majorBidi" w:hAnsiTheme="majorBidi" w:cstheme="majorBidi"/>
          <w:sz w:val="24"/>
          <w:szCs w:val="24"/>
        </w:rPr>
      </w:pPr>
    </w:p>
    <w:p w:rsidR="00CD471E" w:rsidRDefault="00CD471E" w:rsidP="00111409">
      <w:pPr>
        <w:pStyle w:val="Heading1"/>
      </w:pPr>
    </w:p>
    <w:p w:rsidR="00CD471E" w:rsidRDefault="00CD471E" w:rsidP="00CD471E"/>
    <w:p w:rsidR="00CD471E" w:rsidRDefault="00CD471E" w:rsidP="00111409">
      <w:pPr>
        <w:pStyle w:val="Heading1"/>
      </w:pPr>
    </w:p>
    <w:p w:rsidR="00CD471E" w:rsidRPr="007217CA" w:rsidRDefault="00CD471E" w:rsidP="00CD471E"/>
    <w:p w:rsidR="00CD471E" w:rsidRDefault="00CD471E" w:rsidP="00111409">
      <w:pPr>
        <w:pStyle w:val="Heading1"/>
      </w:pPr>
    </w:p>
    <w:p w:rsidR="00CD471E" w:rsidRPr="00AF7663" w:rsidRDefault="00CD471E" w:rsidP="00111409">
      <w:pPr>
        <w:pStyle w:val="Heading1"/>
      </w:pPr>
      <w:bookmarkStart w:id="63" w:name="_Toc399884766"/>
      <w:r w:rsidRPr="00AF7663">
        <w:t>Chapter 6: Implications &amp; Suggestions for Future Research</w:t>
      </w:r>
      <w:bookmarkEnd w:id="63"/>
    </w:p>
    <w:p w:rsidR="00CD471E" w:rsidRPr="00AF7663" w:rsidRDefault="00CD471E" w:rsidP="00CD471E">
      <w:pPr>
        <w:tabs>
          <w:tab w:val="left" w:pos="2400"/>
        </w:tabs>
        <w:autoSpaceDE w:val="0"/>
        <w:autoSpaceDN w:val="0"/>
        <w:adjustRightInd w:val="0"/>
        <w:spacing w:after="0" w:line="240" w:lineRule="auto"/>
        <w:rPr>
          <w:rFonts w:asciiTheme="majorBidi" w:hAnsiTheme="majorBidi" w:cstheme="majorBidi"/>
          <w:b/>
          <w:bCs/>
          <w:sz w:val="24"/>
          <w:szCs w:val="24"/>
        </w:rPr>
      </w:pPr>
      <w:r w:rsidRPr="00AF7663">
        <w:rPr>
          <w:rFonts w:asciiTheme="majorBidi" w:hAnsiTheme="majorBidi" w:cstheme="majorBidi"/>
          <w:b/>
          <w:bCs/>
          <w:sz w:val="24"/>
          <w:szCs w:val="24"/>
        </w:rPr>
        <w:tab/>
      </w:r>
    </w:p>
    <w:p w:rsidR="00CD471E" w:rsidRPr="00AF7663" w:rsidRDefault="00CD471E" w:rsidP="00CD471E">
      <w:pPr>
        <w:autoSpaceDE w:val="0"/>
        <w:autoSpaceDN w:val="0"/>
        <w:adjustRightInd w:val="0"/>
        <w:spacing w:after="0" w:line="480" w:lineRule="auto"/>
        <w:ind w:firstLine="720"/>
        <w:jc w:val="both"/>
        <w:rPr>
          <w:rFonts w:asciiTheme="majorBidi" w:eastAsiaTheme="minorHAnsi" w:hAnsiTheme="majorBidi" w:cstheme="majorBidi"/>
          <w:sz w:val="24"/>
          <w:szCs w:val="24"/>
        </w:rPr>
      </w:pPr>
      <w:r w:rsidRPr="00AF7663">
        <w:rPr>
          <w:rFonts w:asciiTheme="majorBidi" w:hAnsiTheme="majorBidi" w:cstheme="majorBidi"/>
          <w:sz w:val="24"/>
          <w:szCs w:val="24"/>
        </w:rPr>
        <w:t>The objective of this chapter is to describe the managerial implications and contributions of this study. It contributes by testing previous theories in a new context, namely the UAE public healthcare sector. As well, managerial implications are addressed towards managers or future managers in this area. The limitations and further research are discussed in this chapter.</w:t>
      </w:r>
    </w:p>
    <w:p w:rsidR="00CD471E" w:rsidRPr="00AF7663" w:rsidRDefault="00CD471E" w:rsidP="00111409">
      <w:pPr>
        <w:pStyle w:val="Heading1"/>
        <w:rPr>
          <w:rFonts w:eastAsiaTheme="minorHAnsi"/>
        </w:rPr>
      </w:pPr>
      <w:bookmarkStart w:id="64" w:name="_Toc399884767"/>
      <w:r w:rsidRPr="00AF7663">
        <w:rPr>
          <w:shd w:val="clear" w:color="auto" w:fill="FFFFFF" w:themeFill="background1"/>
        </w:rPr>
        <w:t>Managerial Implication and Contributions</w:t>
      </w:r>
      <w:bookmarkEnd w:id="64"/>
      <w:r w:rsidRPr="00AF7663">
        <w:rPr>
          <w:shd w:val="clear" w:color="auto" w:fill="FFFFFF" w:themeFill="background1"/>
        </w:rPr>
        <w:t xml:space="preserve"> </w:t>
      </w:r>
    </w:p>
    <w:p w:rsidR="00CD471E" w:rsidRPr="00AF7663" w:rsidRDefault="00CD471E" w:rsidP="00CD471E">
      <w:pPr>
        <w:autoSpaceDE w:val="0"/>
        <w:autoSpaceDN w:val="0"/>
        <w:adjustRightInd w:val="0"/>
        <w:spacing w:after="0" w:line="480" w:lineRule="auto"/>
        <w:ind w:firstLine="720"/>
        <w:jc w:val="both"/>
        <w:rPr>
          <w:rFonts w:asciiTheme="majorBidi" w:eastAsiaTheme="minorHAnsi" w:hAnsiTheme="majorBidi" w:cstheme="majorBidi"/>
          <w:sz w:val="24"/>
          <w:szCs w:val="24"/>
        </w:rPr>
      </w:pPr>
      <w:r w:rsidRPr="00AF7663">
        <w:rPr>
          <w:rFonts w:asciiTheme="majorBidi" w:hAnsiTheme="majorBidi" w:cstheme="majorBidi"/>
          <w:sz w:val="24"/>
          <w:szCs w:val="24"/>
        </w:rPr>
        <w:t xml:space="preserve">The study’s findings have both theoretical and practical implications. </w:t>
      </w:r>
      <w:r w:rsidRPr="00AF7663">
        <w:rPr>
          <w:rFonts w:asciiTheme="majorBidi" w:hAnsiTheme="majorBidi" w:cstheme="majorBidi"/>
          <w:sz w:val="24"/>
          <w:szCs w:val="24"/>
          <w:lang w:bidi="ar-AE"/>
        </w:rPr>
        <w:t xml:space="preserve">This study adds to our understanding of the antecedents of OCB and turnover intention. </w:t>
      </w:r>
      <w:r w:rsidRPr="00AF7663">
        <w:rPr>
          <w:rFonts w:asciiTheme="majorBidi" w:hAnsiTheme="majorBidi" w:cstheme="majorBidi"/>
          <w:sz w:val="24"/>
          <w:szCs w:val="24"/>
        </w:rPr>
        <w:t>It makes some important contributions. First, and the most unique contribution of this study, is that it is the first study in the UAE and the Middle East that investigates the link between organizational justice, organizational citizenship behavior, and turnover intention of healthcare employees by using two dimensions of organizational justice (procedural and distributive justice) as mediators between interactional justice, organizational citizenship behavior, and turnover intention. So, this study contributes to the understanding of the effects of organizational justice on both organizational citizenship behavior and turnover intention across the region.</w:t>
      </w:r>
    </w:p>
    <w:p w:rsidR="00CD471E" w:rsidRPr="00AF7663" w:rsidRDefault="00CD471E" w:rsidP="00CD471E">
      <w:pPr>
        <w:autoSpaceDE w:val="0"/>
        <w:autoSpaceDN w:val="0"/>
        <w:adjustRightInd w:val="0"/>
        <w:spacing w:after="0" w:line="480" w:lineRule="auto"/>
        <w:ind w:firstLine="720"/>
        <w:jc w:val="both"/>
        <w:rPr>
          <w:rFonts w:asciiTheme="majorBidi" w:eastAsiaTheme="minorHAnsi" w:hAnsiTheme="majorBidi" w:cstheme="majorBidi"/>
          <w:sz w:val="24"/>
          <w:szCs w:val="24"/>
        </w:rPr>
      </w:pPr>
      <w:r w:rsidRPr="00AF7663">
        <w:rPr>
          <w:rFonts w:asciiTheme="majorBidi" w:hAnsiTheme="majorBidi" w:cstheme="majorBidi"/>
          <w:sz w:val="24"/>
          <w:szCs w:val="24"/>
        </w:rPr>
        <w:t xml:space="preserve">In fact, examining the influence of organizational justice, especially through empirical studies on the healthcare sector and in the UAE context, is also rare. Thus, this study contributes to the literature on this topic. Second, this study not only empirically indicates the significant role of organizational justice on enhancing organizational citizenship behavior and reducing employee turnover intention in a non-western context, but it also reveals the nature of this link directly and indirectly through the mediating role of </w:t>
      </w:r>
      <w:r w:rsidRPr="00AF7663">
        <w:rPr>
          <w:rFonts w:asciiTheme="majorBidi" w:hAnsiTheme="majorBidi" w:cstheme="majorBidi"/>
          <w:sz w:val="24"/>
          <w:szCs w:val="24"/>
          <w:lang w:bidi="ar-AE"/>
        </w:rPr>
        <w:t>procedural and distributive justice</w:t>
      </w:r>
      <w:r w:rsidRPr="00AF7663">
        <w:rPr>
          <w:rFonts w:asciiTheme="majorBidi" w:hAnsiTheme="majorBidi" w:cstheme="majorBidi"/>
          <w:sz w:val="24"/>
          <w:szCs w:val="24"/>
        </w:rPr>
        <w:t xml:space="preserve">. It </w:t>
      </w:r>
      <w:r w:rsidRPr="00AF7663">
        <w:rPr>
          <w:rFonts w:asciiTheme="majorBidi" w:hAnsiTheme="majorBidi" w:cstheme="majorBidi"/>
          <w:sz w:val="24"/>
          <w:szCs w:val="24"/>
          <w:lang w:bidi="ar-AE"/>
        </w:rPr>
        <w:t xml:space="preserve">is one of the first empirical studies of its kind to demonstrate the role of procedural </w:t>
      </w:r>
      <w:r w:rsidRPr="00AF7663">
        <w:rPr>
          <w:rFonts w:asciiTheme="majorBidi" w:hAnsiTheme="majorBidi" w:cstheme="majorBidi"/>
          <w:sz w:val="24"/>
          <w:szCs w:val="24"/>
          <w:lang w:bidi="ar-AE"/>
        </w:rPr>
        <w:lastRenderedPageBreak/>
        <w:t>and distributive justice as mediators between interactional justice and employee work attitudes and behaviors</w:t>
      </w:r>
      <w:r w:rsidRPr="00AF7663">
        <w:rPr>
          <w:rFonts w:asciiTheme="majorBidi" w:hAnsiTheme="majorBidi" w:cstheme="majorBidi"/>
          <w:sz w:val="24"/>
          <w:szCs w:val="24"/>
        </w:rPr>
        <w:t xml:space="preserve">. </w:t>
      </w:r>
    </w:p>
    <w:p w:rsidR="00CD471E" w:rsidRPr="00AF7663" w:rsidRDefault="00CD471E" w:rsidP="00CD471E">
      <w:pPr>
        <w:autoSpaceDE w:val="0"/>
        <w:autoSpaceDN w:val="0"/>
        <w:adjustRightInd w:val="0"/>
        <w:spacing w:after="0" w:line="480" w:lineRule="auto"/>
        <w:ind w:firstLine="720"/>
        <w:jc w:val="both"/>
        <w:rPr>
          <w:rFonts w:asciiTheme="majorBidi" w:eastAsiaTheme="minorHAnsi" w:hAnsiTheme="majorBidi" w:cstheme="majorBidi"/>
          <w:sz w:val="24"/>
          <w:szCs w:val="24"/>
        </w:rPr>
      </w:pPr>
      <w:r w:rsidRPr="00AF7663">
        <w:rPr>
          <w:rFonts w:asciiTheme="majorBidi" w:hAnsiTheme="majorBidi" w:cstheme="majorBidi"/>
          <w:sz w:val="24"/>
          <w:szCs w:val="24"/>
        </w:rPr>
        <w:t xml:space="preserve">This study has practical implications from a managerial point of view and could increase management’s understanding of organizational citizenship behavior and employee turnover intention in order to operate efficiently.  Moreover, it indicates that management should pay attention to HR strategies in order to prevent employee turnover and to promote </w:t>
      </w:r>
      <w:r w:rsidRPr="00AF7663">
        <w:rPr>
          <w:rFonts w:asciiTheme="majorBidi" w:hAnsiTheme="majorBidi" w:cstheme="majorBidi"/>
          <w:sz w:val="24"/>
          <w:szCs w:val="24"/>
          <w:lang w:bidi="ar-AE"/>
        </w:rPr>
        <w:t>organizational citizenship behavior</w:t>
      </w:r>
      <w:r w:rsidRPr="00AF7663">
        <w:rPr>
          <w:rFonts w:asciiTheme="majorBidi" w:hAnsiTheme="majorBidi" w:cstheme="majorBidi"/>
          <w:sz w:val="24"/>
          <w:szCs w:val="24"/>
        </w:rPr>
        <w:t xml:space="preserve">. Management should enhance organizational justice by integrating this concept in its strategic thinking and actions, so as to improve the level of employee </w:t>
      </w:r>
      <w:r w:rsidRPr="00AF7663">
        <w:rPr>
          <w:rFonts w:asciiTheme="majorBidi" w:hAnsiTheme="majorBidi" w:cstheme="majorBidi"/>
          <w:sz w:val="24"/>
          <w:szCs w:val="24"/>
          <w:lang w:bidi="ar-AE"/>
        </w:rPr>
        <w:t xml:space="preserve">organizational citizenship behavior </w:t>
      </w:r>
      <w:r w:rsidRPr="00AF7663">
        <w:rPr>
          <w:rFonts w:asciiTheme="majorBidi" w:hAnsiTheme="majorBidi" w:cstheme="majorBidi"/>
          <w:sz w:val="24"/>
          <w:szCs w:val="24"/>
        </w:rPr>
        <w:t xml:space="preserve">and reduce employee turnover intention. </w:t>
      </w:r>
      <w:r w:rsidRPr="00AF7663">
        <w:rPr>
          <w:rFonts w:asciiTheme="majorBidi" w:hAnsiTheme="majorBidi" w:cstheme="majorBidi"/>
          <w:sz w:val="24"/>
          <w:szCs w:val="24"/>
          <w:lang w:bidi="ar-AE"/>
        </w:rPr>
        <w:t xml:space="preserve">For example, management should pay attention to providing adequate fairness in terms of formal procedures, rewarding allocation, and interpersonal treatment when making policies or implementing rules and regulations. As suggested by Abu Elanain (2010b), managers and supervisors in the UAE should take appropriate actions that support provisions of interactional justice when managing their employees, such as communicating effectively with their employees. In other words, when managers and supervisors communicate effectively with their employees, this influences employee perceptions that their managers are treating them fairly and this encourages them to promote organizational citizenship behavior so that they are less inclined to leave their jobs. </w:t>
      </w:r>
      <w:r w:rsidRPr="00AF7663">
        <w:rPr>
          <w:rFonts w:asciiTheme="majorBidi" w:hAnsiTheme="majorBidi" w:cstheme="majorBidi"/>
          <w:sz w:val="24"/>
          <w:szCs w:val="24"/>
        </w:rPr>
        <w:t>In contrast, when employees perceive that their managers or supervisors are treating them unfairly, then they exhibit fewer organizational citizenship behaviors and tend to leave their organizations. Therefore, enhancing organizational justice can have a practical reach that ultimately improves employee retention and promotes organizational citizenship behavior (</w:t>
      </w:r>
      <w:r w:rsidRPr="00AF7663">
        <w:rPr>
          <w:rFonts w:asciiTheme="majorBidi" w:hAnsiTheme="majorBidi" w:cstheme="majorBidi"/>
          <w:sz w:val="24"/>
          <w:szCs w:val="24"/>
          <w:lang w:bidi="ar-AE"/>
        </w:rPr>
        <w:t>Abu Elanain, 2010b</w:t>
      </w:r>
      <w:r w:rsidRPr="00AF7663">
        <w:rPr>
          <w:rFonts w:asciiTheme="majorBidi" w:hAnsiTheme="majorBidi" w:cstheme="majorBidi"/>
          <w:sz w:val="24"/>
          <w:szCs w:val="24"/>
        </w:rPr>
        <w:t>).</w:t>
      </w:r>
      <w:r w:rsidRPr="00AF7663">
        <w:rPr>
          <w:rFonts w:asciiTheme="majorBidi" w:hAnsiTheme="majorBidi" w:cstheme="majorBidi"/>
          <w:sz w:val="24"/>
          <w:szCs w:val="24"/>
          <w:lang w:bidi="ar-AE"/>
        </w:rPr>
        <w:t xml:space="preserve"> </w:t>
      </w:r>
    </w:p>
    <w:p w:rsidR="00CD471E" w:rsidRPr="00AF7663" w:rsidRDefault="00CD471E" w:rsidP="00CD471E">
      <w:pPr>
        <w:autoSpaceDE w:val="0"/>
        <w:autoSpaceDN w:val="0"/>
        <w:adjustRightInd w:val="0"/>
        <w:spacing w:after="0" w:line="480" w:lineRule="auto"/>
        <w:ind w:firstLine="720"/>
        <w:jc w:val="both"/>
        <w:rPr>
          <w:rFonts w:asciiTheme="majorBidi" w:hAnsiTheme="majorBidi" w:cstheme="majorBidi"/>
          <w:sz w:val="24"/>
          <w:szCs w:val="24"/>
          <w:lang w:bidi="ar-AE"/>
        </w:rPr>
      </w:pPr>
      <w:r w:rsidRPr="00AF7663">
        <w:rPr>
          <w:rFonts w:asciiTheme="majorBidi" w:hAnsiTheme="majorBidi" w:cstheme="majorBidi"/>
          <w:sz w:val="24"/>
          <w:szCs w:val="24"/>
          <w:lang w:bidi="ar-AE"/>
        </w:rPr>
        <w:t xml:space="preserve">Furthermore, the results of this study suggest that interactional justice plays a key role in influencing dependent variables of the study. Therefore, this study has other implications for organizational training programs. For instance, the importance of training managers and </w:t>
      </w:r>
      <w:r w:rsidRPr="00AF7663">
        <w:rPr>
          <w:rFonts w:asciiTheme="majorBidi" w:hAnsiTheme="majorBidi" w:cstheme="majorBidi"/>
          <w:sz w:val="24"/>
          <w:szCs w:val="24"/>
          <w:lang w:bidi="ar-AE"/>
        </w:rPr>
        <w:lastRenderedPageBreak/>
        <w:t>supervisors about interactional justice and its impact on employee perceptions and how it fosters a positive employee-organization relationship could be emphasized.</w:t>
      </w:r>
    </w:p>
    <w:p w:rsidR="00CD471E" w:rsidRPr="00AF7663" w:rsidRDefault="00CD471E" w:rsidP="00CD471E">
      <w:pPr>
        <w:autoSpaceDE w:val="0"/>
        <w:autoSpaceDN w:val="0"/>
        <w:adjustRightInd w:val="0"/>
        <w:spacing w:after="0" w:line="480" w:lineRule="auto"/>
        <w:ind w:firstLine="720"/>
        <w:rPr>
          <w:rFonts w:asciiTheme="majorBidi" w:eastAsiaTheme="minorHAnsi" w:hAnsiTheme="majorBidi" w:cstheme="majorBidi"/>
          <w:sz w:val="24"/>
          <w:szCs w:val="24"/>
        </w:rPr>
      </w:pPr>
      <w:r w:rsidRPr="00AF7663">
        <w:rPr>
          <w:rFonts w:asciiTheme="majorBidi" w:hAnsiTheme="majorBidi" w:cstheme="majorBidi"/>
          <w:sz w:val="24"/>
          <w:szCs w:val="24"/>
          <w:lang w:bidi="ar-AE"/>
        </w:rPr>
        <w:t xml:space="preserve"> </w:t>
      </w:r>
    </w:p>
    <w:p w:rsidR="00CD471E" w:rsidRPr="00AF7663" w:rsidRDefault="00CD471E" w:rsidP="00111409">
      <w:pPr>
        <w:pStyle w:val="Heading1"/>
        <w:rPr>
          <w:rFonts w:eastAsiaTheme="minorHAnsi"/>
        </w:rPr>
      </w:pPr>
      <w:bookmarkStart w:id="65" w:name="_Toc399884768"/>
      <w:r w:rsidRPr="00AF7663">
        <w:rPr>
          <w:lang w:bidi="ar-AE"/>
        </w:rPr>
        <w:t>Limitations and Future Research Directions</w:t>
      </w:r>
      <w:bookmarkEnd w:id="65"/>
      <w:r w:rsidRPr="00AF7663">
        <w:rPr>
          <w:lang w:bidi="ar-AE"/>
        </w:rPr>
        <w:t xml:space="preserve"> </w:t>
      </w:r>
    </w:p>
    <w:p w:rsidR="00CD471E" w:rsidRPr="00AF7663" w:rsidRDefault="00CD471E" w:rsidP="00CD471E">
      <w:pPr>
        <w:pStyle w:val="Heading2"/>
        <w:spacing w:line="480" w:lineRule="auto"/>
        <w:rPr>
          <w:rFonts w:asciiTheme="majorBidi" w:hAnsiTheme="majorBidi"/>
          <w:color w:val="auto"/>
          <w:sz w:val="24"/>
          <w:szCs w:val="24"/>
          <w:lang w:bidi="ar-AE"/>
        </w:rPr>
      </w:pPr>
      <w:bookmarkStart w:id="66" w:name="_Toc399884769"/>
      <w:r w:rsidRPr="00AF7663">
        <w:rPr>
          <w:rFonts w:asciiTheme="majorBidi" w:hAnsiTheme="majorBidi"/>
          <w:color w:val="auto"/>
          <w:sz w:val="24"/>
          <w:szCs w:val="24"/>
          <w:lang w:bidi="ar-AE"/>
        </w:rPr>
        <w:t>Limitations</w:t>
      </w:r>
      <w:bookmarkEnd w:id="66"/>
    </w:p>
    <w:p w:rsidR="00CD471E" w:rsidRPr="00AF7663" w:rsidRDefault="00CD471E" w:rsidP="00CD471E">
      <w:pPr>
        <w:autoSpaceDE w:val="0"/>
        <w:autoSpaceDN w:val="0"/>
        <w:adjustRightInd w:val="0"/>
        <w:spacing w:after="0" w:line="480" w:lineRule="auto"/>
        <w:ind w:firstLine="720"/>
        <w:jc w:val="both"/>
        <w:rPr>
          <w:rFonts w:asciiTheme="majorBidi" w:hAnsiTheme="majorBidi" w:cstheme="majorBidi"/>
          <w:i/>
          <w:iCs/>
          <w:sz w:val="24"/>
          <w:szCs w:val="24"/>
          <w:lang w:bidi="ar-AE"/>
        </w:rPr>
      </w:pPr>
      <w:r w:rsidRPr="00AF7663">
        <w:rPr>
          <w:rFonts w:asciiTheme="majorBidi" w:hAnsiTheme="majorBidi" w:cstheme="majorBidi"/>
          <w:sz w:val="24"/>
          <w:szCs w:val="24"/>
          <w:lang w:bidi="ar-AE"/>
        </w:rPr>
        <w:t xml:space="preserve">As with any study, this study has some limitations that suggest areas for future research. Firstly, the results were derived from a cross-sectional research design, which data collection obtained at one point in time (Creswell, 2009). The time considered was a limitation in that the period when the study takes place was based on conditions at that point in time (Simon, 2005). Therefore, a cross sectional design cannot confirm the direction of causality among variables of this study. </w:t>
      </w:r>
    </w:p>
    <w:p w:rsidR="00CD471E" w:rsidRPr="00AF7663" w:rsidRDefault="00CD471E" w:rsidP="00CD471E">
      <w:pPr>
        <w:autoSpaceDE w:val="0"/>
        <w:autoSpaceDN w:val="0"/>
        <w:adjustRightInd w:val="0"/>
        <w:spacing w:after="0" w:line="480" w:lineRule="auto"/>
        <w:ind w:firstLine="720"/>
        <w:jc w:val="both"/>
        <w:rPr>
          <w:rFonts w:asciiTheme="majorBidi" w:hAnsiTheme="majorBidi" w:cstheme="majorBidi"/>
          <w:sz w:val="24"/>
          <w:szCs w:val="24"/>
          <w:lang w:bidi="ar-AE"/>
        </w:rPr>
      </w:pPr>
      <w:r w:rsidRPr="00AF7663">
        <w:rPr>
          <w:rFonts w:asciiTheme="majorBidi" w:hAnsiTheme="majorBidi" w:cstheme="majorBidi"/>
          <w:sz w:val="24"/>
          <w:szCs w:val="24"/>
          <w:lang w:bidi="ar-AE"/>
        </w:rPr>
        <w:t>Secondly, limitations were related to the samples of this research, which were collected from one sector, the healthcare sector, and only gathered from public hospitals in the UAE. Therefore, this setting may limit the generalizability of the study’s finding. Furthermore, data collection and the intent of the study were limited to the public healthcare sector in Abu Dhabi Emirate where a sample of 488 employees in three public hospitals in the Abu Dhabi Emirate was collected. In other words, this study used data collected from three public hospitals in the UAE. The results might not be generalizable to other hospitals or outside the UAE. Hence, the findings of the present research can serve as starting points for examining links among similar variables in other healthcare sectors.</w:t>
      </w:r>
    </w:p>
    <w:p w:rsidR="00CD471E" w:rsidRPr="00AF7663" w:rsidRDefault="00CD471E" w:rsidP="00CD471E">
      <w:pPr>
        <w:autoSpaceDE w:val="0"/>
        <w:autoSpaceDN w:val="0"/>
        <w:adjustRightInd w:val="0"/>
        <w:spacing w:after="0" w:line="480" w:lineRule="auto"/>
        <w:ind w:firstLine="720"/>
        <w:jc w:val="both"/>
        <w:rPr>
          <w:rFonts w:asciiTheme="majorBidi" w:hAnsiTheme="majorBidi" w:cstheme="majorBidi"/>
          <w:sz w:val="24"/>
          <w:szCs w:val="24"/>
          <w:lang w:bidi="ar-AE"/>
        </w:rPr>
      </w:pPr>
      <w:r w:rsidRPr="00AF7663">
        <w:rPr>
          <w:rFonts w:asciiTheme="majorBidi" w:hAnsiTheme="majorBidi" w:cstheme="majorBidi"/>
          <w:sz w:val="24"/>
          <w:szCs w:val="24"/>
          <w:lang w:bidi="ar-AE"/>
        </w:rPr>
        <w:t>The limitations above are related to the barriers of accessibility and financial constraints, which prevented the researcher from collecting date and extending the study to other sectors or other emirates. Limited time kept the study at the present level; a researcher has a timeline set by the university. Therefore, such a restriction did not allow sampling of larger populations.</w:t>
      </w:r>
    </w:p>
    <w:p w:rsidR="00CD471E" w:rsidRPr="00AF7663" w:rsidRDefault="00CD471E" w:rsidP="00CD471E">
      <w:pPr>
        <w:autoSpaceDE w:val="0"/>
        <w:autoSpaceDN w:val="0"/>
        <w:adjustRightInd w:val="0"/>
        <w:spacing w:after="0" w:line="480" w:lineRule="auto"/>
        <w:ind w:firstLine="720"/>
        <w:jc w:val="both"/>
        <w:rPr>
          <w:rFonts w:asciiTheme="majorBidi" w:hAnsiTheme="majorBidi" w:cstheme="majorBidi"/>
          <w:sz w:val="24"/>
          <w:szCs w:val="24"/>
          <w:lang w:bidi="ar-AE"/>
        </w:rPr>
      </w:pPr>
      <w:r w:rsidRPr="00AF7663">
        <w:rPr>
          <w:rFonts w:asciiTheme="majorBidi" w:hAnsiTheme="majorBidi" w:cstheme="majorBidi"/>
          <w:sz w:val="24"/>
          <w:szCs w:val="24"/>
          <w:lang w:bidi="ar-AE"/>
        </w:rPr>
        <w:lastRenderedPageBreak/>
        <w:t>Finally, this study used self-report measures of organizational citizenship behavior collected from employees, not from the respondents’ supervisors. The respondents could be biased when responding to this measure. It is also possible that individuals who volunteered to participate had an inflated perception of their citizenship behavior. Furthermore, organizational citizenship behavior was measured using a shortened version of the scale (which included only 3 items) and using shortened scales may reduce reliability and validity (Richards &amp; Schat, 2011).</w:t>
      </w:r>
    </w:p>
    <w:p w:rsidR="00CD471E" w:rsidRPr="00AF7663" w:rsidRDefault="00CD471E" w:rsidP="00CD471E">
      <w:pPr>
        <w:pStyle w:val="Heading2"/>
        <w:spacing w:line="480" w:lineRule="auto"/>
        <w:rPr>
          <w:rFonts w:asciiTheme="majorBidi" w:hAnsiTheme="majorBidi"/>
          <w:color w:val="auto"/>
          <w:sz w:val="24"/>
          <w:szCs w:val="24"/>
          <w:lang w:bidi="ar-AE"/>
        </w:rPr>
      </w:pPr>
      <w:bookmarkStart w:id="67" w:name="_Toc399884770"/>
      <w:r w:rsidRPr="00AF7663">
        <w:rPr>
          <w:rFonts w:asciiTheme="majorBidi" w:hAnsiTheme="majorBidi"/>
          <w:color w:val="auto"/>
          <w:sz w:val="24"/>
          <w:szCs w:val="24"/>
          <w:lang w:bidi="ar-AE"/>
        </w:rPr>
        <w:t>Future Research Directions</w:t>
      </w:r>
      <w:bookmarkEnd w:id="67"/>
      <w:r w:rsidRPr="00AF7663">
        <w:rPr>
          <w:rFonts w:asciiTheme="majorBidi" w:hAnsiTheme="majorBidi"/>
          <w:color w:val="auto"/>
          <w:sz w:val="24"/>
          <w:szCs w:val="24"/>
          <w:lang w:bidi="ar-AE"/>
        </w:rPr>
        <w:t xml:space="preserve"> </w:t>
      </w:r>
    </w:p>
    <w:p w:rsidR="00CD471E" w:rsidRPr="00AF7663" w:rsidRDefault="00CD471E" w:rsidP="00CD471E">
      <w:pPr>
        <w:tabs>
          <w:tab w:val="left" w:pos="9360"/>
        </w:tabs>
        <w:spacing w:line="480" w:lineRule="auto"/>
        <w:ind w:firstLine="720"/>
        <w:jc w:val="both"/>
        <w:rPr>
          <w:rFonts w:asciiTheme="majorBidi" w:hAnsiTheme="majorBidi" w:cstheme="majorBidi"/>
          <w:sz w:val="24"/>
          <w:szCs w:val="24"/>
          <w:lang w:bidi="ar-AE"/>
        </w:rPr>
      </w:pPr>
      <w:r w:rsidRPr="00AF7663">
        <w:rPr>
          <w:rFonts w:asciiTheme="majorBidi" w:hAnsiTheme="majorBidi" w:cstheme="majorBidi"/>
          <w:sz w:val="24"/>
          <w:szCs w:val="24"/>
          <w:lang w:bidi="ar-AE"/>
        </w:rPr>
        <w:t>In light of the above limitations of this study, there are some suggestions for future research. First, future research could look at the relationship between organizational justice, organizational citizenship behavior, and turnover intention by using other mediators, such as empowerment and participation in decision making.  Second, another area for future research could be exploring the impact of culture on employee perceptions of organizational justice and its effect on organizational citizenship behavior and turnover intention. Third, future studies are also needed to conduct cross-cultural empirical studies that could provide lessons to managers who work in a multicultural context on how perception of organizational justice affects employee turnover intention. Fourth, future research could also cover samples from public and private hospitals or from other industry sectors, as these could provide more meaningful results and could be generalized to the UAE context. Fifth, it is suggested that future research in this area should be conducted by using organizational citizenship behavior data based on supervisory ratings of employees. Finally, conducting a longitudinal study to examine the possible directional relationship of the study’s variables is proposed for future research</w:t>
      </w:r>
      <w:r>
        <w:rPr>
          <w:rFonts w:asciiTheme="majorBidi" w:hAnsiTheme="majorBidi" w:cstheme="majorBidi"/>
          <w:sz w:val="24"/>
          <w:szCs w:val="24"/>
          <w:lang w:bidi="ar-AE"/>
        </w:rPr>
        <w:t>.</w:t>
      </w:r>
    </w:p>
    <w:p w:rsidR="00CD471E" w:rsidRPr="00AF7663" w:rsidRDefault="00CD471E" w:rsidP="00CD471E">
      <w:pPr>
        <w:autoSpaceDE w:val="0"/>
        <w:autoSpaceDN w:val="0"/>
        <w:adjustRightInd w:val="0"/>
        <w:spacing w:after="0" w:line="240" w:lineRule="auto"/>
        <w:jc w:val="center"/>
        <w:rPr>
          <w:rFonts w:asciiTheme="majorBidi" w:hAnsiTheme="majorBidi" w:cstheme="majorBidi"/>
          <w:sz w:val="24"/>
          <w:szCs w:val="24"/>
          <w:lang w:bidi="ar-AE"/>
        </w:rPr>
      </w:pPr>
    </w:p>
    <w:p w:rsidR="00CD471E" w:rsidRPr="00AF7663" w:rsidRDefault="00CD471E" w:rsidP="00CD471E">
      <w:pPr>
        <w:autoSpaceDE w:val="0"/>
        <w:autoSpaceDN w:val="0"/>
        <w:adjustRightInd w:val="0"/>
        <w:spacing w:after="0" w:line="240" w:lineRule="auto"/>
        <w:rPr>
          <w:rFonts w:asciiTheme="majorBidi" w:hAnsiTheme="majorBidi" w:cstheme="majorBidi"/>
          <w:sz w:val="24"/>
          <w:szCs w:val="24"/>
          <w:lang w:bidi="ar-AE"/>
        </w:rPr>
      </w:pPr>
    </w:p>
    <w:p w:rsidR="00CD471E" w:rsidRPr="00AF7663" w:rsidRDefault="00CD471E" w:rsidP="00CD471E">
      <w:pPr>
        <w:autoSpaceDE w:val="0"/>
        <w:autoSpaceDN w:val="0"/>
        <w:adjustRightInd w:val="0"/>
        <w:spacing w:after="0" w:line="240" w:lineRule="auto"/>
        <w:jc w:val="center"/>
        <w:rPr>
          <w:rFonts w:asciiTheme="majorBidi" w:hAnsiTheme="majorBidi" w:cstheme="majorBidi"/>
          <w:sz w:val="24"/>
          <w:szCs w:val="24"/>
          <w:lang w:bidi="ar-AE"/>
        </w:rPr>
      </w:pPr>
    </w:p>
    <w:p w:rsidR="00CD471E" w:rsidRPr="00AF7663" w:rsidRDefault="00CD471E" w:rsidP="00CD471E">
      <w:pPr>
        <w:autoSpaceDE w:val="0"/>
        <w:autoSpaceDN w:val="0"/>
        <w:adjustRightInd w:val="0"/>
        <w:spacing w:after="0" w:line="240" w:lineRule="auto"/>
        <w:rPr>
          <w:rFonts w:asciiTheme="majorBidi" w:hAnsiTheme="majorBidi" w:cstheme="majorBidi"/>
          <w:sz w:val="24"/>
          <w:szCs w:val="24"/>
          <w:lang w:bidi="ar-AE"/>
        </w:rPr>
      </w:pPr>
    </w:p>
    <w:p w:rsidR="00CD471E" w:rsidRPr="00AF7663" w:rsidRDefault="00CD471E" w:rsidP="00CD471E">
      <w:pPr>
        <w:autoSpaceDE w:val="0"/>
        <w:autoSpaceDN w:val="0"/>
        <w:adjustRightInd w:val="0"/>
        <w:spacing w:after="0" w:line="240" w:lineRule="auto"/>
        <w:jc w:val="center"/>
        <w:rPr>
          <w:rFonts w:asciiTheme="majorBidi" w:hAnsiTheme="majorBidi" w:cstheme="majorBidi"/>
          <w:sz w:val="24"/>
          <w:szCs w:val="24"/>
          <w:lang w:bidi="ar-AE"/>
        </w:rPr>
      </w:pPr>
    </w:p>
    <w:p w:rsidR="00CD471E" w:rsidRPr="00AF7663" w:rsidRDefault="00CD471E" w:rsidP="00111409">
      <w:pPr>
        <w:pStyle w:val="Heading1"/>
      </w:pPr>
      <w:bookmarkStart w:id="68" w:name="_Toc399884771"/>
      <w:r w:rsidRPr="00AF7663">
        <w:t>Chapter 7: Conclusion</w:t>
      </w:r>
      <w:bookmarkEnd w:id="68"/>
    </w:p>
    <w:p w:rsidR="00CD471E" w:rsidRPr="00AF7663" w:rsidRDefault="00CD471E" w:rsidP="00CD471E">
      <w:pPr>
        <w:autoSpaceDE w:val="0"/>
        <w:autoSpaceDN w:val="0"/>
        <w:adjustRightInd w:val="0"/>
        <w:spacing w:after="0" w:line="240" w:lineRule="auto"/>
        <w:rPr>
          <w:rFonts w:asciiTheme="majorBidi" w:hAnsiTheme="majorBidi" w:cstheme="majorBidi"/>
          <w:b/>
          <w:bCs/>
          <w:sz w:val="24"/>
          <w:szCs w:val="24"/>
        </w:rPr>
      </w:pPr>
    </w:p>
    <w:p w:rsidR="00CD471E" w:rsidRPr="00AF7663" w:rsidRDefault="00CD471E" w:rsidP="00CD471E">
      <w:pPr>
        <w:tabs>
          <w:tab w:val="left" w:pos="9360"/>
        </w:tabs>
        <w:spacing w:line="480" w:lineRule="auto"/>
        <w:ind w:firstLine="720"/>
        <w:jc w:val="both"/>
        <w:rPr>
          <w:rFonts w:asciiTheme="majorBidi" w:hAnsiTheme="majorBidi" w:cstheme="majorBidi"/>
          <w:sz w:val="24"/>
          <w:szCs w:val="24"/>
          <w:lang w:bidi="ar-AE"/>
        </w:rPr>
      </w:pPr>
      <w:r w:rsidRPr="00AF7663">
        <w:rPr>
          <w:rFonts w:asciiTheme="majorBidi" w:hAnsiTheme="majorBidi" w:cstheme="majorBidi"/>
          <w:sz w:val="24"/>
          <w:szCs w:val="24"/>
        </w:rPr>
        <w:t xml:space="preserve">This study has contributed to the debate around the organizational justice-work outcome (e.g., organizational citizenship behavior and turnover intention) link through the development and testing of a mediated model using procedural justice and distributive justice as key forms of organizational justice and analyzing the role of interactional justice in organizational citizenship behavior and turnover intention. Through </w:t>
      </w:r>
      <w:r w:rsidRPr="00AF7663">
        <w:rPr>
          <w:rFonts w:asciiTheme="majorBidi" w:hAnsiTheme="majorBidi" w:cstheme="majorBidi"/>
          <w:sz w:val="24"/>
          <w:szCs w:val="24"/>
          <w:lang w:bidi="ar-AE"/>
        </w:rPr>
        <w:t xml:space="preserve">hierarchical </w:t>
      </w:r>
      <w:r w:rsidRPr="00AF7663">
        <w:rPr>
          <w:rFonts w:asciiTheme="majorBidi" w:hAnsiTheme="majorBidi" w:cstheme="majorBidi"/>
          <w:sz w:val="24"/>
          <w:szCs w:val="24"/>
        </w:rPr>
        <w:t>regression analysis (statistical procedures suggested by Baron and Kenny, 1986) on a sample of 488 respondents from three public hospitals, the researcher tested a number of hypotheses to determine how these variables are interrelated. The results</w:t>
      </w:r>
      <w:r w:rsidRPr="00AF7663">
        <w:rPr>
          <w:rFonts w:asciiTheme="majorBidi" w:hAnsiTheme="majorBidi" w:cstheme="majorBidi"/>
          <w:sz w:val="24"/>
          <w:szCs w:val="24"/>
          <w:lang w:bidi="ar-AE"/>
        </w:rPr>
        <w:t xml:space="preserve"> of this study suggest that organizational justice (all dimensions such as interactional justice, procedural justice, and distributive justice) plays a prominent role and significantly promotes organizational citizenship behavior and significantly reduces turnover intention of healthcare employees. Also, this study presents empirical evidence that procedural and distributive justice fully/partially mediates the relationship between interactional justice, organizational citizenship behavior, and turnover intention of healthcare employees. The results of this study contribute to the literature on organizational justice and employee attitude and behavior in a non-western context, the UAE. More specifically this study enhances and supports the findings of previous research regarding the role of procedural and distributive justice as mediator variables.</w:t>
      </w:r>
    </w:p>
    <w:p w:rsidR="00CD471E" w:rsidRPr="00AF7663" w:rsidRDefault="00CD471E" w:rsidP="00CD471E">
      <w:pPr>
        <w:tabs>
          <w:tab w:val="left" w:pos="9360"/>
        </w:tabs>
        <w:spacing w:line="480" w:lineRule="auto"/>
        <w:ind w:firstLine="720"/>
        <w:jc w:val="both"/>
        <w:rPr>
          <w:rFonts w:asciiTheme="majorBidi" w:hAnsiTheme="majorBidi" w:cstheme="majorBidi"/>
          <w:sz w:val="24"/>
          <w:szCs w:val="24"/>
          <w:lang w:bidi="ar-AE"/>
        </w:rPr>
      </w:pPr>
      <w:r w:rsidRPr="00AF7663">
        <w:rPr>
          <w:rFonts w:asciiTheme="majorBidi" w:hAnsiTheme="majorBidi" w:cstheme="majorBidi"/>
          <w:sz w:val="24"/>
          <w:szCs w:val="24"/>
          <w:lang w:bidi="ar-AE"/>
        </w:rPr>
        <w:t xml:space="preserve">The healthcare sector is facing challenges that require employees who have a high level of organizational citizenship behavior and commitment to their organizations and have little intention of leaving their work.  The results of this research should advance the understanding of organizational justice and its effects on healthcare employees’ work attitude </w:t>
      </w:r>
      <w:r w:rsidRPr="00AF7663">
        <w:rPr>
          <w:rFonts w:asciiTheme="majorBidi" w:hAnsiTheme="majorBidi" w:cstheme="majorBidi"/>
          <w:sz w:val="24"/>
          <w:szCs w:val="24"/>
          <w:lang w:bidi="ar-AE"/>
        </w:rPr>
        <w:lastRenderedPageBreak/>
        <w:t xml:space="preserve">and behavior. Moreover, the findings of this research provide guidelines to help leaders in the healthcare sector build a fair and successful workplace in their organizations. </w:t>
      </w:r>
    </w:p>
    <w:p w:rsidR="00CD471E" w:rsidRPr="00AF7663" w:rsidRDefault="00CD471E" w:rsidP="00CD471E">
      <w:pPr>
        <w:tabs>
          <w:tab w:val="left" w:pos="9360"/>
        </w:tabs>
        <w:spacing w:line="480" w:lineRule="auto"/>
        <w:ind w:firstLine="720"/>
        <w:jc w:val="both"/>
        <w:rPr>
          <w:rFonts w:asciiTheme="majorBidi" w:hAnsiTheme="majorBidi" w:cstheme="majorBidi"/>
          <w:sz w:val="24"/>
          <w:szCs w:val="24"/>
          <w:lang w:bidi="ar-AE"/>
        </w:rPr>
      </w:pPr>
      <w:r w:rsidRPr="00AF7663">
        <w:rPr>
          <w:rFonts w:asciiTheme="majorBidi" w:hAnsiTheme="majorBidi" w:cstheme="majorBidi"/>
          <w:sz w:val="24"/>
          <w:szCs w:val="24"/>
          <w:lang w:bidi="ar-AE"/>
        </w:rPr>
        <w:t>In conclusion, the results suggest that if public healthcare organizations intend to retain and maintain their employees by improving organizational citizenship behavior, they need to pay more attention to leadership styles that encourage fairness, engage employees, and develop new policies and programs that reduce turnover intention.</w:t>
      </w:r>
    </w:p>
    <w:p w:rsidR="00CD471E" w:rsidRPr="00AF7663" w:rsidRDefault="00CD471E" w:rsidP="00CD471E">
      <w:pPr>
        <w:tabs>
          <w:tab w:val="left" w:pos="9360"/>
        </w:tabs>
        <w:spacing w:line="480" w:lineRule="auto"/>
        <w:ind w:left="-426"/>
        <w:rPr>
          <w:rFonts w:asciiTheme="majorBidi" w:hAnsiTheme="majorBidi" w:cstheme="majorBidi"/>
          <w:sz w:val="24"/>
          <w:szCs w:val="24"/>
          <w:lang w:bidi="ar-AE"/>
        </w:rPr>
      </w:pPr>
    </w:p>
    <w:p w:rsidR="00CD471E" w:rsidRPr="00AF7663" w:rsidRDefault="00CD471E" w:rsidP="00CD471E">
      <w:pPr>
        <w:tabs>
          <w:tab w:val="left" w:pos="9360"/>
        </w:tabs>
        <w:spacing w:line="480" w:lineRule="auto"/>
        <w:ind w:left="-426"/>
        <w:rPr>
          <w:rFonts w:asciiTheme="majorBidi" w:hAnsiTheme="majorBidi" w:cstheme="majorBidi"/>
          <w:sz w:val="24"/>
          <w:szCs w:val="24"/>
          <w:lang w:bidi="ar-AE"/>
        </w:rPr>
      </w:pPr>
    </w:p>
    <w:p w:rsidR="00CD471E" w:rsidRPr="00AF7663" w:rsidRDefault="00CD471E" w:rsidP="00CD471E">
      <w:pPr>
        <w:tabs>
          <w:tab w:val="left" w:pos="9360"/>
        </w:tabs>
        <w:spacing w:line="480" w:lineRule="auto"/>
        <w:ind w:left="-426"/>
        <w:rPr>
          <w:rFonts w:asciiTheme="majorBidi" w:hAnsiTheme="majorBidi" w:cstheme="majorBidi"/>
          <w:sz w:val="24"/>
          <w:szCs w:val="24"/>
          <w:lang w:bidi="ar-AE"/>
        </w:rPr>
      </w:pPr>
    </w:p>
    <w:p w:rsidR="00CD471E" w:rsidRPr="00AF7663" w:rsidRDefault="00CD471E" w:rsidP="00CD471E">
      <w:pPr>
        <w:spacing w:line="480" w:lineRule="auto"/>
        <w:rPr>
          <w:rFonts w:asciiTheme="majorBidi" w:hAnsiTheme="majorBidi" w:cstheme="majorBidi"/>
          <w:sz w:val="24"/>
          <w:szCs w:val="24"/>
          <w:lang w:bidi="ar-AE"/>
        </w:rPr>
      </w:pPr>
    </w:p>
    <w:p w:rsidR="00CD471E" w:rsidRPr="00AF7663" w:rsidRDefault="00CD471E" w:rsidP="00CD471E">
      <w:pPr>
        <w:spacing w:line="480" w:lineRule="auto"/>
        <w:rPr>
          <w:rFonts w:asciiTheme="majorBidi" w:hAnsiTheme="majorBidi" w:cstheme="majorBidi"/>
          <w:sz w:val="24"/>
          <w:szCs w:val="24"/>
          <w:lang w:bidi="ar-AE"/>
        </w:rPr>
      </w:pPr>
    </w:p>
    <w:p w:rsidR="00CD471E" w:rsidRPr="00AF7663" w:rsidRDefault="00CD471E" w:rsidP="00CD471E">
      <w:pPr>
        <w:spacing w:line="480" w:lineRule="auto"/>
        <w:rPr>
          <w:rFonts w:asciiTheme="majorBidi" w:hAnsiTheme="majorBidi" w:cstheme="majorBidi"/>
          <w:sz w:val="24"/>
          <w:szCs w:val="24"/>
          <w:lang w:bidi="ar-AE"/>
        </w:rPr>
      </w:pPr>
    </w:p>
    <w:p w:rsidR="00CD471E" w:rsidRPr="00AF7663" w:rsidRDefault="00CD471E" w:rsidP="00CD471E">
      <w:pPr>
        <w:spacing w:line="480" w:lineRule="auto"/>
        <w:rPr>
          <w:rFonts w:asciiTheme="majorBidi" w:hAnsiTheme="majorBidi" w:cstheme="majorBidi"/>
          <w:sz w:val="24"/>
          <w:szCs w:val="24"/>
          <w:lang w:bidi="ar-AE"/>
        </w:rPr>
      </w:pPr>
    </w:p>
    <w:p w:rsidR="00CD471E" w:rsidRPr="00AF7663" w:rsidRDefault="00CD471E" w:rsidP="00CD471E">
      <w:pPr>
        <w:spacing w:line="480" w:lineRule="auto"/>
        <w:rPr>
          <w:rFonts w:asciiTheme="majorBidi" w:hAnsiTheme="majorBidi" w:cstheme="majorBidi"/>
          <w:sz w:val="24"/>
          <w:szCs w:val="24"/>
          <w:lang w:bidi="ar-AE"/>
        </w:rPr>
      </w:pPr>
    </w:p>
    <w:p w:rsidR="00CD471E" w:rsidRPr="00AF7663" w:rsidRDefault="00CD471E" w:rsidP="00CD471E">
      <w:pPr>
        <w:spacing w:line="480" w:lineRule="auto"/>
        <w:rPr>
          <w:rFonts w:asciiTheme="majorBidi" w:hAnsiTheme="majorBidi" w:cstheme="majorBidi"/>
          <w:sz w:val="24"/>
          <w:szCs w:val="24"/>
          <w:lang w:bidi="ar-AE"/>
        </w:rPr>
      </w:pPr>
    </w:p>
    <w:p w:rsidR="00CD471E" w:rsidRPr="00AF7663" w:rsidRDefault="00CD471E" w:rsidP="00CD471E">
      <w:pPr>
        <w:spacing w:line="480" w:lineRule="auto"/>
        <w:rPr>
          <w:rFonts w:asciiTheme="majorBidi" w:hAnsiTheme="majorBidi" w:cstheme="majorBidi"/>
          <w:sz w:val="24"/>
          <w:szCs w:val="24"/>
          <w:lang w:bidi="ar-AE"/>
        </w:rPr>
      </w:pPr>
    </w:p>
    <w:p w:rsidR="00CD471E" w:rsidRPr="00AF7663" w:rsidRDefault="00CD471E" w:rsidP="00CD471E">
      <w:pPr>
        <w:spacing w:line="480" w:lineRule="auto"/>
        <w:rPr>
          <w:rFonts w:asciiTheme="majorBidi" w:hAnsiTheme="majorBidi" w:cstheme="majorBidi"/>
          <w:sz w:val="24"/>
          <w:szCs w:val="24"/>
          <w:lang w:bidi="ar-AE"/>
        </w:rPr>
      </w:pPr>
    </w:p>
    <w:p w:rsidR="00CD471E" w:rsidRPr="00AF7663" w:rsidRDefault="00CD471E" w:rsidP="00CD471E">
      <w:pPr>
        <w:spacing w:line="480" w:lineRule="auto"/>
        <w:rPr>
          <w:rFonts w:asciiTheme="majorBidi" w:hAnsiTheme="majorBidi" w:cstheme="majorBidi"/>
          <w:sz w:val="24"/>
          <w:szCs w:val="24"/>
          <w:lang w:bidi="ar-AE"/>
        </w:rPr>
      </w:pPr>
    </w:p>
    <w:p w:rsidR="00CD471E" w:rsidRPr="00AF7663" w:rsidRDefault="00CD471E" w:rsidP="00CD471E">
      <w:pPr>
        <w:spacing w:line="480" w:lineRule="auto"/>
        <w:rPr>
          <w:rFonts w:asciiTheme="majorBidi" w:hAnsiTheme="majorBidi" w:cstheme="majorBidi"/>
          <w:sz w:val="24"/>
          <w:szCs w:val="24"/>
          <w:lang w:bidi="ar-AE"/>
        </w:rPr>
      </w:pPr>
    </w:p>
    <w:p w:rsidR="00CD471E" w:rsidRPr="00AF7663" w:rsidRDefault="00CD471E" w:rsidP="00111409">
      <w:pPr>
        <w:pStyle w:val="Heading1"/>
      </w:pPr>
      <w:bookmarkStart w:id="69" w:name="_Toc399884772"/>
      <w:r w:rsidRPr="00AF7663">
        <w:lastRenderedPageBreak/>
        <w:t>References</w:t>
      </w:r>
      <w:bookmarkEnd w:id="69"/>
      <w:r w:rsidRPr="00AF7663">
        <w:t xml:space="preserve"> </w:t>
      </w:r>
    </w:p>
    <w:p w:rsidR="00CD471E" w:rsidRPr="00AF7663" w:rsidRDefault="00CD471E" w:rsidP="00CD471E">
      <w:pPr>
        <w:spacing w:after="0" w:line="480" w:lineRule="auto"/>
        <w:jc w:val="both"/>
        <w:rPr>
          <w:rFonts w:asciiTheme="majorBidi" w:hAnsiTheme="majorBidi" w:cstheme="majorBidi"/>
          <w:sz w:val="24"/>
          <w:szCs w:val="24"/>
          <w:lang w:bidi="ar-AE"/>
        </w:rPr>
      </w:pPr>
      <w:r w:rsidRPr="00AF7663">
        <w:rPr>
          <w:rFonts w:asciiTheme="majorBidi" w:hAnsiTheme="majorBidi" w:cstheme="majorBidi"/>
          <w:sz w:val="24"/>
          <w:szCs w:val="24"/>
          <w:lang w:bidi="ar-AE"/>
        </w:rPr>
        <w:t>Abelson, M.  (1986). Strategic management of turnover: A model for the health service</w:t>
      </w:r>
    </w:p>
    <w:p w:rsidR="00CD471E" w:rsidRPr="00AF7663" w:rsidRDefault="00CD471E" w:rsidP="00CD471E">
      <w:pPr>
        <w:spacing w:after="0" w:line="480" w:lineRule="auto"/>
        <w:jc w:val="both"/>
        <w:rPr>
          <w:rFonts w:asciiTheme="majorBidi" w:hAnsiTheme="majorBidi" w:cstheme="majorBidi"/>
          <w:sz w:val="24"/>
          <w:szCs w:val="24"/>
          <w:lang w:bidi="ar-AE"/>
        </w:rPr>
      </w:pPr>
      <w:r w:rsidRPr="00AF7663">
        <w:rPr>
          <w:rFonts w:asciiTheme="majorBidi" w:hAnsiTheme="majorBidi" w:cstheme="majorBidi"/>
          <w:sz w:val="24"/>
          <w:szCs w:val="24"/>
          <w:lang w:bidi="ar-AE"/>
        </w:rPr>
        <w:t xml:space="preserve"> administrator. </w:t>
      </w:r>
      <w:r w:rsidRPr="00AF7663">
        <w:rPr>
          <w:rFonts w:asciiTheme="majorBidi" w:hAnsiTheme="majorBidi" w:cstheme="majorBidi"/>
          <w:i/>
          <w:iCs/>
          <w:sz w:val="24"/>
          <w:szCs w:val="24"/>
          <w:lang w:bidi="ar-AE"/>
        </w:rPr>
        <w:t>Health Care Management Review</w:t>
      </w:r>
      <w:r w:rsidRPr="00AF7663">
        <w:rPr>
          <w:rFonts w:asciiTheme="majorBidi" w:hAnsiTheme="majorBidi" w:cstheme="majorBidi"/>
          <w:sz w:val="24"/>
          <w:szCs w:val="24"/>
          <w:lang w:bidi="ar-AE"/>
        </w:rPr>
        <w:t>, 11(2), 61-71.</w:t>
      </w:r>
    </w:p>
    <w:p w:rsidR="00CD471E" w:rsidRPr="00AF7663" w:rsidRDefault="00CD471E" w:rsidP="00CD471E">
      <w:pPr>
        <w:spacing w:after="0" w:line="480" w:lineRule="auto"/>
        <w:jc w:val="both"/>
        <w:rPr>
          <w:rFonts w:asciiTheme="majorBidi" w:hAnsiTheme="majorBidi" w:cstheme="majorBidi"/>
          <w:sz w:val="24"/>
          <w:szCs w:val="24"/>
        </w:rPr>
      </w:pPr>
      <w:r w:rsidRPr="00AF7663">
        <w:rPr>
          <w:rFonts w:asciiTheme="majorBidi" w:hAnsiTheme="majorBidi" w:cstheme="majorBidi"/>
          <w:sz w:val="24"/>
          <w:szCs w:val="24"/>
          <w:lang w:bidi="ar-AE"/>
        </w:rPr>
        <w:t>Abu Elanain</w:t>
      </w:r>
      <w:r w:rsidRPr="00AF7663">
        <w:rPr>
          <w:rFonts w:asciiTheme="majorBidi" w:hAnsiTheme="majorBidi" w:cstheme="majorBidi"/>
          <w:sz w:val="24"/>
          <w:szCs w:val="24"/>
        </w:rPr>
        <w:t xml:space="preserve">, H. M. (2009). Job characteristics, work attitudes and behaviors in a non-western </w:t>
      </w:r>
    </w:p>
    <w:p w:rsidR="00CD471E" w:rsidRPr="00AF7663" w:rsidRDefault="00CD471E" w:rsidP="00CD471E">
      <w:pPr>
        <w:spacing w:after="0" w:line="480" w:lineRule="auto"/>
        <w:jc w:val="both"/>
        <w:rPr>
          <w:rFonts w:asciiTheme="majorBidi" w:hAnsiTheme="majorBidi" w:cstheme="majorBidi"/>
          <w:sz w:val="24"/>
          <w:szCs w:val="24"/>
        </w:rPr>
      </w:pPr>
      <w:r w:rsidRPr="00AF7663">
        <w:rPr>
          <w:rFonts w:asciiTheme="majorBidi" w:hAnsiTheme="majorBidi" w:cstheme="majorBidi"/>
          <w:sz w:val="24"/>
          <w:szCs w:val="24"/>
        </w:rPr>
        <w:t>context:</w:t>
      </w:r>
      <w:r w:rsidRPr="00AF7663">
        <w:rPr>
          <w:rFonts w:asciiTheme="majorBidi" w:eastAsia="Times New Roman" w:hAnsiTheme="majorBidi" w:cstheme="majorBidi"/>
          <w:sz w:val="24"/>
          <w:szCs w:val="24"/>
        </w:rPr>
        <w:t xml:space="preserve"> Distributive justice as a mediator</w:t>
      </w:r>
      <w:r w:rsidRPr="00AF7663">
        <w:rPr>
          <w:rFonts w:asciiTheme="majorBidi" w:hAnsiTheme="majorBidi" w:cstheme="majorBidi"/>
          <w:i/>
          <w:iCs/>
          <w:sz w:val="24"/>
          <w:szCs w:val="24"/>
        </w:rPr>
        <w:t>. Journal of Management Development, 28</w:t>
      </w:r>
      <w:r w:rsidRPr="00AF7663">
        <w:rPr>
          <w:rFonts w:asciiTheme="majorBidi" w:hAnsiTheme="majorBidi" w:cstheme="majorBidi"/>
          <w:sz w:val="24"/>
          <w:szCs w:val="24"/>
        </w:rPr>
        <w:t>(5), 457-477.</w:t>
      </w:r>
    </w:p>
    <w:p w:rsidR="00CD471E" w:rsidRPr="00AF7663" w:rsidRDefault="00CD471E" w:rsidP="00CD471E">
      <w:pPr>
        <w:tabs>
          <w:tab w:val="right" w:pos="9026"/>
        </w:tabs>
        <w:spacing w:after="0" w:line="480" w:lineRule="auto"/>
        <w:jc w:val="both"/>
        <w:rPr>
          <w:rFonts w:asciiTheme="majorBidi" w:hAnsiTheme="majorBidi" w:cstheme="majorBidi"/>
          <w:sz w:val="24"/>
          <w:szCs w:val="24"/>
          <w:lang w:bidi="ar-AE"/>
        </w:rPr>
      </w:pPr>
      <w:r w:rsidRPr="00AF7663">
        <w:rPr>
          <w:rFonts w:asciiTheme="majorBidi" w:hAnsiTheme="majorBidi" w:cstheme="majorBidi"/>
          <w:sz w:val="24"/>
          <w:szCs w:val="24"/>
          <w:lang w:bidi="ar-AE"/>
        </w:rPr>
        <w:t>Abu Elanain, H. M. (2010</w:t>
      </w:r>
      <w:r w:rsidRPr="00AF7663">
        <w:rPr>
          <w:rFonts w:asciiTheme="majorBidi" w:hAnsiTheme="majorBidi" w:cstheme="majorBidi"/>
          <w:i/>
          <w:iCs/>
          <w:sz w:val="24"/>
          <w:szCs w:val="24"/>
          <w:lang w:bidi="ar-AE"/>
        </w:rPr>
        <w:t>a</w:t>
      </w:r>
      <w:r w:rsidRPr="00AF7663">
        <w:rPr>
          <w:rFonts w:asciiTheme="majorBidi" w:hAnsiTheme="majorBidi" w:cstheme="majorBidi"/>
          <w:sz w:val="24"/>
          <w:szCs w:val="24"/>
          <w:lang w:bidi="ar-AE"/>
        </w:rPr>
        <w:t xml:space="preserve">).  Testing the direct and indirect relationship between </w:t>
      </w:r>
      <w:r w:rsidRPr="00AF7663">
        <w:rPr>
          <w:rFonts w:asciiTheme="majorBidi" w:hAnsiTheme="majorBidi" w:cstheme="majorBidi"/>
          <w:sz w:val="24"/>
          <w:szCs w:val="24"/>
          <w:lang w:bidi="ar-AE"/>
        </w:rPr>
        <w:tab/>
      </w:r>
    </w:p>
    <w:p w:rsidR="00CD471E" w:rsidRPr="00AF7663" w:rsidRDefault="00CD471E" w:rsidP="00CD471E">
      <w:pPr>
        <w:spacing w:after="0" w:line="480" w:lineRule="auto"/>
        <w:jc w:val="both"/>
        <w:rPr>
          <w:rFonts w:asciiTheme="majorBidi" w:hAnsiTheme="majorBidi" w:cstheme="majorBidi"/>
          <w:sz w:val="24"/>
          <w:szCs w:val="24"/>
        </w:rPr>
      </w:pPr>
      <w:r w:rsidRPr="00AF7663">
        <w:rPr>
          <w:rFonts w:asciiTheme="majorBidi" w:hAnsiTheme="majorBidi" w:cstheme="majorBidi"/>
          <w:sz w:val="24"/>
          <w:szCs w:val="24"/>
          <w:lang w:bidi="ar-AE"/>
        </w:rPr>
        <w:t xml:space="preserve">organizational justice and work outcomes in a non-western context of the UAE. </w:t>
      </w:r>
      <w:r w:rsidRPr="00AF7663">
        <w:rPr>
          <w:rFonts w:asciiTheme="majorBidi" w:hAnsiTheme="majorBidi" w:cstheme="majorBidi"/>
          <w:i/>
          <w:iCs/>
          <w:sz w:val="24"/>
          <w:szCs w:val="24"/>
          <w:lang w:bidi="ar-AE"/>
        </w:rPr>
        <w:t>Journal of Management Development</w:t>
      </w:r>
      <w:r w:rsidRPr="00AF7663">
        <w:rPr>
          <w:rFonts w:asciiTheme="majorBidi" w:hAnsiTheme="majorBidi" w:cstheme="majorBidi"/>
          <w:sz w:val="24"/>
          <w:szCs w:val="24"/>
          <w:lang w:bidi="ar-AE"/>
        </w:rPr>
        <w:t>, 29(1), 5-27.</w:t>
      </w:r>
    </w:p>
    <w:p w:rsidR="00CD471E" w:rsidRPr="00AF7663" w:rsidRDefault="00CD471E" w:rsidP="00706C28">
      <w:pPr>
        <w:spacing w:after="0" w:line="480" w:lineRule="auto"/>
        <w:jc w:val="both"/>
        <w:rPr>
          <w:rFonts w:asciiTheme="majorBidi" w:hAnsiTheme="majorBidi" w:cstheme="majorBidi"/>
          <w:sz w:val="24"/>
          <w:szCs w:val="24"/>
        </w:rPr>
      </w:pPr>
      <w:r w:rsidRPr="00AF7663">
        <w:rPr>
          <w:rFonts w:asciiTheme="majorBidi" w:hAnsiTheme="majorBidi" w:cstheme="majorBidi"/>
          <w:sz w:val="24"/>
          <w:szCs w:val="24"/>
          <w:lang w:bidi="ar-AE"/>
        </w:rPr>
        <w:t xml:space="preserve">Abu Elanain, H. M. </w:t>
      </w:r>
      <w:r w:rsidRPr="00AF7663">
        <w:rPr>
          <w:rFonts w:asciiTheme="majorBidi" w:hAnsiTheme="majorBidi" w:cstheme="majorBidi"/>
          <w:sz w:val="24"/>
          <w:szCs w:val="24"/>
        </w:rPr>
        <w:t>(2010</w:t>
      </w:r>
      <w:r w:rsidRPr="00AF7663">
        <w:rPr>
          <w:rFonts w:asciiTheme="majorBidi" w:hAnsiTheme="majorBidi" w:cstheme="majorBidi"/>
          <w:i/>
          <w:iCs/>
          <w:sz w:val="24"/>
          <w:szCs w:val="24"/>
        </w:rPr>
        <w:t>b</w:t>
      </w:r>
      <w:r w:rsidRPr="00AF7663">
        <w:rPr>
          <w:rFonts w:asciiTheme="majorBidi" w:hAnsiTheme="majorBidi" w:cstheme="majorBidi"/>
          <w:sz w:val="24"/>
          <w:szCs w:val="24"/>
        </w:rPr>
        <w:t>). Work locus of control and interactional justice as mediators of the relationship between openness to experience a</w:t>
      </w:r>
      <w:r w:rsidR="00706C28">
        <w:rPr>
          <w:rFonts w:asciiTheme="majorBidi" w:hAnsiTheme="majorBidi" w:cstheme="majorBidi"/>
          <w:sz w:val="24"/>
          <w:szCs w:val="24"/>
        </w:rPr>
        <w:t xml:space="preserve">nd organizational citizenship </w:t>
      </w:r>
      <w:r w:rsidRPr="00AF7663">
        <w:rPr>
          <w:rFonts w:asciiTheme="majorBidi" w:hAnsiTheme="majorBidi" w:cstheme="majorBidi"/>
          <w:sz w:val="24"/>
          <w:szCs w:val="24"/>
        </w:rPr>
        <w:t>behaviors.</w:t>
      </w:r>
      <w:r w:rsidRPr="00AF7663">
        <w:rPr>
          <w:rFonts w:asciiTheme="majorBidi" w:hAnsiTheme="majorBidi" w:cstheme="majorBidi"/>
          <w:i/>
          <w:iCs/>
          <w:sz w:val="24"/>
          <w:szCs w:val="24"/>
        </w:rPr>
        <w:t xml:space="preserve"> Cross Cultural Management: An International Journal, </w:t>
      </w:r>
      <w:r w:rsidRPr="00AF7663">
        <w:rPr>
          <w:rFonts w:asciiTheme="majorBidi" w:hAnsiTheme="majorBidi" w:cstheme="majorBidi"/>
          <w:sz w:val="24"/>
          <w:szCs w:val="24"/>
        </w:rPr>
        <w:t>17(2), 170-192.</w:t>
      </w:r>
    </w:p>
    <w:p w:rsidR="00CD471E" w:rsidRPr="00AF7663" w:rsidRDefault="00CD471E" w:rsidP="00CD471E">
      <w:pPr>
        <w:tabs>
          <w:tab w:val="right" w:pos="9026"/>
        </w:tabs>
        <w:spacing w:after="0" w:line="480" w:lineRule="auto"/>
        <w:jc w:val="both"/>
        <w:rPr>
          <w:rFonts w:asciiTheme="majorBidi" w:hAnsiTheme="majorBidi" w:cstheme="majorBidi"/>
          <w:sz w:val="24"/>
          <w:szCs w:val="24"/>
          <w:lang w:bidi="ar-AE"/>
        </w:rPr>
      </w:pPr>
      <w:r w:rsidRPr="00AF7663">
        <w:rPr>
          <w:rFonts w:asciiTheme="majorBidi" w:hAnsiTheme="majorBidi" w:cstheme="majorBidi"/>
          <w:sz w:val="24"/>
          <w:szCs w:val="24"/>
          <w:lang w:bidi="ar-AE"/>
        </w:rPr>
        <w:t xml:space="preserve">Abu Elanain, H. M. A. (2007). The five-factor model of personality and organizational </w:t>
      </w:r>
      <w:r w:rsidRPr="00AF7663">
        <w:rPr>
          <w:rFonts w:asciiTheme="majorBidi" w:hAnsiTheme="majorBidi" w:cstheme="majorBidi"/>
          <w:sz w:val="24"/>
          <w:szCs w:val="24"/>
          <w:lang w:bidi="ar-AE"/>
        </w:rPr>
        <w:tab/>
      </w:r>
    </w:p>
    <w:p w:rsidR="00CD471E" w:rsidRPr="00AF7663" w:rsidRDefault="00CD471E" w:rsidP="00CD471E">
      <w:pPr>
        <w:spacing w:after="0" w:line="480" w:lineRule="auto"/>
        <w:jc w:val="both"/>
        <w:rPr>
          <w:rFonts w:asciiTheme="majorBidi" w:hAnsiTheme="majorBidi" w:cstheme="majorBidi"/>
          <w:sz w:val="24"/>
          <w:szCs w:val="24"/>
        </w:rPr>
      </w:pPr>
      <w:r w:rsidRPr="00AF7663">
        <w:rPr>
          <w:rFonts w:asciiTheme="majorBidi" w:hAnsiTheme="majorBidi" w:cstheme="majorBidi"/>
          <w:sz w:val="24"/>
          <w:szCs w:val="24"/>
          <w:lang w:bidi="ar-AE"/>
        </w:rPr>
        <w:t>citizenship behavior in United Arab Emirates.</w:t>
      </w:r>
      <w:r w:rsidRPr="00AF7663">
        <w:rPr>
          <w:rFonts w:asciiTheme="majorBidi" w:hAnsiTheme="majorBidi" w:cstheme="majorBidi"/>
          <w:i/>
          <w:iCs/>
          <w:sz w:val="24"/>
          <w:szCs w:val="24"/>
          <w:lang w:bidi="ar-AE"/>
        </w:rPr>
        <w:t xml:space="preserve"> SAM Advanced Management Journal</w:t>
      </w:r>
      <w:r w:rsidRPr="00AF7663">
        <w:rPr>
          <w:rFonts w:asciiTheme="majorBidi" w:hAnsiTheme="majorBidi" w:cstheme="majorBidi"/>
          <w:sz w:val="24"/>
          <w:szCs w:val="24"/>
          <w:lang w:bidi="ar-AE"/>
        </w:rPr>
        <w:t>, 72(3), 47.</w:t>
      </w:r>
      <w:r w:rsidRPr="00AF7663">
        <w:rPr>
          <w:rFonts w:asciiTheme="majorBidi" w:hAnsiTheme="majorBidi" w:cstheme="majorBidi"/>
          <w:sz w:val="24"/>
          <w:szCs w:val="24"/>
          <w:rtl/>
          <w:lang w:bidi="ar-AE"/>
        </w:rPr>
        <w:t>‏</w:t>
      </w:r>
    </w:p>
    <w:p w:rsidR="00CD471E" w:rsidRPr="00AF7663" w:rsidRDefault="00CD471E" w:rsidP="00CD471E">
      <w:pPr>
        <w:spacing w:after="0" w:line="480" w:lineRule="auto"/>
        <w:jc w:val="both"/>
        <w:rPr>
          <w:rFonts w:asciiTheme="majorBidi" w:hAnsiTheme="majorBidi" w:cstheme="majorBidi"/>
          <w:i/>
          <w:iCs/>
          <w:sz w:val="24"/>
          <w:szCs w:val="24"/>
        </w:rPr>
      </w:pPr>
      <w:r w:rsidRPr="00AF7663">
        <w:rPr>
          <w:rFonts w:asciiTheme="majorBidi" w:hAnsiTheme="majorBidi" w:cstheme="majorBidi"/>
          <w:sz w:val="24"/>
          <w:szCs w:val="24"/>
        </w:rPr>
        <w:t xml:space="preserve">Abu Elanain, H., M. (2014). Leader-member exchange and intent to turnover. </w:t>
      </w:r>
      <w:r w:rsidRPr="00AF7663">
        <w:rPr>
          <w:rFonts w:asciiTheme="majorBidi" w:hAnsiTheme="majorBidi" w:cstheme="majorBidi"/>
          <w:i/>
          <w:iCs/>
          <w:sz w:val="24"/>
          <w:szCs w:val="24"/>
        </w:rPr>
        <w:t xml:space="preserve">Management </w:t>
      </w:r>
    </w:p>
    <w:p w:rsidR="00CD471E" w:rsidRPr="00AF7663" w:rsidRDefault="00CD471E" w:rsidP="00CD471E">
      <w:pPr>
        <w:spacing w:after="0" w:line="480" w:lineRule="auto"/>
        <w:jc w:val="both"/>
        <w:rPr>
          <w:rFonts w:asciiTheme="majorBidi" w:hAnsiTheme="majorBidi" w:cstheme="majorBidi"/>
          <w:sz w:val="24"/>
          <w:szCs w:val="24"/>
        </w:rPr>
      </w:pPr>
      <w:r w:rsidRPr="00AF7663">
        <w:rPr>
          <w:rFonts w:asciiTheme="majorBidi" w:hAnsiTheme="majorBidi" w:cstheme="majorBidi"/>
          <w:i/>
          <w:iCs/>
          <w:sz w:val="24"/>
          <w:szCs w:val="24"/>
        </w:rPr>
        <w:t>Research Review</w:t>
      </w:r>
      <w:r w:rsidRPr="00AF7663">
        <w:rPr>
          <w:rFonts w:asciiTheme="majorBidi" w:hAnsiTheme="majorBidi" w:cstheme="majorBidi"/>
          <w:sz w:val="24"/>
          <w:szCs w:val="24"/>
        </w:rPr>
        <w:t>, 37(2), 110-129.</w:t>
      </w:r>
    </w:p>
    <w:p w:rsidR="00CD471E" w:rsidRPr="00AF7663" w:rsidRDefault="00CD471E" w:rsidP="00CD471E">
      <w:pPr>
        <w:tabs>
          <w:tab w:val="right" w:pos="9026"/>
        </w:tabs>
        <w:spacing w:after="0" w:line="480" w:lineRule="auto"/>
        <w:jc w:val="both"/>
        <w:rPr>
          <w:rFonts w:asciiTheme="majorBidi" w:hAnsiTheme="majorBidi" w:cstheme="majorBidi"/>
          <w:sz w:val="24"/>
          <w:szCs w:val="24"/>
        </w:rPr>
      </w:pPr>
      <w:r w:rsidRPr="00AF7663">
        <w:rPr>
          <w:rFonts w:asciiTheme="majorBidi" w:hAnsiTheme="majorBidi" w:cstheme="majorBidi"/>
          <w:sz w:val="24"/>
          <w:szCs w:val="24"/>
        </w:rPr>
        <w:t xml:space="preserve">Abualrub, R. F., &amp; Al-Zaru, I. M. (2008). Job stress, recognition, job performance and </w:t>
      </w:r>
      <w:r w:rsidRPr="00AF7663">
        <w:rPr>
          <w:rFonts w:asciiTheme="majorBidi" w:hAnsiTheme="majorBidi" w:cstheme="majorBidi"/>
          <w:sz w:val="24"/>
          <w:szCs w:val="24"/>
        </w:rPr>
        <w:tab/>
      </w:r>
    </w:p>
    <w:p w:rsidR="00CD471E" w:rsidRPr="00AF7663" w:rsidRDefault="00CD471E" w:rsidP="00CD471E">
      <w:pPr>
        <w:spacing w:after="0" w:line="480" w:lineRule="auto"/>
        <w:jc w:val="both"/>
        <w:rPr>
          <w:rFonts w:asciiTheme="majorBidi" w:hAnsiTheme="majorBidi" w:cstheme="majorBidi"/>
          <w:sz w:val="24"/>
          <w:szCs w:val="24"/>
        </w:rPr>
      </w:pPr>
      <w:r w:rsidRPr="00AF7663">
        <w:rPr>
          <w:rFonts w:asciiTheme="majorBidi" w:hAnsiTheme="majorBidi" w:cstheme="majorBidi"/>
          <w:sz w:val="24"/>
          <w:szCs w:val="24"/>
        </w:rPr>
        <w:t xml:space="preserve">intention to stay at work among Jordanian hospital nurses. </w:t>
      </w:r>
      <w:r w:rsidRPr="00AF7663">
        <w:rPr>
          <w:rFonts w:asciiTheme="majorBidi" w:hAnsiTheme="majorBidi" w:cstheme="majorBidi"/>
          <w:i/>
          <w:iCs/>
          <w:sz w:val="24"/>
          <w:szCs w:val="24"/>
        </w:rPr>
        <w:t xml:space="preserve">Journal of Nursing Management, 16, </w:t>
      </w:r>
      <w:r w:rsidRPr="00AF7663">
        <w:rPr>
          <w:rFonts w:asciiTheme="majorBidi" w:hAnsiTheme="majorBidi" w:cstheme="majorBidi"/>
          <w:sz w:val="24"/>
          <w:szCs w:val="24"/>
        </w:rPr>
        <w:t>227-236.</w:t>
      </w:r>
    </w:p>
    <w:p w:rsidR="00CD471E" w:rsidRPr="00AF7663" w:rsidRDefault="00CD471E" w:rsidP="00CD471E">
      <w:pPr>
        <w:spacing w:after="0" w:line="480" w:lineRule="auto"/>
        <w:jc w:val="both"/>
        <w:rPr>
          <w:rFonts w:asciiTheme="majorBidi" w:hAnsiTheme="majorBidi" w:cstheme="majorBidi"/>
          <w:i/>
          <w:iCs/>
          <w:sz w:val="24"/>
          <w:szCs w:val="24"/>
        </w:rPr>
      </w:pPr>
      <w:r w:rsidRPr="00AF7663">
        <w:rPr>
          <w:rFonts w:asciiTheme="majorBidi" w:hAnsiTheme="majorBidi" w:cstheme="majorBidi"/>
          <w:sz w:val="24"/>
          <w:szCs w:val="24"/>
        </w:rPr>
        <w:t xml:space="preserve">Adams, J. S. (1965). Inequity in social exchange. In L. Berkowitz (Ed.), </w:t>
      </w:r>
      <w:r w:rsidRPr="00AF7663">
        <w:rPr>
          <w:rFonts w:asciiTheme="majorBidi" w:hAnsiTheme="majorBidi" w:cstheme="majorBidi"/>
          <w:i/>
          <w:iCs/>
          <w:sz w:val="24"/>
          <w:szCs w:val="24"/>
        </w:rPr>
        <w:t xml:space="preserve">Advances in </w:t>
      </w:r>
    </w:p>
    <w:p w:rsidR="00CD471E" w:rsidRPr="00AF7663" w:rsidRDefault="00CD471E" w:rsidP="00CD471E">
      <w:pPr>
        <w:spacing w:after="0" w:line="480" w:lineRule="auto"/>
        <w:jc w:val="both"/>
        <w:rPr>
          <w:rFonts w:asciiTheme="majorBidi" w:hAnsiTheme="majorBidi" w:cstheme="majorBidi"/>
          <w:sz w:val="24"/>
          <w:szCs w:val="24"/>
        </w:rPr>
      </w:pPr>
      <w:r w:rsidRPr="00AF7663">
        <w:rPr>
          <w:rFonts w:asciiTheme="majorBidi" w:hAnsiTheme="majorBidi" w:cstheme="majorBidi"/>
          <w:i/>
          <w:iCs/>
          <w:sz w:val="24"/>
          <w:szCs w:val="24"/>
        </w:rPr>
        <w:t>Experimental Social Psychology</w:t>
      </w:r>
      <w:r w:rsidRPr="00AF7663">
        <w:rPr>
          <w:rFonts w:asciiTheme="majorBidi" w:hAnsiTheme="majorBidi" w:cstheme="majorBidi"/>
          <w:sz w:val="24"/>
          <w:szCs w:val="24"/>
        </w:rPr>
        <w:t>. New York, NY: Academic Press.</w:t>
      </w:r>
    </w:p>
    <w:p w:rsidR="00CD471E" w:rsidRPr="00AF7663" w:rsidRDefault="00CD471E" w:rsidP="00CD471E">
      <w:pPr>
        <w:spacing w:after="0" w:line="480" w:lineRule="auto"/>
        <w:jc w:val="both"/>
        <w:rPr>
          <w:rFonts w:asciiTheme="majorBidi" w:hAnsiTheme="majorBidi" w:cstheme="majorBidi"/>
          <w:sz w:val="24"/>
          <w:szCs w:val="24"/>
        </w:rPr>
      </w:pPr>
      <w:r w:rsidRPr="00AF7663">
        <w:rPr>
          <w:rFonts w:asciiTheme="majorBidi" w:hAnsiTheme="majorBidi" w:cstheme="majorBidi"/>
          <w:sz w:val="24"/>
          <w:szCs w:val="24"/>
        </w:rPr>
        <w:t xml:space="preserve">ADCED (2008). ADCED [Abu Dhabi Council for Economic Development, Department of </w:t>
      </w:r>
    </w:p>
    <w:p w:rsidR="00CD471E" w:rsidRPr="00706C28" w:rsidRDefault="00CD471E" w:rsidP="00706C28">
      <w:pPr>
        <w:spacing w:after="0" w:line="480" w:lineRule="auto"/>
        <w:jc w:val="both"/>
        <w:rPr>
          <w:rFonts w:asciiTheme="majorBidi" w:hAnsiTheme="majorBidi" w:cstheme="majorBidi"/>
          <w:i/>
          <w:iCs/>
          <w:sz w:val="24"/>
          <w:szCs w:val="24"/>
        </w:rPr>
      </w:pPr>
      <w:r w:rsidRPr="00AF7663">
        <w:rPr>
          <w:rFonts w:asciiTheme="majorBidi" w:hAnsiTheme="majorBidi" w:cstheme="majorBidi"/>
          <w:sz w:val="24"/>
          <w:szCs w:val="24"/>
        </w:rPr>
        <w:t xml:space="preserve">Economic Planning; General Secretariat of the Executive Council] (2008). </w:t>
      </w:r>
      <w:r w:rsidR="00706C28">
        <w:rPr>
          <w:rFonts w:asciiTheme="majorBidi" w:hAnsiTheme="majorBidi" w:cstheme="majorBidi"/>
          <w:i/>
          <w:iCs/>
          <w:sz w:val="24"/>
          <w:szCs w:val="24"/>
        </w:rPr>
        <w:t xml:space="preserve">The Abu  </w:t>
      </w:r>
      <w:r w:rsidRPr="00AF7663">
        <w:rPr>
          <w:rFonts w:asciiTheme="majorBidi" w:hAnsiTheme="majorBidi" w:cstheme="majorBidi"/>
          <w:i/>
          <w:iCs/>
          <w:sz w:val="24"/>
          <w:szCs w:val="24"/>
        </w:rPr>
        <w:t>Dhabi Economic Vision 2030</w:t>
      </w:r>
      <w:r w:rsidRPr="00AF7663">
        <w:rPr>
          <w:rFonts w:asciiTheme="majorBidi" w:hAnsiTheme="majorBidi" w:cstheme="majorBidi"/>
          <w:sz w:val="24"/>
          <w:szCs w:val="24"/>
        </w:rPr>
        <w:t xml:space="preserve">. mimeo, Abu Dhabi. </w:t>
      </w:r>
    </w:p>
    <w:p w:rsidR="00CD471E" w:rsidRPr="00AF7663" w:rsidRDefault="00CD471E" w:rsidP="00CD471E">
      <w:pPr>
        <w:tabs>
          <w:tab w:val="right" w:pos="9026"/>
        </w:tabs>
        <w:spacing w:after="0" w:line="480" w:lineRule="auto"/>
        <w:jc w:val="both"/>
        <w:rPr>
          <w:rFonts w:asciiTheme="majorBidi" w:hAnsiTheme="majorBidi" w:cstheme="majorBidi"/>
          <w:sz w:val="24"/>
          <w:szCs w:val="24"/>
        </w:rPr>
      </w:pPr>
      <w:r w:rsidRPr="00AF7663">
        <w:rPr>
          <w:rFonts w:asciiTheme="majorBidi" w:hAnsiTheme="majorBidi" w:cstheme="majorBidi"/>
          <w:sz w:val="24"/>
          <w:szCs w:val="24"/>
        </w:rPr>
        <w:lastRenderedPageBreak/>
        <w:t xml:space="preserve">Albrecht, S.L., &amp; Andreetta, M. (2011). The influence of empowering leadership, </w:t>
      </w:r>
      <w:r w:rsidRPr="00AF7663">
        <w:rPr>
          <w:rFonts w:asciiTheme="majorBidi" w:hAnsiTheme="majorBidi" w:cstheme="majorBidi"/>
          <w:sz w:val="24"/>
          <w:szCs w:val="24"/>
        </w:rPr>
        <w:tab/>
      </w:r>
    </w:p>
    <w:p w:rsidR="00CD471E" w:rsidRPr="00AF7663" w:rsidRDefault="00CD471E" w:rsidP="00CD471E">
      <w:pPr>
        <w:spacing w:after="0" w:line="480" w:lineRule="auto"/>
        <w:jc w:val="both"/>
        <w:rPr>
          <w:rFonts w:asciiTheme="majorBidi" w:hAnsiTheme="majorBidi" w:cstheme="majorBidi"/>
          <w:sz w:val="24"/>
          <w:szCs w:val="24"/>
        </w:rPr>
      </w:pPr>
      <w:r w:rsidRPr="00AF7663">
        <w:rPr>
          <w:rFonts w:asciiTheme="majorBidi" w:hAnsiTheme="majorBidi" w:cstheme="majorBidi"/>
          <w:sz w:val="24"/>
          <w:szCs w:val="24"/>
        </w:rPr>
        <w:t xml:space="preserve">empowerment and engagement on affective commitment and turnover intentions in community health. </w:t>
      </w:r>
      <w:r w:rsidRPr="00AF7663">
        <w:rPr>
          <w:rFonts w:asciiTheme="majorBidi" w:hAnsiTheme="majorBidi" w:cstheme="majorBidi"/>
          <w:i/>
          <w:iCs/>
          <w:sz w:val="24"/>
          <w:szCs w:val="24"/>
        </w:rPr>
        <w:t>Leadership in Health Service</w:t>
      </w:r>
      <w:r w:rsidRPr="00AF7663">
        <w:rPr>
          <w:rFonts w:asciiTheme="majorBidi" w:hAnsiTheme="majorBidi" w:cstheme="majorBidi"/>
          <w:sz w:val="24"/>
          <w:szCs w:val="24"/>
        </w:rPr>
        <w:t>, 24(3), 228- 237.</w:t>
      </w:r>
    </w:p>
    <w:p w:rsidR="00CD471E" w:rsidRPr="00AF7663" w:rsidRDefault="00CD471E" w:rsidP="00CD471E">
      <w:pPr>
        <w:tabs>
          <w:tab w:val="right" w:pos="9026"/>
        </w:tabs>
        <w:spacing w:after="0" w:line="480" w:lineRule="auto"/>
        <w:jc w:val="both"/>
        <w:rPr>
          <w:rFonts w:asciiTheme="majorBidi" w:hAnsiTheme="majorBidi" w:cstheme="majorBidi"/>
          <w:sz w:val="24"/>
          <w:szCs w:val="24"/>
          <w:lang w:bidi="ar-AE"/>
        </w:rPr>
      </w:pPr>
      <w:r w:rsidRPr="00AF7663">
        <w:rPr>
          <w:rFonts w:asciiTheme="majorBidi" w:hAnsiTheme="majorBidi" w:cstheme="majorBidi"/>
          <w:sz w:val="24"/>
          <w:szCs w:val="24"/>
          <w:lang w:bidi="ar-AE"/>
        </w:rPr>
        <w:t xml:space="preserve">Alder, G. S., &amp; Ambrose, M. L. (2005). An examination of the effect of computerized </w:t>
      </w:r>
      <w:r w:rsidRPr="00AF7663">
        <w:rPr>
          <w:rFonts w:asciiTheme="majorBidi" w:hAnsiTheme="majorBidi" w:cstheme="majorBidi"/>
          <w:sz w:val="24"/>
          <w:szCs w:val="24"/>
          <w:lang w:bidi="ar-AE"/>
        </w:rPr>
        <w:tab/>
      </w:r>
    </w:p>
    <w:p w:rsidR="00CD471E" w:rsidRPr="00AF7663" w:rsidRDefault="00CD471E" w:rsidP="00CD471E">
      <w:pPr>
        <w:spacing w:after="0" w:line="480" w:lineRule="auto"/>
        <w:jc w:val="both"/>
        <w:rPr>
          <w:rFonts w:asciiTheme="majorBidi" w:hAnsiTheme="majorBidi" w:cstheme="majorBidi"/>
          <w:sz w:val="24"/>
          <w:szCs w:val="24"/>
        </w:rPr>
      </w:pPr>
      <w:r w:rsidRPr="00AF7663">
        <w:rPr>
          <w:rFonts w:asciiTheme="majorBidi" w:hAnsiTheme="majorBidi" w:cstheme="majorBidi"/>
          <w:sz w:val="24"/>
          <w:szCs w:val="24"/>
          <w:lang w:bidi="ar-AE"/>
        </w:rPr>
        <w:t xml:space="preserve">performance monitoring feedback on monitoring fairness, performance, and satisfaction. </w:t>
      </w:r>
      <w:r w:rsidRPr="00AF7663">
        <w:rPr>
          <w:rFonts w:asciiTheme="majorBidi" w:hAnsiTheme="majorBidi" w:cstheme="majorBidi"/>
          <w:i/>
          <w:iCs/>
          <w:sz w:val="24"/>
          <w:szCs w:val="24"/>
          <w:lang w:bidi="ar-AE"/>
        </w:rPr>
        <w:t>Organizational Behavior and Human Decision Processes</w:t>
      </w:r>
      <w:r w:rsidRPr="00AF7663">
        <w:rPr>
          <w:rFonts w:asciiTheme="majorBidi" w:hAnsiTheme="majorBidi" w:cstheme="majorBidi"/>
          <w:sz w:val="24"/>
          <w:szCs w:val="24"/>
          <w:lang w:bidi="ar-AE"/>
        </w:rPr>
        <w:t>, 97(2), 161-177.</w:t>
      </w:r>
      <w:r w:rsidRPr="00AF7663">
        <w:rPr>
          <w:rFonts w:asciiTheme="majorBidi" w:hAnsiTheme="majorBidi" w:cstheme="majorBidi"/>
          <w:sz w:val="24"/>
          <w:szCs w:val="24"/>
          <w:rtl/>
          <w:lang w:bidi="ar-AE"/>
        </w:rPr>
        <w:t>‏</w:t>
      </w:r>
    </w:p>
    <w:p w:rsidR="00CD471E" w:rsidRPr="00AF7663" w:rsidRDefault="00CD471E" w:rsidP="00CD471E">
      <w:pPr>
        <w:spacing w:after="0" w:line="480" w:lineRule="auto"/>
        <w:jc w:val="both"/>
        <w:rPr>
          <w:rFonts w:asciiTheme="majorBidi" w:hAnsiTheme="majorBidi" w:cstheme="majorBidi"/>
          <w:sz w:val="24"/>
          <w:szCs w:val="24"/>
          <w:lang w:bidi="ar-AE"/>
        </w:rPr>
      </w:pPr>
      <w:r w:rsidRPr="00AF7663">
        <w:rPr>
          <w:rFonts w:asciiTheme="majorBidi" w:hAnsiTheme="majorBidi" w:cstheme="majorBidi"/>
          <w:sz w:val="24"/>
          <w:szCs w:val="24"/>
          <w:lang w:bidi="ar-AE"/>
        </w:rPr>
        <w:t xml:space="preserve">Aldhuwaihi, A., Shee, H. K., &amp; Stanton, P. (2012). Organisational culture and the job </w:t>
      </w:r>
    </w:p>
    <w:p w:rsidR="00CD471E" w:rsidRPr="00AF7663" w:rsidRDefault="00CD471E" w:rsidP="00CD471E">
      <w:pPr>
        <w:spacing w:after="0" w:line="480" w:lineRule="auto"/>
        <w:jc w:val="both"/>
        <w:rPr>
          <w:rFonts w:asciiTheme="majorBidi" w:hAnsiTheme="majorBidi" w:cstheme="majorBidi"/>
          <w:sz w:val="24"/>
          <w:szCs w:val="24"/>
        </w:rPr>
      </w:pPr>
      <w:r w:rsidRPr="00AF7663">
        <w:rPr>
          <w:rFonts w:asciiTheme="majorBidi" w:hAnsiTheme="majorBidi" w:cstheme="majorBidi"/>
          <w:sz w:val="24"/>
          <w:szCs w:val="24"/>
          <w:lang w:bidi="ar-AE"/>
        </w:rPr>
        <w:t xml:space="preserve"> satisfaction-turnover intention link: A case study of the Saudi Arabian banking sector. </w:t>
      </w:r>
      <w:r w:rsidRPr="00AF7663">
        <w:rPr>
          <w:rFonts w:asciiTheme="majorBidi" w:hAnsiTheme="majorBidi" w:cstheme="majorBidi"/>
          <w:i/>
          <w:sz w:val="24"/>
          <w:szCs w:val="24"/>
          <w:lang w:bidi="ar-AE"/>
        </w:rPr>
        <w:t>World Journal of Social Sciences</w:t>
      </w:r>
      <w:r w:rsidRPr="00AF7663">
        <w:rPr>
          <w:rFonts w:asciiTheme="majorBidi" w:hAnsiTheme="majorBidi" w:cstheme="majorBidi"/>
          <w:sz w:val="24"/>
          <w:szCs w:val="24"/>
          <w:lang w:bidi="ar-AE"/>
        </w:rPr>
        <w:t>, 2(3), 127-141.</w:t>
      </w:r>
      <w:r w:rsidRPr="00AF7663">
        <w:rPr>
          <w:rFonts w:asciiTheme="majorBidi" w:hAnsiTheme="majorBidi" w:cstheme="majorBidi"/>
          <w:sz w:val="24"/>
          <w:szCs w:val="24"/>
          <w:rtl/>
          <w:lang w:bidi="ar-AE"/>
        </w:rPr>
        <w:t>‏</w:t>
      </w:r>
    </w:p>
    <w:p w:rsidR="00CD471E" w:rsidRPr="00AF7663" w:rsidRDefault="00CD471E" w:rsidP="00CD471E">
      <w:pPr>
        <w:tabs>
          <w:tab w:val="right" w:pos="9026"/>
        </w:tabs>
        <w:spacing w:after="0" w:line="480" w:lineRule="auto"/>
        <w:jc w:val="both"/>
        <w:rPr>
          <w:rFonts w:asciiTheme="majorBidi" w:hAnsiTheme="majorBidi" w:cstheme="majorBidi"/>
          <w:sz w:val="24"/>
          <w:szCs w:val="24"/>
        </w:rPr>
      </w:pPr>
      <w:r w:rsidRPr="00AF7663">
        <w:rPr>
          <w:rFonts w:asciiTheme="majorBidi" w:hAnsiTheme="majorBidi" w:cstheme="majorBidi"/>
          <w:sz w:val="24"/>
          <w:szCs w:val="24"/>
        </w:rPr>
        <w:t xml:space="preserve">Alexander, S., &amp; Ruderman, M. (1987). The role of procedural and distributive justice in </w:t>
      </w:r>
      <w:r w:rsidRPr="00AF7663">
        <w:rPr>
          <w:rFonts w:asciiTheme="majorBidi" w:hAnsiTheme="majorBidi" w:cstheme="majorBidi"/>
          <w:sz w:val="24"/>
          <w:szCs w:val="24"/>
        </w:rPr>
        <w:tab/>
      </w:r>
    </w:p>
    <w:p w:rsidR="00CD471E" w:rsidRPr="00AF7663" w:rsidRDefault="00CD471E" w:rsidP="00CD471E">
      <w:pPr>
        <w:spacing w:after="0" w:line="480" w:lineRule="auto"/>
        <w:jc w:val="both"/>
        <w:rPr>
          <w:rFonts w:asciiTheme="majorBidi" w:hAnsiTheme="majorBidi" w:cstheme="majorBidi"/>
          <w:sz w:val="24"/>
          <w:szCs w:val="24"/>
        </w:rPr>
      </w:pPr>
      <w:r w:rsidRPr="00AF7663">
        <w:rPr>
          <w:rFonts w:asciiTheme="majorBidi" w:hAnsiTheme="majorBidi" w:cstheme="majorBidi"/>
          <w:sz w:val="24"/>
          <w:szCs w:val="24"/>
        </w:rPr>
        <w:t xml:space="preserve">organization behavior. </w:t>
      </w:r>
      <w:r w:rsidRPr="00AF7663">
        <w:rPr>
          <w:rFonts w:asciiTheme="majorBidi" w:hAnsiTheme="majorBidi" w:cstheme="majorBidi"/>
          <w:i/>
          <w:iCs/>
          <w:sz w:val="24"/>
          <w:szCs w:val="24"/>
        </w:rPr>
        <w:t>Social Justice Research</w:t>
      </w:r>
      <w:r w:rsidRPr="00AF7663">
        <w:rPr>
          <w:rFonts w:asciiTheme="majorBidi" w:hAnsiTheme="majorBidi" w:cstheme="majorBidi"/>
          <w:sz w:val="24"/>
          <w:szCs w:val="24"/>
        </w:rPr>
        <w:t>, 1(2), 177-198.</w:t>
      </w:r>
    </w:p>
    <w:p w:rsidR="00CD471E" w:rsidRPr="00AF7663" w:rsidRDefault="00CD471E" w:rsidP="00CD471E">
      <w:pPr>
        <w:spacing w:after="0" w:line="480" w:lineRule="auto"/>
        <w:jc w:val="both"/>
        <w:rPr>
          <w:rFonts w:asciiTheme="majorBidi" w:hAnsiTheme="majorBidi" w:cstheme="majorBidi"/>
          <w:sz w:val="24"/>
          <w:szCs w:val="24"/>
        </w:rPr>
      </w:pPr>
      <w:r w:rsidRPr="00AF7663">
        <w:rPr>
          <w:rFonts w:asciiTheme="majorBidi" w:hAnsiTheme="majorBidi" w:cstheme="majorBidi"/>
          <w:sz w:val="24"/>
          <w:szCs w:val="24"/>
        </w:rPr>
        <w:t>Al-Hyasat</w:t>
      </w:r>
      <w:r w:rsidRPr="00AF7663">
        <w:rPr>
          <w:rFonts w:asciiTheme="majorBidi" w:eastAsia="TTE190A630t00" w:hAnsiTheme="majorBidi" w:cstheme="majorBidi"/>
          <w:sz w:val="24"/>
          <w:szCs w:val="24"/>
          <w:lang w:bidi="ar-AE"/>
        </w:rPr>
        <w:t xml:space="preserve">, </w:t>
      </w:r>
      <w:r w:rsidRPr="00AF7663">
        <w:rPr>
          <w:rFonts w:asciiTheme="majorBidi" w:hAnsiTheme="majorBidi" w:cstheme="majorBidi"/>
          <w:sz w:val="24"/>
          <w:szCs w:val="24"/>
        </w:rPr>
        <w:t xml:space="preserve">Al Shra'ah., &amp; Abu Rumman. (2013).The impact of the organizational justice on </w:t>
      </w:r>
    </w:p>
    <w:p w:rsidR="00CD471E" w:rsidRPr="00AF7663" w:rsidRDefault="00CD471E" w:rsidP="00CD471E">
      <w:pPr>
        <w:spacing w:after="0" w:line="480" w:lineRule="auto"/>
        <w:jc w:val="both"/>
        <w:rPr>
          <w:rFonts w:asciiTheme="majorBidi" w:hAnsiTheme="majorBidi" w:cstheme="majorBidi"/>
          <w:sz w:val="24"/>
          <w:szCs w:val="24"/>
        </w:rPr>
      </w:pPr>
      <w:r w:rsidRPr="00AF7663">
        <w:rPr>
          <w:rFonts w:asciiTheme="majorBidi" w:hAnsiTheme="majorBidi" w:cstheme="majorBidi"/>
          <w:sz w:val="24"/>
          <w:szCs w:val="24"/>
        </w:rPr>
        <w:t xml:space="preserve">the development of the organizational citizenship behaviors in Jordanian press organizations. </w:t>
      </w:r>
      <w:r w:rsidRPr="00AF7663">
        <w:rPr>
          <w:rFonts w:asciiTheme="majorBidi" w:hAnsiTheme="majorBidi" w:cstheme="majorBidi"/>
          <w:i/>
          <w:iCs/>
          <w:sz w:val="24"/>
          <w:szCs w:val="24"/>
        </w:rPr>
        <w:t>European Journal of Business and Management</w:t>
      </w:r>
      <w:r w:rsidRPr="00AF7663">
        <w:rPr>
          <w:rFonts w:asciiTheme="majorBidi" w:hAnsiTheme="majorBidi" w:cstheme="majorBidi"/>
          <w:sz w:val="24"/>
          <w:szCs w:val="24"/>
        </w:rPr>
        <w:t>, 5(2), 213-222.</w:t>
      </w:r>
    </w:p>
    <w:p w:rsidR="00CD471E" w:rsidRPr="00AF7663" w:rsidRDefault="00CD471E" w:rsidP="00CD471E">
      <w:pPr>
        <w:spacing w:after="0" w:line="480" w:lineRule="auto"/>
        <w:jc w:val="both"/>
        <w:rPr>
          <w:rFonts w:asciiTheme="majorBidi" w:eastAsia="TimesNewRomanPSMT" w:hAnsiTheme="majorBidi" w:cstheme="majorBidi"/>
          <w:sz w:val="24"/>
          <w:szCs w:val="24"/>
        </w:rPr>
      </w:pPr>
      <w:r w:rsidRPr="00AF7663">
        <w:rPr>
          <w:rFonts w:asciiTheme="majorBidi" w:eastAsia="TimesNewRomanPSMT" w:hAnsiTheme="majorBidi" w:cstheme="majorBidi"/>
          <w:sz w:val="24"/>
          <w:szCs w:val="24"/>
        </w:rPr>
        <w:t xml:space="preserve">Aliaga, M. &amp; Gunderson, B. (2000). </w:t>
      </w:r>
      <w:r w:rsidRPr="00AF7663">
        <w:rPr>
          <w:rFonts w:asciiTheme="majorBidi" w:eastAsia="TimesNewRomanPSMT" w:hAnsiTheme="majorBidi" w:cstheme="majorBidi"/>
          <w:i/>
          <w:iCs/>
          <w:sz w:val="24"/>
          <w:szCs w:val="24"/>
        </w:rPr>
        <w:t xml:space="preserve">Interactive statistics. </w:t>
      </w:r>
      <w:r w:rsidRPr="00AF7663">
        <w:rPr>
          <w:rFonts w:asciiTheme="majorBidi" w:eastAsia="TimesNewRomanPSMT" w:hAnsiTheme="majorBidi" w:cstheme="majorBidi"/>
          <w:sz w:val="24"/>
          <w:szCs w:val="24"/>
        </w:rPr>
        <w:t xml:space="preserve">Upper Saddle River, NJ: Prentice </w:t>
      </w:r>
    </w:p>
    <w:p w:rsidR="00CD471E" w:rsidRPr="00AF7663" w:rsidRDefault="00CD471E" w:rsidP="00CD471E">
      <w:pPr>
        <w:spacing w:after="0" w:line="480" w:lineRule="auto"/>
        <w:jc w:val="both"/>
        <w:rPr>
          <w:rFonts w:asciiTheme="majorBidi" w:hAnsiTheme="majorBidi" w:cstheme="majorBidi"/>
          <w:sz w:val="24"/>
          <w:szCs w:val="24"/>
        </w:rPr>
      </w:pPr>
      <w:r w:rsidRPr="00AF7663">
        <w:rPr>
          <w:rFonts w:asciiTheme="majorBidi" w:eastAsia="TimesNewRomanPSMT" w:hAnsiTheme="majorBidi" w:cstheme="majorBidi"/>
          <w:sz w:val="24"/>
          <w:szCs w:val="24"/>
        </w:rPr>
        <w:t>Hall.</w:t>
      </w:r>
    </w:p>
    <w:p w:rsidR="00CD471E" w:rsidRPr="00AF7663" w:rsidRDefault="00CD471E" w:rsidP="00CD471E">
      <w:pPr>
        <w:spacing w:after="0" w:line="480" w:lineRule="auto"/>
        <w:jc w:val="both"/>
        <w:rPr>
          <w:rFonts w:asciiTheme="majorBidi" w:eastAsia="Times New Roman" w:hAnsiTheme="majorBidi" w:cstheme="majorBidi"/>
          <w:sz w:val="24"/>
          <w:szCs w:val="24"/>
        </w:rPr>
      </w:pPr>
      <w:r w:rsidRPr="00AF7663">
        <w:rPr>
          <w:rFonts w:asciiTheme="majorBidi" w:eastAsia="Times New Roman" w:hAnsiTheme="majorBidi" w:cstheme="majorBidi"/>
          <w:sz w:val="24"/>
          <w:szCs w:val="24"/>
        </w:rPr>
        <w:t xml:space="preserve">Almalki, M. J., FitzGerald, G., &amp; Clark, M. (2012). The relationship between quality of work </w:t>
      </w:r>
    </w:p>
    <w:p w:rsidR="00CD471E" w:rsidRPr="00AF7663" w:rsidRDefault="00CD471E" w:rsidP="00CD471E">
      <w:pPr>
        <w:spacing w:after="0" w:line="480" w:lineRule="auto"/>
        <w:jc w:val="both"/>
        <w:rPr>
          <w:rFonts w:asciiTheme="majorBidi" w:hAnsiTheme="majorBidi" w:cstheme="majorBidi"/>
          <w:sz w:val="24"/>
          <w:szCs w:val="24"/>
        </w:rPr>
      </w:pPr>
      <w:r w:rsidRPr="00AF7663">
        <w:rPr>
          <w:rFonts w:asciiTheme="majorBidi" w:eastAsia="Times New Roman" w:hAnsiTheme="majorBidi" w:cstheme="majorBidi"/>
          <w:sz w:val="24"/>
          <w:szCs w:val="24"/>
        </w:rPr>
        <w:t xml:space="preserve">life and turnover intention of primary health care nurses in Saudi Arabia. </w:t>
      </w:r>
      <w:r w:rsidRPr="00AF7663">
        <w:rPr>
          <w:rFonts w:asciiTheme="majorBidi" w:eastAsia="Times New Roman" w:hAnsiTheme="majorBidi" w:cstheme="majorBidi"/>
          <w:i/>
          <w:sz w:val="24"/>
          <w:szCs w:val="24"/>
        </w:rPr>
        <w:t>BMC Health Services Research</w:t>
      </w:r>
      <w:r w:rsidRPr="00AF7663">
        <w:rPr>
          <w:rFonts w:asciiTheme="majorBidi" w:eastAsia="Times New Roman" w:hAnsiTheme="majorBidi" w:cstheme="majorBidi"/>
          <w:sz w:val="24"/>
          <w:szCs w:val="24"/>
        </w:rPr>
        <w:t>, 10, 1-11.</w:t>
      </w:r>
    </w:p>
    <w:p w:rsidR="00CD471E" w:rsidRPr="00AF7663" w:rsidRDefault="00CD471E" w:rsidP="00CD471E">
      <w:pPr>
        <w:spacing w:after="0" w:line="480" w:lineRule="auto"/>
        <w:jc w:val="both"/>
        <w:rPr>
          <w:rFonts w:asciiTheme="majorBidi" w:hAnsiTheme="majorBidi" w:cstheme="majorBidi"/>
          <w:sz w:val="24"/>
          <w:szCs w:val="24"/>
          <w:lang w:bidi="ar-AE"/>
        </w:rPr>
      </w:pPr>
      <w:r w:rsidRPr="00AF7663">
        <w:rPr>
          <w:rFonts w:asciiTheme="majorBidi" w:hAnsiTheme="majorBidi" w:cstheme="majorBidi"/>
          <w:sz w:val="24"/>
          <w:szCs w:val="24"/>
          <w:lang w:bidi="ar-AE"/>
        </w:rPr>
        <w:t xml:space="preserve">Altuntas, S., &amp; Baykal, U. (2010). Relationship between nurses’ organizational trust levels </w:t>
      </w:r>
    </w:p>
    <w:p w:rsidR="00CD471E" w:rsidRPr="00AF7663" w:rsidRDefault="00CD471E" w:rsidP="00CD471E">
      <w:pPr>
        <w:spacing w:after="0" w:line="480" w:lineRule="auto"/>
        <w:jc w:val="both"/>
        <w:rPr>
          <w:rFonts w:asciiTheme="majorBidi" w:hAnsiTheme="majorBidi" w:cstheme="majorBidi"/>
          <w:sz w:val="24"/>
          <w:szCs w:val="24"/>
        </w:rPr>
      </w:pPr>
      <w:r w:rsidRPr="00AF7663">
        <w:rPr>
          <w:rFonts w:asciiTheme="majorBidi" w:hAnsiTheme="majorBidi" w:cstheme="majorBidi"/>
          <w:sz w:val="24"/>
          <w:szCs w:val="24"/>
          <w:lang w:bidi="ar-AE"/>
        </w:rPr>
        <w:t xml:space="preserve">and their organizational citizenship behaviors. </w:t>
      </w:r>
      <w:r w:rsidRPr="00AF7663">
        <w:rPr>
          <w:rFonts w:asciiTheme="majorBidi" w:hAnsiTheme="majorBidi" w:cstheme="majorBidi"/>
          <w:i/>
          <w:iCs/>
          <w:sz w:val="24"/>
          <w:szCs w:val="24"/>
          <w:lang w:bidi="ar-AE"/>
        </w:rPr>
        <w:t>Journal of Nursing Scholarship,</w:t>
      </w:r>
      <w:r w:rsidRPr="00AF7663">
        <w:rPr>
          <w:rFonts w:asciiTheme="majorBidi" w:hAnsiTheme="majorBidi" w:cstheme="majorBidi"/>
          <w:sz w:val="24"/>
          <w:szCs w:val="24"/>
          <w:lang w:bidi="ar-AE"/>
        </w:rPr>
        <w:t xml:space="preserve"> 42(2), 186-194.</w:t>
      </w:r>
      <w:r w:rsidRPr="00AF7663">
        <w:rPr>
          <w:rFonts w:asciiTheme="majorBidi" w:hAnsiTheme="majorBidi" w:cstheme="majorBidi"/>
          <w:sz w:val="24"/>
          <w:szCs w:val="24"/>
          <w:rtl/>
          <w:lang w:bidi="ar-AE"/>
        </w:rPr>
        <w:t>‏</w:t>
      </w:r>
    </w:p>
    <w:p w:rsidR="00CD471E" w:rsidRPr="00AF7663" w:rsidRDefault="00CD471E" w:rsidP="00CD471E">
      <w:pPr>
        <w:tabs>
          <w:tab w:val="right" w:pos="9026"/>
        </w:tabs>
        <w:spacing w:after="0" w:line="480" w:lineRule="auto"/>
        <w:jc w:val="both"/>
        <w:rPr>
          <w:rFonts w:asciiTheme="majorBidi" w:hAnsiTheme="majorBidi" w:cstheme="majorBidi"/>
          <w:sz w:val="24"/>
          <w:szCs w:val="24"/>
        </w:rPr>
      </w:pPr>
      <w:r w:rsidRPr="00AF7663">
        <w:rPr>
          <w:rFonts w:asciiTheme="majorBidi" w:hAnsiTheme="majorBidi" w:cstheme="majorBidi"/>
          <w:sz w:val="24"/>
          <w:szCs w:val="24"/>
        </w:rPr>
        <w:t xml:space="preserve">Aquino, K., &amp; Bommer, W. H. (2003). Preferential mistreatment: How victim status </w:t>
      </w:r>
      <w:r w:rsidRPr="00AF7663">
        <w:rPr>
          <w:rFonts w:asciiTheme="majorBidi" w:hAnsiTheme="majorBidi" w:cstheme="majorBidi"/>
          <w:sz w:val="24"/>
          <w:szCs w:val="24"/>
        </w:rPr>
        <w:tab/>
      </w:r>
    </w:p>
    <w:p w:rsidR="00CD471E" w:rsidRPr="00AF7663" w:rsidRDefault="00CD471E" w:rsidP="00CD471E">
      <w:pPr>
        <w:spacing w:after="0" w:line="480" w:lineRule="auto"/>
        <w:jc w:val="both"/>
        <w:rPr>
          <w:rFonts w:asciiTheme="majorBidi" w:hAnsiTheme="majorBidi" w:cstheme="majorBidi"/>
          <w:sz w:val="24"/>
          <w:szCs w:val="24"/>
        </w:rPr>
      </w:pPr>
      <w:r w:rsidRPr="00AF7663">
        <w:rPr>
          <w:rFonts w:asciiTheme="majorBidi" w:hAnsiTheme="majorBidi" w:cstheme="majorBidi"/>
          <w:sz w:val="24"/>
          <w:szCs w:val="24"/>
        </w:rPr>
        <w:t xml:space="preserve">moderates the relationship between organizational citizenship behavior and workplace victimization. </w:t>
      </w:r>
      <w:r w:rsidRPr="00AF7663">
        <w:rPr>
          <w:rFonts w:asciiTheme="majorBidi" w:hAnsiTheme="majorBidi" w:cstheme="majorBidi"/>
          <w:i/>
          <w:iCs/>
          <w:sz w:val="24"/>
          <w:szCs w:val="24"/>
        </w:rPr>
        <w:t>Organizational Science, 14</w:t>
      </w:r>
      <w:r w:rsidRPr="00AF7663">
        <w:rPr>
          <w:rFonts w:asciiTheme="majorBidi" w:hAnsiTheme="majorBidi" w:cstheme="majorBidi"/>
          <w:sz w:val="24"/>
          <w:szCs w:val="24"/>
        </w:rPr>
        <w:t>(4), 374-385.</w:t>
      </w:r>
    </w:p>
    <w:p w:rsidR="00CD471E" w:rsidRPr="00AF7663" w:rsidRDefault="00CD471E" w:rsidP="00CD471E">
      <w:pPr>
        <w:spacing w:after="0" w:line="480" w:lineRule="auto"/>
        <w:jc w:val="both"/>
        <w:rPr>
          <w:rFonts w:asciiTheme="majorBidi" w:hAnsiTheme="majorBidi" w:cstheme="majorBidi"/>
          <w:sz w:val="24"/>
          <w:szCs w:val="24"/>
        </w:rPr>
      </w:pPr>
      <w:r w:rsidRPr="00AF7663">
        <w:rPr>
          <w:rFonts w:asciiTheme="majorBidi" w:hAnsiTheme="majorBidi" w:cstheme="majorBidi"/>
          <w:sz w:val="24"/>
          <w:szCs w:val="24"/>
        </w:rPr>
        <w:lastRenderedPageBreak/>
        <w:t xml:space="preserve">Arthaud-Day, M. L., Rode, J. C., &amp; Turnley, W. H. (2012). Direct and contextual effects of </w:t>
      </w:r>
    </w:p>
    <w:p w:rsidR="00CD471E" w:rsidRPr="00AF7663" w:rsidRDefault="00CD471E" w:rsidP="00CD471E">
      <w:pPr>
        <w:spacing w:after="0" w:line="480" w:lineRule="auto"/>
        <w:jc w:val="both"/>
        <w:rPr>
          <w:rFonts w:asciiTheme="majorBidi" w:hAnsiTheme="majorBidi" w:cstheme="majorBidi"/>
          <w:sz w:val="24"/>
          <w:szCs w:val="24"/>
        </w:rPr>
      </w:pPr>
      <w:r w:rsidRPr="00AF7663">
        <w:rPr>
          <w:rFonts w:asciiTheme="majorBidi" w:hAnsiTheme="majorBidi" w:cstheme="majorBidi"/>
          <w:sz w:val="24"/>
          <w:szCs w:val="24"/>
        </w:rPr>
        <w:t xml:space="preserve">individual values on organizational citizenship behaviors in teams. </w:t>
      </w:r>
      <w:r w:rsidRPr="00AF7663">
        <w:rPr>
          <w:rFonts w:asciiTheme="majorBidi" w:hAnsiTheme="majorBidi" w:cstheme="majorBidi"/>
          <w:i/>
          <w:iCs/>
          <w:sz w:val="24"/>
          <w:szCs w:val="24"/>
        </w:rPr>
        <w:t>Journal of Applied Psychology</w:t>
      </w:r>
      <w:r w:rsidRPr="00AF7663">
        <w:rPr>
          <w:rFonts w:asciiTheme="majorBidi" w:hAnsiTheme="majorBidi" w:cstheme="majorBidi"/>
          <w:sz w:val="24"/>
          <w:szCs w:val="24"/>
        </w:rPr>
        <w:t>, 97(4), 792-807.</w:t>
      </w:r>
    </w:p>
    <w:p w:rsidR="00CD471E" w:rsidRPr="00AF7663" w:rsidRDefault="00CD471E" w:rsidP="00CD471E">
      <w:pPr>
        <w:spacing w:after="0" w:line="480" w:lineRule="auto"/>
        <w:jc w:val="both"/>
        <w:rPr>
          <w:rFonts w:asciiTheme="majorBidi" w:hAnsiTheme="majorBidi" w:cstheme="majorBidi"/>
          <w:sz w:val="24"/>
          <w:szCs w:val="24"/>
        </w:rPr>
      </w:pPr>
      <w:r w:rsidRPr="00AF7663">
        <w:rPr>
          <w:rFonts w:asciiTheme="majorBidi" w:hAnsiTheme="majorBidi" w:cstheme="majorBidi"/>
          <w:sz w:val="24"/>
          <w:szCs w:val="24"/>
        </w:rPr>
        <w:t xml:space="preserve">Azeem, S. M. (2010). Job satisfaction and organizational commitment among employees in </w:t>
      </w:r>
    </w:p>
    <w:p w:rsidR="00CD471E" w:rsidRPr="00AF7663" w:rsidRDefault="00CD471E" w:rsidP="00CD471E">
      <w:pPr>
        <w:spacing w:after="0" w:line="480" w:lineRule="auto"/>
        <w:jc w:val="both"/>
        <w:rPr>
          <w:rFonts w:asciiTheme="majorBidi" w:hAnsiTheme="majorBidi" w:cstheme="majorBidi"/>
          <w:sz w:val="24"/>
          <w:szCs w:val="24"/>
        </w:rPr>
      </w:pPr>
      <w:r w:rsidRPr="00AF7663">
        <w:rPr>
          <w:rFonts w:asciiTheme="majorBidi" w:hAnsiTheme="majorBidi" w:cstheme="majorBidi"/>
          <w:sz w:val="24"/>
          <w:szCs w:val="24"/>
        </w:rPr>
        <w:t>the sultanate of Oman.</w:t>
      </w:r>
      <w:r w:rsidRPr="00AF7663">
        <w:rPr>
          <w:rFonts w:asciiTheme="majorBidi" w:hAnsiTheme="majorBidi" w:cstheme="majorBidi"/>
          <w:i/>
          <w:iCs/>
          <w:sz w:val="24"/>
          <w:szCs w:val="24"/>
        </w:rPr>
        <w:t xml:space="preserve"> Psychology, </w:t>
      </w:r>
      <w:r w:rsidRPr="00AF7663">
        <w:rPr>
          <w:rFonts w:asciiTheme="majorBidi" w:hAnsiTheme="majorBidi" w:cstheme="majorBidi"/>
          <w:sz w:val="24"/>
          <w:szCs w:val="24"/>
        </w:rPr>
        <w:t>1(4), 295-299.</w:t>
      </w:r>
    </w:p>
    <w:p w:rsidR="00CD471E" w:rsidRPr="00AF7663" w:rsidRDefault="00CD471E" w:rsidP="00CD471E">
      <w:pPr>
        <w:tabs>
          <w:tab w:val="right" w:pos="9026"/>
        </w:tabs>
        <w:spacing w:after="0" w:line="480" w:lineRule="auto"/>
        <w:jc w:val="both"/>
        <w:rPr>
          <w:rFonts w:asciiTheme="majorBidi" w:hAnsiTheme="majorBidi" w:cstheme="majorBidi"/>
          <w:i/>
          <w:iCs/>
          <w:sz w:val="24"/>
          <w:szCs w:val="24"/>
          <w:lang w:bidi="ar-AE"/>
        </w:rPr>
      </w:pPr>
      <w:r w:rsidRPr="00AF7663">
        <w:rPr>
          <w:rFonts w:asciiTheme="majorBidi" w:hAnsiTheme="majorBidi" w:cstheme="majorBidi"/>
          <w:sz w:val="24"/>
          <w:szCs w:val="24"/>
          <w:lang w:bidi="ar-AE"/>
        </w:rPr>
        <w:t xml:space="preserve">Bagtasos, M. R. (2011). Quality of work life: A review of literature. </w:t>
      </w:r>
      <w:r w:rsidRPr="00AF7663">
        <w:rPr>
          <w:rFonts w:asciiTheme="majorBidi" w:hAnsiTheme="majorBidi" w:cstheme="majorBidi"/>
          <w:i/>
          <w:iCs/>
          <w:sz w:val="24"/>
          <w:szCs w:val="24"/>
          <w:lang w:bidi="ar-AE"/>
        </w:rPr>
        <w:t xml:space="preserve">DLSU Business and </w:t>
      </w:r>
      <w:r w:rsidRPr="00AF7663">
        <w:rPr>
          <w:rFonts w:asciiTheme="majorBidi" w:hAnsiTheme="majorBidi" w:cstheme="majorBidi"/>
          <w:i/>
          <w:iCs/>
          <w:sz w:val="24"/>
          <w:szCs w:val="24"/>
          <w:lang w:bidi="ar-AE"/>
        </w:rPr>
        <w:tab/>
      </w:r>
    </w:p>
    <w:p w:rsidR="00CD471E" w:rsidRPr="00AF7663" w:rsidRDefault="00CD471E" w:rsidP="00CD471E">
      <w:pPr>
        <w:spacing w:after="0" w:line="480" w:lineRule="auto"/>
        <w:jc w:val="both"/>
        <w:rPr>
          <w:rFonts w:asciiTheme="majorBidi" w:hAnsiTheme="majorBidi" w:cstheme="majorBidi"/>
          <w:sz w:val="24"/>
          <w:szCs w:val="24"/>
        </w:rPr>
      </w:pPr>
      <w:r w:rsidRPr="00AF7663">
        <w:rPr>
          <w:rFonts w:asciiTheme="majorBidi" w:hAnsiTheme="majorBidi" w:cstheme="majorBidi"/>
          <w:i/>
          <w:iCs/>
          <w:sz w:val="24"/>
          <w:szCs w:val="24"/>
          <w:lang w:bidi="ar-AE"/>
        </w:rPr>
        <w:t>Economics Review</w:t>
      </w:r>
      <w:r w:rsidRPr="00AF7663">
        <w:rPr>
          <w:rFonts w:asciiTheme="majorBidi" w:hAnsiTheme="majorBidi" w:cstheme="majorBidi"/>
          <w:sz w:val="24"/>
          <w:szCs w:val="24"/>
          <w:lang w:bidi="ar-AE"/>
        </w:rPr>
        <w:t>, 20(2), 1-8.</w:t>
      </w:r>
    </w:p>
    <w:p w:rsidR="00CD471E" w:rsidRPr="00AF7663" w:rsidRDefault="00CD471E" w:rsidP="00CD471E">
      <w:pPr>
        <w:spacing w:after="0" w:line="480" w:lineRule="auto"/>
        <w:jc w:val="both"/>
        <w:rPr>
          <w:rFonts w:asciiTheme="majorBidi" w:hAnsiTheme="majorBidi" w:cstheme="majorBidi"/>
          <w:sz w:val="24"/>
          <w:szCs w:val="24"/>
        </w:rPr>
      </w:pPr>
      <w:r w:rsidRPr="00AF7663">
        <w:rPr>
          <w:rFonts w:asciiTheme="majorBidi" w:hAnsiTheme="majorBidi" w:cstheme="majorBidi"/>
          <w:sz w:val="24"/>
          <w:szCs w:val="24"/>
        </w:rPr>
        <w:t xml:space="preserve">Bakhshi, A., Kumar, K., &amp; Rani, E. (2009). Organizational justice perceptions as predictor of </w:t>
      </w:r>
    </w:p>
    <w:p w:rsidR="00CD471E" w:rsidRPr="00AF7663" w:rsidRDefault="00CD471E" w:rsidP="00CD471E">
      <w:pPr>
        <w:spacing w:after="0" w:line="480" w:lineRule="auto"/>
        <w:jc w:val="both"/>
        <w:rPr>
          <w:rFonts w:asciiTheme="majorBidi" w:hAnsiTheme="majorBidi" w:cstheme="majorBidi"/>
          <w:sz w:val="24"/>
          <w:szCs w:val="24"/>
        </w:rPr>
      </w:pPr>
      <w:r w:rsidRPr="00AF7663">
        <w:rPr>
          <w:rFonts w:asciiTheme="majorBidi" w:hAnsiTheme="majorBidi" w:cstheme="majorBidi"/>
          <w:sz w:val="24"/>
          <w:szCs w:val="24"/>
        </w:rPr>
        <w:t xml:space="preserve">job satisfaction and organization commitment. </w:t>
      </w:r>
      <w:r w:rsidRPr="00AF7663">
        <w:rPr>
          <w:rFonts w:asciiTheme="majorBidi" w:hAnsiTheme="majorBidi" w:cstheme="majorBidi"/>
          <w:i/>
          <w:iCs/>
          <w:sz w:val="24"/>
          <w:szCs w:val="24"/>
        </w:rPr>
        <w:t xml:space="preserve">International Journal of Business and Management, </w:t>
      </w:r>
      <w:r w:rsidRPr="00AF7663">
        <w:rPr>
          <w:rFonts w:asciiTheme="majorBidi" w:hAnsiTheme="majorBidi" w:cstheme="majorBidi"/>
          <w:iCs/>
          <w:sz w:val="24"/>
          <w:szCs w:val="24"/>
        </w:rPr>
        <w:t>4</w:t>
      </w:r>
      <w:r w:rsidRPr="00AF7663">
        <w:rPr>
          <w:rFonts w:asciiTheme="majorBidi" w:hAnsiTheme="majorBidi" w:cstheme="majorBidi"/>
          <w:sz w:val="24"/>
          <w:szCs w:val="24"/>
        </w:rPr>
        <w:t>(9), 145-154.</w:t>
      </w:r>
    </w:p>
    <w:p w:rsidR="00CD471E" w:rsidRPr="00AF7663" w:rsidRDefault="00CD471E" w:rsidP="00CD471E">
      <w:pPr>
        <w:spacing w:after="0" w:line="480" w:lineRule="auto"/>
        <w:jc w:val="both"/>
        <w:rPr>
          <w:rFonts w:asciiTheme="majorBidi" w:hAnsiTheme="majorBidi" w:cstheme="majorBidi"/>
          <w:sz w:val="24"/>
          <w:szCs w:val="24"/>
        </w:rPr>
      </w:pPr>
      <w:r w:rsidRPr="00AF7663">
        <w:rPr>
          <w:rFonts w:asciiTheme="majorBidi" w:eastAsia="Times New Roman" w:hAnsiTheme="majorBidi" w:cstheme="majorBidi"/>
          <w:sz w:val="24"/>
          <w:szCs w:val="24"/>
        </w:rPr>
        <w:t>Baron, J. N., Hannan, M. T., &amp; Burton, M. D. (2001). Labor pains: Change in organizational models and employee turnover in young, high</w:t>
      </w:r>
      <w:r w:rsidRPr="00AF7663">
        <w:rPr>
          <w:rFonts w:ascii="Cambria Math" w:eastAsia="Times New Roman" w:hAnsi="Cambria Math" w:cs="Cambria Math"/>
          <w:sz w:val="24"/>
          <w:szCs w:val="24"/>
        </w:rPr>
        <w:t>‐</w:t>
      </w:r>
      <w:r w:rsidRPr="00AF7663">
        <w:rPr>
          <w:rFonts w:asciiTheme="majorBidi" w:eastAsia="Times New Roman" w:hAnsiTheme="majorBidi" w:cstheme="majorBidi"/>
          <w:sz w:val="24"/>
          <w:szCs w:val="24"/>
        </w:rPr>
        <w:t xml:space="preserve">tech firms 1. </w:t>
      </w:r>
      <w:r w:rsidRPr="00AF7663">
        <w:rPr>
          <w:rFonts w:asciiTheme="majorBidi" w:eastAsia="Times New Roman" w:hAnsiTheme="majorBidi" w:cstheme="majorBidi"/>
          <w:i/>
          <w:iCs/>
          <w:sz w:val="24"/>
          <w:szCs w:val="24"/>
        </w:rPr>
        <w:t>American Journal of Sociology</w:t>
      </w:r>
      <w:r w:rsidRPr="00AF7663">
        <w:rPr>
          <w:rFonts w:asciiTheme="majorBidi" w:eastAsia="Times New Roman" w:hAnsiTheme="majorBidi" w:cstheme="majorBidi"/>
          <w:sz w:val="24"/>
          <w:szCs w:val="24"/>
        </w:rPr>
        <w:t>, 106(4), 960-1012.</w:t>
      </w:r>
      <w:r w:rsidRPr="00AF7663">
        <w:rPr>
          <w:rFonts w:asciiTheme="majorBidi" w:eastAsia="Times New Roman" w:hAnsiTheme="majorBidi" w:cstheme="majorBidi"/>
          <w:sz w:val="24"/>
          <w:szCs w:val="24"/>
          <w:rtl/>
        </w:rPr>
        <w:t>‏</w:t>
      </w:r>
    </w:p>
    <w:p w:rsidR="00CD471E" w:rsidRPr="00AF7663" w:rsidRDefault="00CD471E" w:rsidP="00CD471E">
      <w:pPr>
        <w:tabs>
          <w:tab w:val="right" w:pos="9026"/>
        </w:tabs>
        <w:spacing w:after="0" w:line="480" w:lineRule="auto"/>
        <w:jc w:val="both"/>
        <w:rPr>
          <w:rFonts w:asciiTheme="majorBidi" w:eastAsia="Times New Roman" w:hAnsiTheme="majorBidi" w:cstheme="majorBidi"/>
          <w:sz w:val="24"/>
          <w:szCs w:val="24"/>
        </w:rPr>
      </w:pPr>
      <w:r w:rsidRPr="00AF7663">
        <w:rPr>
          <w:rFonts w:asciiTheme="majorBidi" w:eastAsia="Times New Roman" w:hAnsiTheme="majorBidi" w:cstheme="majorBidi"/>
          <w:sz w:val="24"/>
          <w:szCs w:val="24"/>
        </w:rPr>
        <w:t xml:space="preserve">Baron, R.M., &amp; Keny, D.A. (1986). The moderator-mediator variable distinction in social </w:t>
      </w:r>
      <w:r w:rsidRPr="00AF7663">
        <w:rPr>
          <w:rFonts w:asciiTheme="majorBidi" w:eastAsia="Times New Roman" w:hAnsiTheme="majorBidi" w:cstheme="majorBidi"/>
          <w:sz w:val="24"/>
          <w:szCs w:val="24"/>
        </w:rPr>
        <w:tab/>
      </w:r>
    </w:p>
    <w:p w:rsidR="00CD471E" w:rsidRPr="00AF7663" w:rsidRDefault="00CD471E" w:rsidP="00CD471E">
      <w:pPr>
        <w:spacing w:after="0" w:line="480" w:lineRule="auto"/>
        <w:jc w:val="both"/>
        <w:rPr>
          <w:rFonts w:asciiTheme="majorBidi" w:hAnsiTheme="majorBidi" w:cstheme="majorBidi"/>
          <w:sz w:val="24"/>
          <w:szCs w:val="24"/>
        </w:rPr>
      </w:pPr>
      <w:r w:rsidRPr="00AF7663">
        <w:rPr>
          <w:rFonts w:asciiTheme="majorBidi" w:eastAsia="Times New Roman" w:hAnsiTheme="majorBidi" w:cstheme="majorBidi"/>
          <w:sz w:val="24"/>
          <w:szCs w:val="24"/>
        </w:rPr>
        <w:t xml:space="preserve">psychological research: Conceptual, strategic, and statistical consideration, </w:t>
      </w:r>
      <w:r w:rsidRPr="00AF7663">
        <w:rPr>
          <w:rFonts w:asciiTheme="majorBidi" w:eastAsia="Times New Roman" w:hAnsiTheme="majorBidi" w:cstheme="majorBidi"/>
          <w:i/>
          <w:iCs/>
          <w:sz w:val="24"/>
          <w:szCs w:val="24"/>
        </w:rPr>
        <w:t>Journal of Personality and Social Psychology</w:t>
      </w:r>
      <w:r w:rsidRPr="00AF7663">
        <w:rPr>
          <w:rFonts w:asciiTheme="majorBidi" w:eastAsia="Times New Roman" w:hAnsiTheme="majorBidi" w:cstheme="majorBidi"/>
          <w:sz w:val="24"/>
          <w:szCs w:val="24"/>
        </w:rPr>
        <w:t>, 51, 1173-82.</w:t>
      </w:r>
    </w:p>
    <w:p w:rsidR="00CD471E" w:rsidRPr="00AF7663" w:rsidRDefault="00CD471E" w:rsidP="00CD471E">
      <w:pPr>
        <w:tabs>
          <w:tab w:val="right" w:pos="9026"/>
        </w:tabs>
        <w:spacing w:after="0" w:line="480" w:lineRule="auto"/>
        <w:jc w:val="both"/>
        <w:rPr>
          <w:rFonts w:asciiTheme="majorBidi" w:eastAsiaTheme="minorHAnsi" w:hAnsiTheme="majorBidi" w:cstheme="majorBidi"/>
          <w:sz w:val="24"/>
          <w:szCs w:val="24"/>
        </w:rPr>
      </w:pPr>
      <w:r w:rsidRPr="00AF7663">
        <w:rPr>
          <w:rFonts w:asciiTheme="majorBidi" w:eastAsia="Times New Roman" w:hAnsiTheme="majorBidi" w:cstheme="majorBidi"/>
          <w:sz w:val="24"/>
          <w:szCs w:val="24"/>
        </w:rPr>
        <w:t xml:space="preserve">Benjamin, A. (2012). Human resource development climate as a predictor of </w:t>
      </w:r>
      <w:r w:rsidRPr="00AF7663">
        <w:rPr>
          <w:rFonts w:asciiTheme="majorBidi" w:eastAsiaTheme="minorHAnsi" w:hAnsiTheme="majorBidi" w:cstheme="majorBidi"/>
          <w:sz w:val="24"/>
          <w:szCs w:val="24"/>
        </w:rPr>
        <w:tab/>
      </w:r>
    </w:p>
    <w:p w:rsidR="00CD471E" w:rsidRPr="00AF7663" w:rsidRDefault="00CD471E" w:rsidP="00CD471E">
      <w:pPr>
        <w:pStyle w:val="BalloonText"/>
        <w:spacing w:line="480" w:lineRule="auto"/>
        <w:jc w:val="both"/>
        <w:rPr>
          <w:rFonts w:asciiTheme="majorBidi" w:hAnsiTheme="majorBidi" w:cstheme="majorBidi"/>
          <w:sz w:val="24"/>
          <w:szCs w:val="24"/>
        </w:rPr>
      </w:pPr>
      <w:r w:rsidRPr="00AF7663">
        <w:rPr>
          <w:rFonts w:asciiTheme="majorBidi" w:eastAsia="Times New Roman" w:hAnsiTheme="majorBidi" w:cstheme="majorBidi"/>
          <w:sz w:val="24"/>
          <w:szCs w:val="24"/>
        </w:rPr>
        <w:t xml:space="preserve">citizenship behaviour and voluntary turnover intentions in the banking sector. </w:t>
      </w:r>
      <w:r w:rsidRPr="00AF7663">
        <w:rPr>
          <w:rFonts w:asciiTheme="majorBidi" w:eastAsia="Times New Roman" w:hAnsiTheme="majorBidi" w:cstheme="majorBidi"/>
          <w:i/>
          <w:iCs/>
          <w:sz w:val="24"/>
          <w:szCs w:val="24"/>
        </w:rPr>
        <w:t>International Business Research</w:t>
      </w:r>
      <w:r w:rsidRPr="00AF7663">
        <w:rPr>
          <w:rFonts w:asciiTheme="majorBidi" w:eastAsia="Times New Roman" w:hAnsiTheme="majorBidi" w:cstheme="majorBidi"/>
          <w:sz w:val="24"/>
          <w:szCs w:val="24"/>
        </w:rPr>
        <w:t>, 5(1), 110-119.</w:t>
      </w:r>
    </w:p>
    <w:p w:rsidR="00CD471E" w:rsidRPr="00AF7663" w:rsidRDefault="00CD471E" w:rsidP="00CD471E">
      <w:pPr>
        <w:tabs>
          <w:tab w:val="right" w:pos="9026"/>
        </w:tabs>
        <w:spacing w:after="0" w:line="480" w:lineRule="auto"/>
        <w:jc w:val="both"/>
        <w:rPr>
          <w:rFonts w:asciiTheme="majorBidi" w:eastAsia="Times New Roman" w:hAnsiTheme="majorBidi" w:cstheme="majorBidi"/>
          <w:i/>
          <w:iCs/>
          <w:sz w:val="24"/>
          <w:szCs w:val="24"/>
        </w:rPr>
      </w:pPr>
      <w:r w:rsidRPr="00AF7663">
        <w:rPr>
          <w:rFonts w:asciiTheme="majorBidi" w:eastAsia="Times New Roman" w:hAnsiTheme="majorBidi" w:cstheme="majorBidi"/>
          <w:sz w:val="24"/>
          <w:szCs w:val="24"/>
        </w:rPr>
        <w:t xml:space="preserve">Bies, R. J. (2001). Interactional (in) justice: The sacred and the profane. </w:t>
      </w:r>
      <w:r w:rsidRPr="00AF7663">
        <w:rPr>
          <w:rFonts w:asciiTheme="majorBidi" w:eastAsia="Times New Roman" w:hAnsiTheme="majorBidi" w:cstheme="majorBidi"/>
          <w:i/>
          <w:iCs/>
          <w:sz w:val="24"/>
          <w:szCs w:val="24"/>
        </w:rPr>
        <w:t xml:space="preserve">Advances in </w:t>
      </w:r>
      <w:r w:rsidRPr="00AF7663">
        <w:rPr>
          <w:rFonts w:asciiTheme="majorBidi" w:eastAsia="Times New Roman" w:hAnsiTheme="majorBidi" w:cstheme="majorBidi"/>
          <w:i/>
          <w:iCs/>
          <w:sz w:val="24"/>
          <w:szCs w:val="24"/>
        </w:rPr>
        <w:tab/>
      </w:r>
    </w:p>
    <w:p w:rsidR="00CD471E" w:rsidRPr="00AF7663" w:rsidRDefault="00CD471E" w:rsidP="00CD471E">
      <w:pPr>
        <w:spacing w:after="0" w:line="480" w:lineRule="auto"/>
        <w:jc w:val="both"/>
        <w:rPr>
          <w:rFonts w:asciiTheme="majorBidi" w:hAnsiTheme="majorBidi" w:cstheme="majorBidi"/>
          <w:sz w:val="24"/>
          <w:szCs w:val="24"/>
        </w:rPr>
      </w:pPr>
      <w:r w:rsidRPr="00AF7663">
        <w:rPr>
          <w:rFonts w:asciiTheme="majorBidi" w:eastAsia="Times New Roman" w:hAnsiTheme="majorBidi" w:cstheme="majorBidi"/>
          <w:i/>
          <w:iCs/>
          <w:sz w:val="24"/>
          <w:szCs w:val="24"/>
        </w:rPr>
        <w:t>organizational justice</w:t>
      </w:r>
      <w:r w:rsidRPr="00AF7663">
        <w:rPr>
          <w:rFonts w:asciiTheme="majorBidi" w:eastAsia="Times New Roman" w:hAnsiTheme="majorBidi" w:cstheme="majorBidi"/>
          <w:sz w:val="24"/>
          <w:szCs w:val="24"/>
        </w:rPr>
        <w:t>, 89-118.</w:t>
      </w:r>
      <w:r w:rsidRPr="00AF7663">
        <w:rPr>
          <w:rFonts w:asciiTheme="majorBidi" w:eastAsia="Times New Roman" w:hAnsiTheme="majorBidi" w:cstheme="majorBidi"/>
          <w:sz w:val="24"/>
          <w:szCs w:val="24"/>
          <w:rtl/>
        </w:rPr>
        <w:t>‏</w:t>
      </w:r>
    </w:p>
    <w:p w:rsidR="00CD471E" w:rsidRPr="00AF7663" w:rsidRDefault="00CD471E" w:rsidP="00CD471E">
      <w:pPr>
        <w:spacing w:after="0" w:line="480" w:lineRule="auto"/>
        <w:jc w:val="both"/>
        <w:rPr>
          <w:rFonts w:asciiTheme="majorBidi" w:hAnsiTheme="majorBidi" w:cstheme="majorBidi"/>
          <w:sz w:val="24"/>
          <w:szCs w:val="24"/>
        </w:rPr>
      </w:pPr>
      <w:r w:rsidRPr="00AF7663">
        <w:rPr>
          <w:rFonts w:asciiTheme="majorBidi" w:hAnsiTheme="majorBidi" w:cstheme="majorBidi"/>
          <w:sz w:val="24"/>
          <w:szCs w:val="24"/>
        </w:rPr>
        <w:t xml:space="preserve">Bies, R. J., &amp; Moag, J. S. (1986). Interactional justice: Communications criteria of fairness. </w:t>
      </w:r>
    </w:p>
    <w:p w:rsidR="00CD471E" w:rsidRPr="00AF7663" w:rsidRDefault="00CD471E" w:rsidP="00CD471E">
      <w:pPr>
        <w:spacing w:after="0" w:line="480" w:lineRule="auto"/>
        <w:jc w:val="both"/>
        <w:rPr>
          <w:rFonts w:asciiTheme="majorBidi" w:hAnsiTheme="majorBidi" w:cstheme="majorBidi"/>
          <w:sz w:val="24"/>
          <w:szCs w:val="24"/>
        </w:rPr>
      </w:pPr>
      <w:r w:rsidRPr="00AF7663">
        <w:rPr>
          <w:rFonts w:asciiTheme="majorBidi" w:hAnsiTheme="majorBidi" w:cstheme="majorBidi"/>
          <w:sz w:val="24"/>
          <w:szCs w:val="24"/>
        </w:rPr>
        <w:t xml:space="preserve">In R. J. Lewicki, B. H. Sheppard, &amp; M. H. Bazerman (Eds.), </w:t>
      </w:r>
      <w:r w:rsidRPr="00AF7663">
        <w:rPr>
          <w:rFonts w:asciiTheme="majorBidi" w:hAnsiTheme="majorBidi" w:cstheme="majorBidi"/>
          <w:i/>
          <w:sz w:val="24"/>
          <w:szCs w:val="24"/>
        </w:rPr>
        <w:t>Research on negotiation in organizations</w:t>
      </w:r>
      <w:r w:rsidRPr="00AF7663">
        <w:rPr>
          <w:rFonts w:asciiTheme="majorBidi" w:hAnsiTheme="majorBidi" w:cstheme="majorBidi"/>
          <w:sz w:val="24"/>
          <w:szCs w:val="24"/>
        </w:rPr>
        <w:t xml:space="preserve"> (vol. 1, pp. 43–55). Greenwich, CT: JAI Press.</w:t>
      </w:r>
    </w:p>
    <w:p w:rsidR="00CD471E" w:rsidRPr="00AF7663" w:rsidRDefault="00CD471E" w:rsidP="00CD471E">
      <w:pPr>
        <w:spacing w:after="0" w:line="480" w:lineRule="auto"/>
        <w:jc w:val="both"/>
        <w:rPr>
          <w:rFonts w:asciiTheme="majorBidi" w:hAnsiTheme="majorBidi" w:cstheme="majorBidi"/>
          <w:sz w:val="24"/>
          <w:szCs w:val="24"/>
        </w:rPr>
      </w:pPr>
      <w:r w:rsidRPr="00AF7663">
        <w:rPr>
          <w:rFonts w:asciiTheme="majorBidi" w:eastAsia="Times New Roman" w:hAnsiTheme="majorBidi" w:cstheme="majorBidi"/>
          <w:sz w:val="24"/>
          <w:szCs w:val="24"/>
        </w:rPr>
        <w:t xml:space="preserve">Blau, P. (1964). </w:t>
      </w:r>
      <w:r w:rsidRPr="00AF7663">
        <w:rPr>
          <w:rFonts w:asciiTheme="majorBidi" w:eastAsia="Times New Roman" w:hAnsiTheme="majorBidi" w:cstheme="majorBidi"/>
          <w:i/>
          <w:iCs/>
          <w:sz w:val="24"/>
          <w:szCs w:val="24"/>
        </w:rPr>
        <w:t>Exchange and power in social life</w:t>
      </w:r>
      <w:r w:rsidRPr="00AF7663">
        <w:rPr>
          <w:rFonts w:asciiTheme="majorBidi" w:eastAsia="Times New Roman" w:hAnsiTheme="majorBidi" w:cstheme="majorBidi"/>
          <w:sz w:val="24"/>
          <w:szCs w:val="24"/>
        </w:rPr>
        <w:t>. New York: Wiley.</w:t>
      </w:r>
    </w:p>
    <w:p w:rsidR="00CD471E" w:rsidRPr="00AF7663" w:rsidRDefault="00CD471E" w:rsidP="00CD471E">
      <w:pPr>
        <w:tabs>
          <w:tab w:val="right" w:pos="9026"/>
        </w:tabs>
        <w:spacing w:after="0" w:line="480" w:lineRule="auto"/>
        <w:rPr>
          <w:rFonts w:asciiTheme="majorBidi" w:eastAsia="Times New Roman" w:hAnsiTheme="majorBidi" w:cstheme="majorBidi"/>
          <w:sz w:val="24"/>
          <w:szCs w:val="24"/>
        </w:rPr>
      </w:pPr>
      <w:r w:rsidRPr="00AF7663">
        <w:rPr>
          <w:rFonts w:asciiTheme="majorBidi" w:eastAsia="Times New Roman" w:hAnsiTheme="majorBidi" w:cstheme="majorBidi"/>
          <w:sz w:val="24"/>
          <w:szCs w:val="24"/>
        </w:rPr>
        <w:lastRenderedPageBreak/>
        <w:t xml:space="preserve">Bohlander, G., &amp; Snell, S. (2009). </w:t>
      </w:r>
      <w:r w:rsidRPr="00AF7663">
        <w:rPr>
          <w:rFonts w:asciiTheme="majorBidi" w:eastAsia="Times New Roman" w:hAnsiTheme="majorBidi" w:cstheme="majorBidi"/>
          <w:i/>
          <w:sz w:val="24"/>
          <w:szCs w:val="24"/>
        </w:rPr>
        <w:t>Managing human resources</w:t>
      </w:r>
      <w:r w:rsidRPr="00AF7663">
        <w:rPr>
          <w:rFonts w:asciiTheme="majorBidi" w:eastAsia="Times New Roman" w:hAnsiTheme="majorBidi" w:cstheme="majorBidi"/>
          <w:sz w:val="24"/>
          <w:szCs w:val="24"/>
        </w:rPr>
        <w:t xml:space="preserve">. Thomson South Western, </w:t>
      </w:r>
      <w:r w:rsidRPr="00AF7663">
        <w:rPr>
          <w:rFonts w:asciiTheme="majorBidi" w:eastAsia="Times New Roman" w:hAnsiTheme="majorBidi" w:cstheme="majorBidi"/>
          <w:sz w:val="24"/>
          <w:szCs w:val="24"/>
        </w:rPr>
        <w:tab/>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eastAsia="Times New Roman" w:hAnsiTheme="majorBidi" w:cstheme="majorBidi"/>
          <w:sz w:val="24"/>
          <w:szCs w:val="24"/>
        </w:rPr>
        <w:t>15th edition.</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eastAsia="Times New Roman" w:hAnsiTheme="majorBidi" w:cstheme="majorBidi"/>
          <w:sz w:val="24"/>
          <w:szCs w:val="24"/>
        </w:rPr>
        <w:t xml:space="preserve">Borman, W. C., &amp; Motowidlo, S. J. (1993). Expanding the criterion domain to include elements of contextual performance. </w:t>
      </w:r>
      <w:r w:rsidRPr="00AF7663">
        <w:rPr>
          <w:rFonts w:asciiTheme="majorBidi" w:eastAsia="Times New Roman" w:hAnsiTheme="majorBidi" w:cstheme="majorBidi"/>
          <w:i/>
          <w:iCs/>
          <w:sz w:val="24"/>
          <w:szCs w:val="24"/>
        </w:rPr>
        <w:t>Personnel Selection in Organizations</w:t>
      </w:r>
      <w:r w:rsidRPr="00AF7663">
        <w:rPr>
          <w:rFonts w:asciiTheme="majorBidi" w:eastAsia="Times New Roman" w:hAnsiTheme="majorBidi" w:cstheme="majorBidi"/>
          <w:sz w:val="24"/>
          <w:szCs w:val="24"/>
        </w:rPr>
        <w:t>, 71(1993), 98.</w:t>
      </w:r>
      <w:r w:rsidRPr="00AF7663">
        <w:rPr>
          <w:rFonts w:asciiTheme="majorBidi" w:eastAsia="Times New Roman" w:hAnsiTheme="majorBidi" w:cstheme="majorBidi"/>
          <w:sz w:val="24"/>
          <w:szCs w:val="24"/>
          <w:rtl/>
        </w:rPr>
        <w:t>‏</w:t>
      </w:r>
    </w:p>
    <w:p w:rsidR="00CD471E" w:rsidRPr="00AF7663" w:rsidRDefault="00CD471E" w:rsidP="00CD471E">
      <w:pPr>
        <w:tabs>
          <w:tab w:val="right" w:pos="9026"/>
        </w:tabs>
        <w:spacing w:after="0" w:line="480" w:lineRule="auto"/>
        <w:rPr>
          <w:rFonts w:asciiTheme="majorBidi" w:hAnsiTheme="majorBidi" w:cstheme="majorBidi"/>
          <w:sz w:val="24"/>
          <w:szCs w:val="24"/>
        </w:rPr>
      </w:pPr>
      <w:r w:rsidRPr="00AF7663">
        <w:rPr>
          <w:rFonts w:asciiTheme="majorBidi" w:hAnsiTheme="majorBidi" w:cstheme="majorBidi"/>
          <w:sz w:val="24"/>
          <w:szCs w:val="24"/>
        </w:rPr>
        <w:t xml:space="preserve">Brandmeir, K., &amp; Baloglu, S. (2004). Linking employee turnover to casino restaurant </w:t>
      </w:r>
      <w:r w:rsidRPr="00AF7663">
        <w:rPr>
          <w:rFonts w:asciiTheme="majorBidi" w:hAnsiTheme="majorBidi" w:cstheme="majorBidi"/>
          <w:sz w:val="24"/>
          <w:szCs w:val="24"/>
        </w:rPr>
        <w:tab/>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performance: A cross-sectional and time-lagged correlation analysis. </w:t>
      </w:r>
      <w:r w:rsidRPr="00AF7663">
        <w:rPr>
          <w:rFonts w:asciiTheme="majorBidi" w:hAnsiTheme="majorBidi" w:cstheme="majorBidi"/>
          <w:i/>
          <w:iCs/>
          <w:sz w:val="24"/>
          <w:szCs w:val="24"/>
        </w:rPr>
        <w:t>Journal of</w:t>
      </w:r>
      <w:r w:rsidRPr="00AF7663">
        <w:rPr>
          <w:rFonts w:asciiTheme="majorBidi" w:hAnsiTheme="majorBidi" w:cstheme="majorBidi"/>
          <w:sz w:val="24"/>
          <w:szCs w:val="24"/>
        </w:rPr>
        <w:t xml:space="preserve"> </w:t>
      </w:r>
      <w:r w:rsidRPr="00AF7663">
        <w:rPr>
          <w:rFonts w:asciiTheme="majorBidi" w:hAnsiTheme="majorBidi" w:cstheme="majorBidi"/>
          <w:i/>
          <w:iCs/>
          <w:sz w:val="24"/>
          <w:szCs w:val="24"/>
        </w:rPr>
        <w:t>Foodservice Business Research</w:t>
      </w:r>
      <w:r w:rsidRPr="00AF7663">
        <w:rPr>
          <w:rFonts w:asciiTheme="majorBidi" w:hAnsiTheme="majorBidi" w:cstheme="majorBidi"/>
          <w:sz w:val="24"/>
          <w:szCs w:val="24"/>
        </w:rPr>
        <w:t xml:space="preserve">, </w:t>
      </w:r>
      <w:r w:rsidRPr="00AF7663">
        <w:rPr>
          <w:rFonts w:asciiTheme="majorBidi" w:hAnsiTheme="majorBidi" w:cstheme="majorBidi"/>
          <w:iCs/>
          <w:sz w:val="24"/>
          <w:szCs w:val="24"/>
        </w:rPr>
        <w:t>7</w:t>
      </w:r>
      <w:r w:rsidRPr="00AF7663">
        <w:rPr>
          <w:rFonts w:asciiTheme="majorBidi" w:hAnsiTheme="majorBidi" w:cstheme="majorBidi"/>
          <w:sz w:val="24"/>
          <w:szCs w:val="24"/>
        </w:rPr>
        <w:t>(2), 25-39.</w:t>
      </w:r>
    </w:p>
    <w:p w:rsidR="00CD471E" w:rsidRPr="00AF7663" w:rsidRDefault="00CD471E" w:rsidP="00CD471E">
      <w:pPr>
        <w:tabs>
          <w:tab w:val="left" w:pos="9360"/>
        </w:tabs>
        <w:spacing w:after="0" w:line="480" w:lineRule="auto"/>
        <w:rPr>
          <w:rFonts w:asciiTheme="majorBidi" w:hAnsiTheme="majorBidi" w:cstheme="majorBidi"/>
          <w:sz w:val="24"/>
          <w:szCs w:val="24"/>
          <w:lang w:bidi="ar-AE"/>
        </w:rPr>
      </w:pPr>
      <w:r w:rsidRPr="00AF7663">
        <w:rPr>
          <w:rFonts w:asciiTheme="majorBidi" w:hAnsiTheme="majorBidi" w:cstheme="majorBidi"/>
          <w:sz w:val="24"/>
          <w:szCs w:val="24"/>
          <w:lang w:bidi="ar-AE"/>
        </w:rPr>
        <w:t xml:space="preserve">Brewer, C.S., Kovner, C.T., Greene, W., Tukov-Shuser, M., &amp; Djukic, M. (2012).  Predictors </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lang w:bidi="ar-AE"/>
        </w:rPr>
        <w:t xml:space="preserve">of actual turnover in a national sample of newly licensed registered nurses employed in hospitals. </w:t>
      </w:r>
      <w:r w:rsidRPr="00AF7663">
        <w:rPr>
          <w:rFonts w:asciiTheme="majorBidi" w:hAnsiTheme="majorBidi" w:cstheme="majorBidi"/>
          <w:i/>
          <w:sz w:val="24"/>
          <w:szCs w:val="24"/>
          <w:lang w:bidi="ar-AE"/>
        </w:rPr>
        <w:t>Journal of Advanced Nursing</w:t>
      </w:r>
      <w:r w:rsidRPr="00AF7663">
        <w:rPr>
          <w:rFonts w:asciiTheme="majorBidi" w:hAnsiTheme="majorBidi" w:cstheme="majorBidi"/>
          <w:sz w:val="24"/>
          <w:szCs w:val="24"/>
          <w:lang w:bidi="ar-AE"/>
        </w:rPr>
        <w:t>, 68(3) 521-538.</w:t>
      </w:r>
    </w:p>
    <w:p w:rsidR="00CD471E" w:rsidRPr="00AF7663" w:rsidRDefault="00CD471E" w:rsidP="00CD471E">
      <w:pPr>
        <w:tabs>
          <w:tab w:val="right" w:pos="9026"/>
        </w:tabs>
        <w:spacing w:after="0" w:line="480" w:lineRule="auto"/>
        <w:rPr>
          <w:rFonts w:asciiTheme="majorBidi" w:hAnsiTheme="majorBidi" w:cstheme="majorBidi"/>
          <w:sz w:val="24"/>
          <w:szCs w:val="24"/>
        </w:rPr>
      </w:pPr>
      <w:r w:rsidRPr="00AF7663">
        <w:rPr>
          <w:rFonts w:asciiTheme="majorBidi" w:hAnsiTheme="majorBidi" w:cstheme="majorBidi"/>
          <w:sz w:val="24"/>
          <w:szCs w:val="24"/>
        </w:rPr>
        <w:t xml:space="preserve">Brockner, J. (2002). Making sense of procedural justice: How high procedural fairness can </w:t>
      </w:r>
      <w:r w:rsidRPr="00AF7663">
        <w:rPr>
          <w:rFonts w:asciiTheme="majorBidi" w:hAnsiTheme="majorBidi" w:cstheme="majorBidi"/>
          <w:sz w:val="24"/>
          <w:szCs w:val="24"/>
        </w:rPr>
        <w:tab/>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reduce or heighten the inﬂuence of outcome favorability. </w:t>
      </w:r>
      <w:r w:rsidRPr="00AF7663">
        <w:rPr>
          <w:rFonts w:asciiTheme="majorBidi" w:hAnsiTheme="majorBidi" w:cstheme="majorBidi"/>
          <w:i/>
          <w:iCs/>
          <w:sz w:val="24"/>
          <w:szCs w:val="24"/>
        </w:rPr>
        <w:t>Academy of Management Review</w:t>
      </w:r>
      <w:r w:rsidRPr="00AF7663">
        <w:rPr>
          <w:rFonts w:asciiTheme="majorBidi" w:hAnsiTheme="majorBidi" w:cstheme="majorBidi"/>
          <w:sz w:val="24"/>
          <w:szCs w:val="24"/>
        </w:rPr>
        <w:t>, 27, 58-76.</w:t>
      </w:r>
    </w:p>
    <w:p w:rsidR="00CD471E" w:rsidRPr="00AF7663" w:rsidRDefault="00CD471E" w:rsidP="00CD471E">
      <w:pPr>
        <w:tabs>
          <w:tab w:val="right" w:pos="9026"/>
        </w:tabs>
        <w:spacing w:after="0" w:line="480" w:lineRule="auto"/>
        <w:rPr>
          <w:rFonts w:asciiTheme="majorBidi" w:hAnsiTheme="majorBidi" w:cstheme="majorBidi"/>
          <w:sz w:val="24"/>
          <w:szCs w:val="24"/>
        </w:rPr>
      </w:pPr>
      <w:r w:rsidRPr="00AF7663">
        <w:rPr>
          <w:rFonts w:asciiTheme="majorBidi" w:hAnsiTheme="majorBidi" w:cstheme="majorBidi"/>
          <w:sz w:val="24"/>
          <w:szCs w:val="24"/>
        </w:rPr>
        <w:t xml:space="preserve">Brockner, J., De Cremer, D., Fishman, A.Y., &amp; Spiegel, S. (2008). When does high </w:t>
      </w:r>
      <w:r w:rsidRPr="00AF7663">
        <w:rPr>
          <w:rFonts w:asciiTheme="majorBidi" w:hAnsiTheme="majorBidi" w:cstheme="majorBidi"/>
          <w:sz w:val="24"/>
          <w:szCs w:val="24"/>
        </w:rPr>
        <w:tab/>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procedural fairness reduce self-evaluations following unfavorable outcomes? The moderating effect of prevention focus. </w:t>
      </w:r>
      <w:r w:rsidRPr="00AF7663">
        <w:rPr>
          <w:rFonts w:asciiTheme="majorBidi" w:hAnsiTheme="majorBidi" w:cstheme="majorBidi"/>
          <w:i/>
          <w:iCs/>
          <w:sz w:val="24"/>
          <w:szCs w:val="24"/>
        </w:rPr>
        <w:t>Journal of Experimental Social Psychology</w:t>
      </w:r>
      <w:r w:rsidRPr="00AF7663">
        <w:rPr>
          <w:rFonts w:asciiTheme="majorBidi" w:hAnsiTheme="majorBidi" w:cstheme="majorBidi"/>
          <w:sz w:val="24"/>
          <w:szCs w:val="24"/>
        </w:rPr>
        <w:t>, 44, 187-200.</w:t>
      </w:r>
    </w:p>
    <w:p w:rsidR="00CD471E" w:rsidRPr="00AF7663" w:rsidRDefault="00CD471E" w:rsidP="00CD471E">
      <w:pPr>
        <w:tabs>
          <w:tab w:val="right" w:pos="9026"/>
        </w:tabs>
        <w:spacing w:after="0" w:line="480" w:lineRule="auto"/>
        <w:rPr>
          <w:rFonts w:asciiTheme="majorBidi" w:hAnsiTheme="majorBidi" w:cstheme="majorBidi"/>
          <w:sz w:val="24"/>
          <w:szCs w:val="24"/>
        </w:rPr>
      </w:pPr>
      <w:r w:rsidRPr="00AF7663">
        <w:rPr>
          <w:rFonts w:asciiTheme="majorBidi" w:hAnsiTheme="majorBidi" w:cstheme="majorBidi"/>
          <w:sz w:val="24"/>
          <w:szCs w:val="24"/>
        </w:rPr>
        <w:t xml:space="preserve">Bryman, A., &amp; Bell, E. (2011). </w:t>
      </w:r>
      <w:r w:rsidRPr="00AF7663">
        <w:rPr>
          <w:rFonts w:asciiTheme="majorBidi" w:hAnsiTheme="majorBidi" w:cstheme="majorBidi"/>
          <w:i/>
          <w:iCs/>
          <w:sz w:val="24"/>
          <w:szCs w:val="24"/>
        </w:rPr>
        <w:t xml:space="preserve">Business research methods </w:t>
      </w:r>
      <w:r w:rsidRPr="00AF7663">
        <w:rPr>
          <w:rFonts w:asciiTheme="majorBidi" w:hAnsiTheme="majorBidi" w:cstheme="majorBidi"/>
          <w:sz w:val="24"/>
          <w:szCs w:val="24"/>
        </w:rPr>
        <w:t xml:space="preserve">(3nd ed.). Oxford, UK: Oxford </w:t>
      </w:r>
      <w:r w:rsidRPr="00AF7663">
        <w:rPr>
          <w:rFonts w:asciiTheme="majorBidi" w:hAnsiTheme="majorBidi" w:cstheme="majorBidi"/>
          <w:sz w:val="24"/>
          <w:szCs w:val="24"/>
        </w:rPr>
        <w:tab/>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University Press.</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Burns, A. C., &amp; Bush, R. F. (2000). Marketing research. Upper Saddle River, NJ: Prentice Hall.</w:t>
      </w:r>
    </w:p>
    <w:p w:rsidR="00CD471E" w:rsidRPr="00AF7663" w:rsidRDefault="00CD471E" w:rsidP="00CD471E">
      <w:pPr>
        <w:tabs>
          <w:tab w:val="right" w:pos="9026"/>
        </w:tabs>
        <w:spacing w:after="0" w:line="480" w:lineRule="auto"/>
        <w:rPr>
          <w:rFonts w:asciiTheme="majorBidi" w:hAnsiTheme="majorBidi" w:cstheme="majorBidi"/>
          <w:i/>
          <w:sz w:val="24"/>
          <w:szCs w:val="24"/>
        </w:rPr>
      </w:pPr>
      <w:r w:rsidRPr="00AF7663">
        <w:rPr>
          <w:rFonts w:asciiTheme="majorBidi" w:hAnsiTheme="majorBidi" w:cstheme="majorBidi"/>
          <w:sz w:val="24"/>
          <w:szCs w:val="24"/>
        </w:rPr>
        <w:t xml:space="preserve">Cammann, C., Fichman, M., Jenkins, D., &amp; Klesh, J. (1979). </w:t>
      </w:r>
      <w:r w:rsidRPr="00AF7663">
        <w:rPr>
          <w:rFonts w:asciiTheme="majorBidi" w:hAnsiTheme="majorBidi" w:cstheme="majorBidi"/>
          <w:i/>
          <w:sz w:val="24"/>
          <w:szCs w:val="24"/>
        </w:rPr>
        <w:t xml:space="preserve">The Michigan organizational </w:t>
      </w:r>
      <w:r w:rsidRPr="00AF7663">
        <w:rPr>
          <w:rFonts w:asciiTheme="majorBidi" w:hAnsiTheme="majorBidi" w:cstheme="majorBidi"/>
          <w:i/>
          <w:sz w:val="24"/>
          <w:szCs w:val="24"/>
        </w:rPr>
        <w:tab/>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i/>
          <w:sz w:val="24"/>
          <w:szCs w:val="24"/>
        </w:rPr>
        <w:t>assessment questionnaire</w:t>
      </w:r>
      <w:r w:rsidRPr="00AF7663">
        <w:rPr>
          <w:rFonts w:asciiTheme="majorBidi" w:hAnsiTheme="majorBidi" w:cstheme="majorBidi"/>
          <w:sz w:val="24"/>
          <w:szCs w:val="24"/>
        </w:rPr>
        <w:t>. Unpublished manuscript, University of Michigan, Ann Arbor.</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eastAsia="AdvP4DF60E" w:hAnsiTheme="majorBidi" w:cstheme="majorBidi"/>
          <w:sz w:val="24"/>
          <w:szCs w:val="24"/>
        </w:rPr>
        <w:t xml:space="preserve">Carr, J.C., Gregory, B.T., &amp; Harris, S., (2010). Effects of procedural justice on the relationships between work status congruence and organizational commitment and citizenship behaviors. </w:t>
      </w:r>
      <w:r w:rsidRPr="00AF7663">
        <w:rPr>
          <w:rFonts w:asciiTheme="majorBidi" w:eastAsia="AdvP4DF60E" w:hAnsiTheme="majorBidi" w:cstheme="majorBidi"/>
          <w:i/>
          <w:iCs/>
          <w:sz w:val="24"/>
          <w:szCs w:val="24"/>
        </w:rPr>
        <w:t>Journal of Business and Psychology</w:t>
      </w:r>
      <w:r w:rsidRPr="00AF7663">
        <w:rPr>
          <w:rFonts w:asciiTheme="majorBidi" w:eastAsia="AdvP4DF60E" w:hAnsiTheme="majorBidi" w:cstheme="majorBidi"/>
          <w:sz w:val="24"/>
          <w:szCs w:val="24"/>
        </w:rPr>
        <w:t>, 25(4), 583–592.</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lang w:bidi="ar-AE"/>
        </w:rPr>
        <w:lastRenderedPageBreak/>
        <w:t xml:space="preserve">Cascio, W. F. (2006). </w:t>
      </w:r>
      <w:r w:rsidRPr="00AF7663">
        <w:rPr>
          <w:rFonts w:asciiTheme="majorBidi" w:hAnsiTheme="majorBidi" w:cstheme="majorBidi"/>
          <w:i/>
          <w:sz w:val="24"/>
          <w:szCs w:val="24"/>
          <w:lang w:bidi="ar-AE"/>
        </w:rPr>
        <w:t>Managing human resources: Productivity, quality of work life, profits</w:t>
      </w:r>
      <w:r w:rsidRPr="00AF7663">
        <w:rPr>
          <w:rFonts w:asciiTheme="majorBidi" w:hAnsiTheme="majorBidi" w:cstheme="majorBidi"/>
          <w:sz w:val="24"/>
          <w:szCs w:val="24"/>
          <w:lang w:bidi="ar-AE"/>
        </w:rPr>
        <w:t xml:space="preserve"> (7th ed.). Burr Ridge, Ill: McGraw-Hill.</w:t>
      </w:r>
    </w:p>
    <w:p w:rsidR="00CD471E" w:rsidRPr="00AF7663" w:rsidRDefault="00CD471E" w:rsidP="00CD471E">
      <w:pPr>
        <w:tabs>
          <w:tab w:val="right" w:pos="9026"/>
        </w:tabs>
        <w:spacing w:after="0" w:line="480" w:lineRule="auto"/>
        <w:rPr>
          <w:rFonts w:asciiTheme="majorBidi" w:hAnsiTheme="majorBidi" w:cstheme="majorBidi"/>
          <w:sz w:val="24"/>
          <w:szCs w:val="24"/>
        </w:rPr>
      </w:pPr>
      <w:r w:rsidRPr="00AF7663">
        <w:rPr>
          <w:rFonts w:asciiTheme="majorBidi" w:hAnsiTheme="majorBidi" w:cstheme="majorBidi"/>
          <w:sz w:val="24"/>
          <w:szCs w:val="24"/>
        </w:rPr>
        <w:t xml:space="preserve">Chegini, M. G. (2009). The relationship between organizational justice and organizational </w:t>
      </w:r>
      <w:r w:rsidRPr="00AF7663">
        <w:rPr>
          <w:rFonts w:asciiTheme="majorBidi" w:hAnsiTheme="majorBidi" w:cstheme="majorBidi"/>
          <w:sz w:val="24"/>
          <w:szCs w:val="24"/>
        </w:rPr>
        <w:tab/>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citizenship behaviors. </w:t>
      </w:r>
      <w:r w:rsidRPr="00AF7663">
        <w:rPr>
          <w:rFonts w:asciiTheme="majorBidi" w:hAnsiTheme="majorBidi" w:cstheme="majorBidi"/>
          <w:i/>
          <w:iCs/>
          <w:sz w:val="24"/>
          <w:szCs w:val="24"/>
        </w:rPr>
        <w:t>American Journal of Economics and Business Administration</w:t>
      </w:r>
      <w:r w:rsidRPr="00AF7663">
        <w:rPr>
          <w:rFonts w:asciiTheme="majorBidi" w:hAnsiTheme="majorBidi" w:cstheme="majorBidi"/>
          <w:sz w:val="24"/>
          <w:szCs w:val="24"/>
        </w:rPr>
        <w:t xml:space="preserve">, 1(2), 171-174. </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Chen, X.P., Hui, C., &amp; Sego, D. J. (1998). The role of organizational citizenship behaviors in turnover: Conceptualization and preliminary tests of key hypotheses. </w:t>
      </w:r>
      <w:r w:rsidRPr="00AF7663">
        <w:rPr>
          <w:rFonts w:asciiTheme="majorBidi" w:hAnsiTheme="majorBidi" w:cstheme="majorBidi"/>
          <w:i/>
          <w:iCs/>
          <w:sz w:val="24"/>
          <w:szCs w:val="24"/>
        </w:rPr>
        <w:t>Journal of Applied Psychology</w:t>
      </w:r>
      <w:r w:rsidRPr="00AF7663">
        <w:rPr>
          <w:rFonts w:asciiTheme="majorBidi" w:hAnsiTheme="majorBidi" w:cstheme="majorBidi"/>
          <w:sz w:val="24"/>
          <w:szCs w:val="24"/>
        </w:rPr>
        <w:t>, 83(6), 922-931.</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Chênevert, D., Jourdain, G., Cole, N., &amp; Banville, B. (2013). The role of organisational justice, burnout and commitment in the understanding of absenteeism in the Canadian healthcare sector. </w:t>
      </w:r>
      <w:r w:rsidRPr="00AF7663">
        <w:rPr>
          <w:rFonts w:asciiTheme="majorBidi" w:hAnsiTheme="majorBidi" w:cstheme="majorBidi"/>
          <w:i/>
          <w:iCs/>
          <w:sz w:val="24"/>
          <w:szCs w:val="24"/>
        </w:rPr>
        <w:t>Journal of Health Organization and Management</w:t>
      </w:r>
      <w:r w:rsidRPr="00AF7663">
        <w:rPr>
          <w:rFonts w:asciiTheme="majorBidi" w:hAnsiTheme="majorBidi" w:cstheme="majorBidi"/>
          <w:sz w:val="24"/>
          <w:szCs w:val="24"/>
        </w:rPr>
        <w:t>, 27(3), 350-367.</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Cheng, G. L., &amp; Chan, D. S. (2008). Who suffers more from job insecurity? A meta-analytic review. </w:t>
      </w:r>
      <w:r w:rsidRPr="00AF7663">
        <w:rPr>
          <w:rFonts w:asciiTheme="majorBidi" w:hAnsiTheme="majorBidi" w:cstheme="majorBidi"/>
          <w:i/>
          <w:sz w:val="24"/>
          <w:szCs w:val="24"/>
        </w:rPr>
        <w:t>Applied Psychology:</w:t>
      </w:r>
      <w:r w:rsidRPr="00AF7663">
        <w:rPr>
          <w:rFonts w:asciiTheme="majorBidi" w:hAnsiTheme="majorBidi" w:cstheme="majorBidi"/>
          <w:sz w:val="24"/>
          <w:szCs w:val="24"/>
        </w:rPr>
        <w:t xml:space="preserve"> </w:t>
      </w:r>
      <w:r w:rsidRPr="00AF7663">
        <w:rPr>
          <w:rFonts w:asciiTheme="majorBidi" w:hAnsiTheme="majorBidi" w:cstheme="majorBidi"/>
          <w:i/>
          <w:iCs/>
          <w:sz w:val="24"/>
          <w:szCs w:val="24"/>
        </w:rPr>
        <w:t>An International Review</w:t>
      </w:r>
      <w:r w:rsidRPr="00AF7663">
        <w:rPr>
          <w:rFonts w:asciiTheme="majorBidi" w:hAnsiTheme="majorBidi" w:cstheme="majorBidi"/>
          <w:sz w:val="24"/>
          <w:szCs w:val="24"/>
        </w:rPr>
        <w:t>, 57(2), 272-303.</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Cheung, M. (2013).The mediating role of perceived organizational support in the effects of interpersonal and informational justice on organizational citizenship behaviors. </w:t>
      </w:r>
      <w:r w:rsidRPr="00AF7663">
        <w:rPr>
          <w:rFonts w:asciiTheme="majorBidi" w:hAnsiTheme="majorBidi" w:cstheme="majorBidi"/>
          <w:i/>
          <w:iCs/>
          <w:sz w:val="24"/>
          <w:szCs w:val="24"/>
        </w:rPr>
        <w:t>Leadership and Organization Development Journal</w:t>
      </w:r>
      <w:r w:rsidRPr="00AF7663">
        <w:rPr>
          <w:rFonts w:asciiTheme="majorBidi" w:hAnsiTheme="majorBidi" w:cstheme="majorBidi"/>
          <w:sz w:val="24"/>
          <w:szCs w:val="24"/>
        </w:rPr>
        <w:t>, 34(6), 551 – 572.</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Chiaburu, D., &amp; Lim, A. (2008). Manager trustworthiness or interactional justice? Predicting organizational citizenship behaviors. </w:t>
      </w:r>
      <w:r w:rsidRPr="00AF7663">
        <w:rPr>
          <w:rFonts w:asciiTheme="majorBidi" w:hAnsiTheme="majorBidi" w:cstheme="majorBidi"/>
          <w:i/>
          <w:iCs/>
          <w:sz w:val="24"/>
          <w:szCs w:val="24"/>
        </w:rPr>
        <w:t>Journal of Business Ethics</w:t>
      </w:r>
      <w:r w:rsidRPr="00AF7663">
        <w:rPr>
          <w:rFonts w:asciiTheme="majorBidi" w:hAnsiTheme="majorBidi" w:cstheme="majorBidi"/>
          <w:sz w:val="24"/>
          <w:szCs w:val="24"/>
        </w:rPr>
        <w:t>, 83, 453-467.</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Chiaburu, D.S., &amp; Marinova, S.V. (2006). Employee role enlargement: Interactions of trust and organizational fairness. </w:t>
      </w:r>
      <w:r w:rsidRPr="00AF7663">
        <w:rPr>
          <w:rFonts w:asciiTheme="majorBidi" w:hAnsiTheme="majorBidi" w:cstheme="majorBidi"/>
          <w:i/>
          <w:iCs/>
          <w:sz w:val="24"/>
          <w:szCs w:val="24"/>
        </w:rPr>
        <w:t>Leadership and Organization Development Journal</w:t>
      </w:r>
      <w:r w:rsidRPr="00AF7663">
        <w:rPr>
          <w:rFonts w:asciiTheme="majorBidi" w:hAnsiTheme="majorBidi" w:cstheme="majorBidi"/>
          <w:sz w:val="24"/>
          <w:szCs w:val="24"/>
        </w:rPr>
        <w:t>, 27, 168-182.</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eastAsia="TimesNewRoman" w:hAnsiTheme="majorBidi" w:cstheme="majorBidi"/>
          <w:sz w:val="24"/>
          <w:szCs w:val="24"/>
        </w:rPr>
        <w:t xml:space="preserve">Chou, R. J. A. (2009). Organizational justice and turnover intention: A study of direct care workers in assisted living facilities for older adults in the United States. </w:t>
      </w:r>
      <w:r w:rsidRPr="00AF7663">
        <w:rPr>
          <w:rFonts w:asciiTheme="majorBidi" w:eastAsia="TimesNewRoman" w:hAnsiTheme="majorBidi" w:cstheme="majorBidi"/>
          <w:i/>
          <w:iCs/>
          <w:sz w:val="24"/>
          <w:szCs w:val="24"/>
        </w:rPr>
        <w:t>Social Development</w:t>
      </w:r>
      <w:r w:rsidRPr="00AF7663">
        <w:rPr>
          <w:rFonts w:asciiTheme="majorBidi" w:eastAsia="TimesNewRoman" w:hAnsiTheme="majorBidi" w:cstheme="majorBidi"/>
          <w:sz w:val="24"/>
          <w:szCs w:val="24"/>
        </w:rPr>
        <w:t xml:space="preserve"> </w:t>
      </w:r>
      <w:r w:rsidRPr="00AF7663">
        <w:rPr>
          <w:rFonts w:asciiTheme="majorBidi" w:eastAsia="TimesNewRoman" w:hAnsiTheme="majorBidi" w:cstheme="majorBidi"/>
          <w:i/>
          <w:iCs/>
          <w:sz w:val="24"/>
          <w:szCs w:val="24"/>
        </w:rPr>
        <w:t>Issues</w:t>
      </w:r>
      <w:r w:rsidRPr="00AF7663">
        <w:rPr>
          <w:rFonts w:asciiTheme="majorBidi" w:eastAsia="TimesNewRoman" w:hAnsiTheme="majorBidi" w:cstheme="majorBidi"/>
          <w:sz w:val="24"/>
          <w:szCs w:val="24"/>
        </w:rPr>
        <w:t>, 31, 69-85.</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lastRenderedPageBreak/>
        <w:t xml:space="preserve">Chou, T. Y., Chou, S. T., Jiang, J. J., Klein, G. (2013). The organizational citizenship behavior of IS personnel: Does organizational justice matter? </w:t>
      </w:r>
      <w:r w:rsidRPr="00AF7663">
        <w:rPr>
          <w:rFonts w:asciiTheme="majorBidi" w:hAnsiTheme="majorBidi" w:cstheme="majorBidi"/>
          <w:i/>
          <w:iCs/>
          <w:sz w:val="24"/>
          <w:szCs w:val="24"/>
        </w:rPr>
        <w:t>Information &amp; Management</w:t>
      </w:r>
      <w:r w:rsidRPr="00AF7663">
        <w:rPr>
          <w:rFonts w:asciiTheme="majorBidi" w:hAnsiTheme="majorBidi" w:cstheme="majorBidi"/>
          <w:sz w:val="24"/>
          <w:szCs w:val="24"/>
        </w:rPr>
        <w:t xml:space="preserve"> 50(2), 105–111.</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eastAsia="Times New Roman" w:hAnsiTheme="majorBidi" w:cstheme="majorBidi"/>
          <w:sz w:val="24"/>
          <w:szCs w:val="24"/>
        </w:rPr>
        <w:t>Christine, S. K., R, W. B., Eric, A. G., Alan, D. B., &amp; Erik,  W. M. (2005). Empirical evidence of organizational citizenship behavior from the health care industry.</w:t>
      </w:r>
      <w:r w:rsidRPr="00AF7663">
        <w:rPr>
          <w:rFonts w:asciiTheme="majorBidi" w:eastAsia="Times New Roman" w:hAnsiTheme="majorBidi" w:cstheme="majorBidi"/>
          <w:i/>
          <w:iCs/>
          <w:sz w:val="24"/>
          <w:szCs w:val="24"/>
        </w:rPr>
        <w:t xml:space="preserve"> International Journal of Public Administration, </w:t>
      </w:r>
      <w:r w:rsidRPr="00AF7663">
        <w:rPr>
          <w:rFonts w:asciiTheme="majorBidi" w:eastAsia="Times New Roman" w:hAnsiTheme="majorBidi" w:cstheme="majorBidi"/>
          <w:iCs/>
          <w:sz w:val="24"/>
          <w:szCs w:val="24"/>
        </w:rPr>
        <w:t>28</w:t>
      </w:r>
      <w:r w:rsidRPr="00AF7663">
        <w:rPr>
          <w:rFonts w:asciiTheme="majorBidi" w:eastAsia="Times New Roman" w:hAnsiTheme="majorBidi" w:cstheme="majorBidi"/>
          <w:sz w:val="24"/>
          <w:szCs w:val="24"/>
        </w:rPr>
        <w:t>(5), 417-436.</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lang w:bidi="ar-AE"/>
        </w:rPr>
        <w:t xml:space="preserve">Cloninger, P., Ramamoorthy,N., &amp; Flood,P., (2011). The influence of equity, equality and gender on organizational citizenship behaviors. </w:t>
      </w:r>
      <w:r w:rsidRPr="00AF7663">
        <w:rPr>
          <w:rFonts w:asciiTheme="majorBidi" w:hAnsiTheme="majorBidi" w:cstheme="majorBidi"/>
          <w:i/>
          <w:iCs/>
          <w:sz w:val="24"/>
          <w:szCs w:val="24"/>
          <w:lang w:bidi="ar-AE"/>
        </w:rPr>
        <w:t xml:space="preserve">SAM Advanced Management Journal, </w:t>
      </w:r>
      <w:r w:rsidRPr="00AF7663">
        <w:rPr>
          <w:rFonts w:asciiTheme="majorBidi" w:hAnsiTheme="majorBidi" w:cstheme="majorBidi"/>
          <w:sz w:val="24"/>
          <w:szCs w:val="24"/>
        </w:rPr>
        <w:t xml:space="preserve">76(4), </w:t>
      </w:r>
      <w:r w:rsidRPr="00AF7663">
        <w:rPr>
          <w:rFonts w:asciiTheme="majorBidi" w:hAnsiTheme="majorBidi" w:cstheme="majorBidi"/>
          <w:sz w:val="24"/>
          <w:szCs w:val="24"/>
          <w:lang w:bidi="ar-AE"/>
        </w:rPr>
        <w:t>37-46.</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eastAsia="Times New Roman" w:hAnsiTheme="majorBidi" w:cstheme="majorBidi"/>
          <w:sz w:val="24"/>
          <w:szCs w:val="24"/>
        </w:rPr>
        <w:t xml:space="preserve">Cohen-Charash, Y., &amp; Spector, P.E. (2001). The role of justice in organizations: A meta-analysis. </w:t>
      </w:r>
      <w:r w:rsidRPr="00AF7663">
        <w:rPr>
          <w:rFonts w:asciiTheme="majorBidi" w:eastAsia="Times New Roman" w:hAnsiTheme="majorBidi" w:cstheme="majorBidi"/>
          <w:i/>
          <w:iCs/>
          <w:sz w:val="24"/>
          <w:szCs w:val="24"/>
        </w:rPr>
        <w:t>Organizational Behavior and Human Decision Processes</w:t>
      </w:r>
      <w:r w:rsidRPr="00AF7663">
        <w:rPr>
          <w:rFonts w:asciiTheme="majorBidi" w:eastAsia="Times New Roman" w:hAnsiTheme="majorBidi" w:cstheme="majorBidi"/>
          <w:sz w:val="24"/>
          <w:szCs w:val="24"/>
        </w:rPr>
        <w:t>, 86(2), 278-321.</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lang w:bidi="ar-AE"/>
        </w:rPr>
        <w:t xml:space="preserve">Colquitt JA. (2001). On the dimensionality of organizational justice: A construct validation of a measure. </w:t>
      </w:r>
      <w:r w:rsidRPr="00AF7663">
        <w:rPr>
          <w:rFonts w:asciiTheme="majorBidi" w:hAnsiTheme="majorBidi" w:cstheme="majorBidi"/>
          <w:i/>
          <w:iCs/>
          <w:sz w:val="24"/>
          <w:szCs w:val="24"/>
          <w:lang w:bidi="ar-AE"/>
        </w:rPr>
        <w:t>Journal of Applied Psychology,</w:t>
      </w:r>
      <w:r w:rsidRPr="00AF7663">
        <w:rPr>
          <w:rFonts w:asciiTheme="majorBidi" w:hAnsiTheme="majorBidi" w:cstheme="majorBidi"/>
          <w:sz w:val="24"/>
          <w:szCs w:val="24"/>
          <w:lang w:bidi="ar-AE"/>
        </w:rPr>
        <w:t xml:space="preserve"> 86(3), 386–400.</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lang w:bidi="ar-AE"/>
        </w:rPr>
        <w:t xml:space="preserve">Colquitt, J. A., Conlon, D. E., Wesson, M. J., Porter, C. O. L. H., &amp; Ng K.Y. (2001). Justice at the millennium: A meta-analytic review of 25 years of organizational justice research. </w:t>
      </w:r>
      <w:r w:rsidRPr="00AF7663">
        <w:rPr>
          <w:rFonts w:asciiTheme="majorBidi" w:hAnsiTheme="majorBidi" w:cstheme="majorBidi"/>
          <w:i/>
          <w:iCs/>
          <w:sz w:val="24"/>
          <w:szCs w:val="24"/>
          <w:lang w:bidi="ar-AE"/>
        </w:rPr>
        <w:t>Journal of Applied Psychology</w:t>
      </w:r>
      <w:r w:rsidRPr="00AF7663">
        <w:rPr>
          <w:rFonts w:asciiTheme="majorBidi" w:hAnsiTheme="majorBidi" w:cstheme="majorBidi"/>
          <w:sz w:val="24"/>
          <w:szCs w:val="24"/>
          <w:lang w:bidi="ar-AE"/>
        </w:rPr>
        <w:t>, 86, 425-445.</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lang w:bidi="ar-AE"/>
        </w:rPr>
        <w:t>Colquitt</w:t>
      </w:r>
      <w:r w:rsidRPr="00AF7663">
        <w:rPr>
          <w:rFonts w:asciiTheme="majorBidi" w:hAnsiTheme="majorBidi" w:cstheme="majorBidi"/>
          <w:sz w:val="24"/>
          <w:szCs w:val="24"/>
        </w:rPr>
        <w:t xml:space="preserve">, J. A., Greenberg, J., &amp; Zapata-Phelan, C. P. (2005). What is organizational justice?: A historical overview. In J. Greenberg &amp; J. A. Colquitt (Eds.), </w:t>
      </w:r>
      <w:r w:rsidRPr="00AF7663">
        <w:rPr>
          <w:rFonts w:asciiTheme="majorBidi" w:hAnsiTheme="majorBidi" w:cstheme="majorBidi"/>
          <w:i/>
          <w:iCs/>
          <w:sz w:val="24"/>
          <w:szCs w:val="24"/>
        </w:rPr>
        <w:t xml:space="preserve">The handbook of organizational justice </w:t>
      </w:r>
      <w:r w:rsidRPr="00AF7663">
        <w:rPr>
          <w:rFonts w:asciiTheme="majorBidi" w:hAnsiTheme="majorBidi" w:cstheme="majorBidi"/>
          <w:sz w:val="24"/>
          <w:szCs w:val="24"/>
        </w:rPr>
        <w:t>(pp. 3-56). Mahwah, NJ: Erlbaum.</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lang w:bidi="ar-AE"/>
        </w:rPr>
        <w:t>Colquitt</w:t>
      </w:r>
      <w:r w:rsidRPr="00AF7663">
        <w:rPr>
          <w:rFonts w:asciiTheme="majorBidi" w:eastAsia="TimesNewRomanPSMT" w:hAnsiTheme="majorBidi" w:cstheme="majorBidi"/>
          <w:sz w:val="24"/>
          <w:szCs w:val="24"/>
        </w:rPr>
        <w:t xml:space="preserve">, J. A., Scott, B. A., Judge, T. A., &amp; Shaw, J. C. (2006). Justice and personality: Using integrative theories to derive moderators of justice effects. </w:t>
      </w:r>
      <w:r w:rsidRPr="00AF7663">
        <w:rPr>
          <w:rFonts w:asciiTheme="majorBidi" w:eastAsia="TimesNewRomanPSMT" w:hAnsiTheme="majorBidi" w:cstheme="majorBidi"/>
          <w:i/>
          <w:iCs/>
          <w:sz w:val="24"/>
          <w:szCs w:val="24"/>
        </w:rPr>
        <w:t>Organizational Behavior and Human Decision Process</w:t>
      </w:r>
      <w:r w:rsidRPr="00AF7663">
        <w:rPr>
          <w:rFonts w:asciiTheme="majorBidi" w:eastAsia="TimesNewRomanPSMT" w:hAnsiTheme="majorBidi" w:cstheme="majorBidi"/>
          <w:sz w:val="24"/>
          <w:szCs w:val="24"/>
        </w:rPr>
        <w:t>, 100, 110-127.</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Cooper, D.R., &amp; Schindler, P.S. (2003). </w:t>
      </w:r>
      <w:r w:rsidRPr="00AF7663">
        <w:rPr>
          <w:rFonts w:asciiTheme="majorBidi" w:hAnsiTheme="majorBidi" w:cstheme="majorBidi"/>
          <w:i/>
          <w:iCs/>
          <w:sz w:val="24"/>
          <w:szCs w:val="24"/>
        </w:rPr>
        <w:t>Business research methods</w:t>
      </w:r>
      <w:r w:rsidRPr="00AF7663">
        <w:rPr>
          <w:rFonts w:asciiTheme="majorBidi" w:hAnsiTheme="majorBidi" w:cstheme="majorBidi"/>
          <w:sz w:val="24"/>
          <w:szCs w:val="24"/>
        </w:rPr>
        <w:t>. New York: McGraw Hill.</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lastRenderedPageBreak/>
        <w:t>Coyle-Shapiro, J. (2002). A psychological contract perspective on organizational citizenship behavior</w:t>
      </w:r>
      <w:r w:rsidRPr="00AF7663">
        <w:rPr>
          <w:rFonts w:asciiTheme="majorBidi" w:hAnsiTheme="majorBidi" w:cstheme="majorBidi"/>
          <w:i/>
          <w:iCs/>
          <w:sz w:val="24"/>
          <w:szCs w:val="24"/>
        </w:rPr>
        <w:t>. Journal of Organizational Behavior</w:t>
      </w:r>
      <w:r w:rsidRPr="00AF7663">
        <w:rPr>
          <w:rFonts w:asciiTheme="majorBidi" w:hAnsiTheme="majorBidi" w:cstheme="majorBidi"/>
          <w:sz w:val="24"/>
          <w:szCs w:val="24"/>
        </w:rPr>
        <w:t>, 23(8), 927-946</w:t>
      </w:r>
      <w:r w:rsidRPr="00AF7663">
        <w:rPr>
          <w:rFonts w:asciiTheme="majorBidi" w:eastAsia="Times New Roman" w:hAnsiTheme="majorBidi" w:cstheme="majorBidi"/>
          <w:sz w:val="24"/>
          <w:szCs w:val="24"/>
        </w:rPr>
        <w:t>.</w:t>
      </w:r>
      <w:r w:rsidRPr="00AF7663">
        <w:rPr>
          <w:rFonts w:asciiTheme="majorBidi" w:eastAsia="Times New Roman" w:hAnsiTheme="majorBidi" w:cstheme="majorBidi"/>
          <w:sz w:val="24"/>
          <w:szCs w:val="24"/>
          <w:rtl/>
        </w:rPr>
        <w:t>‏</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Coyle-Shapiro, J., Kessler, J., &amp; Purcell, J. (2004). Exploring organizationally directed citizenship behaviour: Reciprocity or ' It's my Job'? </w:t>
      </w:r>
      <w:r w:rsidRPr="00AF7663">
        <w:rPr>
          <w:rFonts w:asciiTheme="majorBidi" w:hAnsiTheme="majorBidi" w:cstheme="majorBidi"/>
          <w:i/>
          <w:sz w:val="24"/>
          <w:szCs w:val="24"/>
        </w:rPr>
        <w:t>Journal of Management Studies</w:t>
      </w:r>
      <w:r w:rsidRPr="00AF7663">
        <w:rPr>
          <w:rFonts w:asciiTheme="majorBidi" w:hAnsiTheme="majorBidi" w:cstheme="majorBidi"/>
          <w:sz w:val="24"/>
          <w:szCs w:val="24"/>
        </w:rPr>
        <w:t>, 41(1), 85-106.</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Cozby, P. C. (2001). </w:t>
      </w:r>
      <w:r w:rsidRPr="00AF7663">
        <w:rPr>
          <w:rFonts w:asciiTheme="majorBidi" w:hAnsiTheme="majorBidi" w:cstheme="majorBidi"/>
          <w:i/>
          <w:iCs/>
          <w:sz w:val="24"/>
          <w:szCs w:val="24"/>
        </w:rPr>
        <w:t>Methods in behavioral research</w:t>
      </w:r>
      <w:r w:rsidRPr="00AF7663">
        <w:rPr>
          <w:rFonts w:asciiTheme="majorBidi" w:hAnsiTheme="majorBidi" w:cstheme="majorBidi"/>
          <w:sz w:val="24"/>
          <w:szCs w:val="24"/>
        </w:rPr>
        <w:t>. New York: McGraw Hill.</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eastAsia="TimesNewRomanPSMT" w:hAnsiTheme="majorBidi" w:cstheme="majorBidi"/>
          <w:sz w:val="24"/>
          <w:szCs w:val="24"/>
        </w:rPr>
        <w:t xml:space="preserve">Creswell, J. R. (2009). </w:t>
      </w:r>
      <w:r w:rsidRPr="00AF7663">
        <w:rPr>
          <w:rFonts w:asciiTheme="majorBidi" w:eastAsia="TimesNewRomanPSMT" w:hAnsiTheme="majorBidi" w:cstheme="majorBidi"/>
          <w:i/>
          <w:iCs/>
          <w:sz w:val="24"/>
          <w:szCs w:val="24"/>
        </w:rPr>
        <w:t xml:space="preserve">Research design: Qualitative, quantitative, and mixed methods approaches. </w:t>
      </w:r>
      <w:r w:rsidRPr="00AF7663">
        <w:rPr>
          <w:rFonts w:asciiTheme="majorBidi" w:eastAsia="TimesNewRomanPSMT" w:hAnsiTheme="majorBidi" w:cstheme="majorBidi"/>
          <w:sz w:val="24"/>
          <w:szCs w:val="24"/>
        </w:rPr>
        <w:t>Thousand Oaks, CA: SAGE Publications.</w:t>
      </w:r>
    </w:p>
    <w:p w:rsidR="00CD471E" w:rsidRPr="00AF7663" w:rsidRDefault="00CD471E" w:rsidP="00CD471E">
      <w:pPr>
        <w:tabs>
          <w:tab w:val="left" w:pos="9360"/>
        </w:tabs>
        <w:spacing w:after="0" w:line="480" w:lineRule="auto"/>
        <w:rPr>
          <w:rFonts w:asciiTheme="majorBidi" w:hAnsiTheme="majorBidi" w:cstheme="majorBidi"/>
          <w:sz w:val="24"/>
          <w:szCs w:val="24"/>
          <w:lang w:bidi="ar-AE"/>
        </w:rPr>
      </w:pPr>
      <w:r w:rsidRPr="00AF7663">
        <w:rPr>
          <w:rFonts w:asciiTheme="majorBidi" w:hAnsiTheme="majorBidi" w:cstheme="majorBidi"/>
          <w:sz w:val="24"/>
          <w:szCs w:val="24"/>
          <w:lang w:bidi="ar-AE"/>
        </w:rPr>
        <w:t xml:space="preserve">Cropanzano, R., Prehar, C., &amp; Chen, P. (2002). Using social exchange theory to distinguish procedural from interactional justice. </w:t>
      </w:r>
      <w:r w:rsidRPr="00AF7663">
        <w:rPr>
          <w:rFonts w:asciiTheme="majorBidi" w:hAnsiTheme="majorBidi" w:cstheme="majorBidi"/>
          <w:i/>
          <w:iCs/>
          <w:sz w:val="24"/>
          <w:szCs w:val="24"/>
          <w:lang w:bidi="ar-AE"/>
        </w:rPr>
        <w:t>Group and Organization Management</w:t>
      </w:r>
      <w:r w:rsidRPr="00AF7663">
        <w:rPr>
          <w:rFonts w:asciiTheme="majorBidi" w:hAnsiTheme="majorBidi" w:cstheme="majorBidi"/>
          <w:sz w:val="24"/>
          <w:szCs w:val="24"/>
          <w:lang w:bidi="ar-AE"/>
        </w:rPr>
        <w:t>, 27(3), 324-351.</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lang w:bidi="ar-AE"/>
        </w:rPr>
        <w:t xml:space="preserve">Crossley, C. D., Bennett, R. J., Jex, S. M., &amp; Burnfield, J. L. (2007). Development of a global measure of job embeddedness and integration into a traditional model of voluntary turnover. </w:t>
      </w:r>
      <w:r w:rsidRPr="00AF7663">
        <w:rPr>
          <w:rFonts w:asciiTheme="majorBidi" w:hAnsiTheme="majorBidi" w:cstheme="majorBidi"/>
          <w:i/>
          <w:iCs/>
          <w:sz w:val="24"/>
          <w:szCs w:val="24"/>
          <w:lang w:bidi="ar-AE"/>
        </w:rPr>
        <w:t>Journal of Applied Psychology</w:t>
      </w:r>
      <w:r w:rsidRPr="00AF7663">
        <w:rPr>
          <w:rFonts w:asciiTheme="majorBidi" w:hAnsiTheme="majorBidi" w:cstheme="majorBidi"/>
          <w:sz w:val="24"/>
          <w:szCs w:val="24"/>
          <w:lang w:bidi="ar-AE"/>
        </w:rPr>
        <w:t>, 92(4), 1031.</w:t>
      </w:r>
      <w:r w:rsidRPr="00AF7663">
        <w:rPr>
          <w:rFonts w:asciiTheme="majorBidi" w:hAnsiTheme="majorBidi" w:cstheme="majorBidi"/>
          <w:sz w:val="24"/>
          <w:szCs w:val="24"/>
          <w:rtl/>
          <w:lang w:bidi="ar-AE"/>
        </w:rPr>
        <w:t>‏</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lang w:bidi="ar-AE"/>
        </w:rPr>
        <w:t xml:space="preserve">Crow, M.S., Lee, C., &amp; Joo, J. (2012). Organizational justice and organizational commitment among South Korean police officers. </w:t>
      </w:r>
      <w:r w:rsidRPr="00AF7663">
        <w:rPr>
          <w:rFonts w:asciiTheme="majorBidi" w:hAnsiTheme="majorBidi" w:cstheme="majorBidi"/>
          <w:i/>
          <w:iCs/>
          <w:sz w:val="24"/>
          <w:szCs w:val="24"/>
          <w:lang w:bidi="ar-AE"/>
        </w:rPr>
        <w:t>Policing: An International Journal of Police Strategies and Management,</w:t>
      </w:r>
      <w:r w:rsidRPr="00AF7663">
        <w:rPr>
          <w:rFonts w:asciiTheme="majorBidi" w:hAnsiTheme="majorBidi" w:cstheme="majorBidi"/>
          <w:sz w:val="24"/>
          <w:szCs w:val="24"/>
          <w:lang w:bidi="ar-AE"/>
        </w:rPr>
        <w:t xml:space="preserve"> 35(2), 402-423.</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lang w:bidi="ar-AE"/>
        </w:rPr>
        <w:t xml:space="preserve">Dailey, R. C., &amp; Kirk, D. J. (1992). Distributive and procedural justice as antecedents of job dissatisfaction and intent to turnover. </w:t>
      </w:r>
      <w:r w:rsidRPr="00AF7663">
        <w:rPr>
          <w:rFonts w:asciiTheme="majorBidi" w:hAnsiTheme="majorBidi" w:cstheme="majorBidi"/>
          <w:i/>
          <w:iCs/>
          <w:sz w:val="24"/>
          <w:szCs w:val="24"/>
          <w:lang w:bidi="ar-AE"/>
        </w:rPr>
        <w:t>Human Relations</w:t>
      </w:r>
      <w:r w:rsidRPr="00AF7663">
        <w:rPr>
          <w:rFonts w:asciiTheme="majorBidi" w:hAnsiTheme="majorBidi" w:cstheme="majorBidi"/>
          <w:sz w:val="24"/>
          <w:szCs w:val="24"/>
          <w:lang w:bidi="ar-AE"/>
        </w:rPr>
        <w:t>, 45(3), 305-317.</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Davidson, M. G., &amp; Wang, Y. (2011). Sustainable Labor Practices? Hotel Human Resource Managers’ Views on Turnover and Skill Shortages. </w:t>
      </w:r>
      <w:r w:rsidRPr="00AF7663">
        <w:rPr>
          <w:rFonts w:asciiTheme="majorBidi" w:hAnsiTheme="majorBidi" w:cstheme="majorBidi"/>
          <w:i/>
          <w:iCs/>
          <w:sz w:val="24"/>
          <w:szCs w:val="24"/>
        </w:rPr>
        <w:t>Journal of Human Resources in Hospitality and Tourism</w:t>
      </w:r>
      <w:r w:rsidRPr="00AF7663">
        <w:rPr>
          <w:rFonts w:asciiTheme="majorBidi" w:hAnsiTheme="majorBidi" w:cstheme="majorBidi"/>
          <w:sz w:val="24"/>
          <w:szCs w:val="24"/>
        </w:rPr>
        <w:t xml:space="preserve">, </w:t>
      </w:r>
      <w:r w:rsidRPr="00AF7663">
        <w:rPr>
          <w:rFonts w:asciiTheme="majorBidi" w:hAnsiTheme="majorBidi" w:cstheme="majorBidi"/>
          <w:iCs/>
          <w:sz w:val="24"/>
          <w:szCs w:val="24"/>
        </w:rPr>
        <w:t>10</w:t>
      </w:r>
      <w:r w:rsidRPr="00AF7663">
        <w:rPr>
          <w:rFonts w:asciiTheme="majorBidi" w:hAnsiTheme="majorBidi" w:cstheme="majorBidi"/>
          <w:sz w:val="24"/>
          <w:szCs w:val="24"/>
        </w:rPr>
        <w:t>(3), 235-253.</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lang w:bidi="ar-AE"/>
        </w:rPr>
        <w:t xml:space="preserve">Devonish, D., Kouvonen, A., &amp; Coyne, I. (2012). The justice-workplace health relationship: The mediating role of emotions. </w:t>
      </w:r>
      <w:r w:rsidRPr="00AF7663">
        <w:rPr>
          <w:rFonts w:asciiTheme="majorBidi" w:hAnsiTheme="majorBidi" w:cstheme="majorBidi"/>
          <w:i/>
          <w:iCs/>
          <w:sz w:val="24"/>
          <w:szCs w:val="24"/>
          <w:lang w:bidi="ar-AE"/>
        </w:rPr>
        <w:t>International Journal of Workplace Health Management</w:t>
      </w:r>
      <w:r w:rsidRPr="00AF7663">
        <w:rPr>
          <w:rFonts w:asciiTheme="majorBidi" w:hAnsiTheme="majorBidi" w:cstheme="majorBidi"/>
          <w:sz w:val="24"/>
          <w:szCs w:val="24"/>
          <w:lang w:bidi="ar-AE"/>
        </w:rPr>
        <w:t>, 5, (2) 88-103.</w:t>
      </w:r>
    </w:p>
    <w:p w:rsidR="00CD471E" w:rsidRPr="006A1019" w:rsidRDefault="00CD471E" w:rsidP="00CD471E">
      <w:pPr>
        <w:tabs>
          <w:tab w:val="left" w:pos="9360"/>
        </w:tabs>
        <w:spacing w:after="0" w:line="480" w:lineRule="auto"/>
        <w:rPr>
          <w:rFonts w:asciiTheme="majorBidi" w:hAnsiTheme="majorBidi" w:cstheme="majorBidi"/>
          <w:sz w:val="24"/>
          <w:szCs w:val="24"/>
          <w:lang w:bidi="ar-AE"/>
        </w:rPr>
      </w:pPr>
      <w:r w:rsidRPr="00AF7663">
        <w:rPr>
          <w:rFonts w:asciiTheme="majorBidi" w:hAnsiTheme="majorBidi" w:cstheme="majorBidi"/>
          <w:sz w:val="24"/>
          <w:szCs w:val="24"/>
        </w:rPr>
        <w:lastRenderedPageBreak/>
        <w:t xml:space="preserve">Doctors' salaries to jump as competition heats up. (2011, Nov 29). </w:t>
      </w:r>
      <w:r w:rsidRPr="00AF7663">
        <w:rPr>
          <w:rFonts w:asciiTheme="majorBidi" w:hAnsiTheme="majorBidi" w:cstheme="majorBidi"/>
          <w:i/>
          <w:iCs/>
          <w:sz w:val="24"/>
          <w:szCs w:val="24"/>
        </w:rPr>
        <w:t>Arabianbusiness.Com</w:t>
      </w:r>
      <w:r w:rsidRPr="00AF7663">
        <w:rPr>
          <w:rFonts w:asciiTheme="majorBidi" w:hAnsiTheme="majorBidi" w:cstheme="majorBidi"/>
          <w:sz w:val="24"/>
          <w:szCs w:val="24"/>
        </w:rPr>
        <w:t xml:space="preserve"> Retrieved from</w:t>
      </w:r>
      <w:r w:rsidRPr="00AF7663">
        <w:rPr>
          <w:rFonts w:asciiTheme="majorBidi" w:hAnsiTheme="majorBidi" w:cstheme="majorBidi"/>
          <w:color w:val="4C4C4C"/>
          <w:sz w:val="24"/>
          <w:szCs w:val="24"/>
        </w:rPr>
        <w:t xml:space="preserve"> </w:t>
      </w:r>
      <w:hyperlink r:id="rId13" w:history="1">
        <w:r w:rsidRPr="006A1019">
          <w:rPr>
            <w:rStyle w:val="Hyperlink"/>
            <w:rFonts w:asciiTheme="majorBidi" w:hAnsiTheme="majorBidi" w:cstheme="majorBidi"/>
            <w:color w:val="auto"/>
            <w:sz w:val="24"/>
            <w:szCs w:val="24"/>
          </w:rPr>
          <w:t>http://adezproxy.adu.ac.ae/docview/906505689?accountid=26149</w:t>
        </w:r>
      </w:hyperlink>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Easterby-Smith, M., Thorpe, R., &amp; Jackson, P. (2012). </w:t>
      </w:r>
      <w:r w:rsidRPr="00AF7663">
        <w:rPr>
          <w:rFonts w:asciiTheme="majorBidi" w:hAnsiTheme="majorBidi" w:cstheme="majorBidi"/>
          <w:i/>
          <w:iCs/>
          <w:sz w:val="24"/>
          <w:szCs w:val="24"/>
        </w:rPr>
        <w:t>Management research</w:t>
      </w:r>
      <w:r w:rsidRPr="00AF7663">
        <w:rPr>
          <w:rFonts w:asciiTheme="majorBidi" w:hAnsiTheme="majorBidi" w:cstheme="majorBidi"/>
          <w:sz w:val="24"/>
          <w:szCs w:val="24"/>
        </w:rPr>
        <w:t>. New York: Sage Publications.</w:t>
      </w:r>
      <w:r w:rsidRPr="00AF7663">
        <w:rPr>
          <w:rFonts w:asciiTheme="majorBidi" w:hAnsiTheme="majorBidi" w:cstheme="majorBidi"/>
          <w:sz w:val="24"/>
          <w:szCs w:val="24"/>
          <w:rtl/>
        </w:rPr>
        <w:t>‏</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Eisenberger, R., Huntington, R., Hutchison, S., &amp; Sowa, D. (1986). Perceived organizational support. </w:t>
      </w:r>
      <w:r w:rsidRPr="00AF7663">
        <w:rPr>
          <w:rFonts w:asciiTheme="majorBidi" w:hAnsiTheme="majorBidi" w:cstheme="majorBidi"/>
          <w:i/>
          <w:iCs/>
          <w:sz w:val="24"/>
          <w:szCs w:val="24"/>
        </w:rPr>
        <w:t>Journal of AppliedPsychology</w:t>
      </w:r>
      <w:r w:rsidRPr="00AF7663">
        <w:rPr>
          <w:rFonts w:asciiTheme="majorBidi" w:hAnsiTheme="majorBidi" w:cstheme="majorBidi"/>
          <w:sz w:val="24"/>
          <w:szCs w:val="24"/>
        </w:rPr>
        <w:t>, 71, 500-507</w:t>
      </w:r>
      <w:r w:rsidRPr="00AF7663">
        <w:rPr>
          <w:rFonts w:asciiTheme="majorBidi" w:hAnsiTheme="majorBidi" w:cstheme="majorBidi"/>
          <w:sz w:val="24"/>
          <w:szCs w:val="24"/>
          <w:rtl/>
        </w:rPr>
        <w:t>.</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El Amouri, S. (2010). </w:t>
      </w:r>
      <w:r w:rsidRPr="00AF7663">
        <w:rPr>
          <w:rFonts w:asciiTheme="majorBidi" w:hAnsiTheme="majorBidi" w:cstheme="majorBidi"/>
          <w:i/>
          <w:iCs/>
          <w:sz w:val="24"/>
          <w:szCs w:val="24"/>
        </w:rPr>
        <w:t xml:space="preserve">The leadership style of nurse leader managers in United Arab Emirates (UAE) hospitals that facilitates culturally competent care. </w:t>
      </w:r>
      <w:r w:rsidRPr="00AF7663">
        <w:rPr>
          <w:rFonts w:asciiTheme="majorBidi" w:hAnsiTheme="majorBidi" w:cstheme="majorBidi"/>
          <w:iCs/>
          <w:sz w:val="24"/>
          <w:szCs w:val="24"/>
        </w:rPr>
        <w:t>(</w:t>
      </w:r>
      <w:r w:rsidRPr="00AF7663">
        <w:rPr>
          <w:rFonts w:asciiTheme="majorBidi" w:hAnsiTheme="majorBidi" w:cstheme="majorBidi"/>
          <w:sz w:val="24"/>
          <w:szCs w:val="24"/>
        </w:rPr>
        <w:t>Doctoral dissertation, University of Southern Queensland).</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eastAsia="Times New Roman" w:hAnsiTheme="majorBidi" w:cstheme="majorBidi"/>
          <w:sz w:val="24"/>
          <w:szCs w:val="24"/>
        </w:rPr>
        <w:t>Elamin, A. M., &amp; Alomaim, N. (2011). Does organizational justice influence job satisfaction and self-perceived performance in Saudi Arabia work environment?</w:t>
      </w:r>
      <w:r w:rsidRPr="00AF7663">
        <w:rPr>
          <w:rFonts w:asciiTheme="majorBidi" w:eastAsia="Times New Roman" w:hAnsiTheme="majorBidi" w:cstheme="majorBidi"/>
          <w:i/>
          <w:iCs/>
          <w:sz w:val="24"/>
          <w:szCs w:val="24"/>
        </w:rPr>
        <w:t xml:space="preserve"> International Management Review, </w:t>
      </w:r>
      <w:r w:rsidRPr="00AF7663">
        <w:rPr>
          <w:rFonts w:asciiTheme="majorBidi" w:eastAsia="Times New Roman" w:hAnsiTheme="majorBidi" w:cstheme="majorBidi"/>
          <w:iCs/>
          <w:sz w:val="24"/>
          <w:szCs w:val="24"/>
        </w:rPr>
        <w:t>7</w:t>
      </w:r>
      <w:r w:rsidRPr="00AF7663">
        <w:rPr>
          <w:rFonts w:asciiTheme="majorBidi" w:eastAsia="Times New Roman" w:hAnsiTheme="majorBidi" w:cstheme="majorBidi"/>
          <w:sz w:val="24"/>
          <w:szCs w:val="24"/>
        </w:rPr>
        <w:t>(1), 38-49.</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Elovainio, M., van den Bos, K., Linna, A., Kivimaki, M., Ala-Mursula, L., Pentti, J., &amp; Vahtera. (2005). Combined effects of uncertainty and organizational justice on employee health: Testing the uncertainty management model of fairness judgments among Finnish public sector employees.</w:t>
      </w:r>
      <w:r w:rsidRPr="00AF7663">
        <w:rPr>
          <w:rFonts w:asciiTheme="majorBidi" w:hAnsiTheme="majorBidi" w:cstheme="majorBidi"/>
          <w:i/>
          <w:iCs/>
          <w:sz w:val="24"/>
          <w:szCs w:val="24"/>
        </w:rPr>
        <w:t xml:space="preserve"> Social Science and Medicine, </w:t>
      </w:r>
      <w:r w:rsidRPr="00AF7663">
        <w:rPr>
          <w:rFonts w:asciiTheme="majorBidi" w:hAnsiTheme="majorBidi" w:cstheme="majorBidi"/>
          <w:iCs/>
          <w:sz w:val="24"/>
          <w:szCs w:val="24"/>
        </w:rPr>
        <w:t>61</w:t>
      </w:r>
      <w:r w:rsidRPr="00AF7663">
        <w:rPr>
          <w:rFonts w:asciiTheme="majorBidi" w:hAnsiTheme="majorBidi" w:cstheme="majorBidi"/>
          <w:sz w:val="24"/>
          <w:szCs w:val="24"/>
        </w:rPr>
        <w:t>(12), 2501–2512.</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Erkutlu, H. (2011).The moderating role of organizational culture in the relationship between organizational justice and organizational citizenship behaviors. </w:t>
      </w:r>
      <w:r w:rsidRPr="00AF7663">
        <w:rPr>
          <w:rFonts w:asciiTheme="majorBidi" w:hAnsiTheme="majorBidi" w:cstheme="majorBidi"/>
          <w:i/>
          <w:iCs/>
          <w:sz w:val="24"/>
          <w:szCs w:val="24"/>
        </w:rPr>
        <w:t>Leadership and Organization Development Journa</w:t>
      </w:r>
      <w:r w:rsidRPr="00AF7663">
        <w:rPr>
          <w:rFonts w:asciiTheme="majorBidi" w:hAnsiTheme="majorBidi" w:cstheme="majorBidi"/>
          <w:sz w:val="24"/>
          <w:szCs w:val="24"/>
        </w:rPr>
        <w:t>l, 32(6), 532 – 554.</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Ertürk, A. (2007). Increasing organizational citizenship behaviors of Turkish academicians; Mediating role of trust in supervisor on the relationship between organizational justice and citizenship behaviors. </w:t>
      </w:r>
      <w:r w:rsidRPr="00AF7663">
        <w:rPr>
          <w:rFonts w:asciiTheme="majorBidi" w:hAnsiTheme="majorBidi" w:cstheme="majorBidi"/>
          <w:i/>
          <w:iCs/>
          <w:sz w:val="24"/>
          <w:szCs w:val="24"/>
        </w:rPr>
        <w:t>Journal of Managerial Psychology</w:t>
      </w:r>
      <w:r w:rsidRPr="00AF7663">
        <w:rPr>
          <w:rFonts w:asciiTheme="majorBidi" w:hAnsiTheme="majorBidi" w:cstheme="majorBidi"/>
          <w:sz w:val="24"/>
          <w:szCs w:val="24"/>
        </w:rPr>
        <w:t xml:space="preserve"> 22(3), 257–270.</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Falkenburg, K., &amp; Schyns, B. (2007). Work satisfaction, organizational commitment and withdrawal behaviours. </w:t>
      </w:r>
      <w:r w:rsidRPr="00AF7663">
        <w:rPr>
          <w:rFonts w:asciiTheme="majorBidi" w:hAnsiTheme="majorBidi" w:cstheme="majorBidi"/>
          <w:i/>
          <w:iCs/>
          <w:sz w:val="24"/>
          <w:szCs w:val="24"/>
        </w:rPr>
        <w:t>Management Research News</w:t>
      </w:r>
      <w:r w:rsidRPr="00AF7663">
        <w:rPr>
          <w:rFonts w:asciiTheme="majorBidi" w:hAnsiTheme="majorBidi" w:cstheme="majorBidi"/>
          <w:sz w:val="24"/>
          <w:szCs w:val="24"/>
        </w:rPr>
        <w:t>, 30(10), 708-723.</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lastRenderedPageBreak/>
        <w:t xml:space="preserve">Farahbod, F., Azadehdel, M., Rezaei-Dizgah, M., &amp; Nezhadi-Jirdehi, M. (2012). Organizational citizenship behaviors: The role of organizational justice and leader–member exchange. </w:t>
      </w:r>
      <w:r w:rsidRPr="00AF7663">
        <w:rPr>
          <w:rFonts w:asciiTheme="majorBidi" w:hAnsiTheme="majorBidi" w:cstheme="majorBidi"/>
          <w:i/>
          <w:iCs/>
          <w:sz w:val="24"/>
          <w:szCs w:val="24"/>
        </w:rPr>
        <w:t xml:space="preserve">Interdisciplinary Journal of Contemporary Research in Business, </w:t>
      </w:r>
      <w:r w:rsidRPr="00AF7663">
        <w:rPr>
          <w:rFonts w:asciiTheme="majorBidi" w:hAnsiTheme="majorBidi" w:cstheme="majorBidi"/>
          <w:iCs/>
          <w:sz w:val="24"/>
          <w:szCs w:val="24"/>
        </w:rPr>
        <w:t>3</w:t>
      </w:r>
      <w:r w:rsidRPr="00AF7663">
        <w:rPr>
          <w:rFonts w:asciiTheme="majorBidi" w:hAnsiTheme="majorBidi" w:cstheme="majorBidi"/>
          <w:sz w:val="24"/>
          <w:szCs w:val="24"/>
        </w:rPr>
        <w:t>(9), 893–903.</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Farh, J. L., Podsakoff, P. M., &amp; Organ, D. W. (1990). Accounting for organizational citizenship behavior: Leader fairness and task scope versus satisfaction. </w:t>
      </w:r>
      <w:r w:rsidRPr="00AF7663">
        <w:rPr>
          <w:rFonts w:asciiTheme="majorBidi" w:hAnsiTheme="majorBidi" w:cstheme="majorBidi"/>
          <w:i/>
          <w:iCs/>
          <w:sz w:val="24"/>
          <w:szCs w:val="24"/>
        </w:rPr>
        <w:t>Journal of Management</w:t>
      </w:r>
      <w:r w:rsidRPr="00AF7663">
        <w:rPr>
          <w:rFonts w:asciiTheme="majorBidi" w:hAnsiTheme="majorBidi" w:cstheme="majorBidi"/>
          <w:sz w:val="24"/>
          <w:szCs w:val="24"/>
        </w:rPr>
        <w:t>, 16(4), 705-721.</w:t>
      </w:r>
      <w:r w:rsidRPr="00AF7663">
        <w:rPr>
          <w:rFonts w:asciiTheme="majorBidi" w:hAnsiTheme="majorBidi" w:cstheme="majorBidi"/>
          <w:sz w:val="24"/>
          <w:szCs w:val="24"/>
          <w:rtl/>
        </w:rPr>
        <w:t>‏</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Fassina, N.E., Jones, D.A., &amp; Uggerslev, K.L. (2008). Meta-analytic tests of relationships between organizational justice and citizenship behavior: Testing agent-system and shared-variance models. </w:t>
      </w:r>
      <w:r w:rsidRPr="00AF7663">
        <w:rPr>
          <w:rFonts w:asciiTheme="majorBidi" w:hAnsiTheme="majorBidi" w:cstheme="majorBidi"/>
          <w:i/>
          <w:iCs/>
          <w:sz w:val="24"/>
          <w:szCs w:val="24"/>
        </w:rPr>
        <w:t>Journal of Organizational Behavior</w:t>
      </w:r>
      <w:r w:rsidRPr="00AF7663">
        <w:rPr>
          <w:rFonts w:asciiTheme="majorBidi" w:hAnsiTheme="majorBidi" w:cstheme="majorBidi"/>
          <w:sz w:val="24"/>
          <w:szCs w:val="24"/>
        </w:rPr>
        <w:t>, 29(6) 805–828.</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Fernandes, C., &amp; Awamleh, R. (2006). Impact of organizational justice in an expatriate work environment. </w:t>
      </w:r>
      <w:r w:rsidRPr="00AF7663">
        <w:rPr>
          <w:rFonts w:asciiTheme="majorBidi" w:hAnsiTheme="majorBidi" w:cstheme="majorBidi"/>
          <w:i/>
          <w:iCs/>
          <w:sz w:val="24"/>
          <w:szCs w:val="24"/>
        </w:rPr>
        <w:t>Management Research News,</w:t>
      </w:r>
      <w:r w:rsidRPr="00AF7663">
        <w:rPr>
          <w:rFonts w:asciiTheme="majorBidi" w:hAnsiTheme="majorBidi" w:cstheme="majorBidi"/>
          <w:sz w:val="24"/>
          <w:szCs w:val="24"/>
        </w:rPr>
        <w:t xml:space="preserve"> 29(11), 70112.</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Ferris, G. R., Fedor, D. B., Chachere, J. G., &amp; Pondy, L. R. (1989). Myths and politics in organizational contexts. </w:t>
      </w:r>
      <w:r w:rsidRPr="00AF7663">
        <w:rPr>
          <w:rFonts w:asciiTheme="majorBidi" w:hAnsiTheme="majorBidi" w:cstheme="majorBidi"/>
          <w:i/>
          <w:iCs/>
          <w:sz w:val="24"/>
          <w:szCs w:val="24"/>
        </w:rPr>
        <w:t>Group &amp; Organization Management</w:t>
      </w:r>
      <w:r w:rsidRPr="00AF7663">
        <w:rPr>
          <w:rFonts w:asciiTheme="majorBidi" w:hAnsiTheme="majorBidi" w:cstheme="majorBidi"/>
          <w:sz w:val="24"/>
          <w:szCs w:val="24"/>
        </w:rPr>
        <w:t>, 14(1), 83-103.</w:t>
      </w:r>
      <w:r w:rsidRPr="00AF7663">
        <w:rPr>
          <w:rFonts w:asciiTheme="majorBidi" w:hAnsiTheme="majorBidi" w:cstheme="majorBidi"/>
          <w:sz w:val="24"/>
          <w:szCs w:val="24"/>
          <w:rtl/>
        </w:rPr>
        <w:t>‏</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Fisher Jr, W. P., &amp; Stenner, A. J. (2011). Integrating qualitative and quantitative research approaches via the phenomenological method. </w:t>
      </w:r>
      <w:r w:rsidRPr="00AF7663">
        <w:rPr>
          <w:rFonts w:asciiTheme="majorBidi" w:hAnsiTheme="majorBidi" w:cstheme="majorBidi"/>
          <w:i/>
          <w:iCs/>
          <w:sz w:val="24"/>
          <w:szCs w:val="24"/>
        </w:rPr>
        <w:t>International Journal of Multiple Research Approaches</w:t>
      </w:r>
      <w:r w:rsidRPr="00AF7663">
        <w:rPr>
          <w:rFonts w:asciiTheme="majorBidi" w:hAnsiTheme="majorBidi" w:cstheme="majorBidi"/>
          <w:sz w:val="24"/>
          <w:szCs w:val="24"/>
        </w:rPr>
        <w:t>, 5(1), 89-103.</w:t>
      </w:r>
      <w:r w:rsidRPr="00AF7663">
        <w:rPr>
          <w:rFonts w:asciiTheme="majorBidi" w:hAnsiTheme="majorBidi" w:cstheme="majorBidi"/>
          <w:sz w:val="24"/>
          <w:szCs w:val="24"/>
          <w:rtl/>
        </w:rPr>
        <w:t>‏</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eastAsia="TimesNewRoman" w:hAnsiTheme="majorBidi" w:cstheme="majorBidi"/>
          <w:sz w:val="24"/>
          <w:szCs w:val="24"/>
        </w:rPr>
        <w:t xml:space="preserve">Folger, R. &amp; Cropanzano, R. (1998). </w:t>
      </w:r>
      <w:r w:rsidRPr="00AF7663">
        <w:rPr>
          <w:rFonts w:asciiTheme="majorBidi" w:eastAsia="TimesNewRoman" w:hAnsiTheme="majorBidi" w:cstheme="majorBidi"/>
          <w:i/>
          <w:iCs/>
          <w:sz w:val="24"/>
          <w:szCs w:val="24"/>
        </w:rPr>
        <w:t>Organizational justice and human resource management</w:t>
      </w:r>
      <w:r w:rsidRPr="00AF7663">
        <w:rPr>
          <w:rFonts w:asciiTheme="majorBidi" w:eastAsia="TimesNewRoman" w:hAnsiTheme="majorBidi" w:cstheme="majorBidi"/>
          <w:sz w:val="24"/>
          <w:szCs w:val="24"/>
        </w:rPr>
        <w:t>. Thousand Oaks, CA: Sage</w:t>
      </w:r>
      <w:r w:rsidRPr="00AF7663">
        <w:rPr>
          <w:rFonts w:asciiTheme="majorBidi" w:hAnsiTheme="majorBidi" w:cstheme="majorBidi"/>
          <w:sz w:val="24"/>
          <w:szCs w:val="24"/>
        </w:rPr>
        <w:t>.</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eastAsia="TimesNewRoman" w:hAnsiTheme="majorBidi" w:cstheme="majorBidi"/>
          <w:sz w:val="24"/>
          <w:szCs w:val="24"/>
        </w:rPr>
        <w:t xml:space="preserve">Folger, R., &amp; Greenberg, J. (1985). Procedural justice: An interpretive analysis of personnel systems. </w:t>
      </w:r>
      <w:r w:rsidRPr="00AF7663">
        <w:rPr>
          <w:rFonts w:asciiTheme="majorBidi" w:eastAsia="TimesNewRoman" w:hAnsiTheme="majorBidi" w:cstheme="majorBidi"/>
          <w:i/>
          <w:iCs/>
          <w:sz w:val="24"/>
          <w:szCs w:val="24"/>
        </w:rPr>
        <w:t>Research in Personnel and Human Resources Management</w:t>
      </w:r>
      <w:r w:rsidRPr="00AF7663">
        <w:rPr>
          <w:rFonts w:asciiTheme="majorBidi" w:eastAsia="TimesNewRoman" w:hAnsiTheme="majorBidi" w:cstheme="majorBidi"/>
          <w:sz w:val="24"/>
          <w:szCs w:val="24"/>
        </w:rPr>
        <w:t>, 3,141-183.</w:t>
      </w:r>
      <w:r w:rsidRPr="00AF7663">
        <w:rPr>
          <w:rFonts w:asciiTheme="majorBidi" w:eastAsia="TimesNewRoman" w:hAnsiTheme="majorBidi" w:cstheme="majorBidi"/>
          <w:sz w:val="24"/>
          <w:szCs w:val="24"/>
          <w:rtl/>
        </w:rPr>
        <w:t>‏</w:t>
      </w:r>
    </w:p>
    <w:p w:rsidR="00CD471E"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eastAsia="TimesNewRoman" w:hAnsiTheme="majorBidi" w:cstheme="majorBidi"/>
          <w:sz w:val="24"/>
          <w:szCs w:val="24"/>
        </w:rPr>
        <w:t xml:space="preserve">Fried, Y., Shirom, A., Gilboa, S., &amp; Cooper, C. L. (2008). The mediating effects of job satisfaction and propensity to leave on role stress-job performance relationships: Combining meta-analysis and structural equation modeling. </w:t>
      </w:r>
      <w:r w:rsidRPr="00AF7663">
        <w:rPr>
          <w:rFonts w:asciiTheme="majorBidi" w:eastAsia="TimesNewRoman" w:hAnsiTheme="majorBidi" w:cstheme="majorBidi"/>
          <w:i/>
          <w:iCs/>
          <w:sz w:val="24"/>
          <w:szCs w:val="24"/>
        </w:rPr>
        <w:t>International Journal of Stress Management</w:t>
      </w:r>
      <w:r w:rsidRPr="00AF7663">
        <w:rPr>
          <w:rFonts w:asciiTheme="majorBidi" w:eastAsia="TimesNewRoman" w:hAnsiTheme="majorBidi" w:cstheme="majorBidi"/>
          <w:sz w:val="24"/>
          <w:szCs w:val="24"/>
        </w:rPr>
        <w:t>, 15(4), 305.</w:t>
      </w:r>
      <w:r w:rsidRPr="00AF7663">
        <w:rPr>
          <w:rFonts w:asciiTheme="majorBidi" w:eastAsia="TimesNewRoman" w:hAnsiTheme="majorBidi" w:cstheme="majorBidi"/>
          <w:sz w:val="24"/>
          <w:szCs w:val="24"/>
          <w:rtl/>
        </w:rPr>
        <w:t>‏</w:t>
      </w:r>
    </w:p>
    <w:p w:rsidR="00CD471E" w:rsidRPr="00530FC6" w:rsidRDefault="00CD471E" w:rsidP="00CD471E">
      <w:pPr>
        <w:autoSpaceDE w:val="0"/>
        <w:autoSpaceDN w:val="0"/>
        <w:adjustRightInd w:val="0"/>
        <w:spacing w:after="0" w:line="480" w:lineRule="auto"/>
        <w:rPr>
          <w:rFonts w:ascii="TimesNewRoman" w:eastAsia="TimesNewRoman" w:hAnsiTheme="minorHAnsi" w:cs="TimesNewRoman"/>
          <w:sz w:val="24"/>
          <w:szCs w:val="24"/>
        </w:rPr>
      </w:pPr>
      <w:r w:rsidRPr="0036372C">
        <w:rPr>
          <w:rFonts w:asciiTheme="majorBidi" w:eastAsia="Times New Roman" w:hAnsiTheme="majorBidi" w:cstheme="majorBidi"/>
          <w:sz w:val="24"/>
          <w:szCs w:val="24"/>
        </w:rPr>
        <w:lastRenderedPageBreak/>
        <w:t xml:space="preserve">Genç, A. (2012). Statistical Evaluation of Chemical Components Acording to Some Chickpea (Cicer arietinum L.) Cultivars. </w:t>
      </w:r>
      <w:r w:rsidRPr="0036372C">
        <w:rPr>
          <w:rFonts w:asciiTheme="majorBidi" w:eastAsia="Times New Roman" w:hAnsiTheme="majorBidi" w:cstheme="majorBidi"/>
          <w:i/>
          <w:iCs/>
          <w:sz w:val="24"/>
          <w:szCs w:val="24"/>
        </w:rPr>
        <w:t>Journal of Selcuk University Natural and Applied Science</w:t>
      </w:r>
      <w:r w:rsidRPr="0036372C">
        <w:rPr>
          <w:rFonts w:asciiTheme="majorBidi" w:eastAsia="Times New Roman" w:hAnsiTheme="majorBidi" w:cstheme="majorBidi"/>
          <w:sz w:val="24"/>
          <w:szCs w:val="24"/>
        </w:rPr>
        <w:t xml:space="preserve">, </w:t>
      </w:r>
      <w:r w:rsidRPr="0036372C">
        <w:rPr>
          <w:rFonts w:asciiTheme="majorBidi" w:eastAsia="Times New Roman" w:hAnsiTheme="majorBidi" w:cstheme="majorBidi"/>
          <w:i/>
          <w:iCs/>
          <w:sz w:val="24"/>
          <w:szCs w:val="24"/>
        </w:rPr>
        <w:t>1</w:t>
      </w:r>
      <w:r w:rsidRPr="00E61CD2">
        <w:rPr>
          <w:rFonts w:asciiTheme="majorBidi" w:eastAsia="Times New Roman" w:hAnsiTheme="majorBidi" w:cstheme="majorBidi"/>
          <w:sz w:val="24"/>
          <w:szCs w:val="24"/>
        </w:rPr>
        <w:t>(2), 25-38</w:t>
      </w:r>
      <w:r w:rsidRPr="0036372C">
        <w:rPr>
          <w:rFonts w:asciiTheme="majorBidi" w:eastAsia="Times New Roman" w:hAnsiTheme="majorBidi" w:cstheme="majorBidi"/>
          <w:sz w:val="24"/>
          <w:szCs w:val="24"/>
          <w:rtl/>
        </w:rPr>
        <w:t>‏</w:t>
      </w:r>
      <w:r>
        <w:rPr>
          <w:rFonts w:ascii="TimesNewRoman" w:eastAsia="TimesNewRoman" w:hAnsiTheme="minorHAnsi" w:cs="TimesNewRoman"/>
          <w:sz w:val="24"/>
          <w:szCs w:val="24"/>
        </w:rPr>
        <w:t>.</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eastAsia="TimesNewRoman" w:hAnsiTheme="majorBidi" w:cstheme="majorBidi"/>
          <w:sz w:val="24"/>
          <w:szCs w:val="24"/>
        </w:rPr>
        <w:t xml:space="preserve">George, D., &amp; Mallery, P. (2003). </w:t>
      </w:r>
      <w:r w:rsidRPr="00AF7663">
        <w:rPr>
          <w:rFonts w:asciiTheme="majorBidi" w:eastAsia="TimesNewRoman" w:hAnsiTheme="majorBidi" w:cstheme="majorBidi"/>
          <w:i/>
          <w:iCs/>
          <w:sz w:val="24"/>
          <w:szCs w:val="24"/>
        </w:rPr>
        <w:t>SPSS for Windows step by step: A simple guide and reference</w:t>
      </w:r>
      <w:r w:rsidRPr="00AF7663">
        <w:rPr>
          <w:rFonts w:asciiTheme="majorBidi" w:eastAsia="TimesNewRoman" w:hAnsiTheme="majorBidi" w:cstheme="majorBidi"/>
          <w:sz w:val="24"/>
          <w:szCs w:val="24"/>
        </w:rPr>
        <w:t>. 11.0 update (4th Ed.). Boston: Allyn &amp; Bacon.</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eastAsia="TimesNewRoman" w:hAnsiTheme="majorBidi" w:cstheme="majorBidi"/>
          <w:sz w:val="24"/>
          <w:szCs w:val="24"/>
        </w:rPr>
        <w:t xml:space="preserve">Gerhart, B. (1990). Voluntary turnover and alternative job opportunities. </w:t>
      </w:r>
      <w:r w:rsidRPr="00AF7663">
        <w:rPr>
          <w:rFonts w:asciiTheme="majorBidi" w:eastAsia="TimesNewRoman" w:hAnsiTheme="majorBidi" w:cstheme="majorBidi"/>
          <w:i/>
          <w:iCs/>
          <w:sz w:val="24"/>
          <w:szCs w:val="24"/>
        </w:rPr>
        <w:t>Journal of Applied Psychology</w:t>
      </w:r>
      <w:r w:rsidRPr="00AF7663">
        <w:rPr>
          <w:rFonts w:asciiTheme="majorBidi" w:eastAsia="TimesNewRoman" w:hAnsiTheme="majorBidi" w:cstheme="majorBidi"/>
          <w:sz w:val="24"/>
          <w:szCs w:val="24"/>
        </w:rPr>
        <w:t>, 75(5), 467.</w:t>
      </w:r>
      <w:r w:rsidRPr="00AF7663">
        <w:rPr>
          <w:rFonts w:asciiTheme="majorBidi" w:eastAsia="TimesNewRoman" w:hAnsiTheme="majorBidi" w:cstheme="majorBidi"/>
          <w:sz w:val="24"/>
          <w:szCs w:val="24"/>
          <w:rtl/>
        </w:rPr>
        <w:t>‏</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Gifford, B. D., Zammuto, R. F., Goodman, E. A., &amp; Hill, K. S. (2002). The relationship between hospital unit culture and nurses' quality of work life / practitioner application.</w:t>
      </w:r>
      <w:r w:rsidRPr="00AF7663">
        <w:rPr>
          <w:rFonts w:asciiTheme="majorBidi" w:hAnsiTheme="majorBidi" w:cstheme="majorBidi"/>
          <w:i/>
          <w:iCs/>
          <w:sz w:val="24"/>
          <w:szCs w:val="24"/>
        </w:rPr>
        <w:t xml:space="preserve"> Journal of Healthcare Management, </w:t>
      </w:r>
      <w:r w:rsidRPr="00AF7663">
        <w:rPr>
          <w:rFonts w:asciiTheme="majorBidi" w:hAnsiTheme="majorBidi" w:cstheme="majorBidi"/>
          <w:iCs/>
          <w:sz w:val="24"/>
          <w:szCs w:val="24"/>
        </w:rPr>
        <w:t>47</w:t>
      </w:r>
      <w:r w:rsidRPr="00AF7663">
        <w:rPr>
          <w:rFonts w:asciiTheme="majorBidi" w:hAnsiTheme="majorBidi" w:cstheme="majorBidi"/>
          <w:sz w:val="24"/>
          <w:szCs w:val="24"/>
        </w:rPr>
        <w:t>(1), 13-25.</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Gilbert, S., Laschinger, H. K. S., &amp; Leiter, M. (2010). The mediating effect of burnout on the relationship between structural empowerment and organizational citizenship behaviors. </w:t>
      </w:r>
      <w:r w:rsidRPr="00AF7663">
        <w:rPr>
          <w:rFonts w:asciiTheme="majorBidi" w:hAnsiTheme="majorBidi" w:cstheme="majorBidi"/>
          <w:i/>
          <w:iCs/>
          <w:sz w:val="24"/>
          <w:szCs w:val="24"/>
        </w:rPr>
        <w:t>Journal of Nursing Management</w:t>
      </w:r>
      <w:r w:rsidRPr="00AF7663">
        <w:rPr>
          <w:rFonts w:asciiTheme="majorBidi" w:hAnsiTheme="majorBidi" w:cstheme="majorBidi"/>
          <w:sz w:val="24"/>
          <w:szCs w:val="24"/>
        </w:rPr>
        <w:t xml:space="preserve">, 18, 339-348. </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lang w:bidi="ar-AE"/>
        </w:rPr>
        <w:t xml:space="preserve">Gill, J., &amp; Johnson, J. (2009). </w:t>
      </w:r>
      <w:r w:rsidRPr="00AF7663">
        <w:rPr>
          <w:rFonts w:asciiTheme="majorBidi" w:hAnsiTheme="majorBidi" w:cstheme="majorBidi"/>
          <w:i/>
          <w:iCs/>
          <w:sz w:val="24"/>
          <w:szCs w:val="24"/>
          <w:lang w:bidi="ar-AE"/>
        </w:rPr>
        <w:t>Research methods for managers</w:t>
      </w:r>
      <w:r w:rsidRPr="00AF7663">
        <w:rPr>
          <w:rFonts w:asciiTheme="majorBidi" w:hAnsiTheme="majorBidi" w:cstheme="majorBidi"/>
          <w:sz w:val="24"/>
          <w:szCs w:val="24"/>
          <w:lang w:bidi="ar-AE"/>
        </w:rPr>
        <w:t xml:space="preserve">. London: Sage Publications. </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Graziano, A.M., &amp; Raulin , M.L. (2010). </w:t>
      </w:r>
      <w:r w:rsidRPr="00AF7663">
        <w:rPr>
          <w:rFonts w:asciiTheme="majorBidi" w:hAnsiTheme="majorBidi" w:cstheme="majorBidi"/>
          <w:i/>
          <w:iCs/>
          <w:sz w:val="24"/>
          <w:szCs w:val="24"/>
        </w:rPr>
        <w:t>Research methods: Process of enquiry</w:t>
      </w:r>
      <w:r w:rsidRPr="00AF7663">
        <w:rPr>
          <w:rFonts w:asciiTheme="majorBidi" w:hAnsiTheme="majorBidi" w:cstheme="majorBidi"/>
          <w:sz w:val="24"/>
          <w:szCs w:val="24"/>
        </w:rPr>
        <w:t>. Boston: Pearson Education Inc.</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eastAsia="Times New Roman" w:hAnsiTheme="majorBidi" w:cstheme="majorBidi"/>
          <w:sz w:val="24"/>
          <w:szCs w:val="24"/>
          <w:lang w:bidi="ar-AE"/>
        </w:rPr>
        <w:t xml:space="preserve">Greenberg, J. (1990). Employee theft as a reaction to underpayment inequity: The hidden cost of pay cuts. </w:t>
      </w:r>
      <w:r w:rsidRPr="00AF7663">
        <w:rPr>
          <w:rFonts w:asciiTheme="majorBidi" w:eastAsia="Times New Roman" w:hAnsiTheme="majorBidi" w:cstheme="majorBidi"/>
          <w:i/>
          <w:iCs/>
          <w:sz w:val="24"/>
          <w:szCs w:val="24"/>
          <w:lang w:bidi="ar-AE"/>
        </w:rPr>
        <w:t>Journal of Applied Psychology</w:t>
      </w:r>
      <w:r w:rsidRPr="00AF7663">
        <w:rPr>
          <w:rFonts w:asciiTheme="majorBidi" w:eastAsia="Times New Roman" w:hAnsiTheme="majorBidi" w:cstheme="majorBidi"/>
          <w:sz w:val="24"/>
          <w:szCs w:val="24"/>
          <w:lang w:bidi="ar-AE"/>
        </w:rPr>
        <w:t>, 75(5), 561-568.</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eastAsia="Times New Roman" w:hAnsiTheme="majorBidi" w:cstheme="majorBidi"/>
          <w:sz w:val="24"/>
          <w:szCs w:val="24"/>
          <w:lang w:bidi="ar-AE"/>
        </w:rPr>
        <w:t xml:space="preserve">Greenberg, J. (1993). Stealing in the name of justice: Informational and interpersonal moderators of theft reactions to underpayment inequity. </w:t>
      </w:r>
      <w:r w:rsidRPr="00AF7663">
        <w:rPr>
          <w:rFonts w:asciiTheme="majorBidi" w:eastAsia="Times New Roman" w:hAnsiTheme="majorBidi" w:cstheme="majorBidi"/>
          <w:i/>
          <w:iCs/>
          <w:sz w:val="24"/>
          <w:szCs w:val="24"/>
          <w:lang w:bidi="ar-AE"/>
        </w:rPr>
        <w:t>Organizational Behavior and Human Decision Processes</w:t>
      </w:r>
      <w:r w:rsidRPr="00AF7663">
        <w:rPr>
          <w:rFonts w:asciiTheme="majorBidi" w:eastAsia="Times New Roman" w:hAnsiTheme="majorBidi" w:cstheme="majorBidi"/>
          <w:sz w:val="24"/>
          <w:szCs w:val="24"/>
          <w:lang w:bidi="ar-AE"/>
        </w:rPr>
        <w:t>, 54, 81-103.</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eastAsia="Times New Roman" w:hAnsiTheme="majorBidi" w:cstheme="majorBidi"/>
          <w:sz w:val="24"/>
          <w:szCs w:val="24"/>
          <w:lang w:bidi="ar-AE"/>
        </w:rPr>
        <w:t xml:space="preserve">Greenberg, J. (1996). </w:t>
      </w:r>
      <w:r w:rsidRPr="00AF7663">
        <w:rPr>
          <w:rFonts w:asciiTheme="majorBidi" w:eastAsia="Times New Roman" w:hAnsiTheme="majorBidi" w:cstheme="majorBidi"/>
          <w:i/>
          <w:iCs/>
          <w:sz w:val="24"/>
          <w:szCs w:val="24"/>
          <w:lang w:bidi="ar-AE"/>
        </w:rPr>
        <w:t>The quest for justice on the job: Essays and experiments</w:t>
      </w:r>
      <w:r w:rsidRPr="00AF7663">
        <w:rPr>
          <w:rFonts w:asciiTheme="majorBidi" w:eastAsia="Times New Roman" w:hAnsiTheme="majorBidi" w:cstheme="majorBidi"/>
          <w:sz w:val="24"/>
          <w:szCs w:val="24"/>
          <w:lang w:bidi="ar-AE"/>
        </w:rPr>
        <w:t>. Thousand Oaks, CA: Sage</w:t>
      </w:r>
      <w:r w:rsidRPr="00AF7663">
        <w:rPr>
          <w:rFonts w:asciiTheme="majorBidi" w:eastAsia="Times New Roman" w:hAnsiTheme="majorBidi" w:cstheme="majorBidi"/>
          <w:sz w:val="24"/>
          <w:szCs w:val="24"/>
          <w:rtl/>
          <w:lang w:bidi="ar-AE"/>
        </w:rPr>
        <w:t xml:space="preserve"> </w:t>
      </w:r>
      <w:r w:rsidRPr="00AF7663">
        <w:rPr>
          <w:rFonts w:asciiTheme="majorBidi" w:eastAsia="Times New Roman" w:hAnsiTheme="majorBidi" w:cstheme="majorBidi"/>
          <w:sz w:val="24"/>
          <w:szCs w:val="24"/>
          <w:lang w:bidi="ar-AE"/>
        </w:rPr>
        <w:t>Publications.</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eastAsia="Times New Roman" w:hAnsiTheme="majorBidi" w:cstheme="majorBidi"/>
          <w:sz w:val="24"/>
          <w:szCs w:val="24"/>
          <w:lang w:bidi="ar-AE"/>
        </w:rPr>
        <w:lastRenderedPageBreak/>
        <w:t>Greenberg</w:t>
      </w:r>
      <w:r w:rsidRPr="00AF7663">
        <w:rPr>
          <w:rFonts w:asciiTheme="majorBidi" w:hAnsiTheme="majorBidi" w:cstheme="majorBidi"/>
          <w:sz w:val="24"/>
          <w:szCs w:val="24"/>
          <w:lang w:bidi="ar-AE"/>
        </w:rPr>
        <w:t xml:space="preserve">, J. (2006). Losing sleep over organizational injustice: Attenuating insomniac reactions to underpayment inequity with supervisory training in interactional justice. </w:t>
      </w:r>
      <w:r w:rsidRPr="00AF7663">
        <w:rPr>
          <w:rFonts w:asciiTheme="majorBidi" w:hAnsiTheme="majorBidi" w:cstheme="majorBidi"/>
          <w:i/>
          <w:iCs/>
          <w:sz w:val="24"/>
          <w:szCs w:val="24"/>
          <w:lang w:bidi="ar-AE"/>
        </w:rPr>
        <w:t>Journal of Applied Psychology</w:t>
      </w:r>
      <w:r w:rsidRPr="00AF7663">
        <w:rPr>
          <w:rFonts w:asciiTheme="majorBidi" w:hAnsiTheme="majorBidi" w:cstheme="majorBidi"/>
          <w:sz w:val="24"/>
          <w:szCs w:val="24"/>
          <w:lang w:bidi="ar-AE"/>
        </w:rPr>
        <w:t>, 91, 58-69.</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Greenberg, J., &amp; Colquitt, J. A. (2005). The handbook of organizational justice. Mahwah, NJ: Erlbaum</w:t>
      </w:r>
      <w:r w:rsidRPr="00AF7663">
        <w:rPr>
          <w:rFonts w:asciiTheme="majorBidi" w:hAnsiTheme="majorBidi" w:cstheme="majorBidi"/>
          <w:sz w:val="24"/>
          <w:szCs w:val="24"/>
          <w:lang w:bidi="ar-AE"/>
        </w:rPr>
        <w:t>.</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lang w:bidi="ar-AE"/>
        </w:rPr>
        <w:t xml:space="preserve">Griffeth, R.W., Hom,P.W., &amp; Gaertner, S. (2000). Ameta-analysis of antecedents and correlates of employee turnover: Update, moderator tests, and research implications for the next millennium.  </w:t>
      </w:r>
      <w:r w:rsidRPr="00AF7663">
        <w:rPr>
          <w:rFonts w:asciiTheme="majorBidi" w:hAnsiTheme="majorBidi" w:cstheme="majorBidi"/>
          <w:i/>
          <w:iCs/>
          <w:sz w:val="24"/>
          <w:szCs w:val="24"/>
          <w:lang w:bidi="ar-AE"/>
        </w:rPr>
        <w:t>Journal of Management</w:t>
      </w:r>
      <w:r w:rsidRPr="00AF7663">
        <w:rPr>
          <w:rFonts w:asciiTheme="majorBidi" w:hAnsiTheme="majorBidi" w:cstheme="majorBidi"/>
          <w:sz w:val="24"/>
          <w:szCs w:val="24"/>
          <w:lang w:bidi="ar-AE"/>
        </w:rPr>
        <w:t>, 26, 463-488.</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Hair, J. F .. Black, W. C., Babin, B. J., &amp; Anderson, R. E. (2010). </w:t>
      </w:r>
      <w:r w:rsidRPr="00AF7663">
        <w:rPr>
          <w:rFonts w:asciiTheme="majorBidi" w:hAnsiTheme="majorBidi" w:cstheme="majorBidi"/>
          <w:i/>
          <w:iCs/>
          <w:sz w:val="24"/>
          <w:szCs w:val="24"/>
        </w:rPr>
        <w:t>Multivariate data analysis: A global perspective</w:t>
      </w:r>
      <w:r w:rsidRPr="00AF7663">
        <w:rPr>
          <w:rFonts w:asciiTheme="majorBidi" w:hAnsiTheme="majorBidi" w:cstheme="majorBidi"/>
          <w:sz w:val="24"/>
          <w:szCs w:val="24"/>
        </w:rPr>
        <w:t xml:space="preserve"> (7th ed.). Upper Saddle River, NJ: Pearson.</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Halepota, J., &amp; Shah, M. (2011). An empirical investigation of organizational antecedents on employee job satisfaction in a developing country. </w:t>
      </w:r>
      <w:r w:rsidRPr="00AF7663">
        <w:rPr>
          <w:rFonts w:asciiTheme="majorBidi" w:hAnsiTheme="majorBidi" w:cstheme="majorBidi"/>
          <w:i/>
          <w:iCs/>
          <w:sz w:val="24"/>
          <w:szCs w:val="24"/>
        </w:rPr>
        <w:t>Transforming Government: People, Process and Policy</w:t>
      </w:r>
      <w:r w:rsidRPr="00AF7663">
        <w:rPr>
          <w:rFonts w:asciiTheme="majorBidi" w:hAnsiTheme="majorBidi" w:cstheme="majorBidi"/>
          <w:sz w:val="24"/>
          <w:szCs w:val="24"/>
        </w:rPr>
        <w:t>, 5(3) 280 -294.</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eastAsia="TimesNewRomanPSMT" w:hAnsiTheme="majorBidi" w:cstheme="majorBidi"/>
          <w:sz w:val="24"/>
          <w:szCs w:val="24"/>
        </w:rPr>
        <w:t xml:space="preserve">Haque, A., &amp; Aslam, M. S. (2011). The influence of distributive justice on organizational citizenship behaviors: Mediating role of emotional exhaustion and organizational attachment. </w:t>
      </w:r>
      <w:r w:rsidRPr="00AF7663">
        <w:rPr>
          <w:rFonts w:asciiTheme="majorBidi" w:eastAsia="TimesNewRomanPSMT" w:hAnsiTheme="majorBidi" w:cstheme="majorBidi"/>
          <w:i/>
          <w:iCs/>
          <w:sz w:val="24"/>
          <w:szCs w:val="24"/>
        </w:rPr>
        <w:t xml:space="preserve">International Journal of Business and Social Science, </w:t>
      </w:r>
      <w:r w:rsidRPr="00AF7663">
        <w:rPr>
          <w:rFonts w:asciiTheme="majorBidi" w:eastAsia="TimesNewRomanPSMT" w:hAnsiTheme="majorBidi" w:cstheme="majorBidi"/>
          <w:iCs/>
          <w:sz w:val="24"/>
          <w:szCs w:val="24"/>
        </w:rPr>
        <w:t>2</w:t>
      </w:r>
      <w:r w:rsidRPr="00AF7663">
        <w:rPr>
          <w:rFonts w:asciiTheme="majorBidi" w:eastAsia="TimesNewRomanPSMT" w:hAnsiTheme="majorBidi" w:cstheme="majorBidi"/>
          <w:sz w:val="24"/>
          <w:szCs w:val="24"/>
        </w:rPr>
        <w:t>(15), 155-165.</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Harlos, K. (2010). Anger-provoking events and intention </w:t>
      </w:r>
      <w:r w:rsidR="006A1019">
        <w:rPr>
          <w:rFonts w:asciiTheme="majorBidi" w:hAnsiTheme="majorBidi" w:cstheme="majorBidi"/>
          <w:sz w:val="24"/>
          <w:szCs w:val="24"/>
        </w:rPr>
        <w:t xml:space="preserve">to turnover in hospital </w:t>
      </w:r>
      <w:r w:rsidRPr="00AF7663">
        <w:rPr>
          <w:rFonts w:asciiTheme="majorBidi" w:hAnsiTheme="majorBidi" w:cstheme="majorBidi"/>
          <w:sz w:val="24"/>
          <w:szCs w:val="24"/>
        </w:rPr>
        <w:t xml:space="preserve">administrators. </w:t>
      </w:r>
      <w:r w:rsidRPr="00AF7663">
        <w:rPr>
          <w:rFonts w:asciiTheme="majorBidi" w:hAnsiTheme="majorBidi" w:cstheme="majorBidi"/>
          <w:i/>
          <w:iCs/>
          <w:sz w:val="24"/>
          <w:szCs w:val="24"/>
        </w:rPr>
        <w:t>Journal of Health Organization and Management</w:t>
      </w:r>
      <w:r w:rsidRPr="00AF7663">
        <w:rPr>
          <w:rFonts w:asciiTheme="majorBidi" w:hAnsiTheme="majorBidi" w:cstheme="majorBidi"/>
          <w:sz w:val="24"/>
          <w:szCs w:val="24"/>
        </w:rPr>
        <w:t>, 24(1), 45-56.</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Hassan, A., &amp; Hashim, J. (2011). Role of organizational justice in determining work outcomes of national and expatriate academic staff in Malaysia.</w:t>
      </w:r>
      <w:r w:rsidRPr="00AF7663">
        <w:rPr>
          <w:rFonts w:asciiTheme="majorBidi" w:hAnsiTheme="majorBidi" w:cstheme="majorBidi"/>
          <w:i/>
          <w:iCs/>
          <w:sz w:val="24"/>
          <w:szCs w:val="24"/>
        </w:rPr>
        <w:t xml:space="preserve"> International Journal of Commerce and Management, </w:t>
      </w:r>
      <w:r w:rsidRPr="00AF7663">
        <w:rPr>
          <w:rFonts w:asciiTheme="majorBidi" w:hAnsiTheme="majorBidi" w:cstheme="majorBidi"/>
          <w:iCs/>
          <w:sz w:val="24"/>
          <w:szCs w:val="24"/>
        </w:rPr>
        <w:t>21</w:t>
      </w:r>
      <w:r w:rsidRPr="00AF7663">
        <w:rPr>
          <w:rFonts w:asciiTheme="majorBidi" w:hAnsiTheme="majorBidi" w:cstheme="majorBidi"/>
          <w:sz w:val="24"/>
          <w:szCs w:val="24"/>
        </w:rPr>
        <w:t>(1), 82-93.</w:t>
      </w:r>
      <w:r w:rsidRPr="00AF7663">
        <w:rPr>
          <w:rFonts w:asciiTheme="majorBidi" w:hAnsiTheme="majorBidi" w:cstheme="majorBidi"/>
          <w:sz w:val="24"/>
          <w:szCs w:val="24"/>
          <w:lang w:bidi="ar-AE"/>
        </w:rPr>
        <w:t xml:space="preserve"> </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Hemdi, M. A., &amp; Nasurdin, A. M. (2008). Investigating the influence of organizational justice on hotel employees' OCB intentions and turnover intentions. </w:t>
      </w:r>
      <w:r w:rsidRPr="00AF7663">
        <w:rPr>
          <w:rFonts w:asciiTheme="majorBidi" w:hAnsiTheme="majorBidi" w:cstheme="majorBidi"/>
          <w:i/>
          <w:iCs/>
          <w:sz w:val="24"/>
          <w:szCs w:val="24"/>
        </w:rPr>
        <w:t>Journal of Human Resources in Hospitality and Tourism</w:t>
      </w:r>
      <w:r w:rsidRPr="00AF7663">
        <w:rPr>
          <w:rFonts w:asciiTheme="majorBidi" w:hAnsiTheme="majorBidi" w:cstheme="majorBidi"/>
          <w:sz w:val="24"/>
          <w:szCs w:val="24"/>
        </w:rPr>
        <w:t>, 7(1), 1-23.</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lastRenderedPageBreak/>
        <w:t xml:space="preserve">Hendrie, J. (2004). A review of a multiple retailer’s labour turnover. </w:t>
      </w:r>
      <w:r w:rsidRPr="00AF7663">
        <w:rPr>
          <w:rFonts w:asciiTheme="majorBidi" w:hAnsiTheme="majorBidi" w:cstheme="majorBidi"/>
          <w:i/>
          <w:iCs/>
          <w:sz w:val="24"/>
          <w:szCs w:val="24"/>
        </w:rPr>
        <w:t xml:space="preserve">International Journal of Retail &amp; Distribution Management, </w:t>
      </w:r>
      <w:r w:rsidRPr="00AF7663">
        <w:rPr>
          <w:rFonts w:asciiTheme="majorBidi" w:hAnsiTheme="majorBidi" w:cstheme="majorBidi"/>
          <w:iCs/>
          <w:sz w:val="24"/>
          <w:szCs w:val="24"/>
        </w:rPr>
        <w:t>32</w:t>
      </w:r>
      <w:r w:rsidRPr="00AF7663">
        <w:rPr>
          <w:rFonts w:asciiTheme="majorBidi" w:hAnsiTheme="majorBidi" w:cstheme="majorBidi"/>
          <w:sz w:val="24"/>
          <w:szCs w:val="24"/>
        </w:rPr>
        <w:t>(9), 434-441.</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lang w:bidi="ar-AE"/>
        </w:rPr>
        <w:t xml:space="preserve">Heponiemi, T., Manderbacka, K., Jukka Vanska, J., &amp; Elovainio, M. (2013). Can organizational justice help the retention of general practitioners? </w:t>
      </w:r>
      <w:r w:rsidRPr="00AF7663">
        <w:rPr>
          <w:rFonts w:asciiTheme="majorBidi" w:hAnsiTheme="majorBidi" w:cstheme="majorBidi"/>
          <w:i/>
          <w:iCs/>
          <w:sz w:val="24"/>
          <w:szCs w:val="24"/>
          <w:lang w:bidi="ar-AE"/>
        </w:rPr>
        <w:t>Health Policy</w:t>
      </w:r>
      <w:r w:rsidRPr="00AF7663">
        <w:rPr>
          <w:rFonts w:asciiTheme="majorBidi" w:hAnsiTheme="majorBidi" w:cstheme="majorBidi"/>
          <w:sz w:val="24"/>
          <w:szCs w:val="24"/>
          <w:lang w:bidi="ar-AE"/>
        </w:rPr>
        <w:t>, 110, 22-28.</w:t>
      </w:r>
    </w:p>
    <w:p w:rsidR="00CD471E" w:rsidRPr="00AF7663" w:rsidRDefault="00CD471E" w:rsidP="00CD471E">
      <w:pPr>
        <w:tabs>
          <w:tab w:val="left" w:pos="9360"/>
        </w:tabs>
        <w:spacing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Holtz, B. C., &amp; Harold, C. M. (2009). Fair today, fair tomorrow? A longitudinal investigation of overall justice perceptions. </w:t>
      </w:r>
      <w:r w:rsidRPr="00AF7663">
        <w:rPr>
          <w:rFonts w:asciiTheme="majorBidi" w:hAnsiTheme="majorBidi" w:cstheme="majorBidi"/>
          <w:i/>
          <w:iCs/>
          <w:sz w:val="24"/>
          <w:szCs w:val="24"/>
        </w:rPr>
        <w:t xml:space="preserve">Journal of Applied Psychology, </w:t>
      </w:r>
      <w:r w:rsidRPr="00AF7663">
        <w:rPr>
          <w:rFonts w:asciiTheme="majorBidi" w:hAnsiTheme="majorBidi" w:cstheme="majorBidi"/>
          <w:iCs/>
          <w:sz w:val="24"/>
          <w:szCs w:val="24"/>
        </w:rPr>
        <w:t>94</w:t>
      </w:r>
      <w:r w:rsidRPr="00AF7663">
        <w:rPr>
          <w:rFonts w:asciiTheme="majorBidi" w:hAnsiTheme="majorBidi" w:cstheme="majorBidi"/>
          <w:sz w:val="24"/>
          <w:szCs w:val="24"/>
        </w:rPr>
        <w:t>(5), 1185-1199.</w:t>
      </w:r>
    </w:p>
    <w:p w:rsidR="00CD471E" w:rsidRPr="00AF7663" w:rsidRDefault="00CD471E" w:rsidP="00CD471E">
      <w:pPr>
        <w:tabs>
          <w:tab w:val="left" w:pos="9360"/>
        </w:tabs>
        <w:spacing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Hom, P. W., &amp; Griffeth, R. W. (1991). Structural equations modeling test of a turnover theory: Cross-sectional and longitudinal analyses. </w:t>
      </w:r>
      <w:r w:rsidRPr="00AF7663">
        <w:rPr>
          <w:rFonts w:asciiTheme="majorBidi" w:hAnsiTheme="majorBidi" w:cstheme="majorBidi"/>
          <w:i/>
          <w:iCs/>
          <w:sz w:val="24"/>
          <w:szCs w:val="24"/>
        </w:rPr>
        <w:t>Journal of Applied Psychology</w:t>
      </w:r>
      <w:r w:rsidRPr="00AF7663">
        <w:rPr>
          <w:rFonts w:asciiTheme="majorBidi" w:hAnsiTheme="majorBidi" w:cstheme="majorBidi"/>
          <w:sz w:val="24"/>
          <w:szCs w:val="24"/>
        </w:rPr>
        <w:t>, 76(3), 350.</w:t>
      </w:r>
      <w:r w:rsidRPr="00AF7663">
        <w:rPr>
          <w:rFonts w:asciiTheme="majorBidi" w:hAnsiTheme="majorBidi" w:cstheme="majorBidi"/>
          <w:sz w:val="24"/>
          <w:szCs w:val="24"/>
          <w:rtl/>
        </w:rPr>
        <w:t>‏</w:t>
      </w:r>
    </w:p>
    <w:p w:rsidR="00CD471E" w:rsidRPr="00AF7663" w:rsidRDefault="00CD471E" w:rsidP="00CD471E">
      <w:pPr>
        <w:tabs>
          <w:tab w:val="left" w:pos="9360"/>
        </w:tabs>
        <w:spacing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Hom, P. W., &amp; Kinicki, A. J. (2001). Toward a greater understanding of how dissatisfaction drives employee turnover. </w:t>
      </w:r>
      <w:r w:rsidRPr="00AF7663">
        <w:rPr>
          <w:rFonts w:asciiTheme="majorBidi" w:hAnsiTheme="majorBidi" w:cstheme="majorBidi"/>
          <w:i/>
          <w:iCs/>
          <w:sz w:val="24"/>
          <w:szCs w:val="24"/>
        </w:rPr>
        <w:t>Academy of Management Journal</w:t>
      </w:r>
      <w:r w:rsidRPr="00AF7663">
        <w:rPr>
          <w:rFonts w:asciiTheme="majorBidi" w:hAnsiTheme="majorBidi" w:cstheme="majorBidi"/>
          <w:sz w:val="24"/>
          <w:szCs w:val="24"/>
        </w:rPr>
        <w:t>, 44(5), 975-987.</w:t>
      </w:r>
      <w:r w:rsidRPr="00AF7663">
        <w:rPr>
          <w:rFonts w:asciiTheme="majorBidi" w:hAnsiTheme="majorBidi" w:cstheme="majorBidi"/>
          <w:sz w:val="24"/>
          <w:szCs w:val="24"/>
          <w:rtl/>
        </w:rPr>
        <w:t>‏</w:t>
      </w:r>
    </w:p>
    <w:p w:rsidR="00CD471E" w:rsidRPr="00AF7663" w:rsidRDefault="00CD471E" w:rsidP="00CD471E">
      <w:pPr>
        <w:tabs>
          <w:tab w:val="left" w:pos="9360"/>
        </w:tabs>
        <w:spacing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Hom, P.W., &amp; Griffeth, R.W. (1995). </w:t>
      </w:r>
      <w:r w:rsidRPr="00AF7663">
        <w:rPr>
          <w:rFonts w:asciiTheme="majorBidi" w:hAnsiTheme="majorBidi" w:cstheme="majorBidi"/>
          <w:i/>
          <w:iCs/>
          <w:sz w:val="24"/>
          <w:szCs w:val="24"/>
        </w:rPr>
        <w:t>Employee turnover</w:t>
      </w:r>
      <w:r w:rsidRPr="00AF7663">
        <w:rPr>
          <w:rFonts w:asciiTheme="majorBidi" w:hAnsiTheme="majorBidi" w:cstheme="majorBidi"/>
          <w:sz w:val="24"/>
          <w:szCs w:val="24"/>
        </w:rPr>
        <w:t xml:space="preserve">. Cincinnati, OH: Southwestern. </w:t>
      </w:r>
    </w:p>
    <w:p w:rsidR="00CD471E" w:rsidRPr="00AF7663" w:rsidRDefault="00CD471E" w:rsidP="00CD471E">
      <w:pPr>
        <w:tabs>
          <w:tab w:val="left" w:pos="9360"/>
        </w:tabs>
        <w:spacing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Homans, G. C. (1961). </w:t>
      </w:r>
      <w:r w:rsidRPr="00AF7663">
        <w:rPr>
          <w:rFonts w:asciiTheme="majorBidi" w:hAnsiTheme="majorBidi" w:cstheme="majorBidi"/>
          <w:i/>
          <w:iCs/>
          <w:sz w:val="24"/>
          <w:szCs w:val="24"/>
        </w:rPr>
        <w:t>Social behavior</w:t>
      </w:r>
      <w:r w:rsidRPr="00AF7663">
        <w:rPr>
          <w:rFonts w:asciiTheme="majorBidi" w:hAnsiTheme="majorBidi" w:cstheme="majorBidi"/>
          <w:sz w:val="24"/>
          <w:szCs w:val="24"/>
        </w:rPr>
        <w:t>. New York: Harcourt, Brace &amp; World.</w:t>
      </w:r>
    </w:p>
    <w:p w:rsidR="00CD471E" w:rsidRPr="00AF7663" w:rsidRDefault="00CD471E" w:rsidP="00CD471E">
      <w:pPr>
        <w:tabs>
          <w:tab w:val="left" w:pos="9360"/>
        </w:tabs>
        <w:spacing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Howell, D. C. (2008). </w:t>
      </w:r>
      <w:r w:rsidRPr="00AF7663">
        <w:rPr>
          <w:rFonts w:asciiTheme="majorBidi" w:hAnsiTheme="majorBidi" w:cstheme="majorBidi"/>
          <w:i/>
          <w:iCs/>
          <w:sz w:val="24"/>
          <w:szCs w:val="24"/>
        </w:rPr>
        <w:t>Fundamental statistics for the behavioral sciences</w:t>
      </w:r>
      <w:r w:rsidRPr="00AF7663">
        <w:rPr>
          <w:rFonts w:asciiTheme="majorBidi" w:hAnsiTheme="majorBidi" w:cstheme="majorBidi"/>
          <w:sz w:val="24"/>
          <w:szCs w:val="24"/>
        </w:rPr>
        <w:t>. Belmont, CA: Thomson Wadsworth.</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Hubbell, A. P., &amp; Chory-Assad, R. M. (2005). Motivating factors: Perceptions of justice and their relationship with managerial and organizational trust. </w:t>
      </w:r>
      <w:r w:rsidRPr="00AF7663">
        <w:rPr>
          <w:rFonts w:asciiTheme="majorBidi" w:hAnsiTheme="majorBidi" w:cstheme="majorBidi"/>
          <w:i/>
          <w:iCs/>
          <w:sz w:val="24"/>
          <w:szCs w:val="24"/>
        </w:rPr>
        <w:t>Communication Studies</w:t>
      </w:r>
      <w:r w:rsidRPr="00AF7663">
        <w:rPr>
          <w:rFonts w:asciiTheme="majorBidi" w:hAnsiTheme="majorBidi" w:cstheme="majorBidi"/>
          <w:sz w:val="24"/>
          <w:szCs w:val="24"/>
        </w:rPr>
        <w:t>, 56(1), 47-70.</w:t>
      </w:r>
      <w:r w:rsidRPr="00AF7663">
        <w:rPr>
          <w:rFonts w:asciiTheme="majorBidi" w:hAnsiTheme="majorBidi" w:cstheme="majorBidi"/>
          <w:sz w:val="24"/>
          <w:szCs w:val="24"/>
          <w:rtl/>
        </w:rPr>
        <w:t>‏</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Ibrahim, M. E., &amp; Perez, A. O. (2014). Effects of organizational justice, employee satisfaction, and gender on employees' commitment: Evidence from the UAE. </w:t>
      </w:r>
      <w:r w:rsidRPr="00AF7663">
        <w:rPr>
          <w:rFonts w:asciiTheme="majorBidi" w:hAnsiTheme="majorBidi" w:cstheme="majorBidi"/>
          <w:i/>
          <w:iCs/>
          <w:sz w:val="24"/>
          <w:szCs w:val="24"/>
        </w:rPr>
        <w:t>International Journal of Business and Management</w:t>
      </w:r>
      <w:r w:rsidRPr="00AF7663">
        <w:rPr>
          <w:rFonts w:asciiTheme="majorBidi" w:hAnsiTheme="majorBidi" w:cstheme="majorBidi"/>
          <w:sz w:val="24"/>
          <w:szCs w:val="24"/>
        </w:rPr>
        <w:t>, 9(2), 45.</w:t>
      </w:r>
      <w:r w:rsidRPr="00AF7663">
        <w:rPr>
          <w:rFonts w:asciiTheme="majorBidi" w:hAnsiTheme="majorBidi" w:cstheme="majorBidi"/>
          <w:sz w:val="24"/>
          <w:szCs w:val="24"/>
          <w:rtl/>
        </w:rPr>
        <w:t>‏</w:t>
      </w:r>
      <w:r w:rsidRPr="00AF7663">
        <w:rPr>
          <w:rFonts w:asciiTheme="majorBidi" w:hAnsiTheme="majorBidi" w:cstheme="majorBidi"/>
          <w:sz w:val="24"/>
          <w:szCs w:val="24"/>
        </w:rPr>
        <w:t>59.</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Ince, M., &amp; Gül, H. (2011). The effect of employees' perceptions of organizational justice on organizational citizenship behaviors: An application in Turkish public institutions.</w:t>
      </w:r>
      <w:r w:rsidRPr="00AF7663">
        <w:rPr>
          <w:rFonts w:asciiTheme="majorBidi" w:hAnsiTheme="majorBidi" w:cstheme="majorBidi"/>
          <w:i/>
          <w:iCs/>
          <w:sz w:val="24"/>
          <w:szCs w:val="24"/>
        </w:rPr>
        <w:t xml:space="preserve"> International Journal of Business and Management, </w:t>
      </w:r>
      <w:r w:rsidRPr="00AF7663">
        <w:rPr>
          <w:rFonts w:asciiTheme="majorBidi" w:hAnsiTheme="majorBidi" w:cstheme="majorBidi"/>
          <w:iCs/>
          <w:sz w:val="24"/>
          <w:szCs w:val="24"/>
        </w:rPr>
        <w:t>6</w:t>
      </w:r>
      <w:r w:rsidRPr="00AF7663">
        <w:rPr>
          <w:rFonts w:asciiTheme="majorBidi" w:hAnsiTheme="majorBidi" w:cstheme="majorBidi"/>
          <w:sz w:val="24"/>
          <w:szCs w:val="24"/>
        </w:rPr>
        <w:t>(6), 134-149.</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lastRenderedPageBreak/>
        <w:t xml:space="preserve">Jabnoun, N., &amp; Chaker, M. (2003). Comparing the quality of private and public hospitals. </w:t>
      </w:r>
      <w:r w:rsidRPr="00AF7663">
        <w:rPr>
          <w:rFonts w:asciiTheme="majorBidi" w:hAnsiTheme="majorBidi" w:cstheme="majorBidi"/>
          <w:i/>
          <w:iCs/>
          <w:sz w:val="24"/>
          <w:szCs w:val="24"/>
        </w:rPr>
        <w:t>Managing Service Quality</w:t>
      </w:r>
      <w:r w:rsidRPr="00AF7663">
        <w:rPr>
          <w:rFonts w:asciiTheme="majorBidi" w:hAnsiTheme="majorBidi" w:cstheme="majorBidi"/>
          <w:sz w:val="24"/>
          <w:szCs w:val="24"/>
        </w:rPr>
        <w:t>, 13(4), 290-299.</w:t>
      </w:r>
      <w:r w:rsidRPr="00AF7663">
        <w:rPr>
          <w:rFonts w:asciiTheme="majorBidi" w:hAnsiTheme="majorBidi" w:cstheme="majorBidi"/>
          <w:sz w:val="24"/>
          <w:szCs w:val="24"/>
          <w:rtl/>
        </w:rPr>
        <w:t>‏</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Jepsen, D. M., &amp; Rodwell, J. J. (2009). Justice in the workplace: The centrality of social versus judgmental predictors of performance varies by gender. </w:t>
      </w:r>
      <w:r w:rsidRPr="00AF7663">
        <w:rPr>
          <w:rFonts w:asciiTheme="majorBidi" w:hAnsiTheme="majorBidi" w:cstheme="majorBidi"/>
          <w:i/>
          <w:iCs/>
          <w:sz w:val="24"/>
          <w:szCs w:val="24"/>
        </w:rPr>
        <w:t>The International Journal of Human Resource Management,</w:t>
      </w:r>
      <w:r w:rsidRPr="00AF7663">
        <w:rPr>
          <w:rFonts w:asciiTheme="majorBidi" w:hAnsiTheme="majorBidi" w:cstheme="majorBidi"/>
          <w:sz w:val="24"/>
          <w:szCs w:val="24"/>
        </w:rPr>
        <w:t xml:space="preserve"> 20(10), 2066-2083.</w:t>
      </w:r>
      <w:r w:rsidRPr="00AF7663">
        <w:rPr>
          <w:rFonts w:asciiTheme="majorBidi" w:hAnsiTheme="majorBidi" w:cstheme="majorBidi"/>
          <w:sz w:val="24"/>
          <w:szCs w:val="24"/>
          <w:rtl/>
        </w:rPr>
        <w:t>‏</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Johnson, R. E., Selenta, C., &amp; Lord, R. G. (2006). When organizational justice and the self-concept meet: Consequences for the organization and its members. </w:t>
      </w:r>
      <w:r w:rsidRPr="00AF7663">
        <w:rPr>
          <w:rFonts w:asciiTheme="majorBidi" w:hAnsiTheme="majorBidi" w:cstheme="majorBidi"/>
          <w:i/>
          <w:iCs/>
          <w:sz w:val="24"/>
          <w:szCs w:val="24"/>
        </w:rPr>
        <w:t>Organizational Behavior and Human Decision Processes</w:t>
      </w:r>
      <w:r w:rsidRPr="00AF7663">
        <w:rPr>
          <w:rFonts w:asciiTheme="majorBidi" w:hAnsiTheme="majorBidi" w:cstheme="majorBidi"/>
          <w:sz w:val="24"/>
          <w:szCs w:val="24"/>
        </w:rPr>
        <w:t xml:space="preserve">, </w:t>
      </w:r>
      <w:r w:rsidRPr="00AF7663">
        <w:rPr>
          <w:rFonts w:asciiTheme="majorBidi" w:hAnsiTheme="majorBidi" w:cstheme="majorBidi"/>
          <w:iCs/>
          <w:sz w:val="24"/>
          <w:szCs w:val="24"/>
        </w:rPr>
        <w:t>99</w:t>
      </w:r>
      <w:r w:rsidRPr="00AF7663">
        <w:rPr>
          <w:rFonts w:asciiTheme="majorBidi" w:hAnsiTheme="majorBidi" w:cstheme="majorBidi"/>
          <w:sz w:val="24"/>
          <w:szCs w:val="24"/>
        </w:rPr>
        <w:t>, 175-201.</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Kamalian, A.  R., Yaghoubi, N.  M., &amp; Moloudi, J. (2010).  Survey of relationship between organizational justice and empowerment (A case study). </w:t>
      </w:r>
      <w:r w:rsidRPr="00AF7663">
        <w:rPr>
          <w:rFonts w:asciiTheme="majorBidi" w:hAnsiTheme="majorBidi" w:cstheme="majorBidi"/>
          <w:i/>
          <w:iCs/>
          <w:sz w:val="24"/>
          <w:szCs w:val="24"/>
        </w:rPr>
        <w:t>European Journal of Economics, Finance and Administrative Sciences</w:t>
      </w:r>
      <w:r w:rsidRPr="00AF7663">
        <w:rPr>
          <w:rFonts w:asciiTheme="majorBidi" w:hAnsiTheme="majorBidi" w:cstheme="majorBidi"/>
          <w:sz w:val="24"/>
          <w:szCs w:val="24"/>
        </w:rPr>
        <w:t>, 24, 165-171.</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Kamdar, D., McAllister, D. J., &amp; Turban, D. B. (2006). "All in a day's work": How follower individual differences and justice perceptions predict OCB role definitions and behavior. </w:t>
      </w:r>
      <w:r w:rsidRPr="00AF7663">
        <w:rPr>
          <w:rFonts w:asciiTheme="majorBidi" w:hAnsiTheme="majorBidi" w:cstheme="majorBidi"/>
          <w:i/>
          <w:iCs/>
          <w:sz w:val="24"/>
          <w:szCs w:val="24"/>
        </w:rPr>
        <w:t>Journal of Applied Psychology</w:t>
      </w:r>
      <w:r w:rsidRPr="00AF7663">
        <w:rPr>
          <w:rFonts w:asciiTheme="majorBidi" w:hAnsiTheme="majorBidi" w:cstheme="majorBidi"/>
          <w:sz w:val="24"/>
          <w:szCs w:val="24"/>
        </w:rPr>
        <w:t>, 91(4), 841.</w:t>
      </w:r>
      <w:r w:rsidRPr="00AF7663">
        <w:rPr>
          <w:rFonts w:asciiTheme="majorBidi" w:hAnsiTheme="majorBidi" w:cstheme="majorBidi"/>
          <w:sz w:val="24"/>
          <w:szCs w:val="24"/>
          <w:rtl/>
        </w:rPr>
        <w:t>‏</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Kaplowitz, M. D., Hadlock, T. D., &amp; Levine, R. (2004). A comparison of web and mail survey response rates. </w:t>
      </w:r>
      <w:r w:rsidRPr="00AF7663">
        <w:rPr>
          <w:rFonts w:asciiTheme="majorBidi" w:hAnsiTheme="majorBidi" w:cstheme="majorBidi"/>
          <w:i/>
          <w:iCs/>
          <w:sz w:val="24"/>
          <w:szCs w:val="24"/>
        </w:rPr>
        <w:t>Public Opinion Quarterly</w:t>
      </w:r>
      <w:r w:rsidRPr="00AF7663">
        <w:rPr>
          <w:rFonts w:asciiTheme="majorBidi" w:hAnsiTheme="majorBidi" w:cstheme="majorBidi"/>
          <w:iCs/>
          <w:sz w:val="24"/>
          <w:szCs w:val="24"/>
        </w:rPr>
        <w:t>, 68</w:t>
      </w:r>
      <w:r w:rsidRPr="00AF7663">
        <w:rPr>
          <w:rFonts w:asciiTheme="majorBidi" w:hAnsiTheme="majorBidi" w:cstheme="majorBidi"/>
          <w:i/>
          <w:iCs/>
          <w:sz w:val="24"/>
          <w:szCs w:val="24"/>
        </w:rPr>
        <w:t xml:space="preserve"> </w:t>
      </w:r>
      <w:r w:rsidRPr="00AF7663">
        <w:rPr>
          <w:rFonts w:asciiTheme="majorBidi" w:hAnsiTheme="majorBidi" w:cstheme="majorBidi"/>
          <w:sz w:val="24"/>
          <w:szCs w:val="24"/>
        </w:rPr>
        <w:t>(1), 94–101.</w:t>
      </w:r>
    </w:p>
    <w:p w:rsidR="00CD471E" w:rsidRPr="00AF7663" w:rsidRDefault="00CD471E" w:rsidP="00CD471E">
      <w:pPr>
        <w:tabs>
          <w:tab w:val="left" w:pos="9360"/>
        </w:tabs>
        <w:spacing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Khan, Mehmood-Ul-Hassan. (2012). Arab spring and UAE.</w:t>
      </w:r>
      <w:r w:rsidRPr="00AF7663">
        <w:rPr>
          <w:rFonts w:asciiTheme="majorBidi" w:hAnsiTheme="majorBidi" w:cstheme="majorBidi"/>
          <w:i/>
          <w:iCs/>
          <w:sz w:val="24"/>
          <w:szCs w:val="24"/>
        </w:rPr>
        <w:t xml:space="preserve"> Defense Journal, </w:t>
      </w:r>
      <w:r w:rsidRPr="00AF7663">
        <w:rPr>
          <w:rFonts w:asciiTheme="majorBidi" w:hAnsiTheme="majorBidi" w:cstheme="majorBidi"/>
          <w:iCs/>
          <w:sz w:val="24"/>
          <w:szCs w:val="24"/>
        </w:rPr>
        <w:t>15</w:t>
      </w:r>
      <w:r w:rsidRPr="00AF7663">
        <w:rPr>
          <w:rFonts w:asciiTheme="majorBidi" w:hAnsiTheme="majorBidi" w:cstheme="majorBidi"/>
          <w:sz w:val="24"/>
          <w:szCs w:val="24"/>
        </w:rPr>
        <w:t>(9), 83-92.</w:t>
      </w:r>
    </w:p>
    <w:p w:rsidR="00CD471E" w:rsidRPr="00AF7663" w:rsidRDefault="00CD471E" w:rsidP="00CD471E">
      <w:pPr>
        <w:tabs>
          <w:tab w:val="left" w:pos="9360"/>
        </w:tabs>
        <w:spacing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Kline, R. B. (1998). </w:t>
      </w:r>
      <w:r w:rsidRPr="00AF7663">
        <w:rPr>
          <w:rFonts w:asciiTheme="majorBidi" w:hAnsiTheme="majorBidi" w:cstheme="majorBidi"/>
          <w:i/>
          <w:iCs/>
          <w:sz w:val="24"/>
          <w:szCs w:val="24"/>
        </w:rPr>
        <w:t>Principles and practice of structural equation modeling</w:t>
      </w:r>
      <w:r w:rsidRPr="00AF7663">
        <w:rPr>
          <w:rFonts w:asciiTheme="majorBidi" w:hAnsiTheme="majorBidi" w:cstheme="majorBidi"/>
          <w:sz w:val="24"/>
          <w:szCs w:val="24"/>
        </w:rPr>
        <w:t xml:space="preserve">. New York: The Guilford Press. </w:t>
      </w:r>
    </w:p>
    <w:p w:rsidR="00CD471E" w:rsidRPr="00AF7663" w:rsidRDefault="00CD471E" w:rsidP="00CD471E">
      <w:pPr>
        <w:tabs>
          <w:tab w:val="left" w:pos="9360"/>
        </w:tabs>
        <w:spacing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Konovsky, M. A., &amp; Cropanzano, R. (1991). Perceived fairness of employee drug testing as a predictor of employee attitudes and job performance. </w:t>
      </w:r>
      <w:r w:rsidRPr="00AF7663">
        <w:rPr>
          <w:rFonts w:asciiTheme="majorBidi" w:hAnsiTheme="majorBidi" w:cstheme="majorBidi"/>
          <w:i/>
          <w:iCs/>
          <w:sz w:val="24"/>
          <w:szCs w:val="24"/>
        </w:rPr>
        <w:t>Journal of Applied Psychology</w:t>
      </w:r>
      <w:r w:rsidRPr="00AF7663">
        <w:rPr>
          <w:rFonts w:asciiTheme="majorBidi" w:hAnsiTheme="majorBidi" w:cstheme="majorBidi"/>
          <w:sz w:val="24"/>
          <w:szCs w:val="24"/>
        </w:rPr>
        <w:t>, 76(5), 698.</w:t>
      </w:r>
      <w:r w:rsidRPr="00AF7663">
        <w:rPr>
          <w:rFonts w:asciiTheme="majorBidi" w:hAnsiTheme="majorBidi" w:cstheme="majorBidi"/>
          <w:sz w:val="24"/>
          <w:szCs w:val="24"/>
          <w:rtl/>
        </w:rPr>
        <w:t>‏</w:t>
      </w:r>
    </w:p>
    <w:p w:rsidR="00CD471E" w:rsidRPr="00AF7663" w:rsidRDefault="00CD471E" w:rsidP="00CD471E">
      <w:pPr>
        <w:tabs>
          <w:tab w:val="left" w:pos="9360"/>
        </w:tabs>
        <w:spacing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Koornneef, E. J., Robben, P., Al Seiari, M. B., &amp; Al Siksek, Z. (2012). Health system reform in the Emirate of Abu Dhabi, United Arab Emirates. </w:t>
      </w:r>
      <w:r w:rsidRPr="00AF7663">
        <w:rPr>
          <w:rFonts w:asciiTheme="majorBidi" w:hAnsiTheme="majorBidi" w:cstheme="majorBidi"/>
          <w:i/>
          <w:iCs/>
          <w:sz w:val="24"/>
          <w:szCs w:val="24"/>
        </w:rPr>
        <w:t>Health Policy,</w:t>
      </w:r>
      <w:r w:rsidRPr="00AF7663">
        <w:rPr>
          <w:rFonts w:asciiTheme="majorBidi" w:hAnsiTheme="majorBidi" w:cstheme="majorBidi"/>
          <w:sz w:val="24"/>
          <w:szCs w:val="24"/>
        </w:rPr>
        <w:t xml:space="preserve"> 108, 115-121.</w:t>
      </w:r>
    </w:p>
    <w:p w:rsidR="00CD471E" w:rsidRPr="00AF7663" w:rsidRDefault="00CD471E" w:rsidP="00CD471E">
      <w:pPr>
        <w:tabs>
          <w:tab w:val="left" w:pos="9360"/>
        </w:tabs>
        <w:spacing w:after="0" w:line="480" w:lineRule="auto"/>
        <w:rPr>
          <w:rFonts w:asciiTheme="majorBidi" w:hAnsiTheme="majorBidi" w:cstheme="majorBidi"/>
          <w:sz w:val="24"/>
          <w:szCs w:val="24"/>
        </w:rPr>
      </w:pPr>
      <w:r w:rsidRPr="00AF7663">
        <w:rPr>
          <w:rFonts w:asciiTheme="majorBidi" w:hAnsiTheme="majorBidi" w:cstheme="majorBidi"/>
          <w:sz w:val="24"/>
          <w:szCs w:val="24"/>
        </w:rPr>
        <w:lastRenderedPageBreak/>
        <w:t xml:space="preserve">Kouvonen, A., Kivima¨ki, M., Elovainio, M., Vaananen, A., De Vogli, R., Heponiemi, T., Linna, A., Pentti, J., &amp; Vahtera, J. (2008). Low organisational justice and heavy drinking: A prospective cohort study.  </w:t>
      </w:r>
      <w:r w:rsidRPr="00AF7663">
        <w:rPr>
          <w:rFonts w:asciiTheme="majorBidi" w:hAnsiTheme="majorBidi" w:cstheme="majorBidi"/>
          <w:i/>
          <w:iCs/>
          <w:sz w:val="24"/>
          <w:szCs w:val="24"/>
        </w:rPr>
        <w:t>Occupational and Environmental Medicine</w:t>
      </w:r>
      <w:r w:rsidRPr="00AF7663">
        <w:rPr>
          <w:rFonts w:asciiTheme="majorBidi" w:hAnsiTheme="majorBidi" w:cstheme="majorBidi"/>
          <w:sz w:val="24"/>
          <w:szCs w:val="24"/>
        </w:rPr>
        <w:t>, 65(1), 44-50.</w:t>
      </w:r>
    </w:p>
    <w:p w:rsidR="00CD471E" w:rsidRPr="00AF7663" w:rsidRDefault="00CD471E" w:rsidP="00CD471E">
      <w:pPr>
        <w:spacing w:line="480" w:lineRule="auto"/>
        <w:rPr>
          <w:rFonts w:asciiTheme="majorBidi" w:hAnsiTheme="majorBidi" w:cstheme="majorBidi"/>
          <w:sz w:val="24"/>
          <w:szCs w:val="24"/>
          <w:lang w:bidi="ar-AE"/>
        </w:rPr>
      </w:pPr>
      <w:r w:rsidRPr="00AF7663">
        <w:rPr>
          <w:rFonts w:asciiTheme="majorBidi" w:hAnsiTheme="majorBidi" w:cstheme="majorBidi"/>
          <w:sz w:val="24"/>
          <w:szCs w:val="24"/>
        </w:rPr>
        <w:t xml:space="preserve">Krejcie, R. V., &amp; Morgan, D. W. (1970). Determining sample size for research activities. </w:t>
      </w:r>
      <w:r w:rsidRPr="00AF7663">
        <w:rPr>
          <w:rFonts w:asciiTheme="majorBidi" w:hAnsiTheme="majorBidi" w:cstheme="majorBidi"/>
          <w:i/>
          <w:iCs/>
          <w:sz w:val="24"/>
          <w:szCs w:val="24"/>
          <w:lang w:bidi="ar-AE"/>
        </w:rPr>
        <w:t>Educational and Psychological Measurement</w:t>
      </w:r>
      <w:r w:rsidRPr="00AF7663">
        <w:rPr>
          <w:rFonts w:asciiTheme="majorBidi" w:hAnsiTheme="majorBidi" w:cstheme="majorBidi"/>
          <w:sz w:val="24"/>
          <w:szCs w:val="24"/>
          <w:lang w:bidi="ar-AE"/>
        </w:rPr>
        <w:t>, 30, 607-610.</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Kuehn, K. W., &amp; Al-Busaidi, Y. (2002). Citizenship behavior in a non-western context: An examination of the role of satisfaction, commitment and job characteristics on self-reported OCB. </w:t>
      </w:r>
      <w:r w:rsidRPr="00AF7663">
        <w:rPr>
          <w:rFonts w:asciiTheme="majorBidi" w:hAnsiTheme="majorBidi" w:cstheme="majorBidi"/>
          <w:i/>
          <w:iCs/>
          <w:sz w:val="24"/>
          <w:szCs w:val="24"/>
        </w:rPr>
        <w:t xml:space="preserve">International Journal of Commerce and Management, </w:t>
      </w:r>
      <w:r w:rsidRPr="00AF7663">
        <w:rPr>
          <w:rFonts w:asciiTheme="majorBidi" w:hAnsiTheme="majorBidi" w:cstheme="majorBidi"/>
          <w:sz w:val="24"/>
          <w:szCs w:val="24"/>
        </w:rPr>
        <w:t>12(2), 107-125.</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Lambert, E., Hogan, N., Jiang, S., Elechi, O., Benjamin, B., Morris, A., &amp; Dupuy, P. (2010). The relationship among distributive and procedural justice and correctional life satisfaction, burnout, and turnover intent: An exploratory study. </w:t>
      </w:r>
      <w:r w:rsidRPr="00AF7663">
        <w:rPr>
          <w:rFonts w:asciiTheme="majorBidi" w:hAnsiTheme="majorBidi" w:cstheme="majorBidi"/>
          <w:i/>
          <w:iCs/>
          <w:sz w:val="24"/>
          <w:szCs w:val="24"/>
        </w:rPr>
        <w:t>Journal of Criminal Justice</w:t>
      </w:r>
      <w:r w:rsidRPr="00AF7663">
        <w:rPr>
          <w:rFonts w:asciiTheme="majorBidi" w:hAnsiTheme="majorBidi" w:cstheme="majorBidi"/>
          <w:sz w:val="24"/>
          <w:szCs w:val="24"/>
        </w:rPr>
        <w:t xml:space="preserve">, </w:t>
      </w:r>
      <w:r w:rsidRPr="00AF7663">
        <w:rPr>
          <w:rFonts w:asciiTheme="majorBidi" w:hAnsiTheme="majorBidi" w:cstheme="majorBidi"/>
          <w:iCs/>
          <w:sz w:val="24"/>
          <w:szCs w:val="24"/>
        </w:rPr>
        <w:t>8</w:t>
      </w:r>
      <w:r w:rsidRPr="00AF7663">
        <w:rPr>
          <w:rFonts w:asciiTheme="majorBidi" w:hAnsiTheme="majorBidi" w:cstheme="majorBidi"/>
          <w:sz w:val="24"/>
          <w:szCs w:val="24"/>
        </w:rPr>
        <w:t>, 7-16.</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Lee, K., &amp; Allen, N. (2002). Organizational citizenship behavior and workplace deviance: The role of affect and cognitions. </w:t>
      </w:r>
      <w:r w:rsidRPr="00AF7663">
        <w:rPr>
          <w:rFonts w:asciiTheme="majorBidi" w:hAnsiTheme="majorBidi" w:cstheme="majorBidi"/>
          <w:i/>
          <w:iCs/>
          <w:sz w:val="24"/>
          <w:szCs w:val="24"/>
        </w:rPr>
        <w:t>Journal of Applied Psychology</w:t>
      </w:r>
      <w:r w:rsidRPr="00AF7663">
        <w:rPr>
          <w:rFonts w:asciiTheme="majorBidi" w:hAnsiTheme="majorBidi" w:cstheme="majorBidi"/>
          <w:sz w:val="24"/>
          <w:szCs w:val="24"/>
        </w:rPr>
        <w:t>, 87, 131–142.</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Lee, T. W., &amp; Mitchell, T. R. (1994). An alternative approach: The unfolding model of voluntary employee turnover. </w:t>
      </w:r>
      <w:r w:rsidRPr="00AF7663">
        <w:rPr>
          <w:rFonts w:asciiTheme="majorBidi" w:hAnsiTheme="majorBidi" w:cstheme="majorBidi"/>
          <w:i/>
          <w:iCs/>
          <w:sz w:val="24"/>
          <w:szCs w:val="24"/>
        </w:rPr>
        <w:t>Academy of Management Review</w:t>
      </w:r>
      <w:r w:rsidRPr="00AF7663">
        <w:rPr>
          <w:rFonts w:asciiTheme="majorBidi" w:hAnsiTheme="majorBidi" w:cstheme="majorBidi"/>
          <w:sz w:val="24"/>
          <w:szCs w:val="24"/>
        </w:rPr>
        <w:t>, 19(1), 51-89.</w:t>
      </w:r>
      <w:r w:rsidRPr="00AF7663">
        <w:rPr>
          <w:rFonts w:asciiTheme="majorBidi" w:hAnsiTheme="majorBidi" w:cstheme="majorBidi"/>
          <w:sz w:val="24"/>
          <w:szCs w:val="24"/>
          <w:rtl/>
        </w:rPr>
        <w:t>‏</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eastAsia="Times New Roman" w:hAnsiTheme="majorBidi" w:cstheme="majorBidi"/>
          <w:sz w:val="24"/>
          <w:szCs w:val="24"/>
        </w:rPr>
        <w:t xml:space="preserve">Leiter, M. P., &amp; Maslach, C. (2009). Nurse turnover: The mediating role of burnout. </w:t>
      </w:r>
      <w:r w:rsidRPr="00AF7663">
        <w:rPr>
          <w:rFonts w:asciiTheme="majorBidi" w:eastAsia="Times New Roman" w:hAnsiTheme="majorBidi" w:cstheme="majorBidi"/>
          <w:i/>
          <w:iCs/>
          <w:sz w:val="24"/>
          <w:szCs w:val="24"/>
        </w:rPr>
        <w:t>Journal of Nursing Management</w:t>
      </w:r>
      <w:r w:rsidRPr="00AF7663">
        <w:rPr>
          <w:rFonts w:asciiTheme="majorBidi" w:eastAsia="Times New Roman" w:hAnsiTheme="majorBidi" w:cstheme="majorBidi"/>
          <w:sz w:val="24"/>
          <w:szCs w:val="24"/>
        </w:rPr>
        <w:t>, 17(3), 331-339.</w:t>
      </w:r>
      <w:r w:rsidRPr="00AF7663">
        <w:rPr>
          <w:rFonts w:asciiTheme="majorBidi" w:eastAsia="Times New Roman" w:hAnsiTheme="majorBidi" w:cstheme="majorBidi"/>
          <w:sz w:val="24"/>
          <w:szCs w:val="24"/>
          <w:rtl/>
        </w:rPr>
        <w:t>‏</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Leng, K., Su, S., &amp; Morris, M.W. (2001). When criticism is not constructive: A cross-cultural investigation of responses to supervisory feedback as function of interactional justice. </w:t>
      </w:r>
      <w:r w:rsidRPr="00AF7663">
        <w:rPr>
          <w:rFonts w:asciiTheme="majorBidi" w:hAnsiTheme="majorBidi" w:cstheme="majorBidi"/>
          <w:i/>
          <w:iCs/>
          <w:sz w:val="24"/>
          <w:szCs w:val="24"/>
        </w:rPr>
        <w:t>Human Relations</w:t>
      </w:r>
      <w:r w:rsidRPr="00AF7663">
        <w:rPr>
          <w:rFonts w:asciiTheme="majorBidi" w:hAnsiTheme="majorBidi" w:cstheme="majorBidi"/>
          <w:sz w:val="24"/>
          <w:szCs w:val="24"/>
        </w:rPr>
        <w:t>, 54, 1155-1187.</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LePine, J. A., Erez, A., &amp; Johnson, D. E. (2002). The nature and dimensionality of organizational citizenship behavior: A critical review and meta-analysis. </w:t>
      </w:r>
      <w:r w:rsidRPr="00AF7663">
        <w:rPr>
          <w:rFonts w:asciiTheme="majorBidi" w:hAnsiTheme="majorBidi" w:cstheme="majorBidi"/>
          <w:i/>
          <w:iCs/>
          <w:sz w:val="24"/>
          <w:szCs w:val="24"/>
        </w:rPr>
        <w:t xml:space="preserve">Journal of Applied Psychology, </w:t>
      </w:r>
      <w:r w:rsidRPr="00AF7663">
        <w:rPr>
          <w:rFonts w:asciiTheme="majorBidi" w:hAnsiTheme="majorBidi" w:cstheme="majorBidi"/>
          <w:iCs/>
          <w:sz w:val="24"/>
          <w:szCs w:val="24"/>
        </w:rPr>
        <w:t>87,</w:t>
      </w:r>
      <w:r w:rsidRPr="00AF7663">
        <w:rPr>
          <w:rFonts w:asciiTheme="majorBidi" w:hAnsiTheme="majorBidi" w:cstheme="majorBidi"/>
          <w:i/>
          <w:iCs/>
          <w:sz w:val="24"/>
          <w:szCs w:val="24"/>
        </w:rPr>
        <w:t xml:space="preserve"> </w:t>
      </w:r>
      <w:r w:rsidRPr="00AF7663">
        <w:rPr>
          <w:rFonts w:asciiTheme="majorBidi" w:hAnsiTheme="majorBidi" w:cstheme="majorBidi"/>
          <w:sz w:val="24"/>
          <w:szCs w:val="24"/>
        </w:rPr>
        <w:t>1, 52-65.</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Leung, K., &amp; Stephan, W. G. (2001). Social justice from a cultural perspective. </w:t>
      </w:r>
      <w:r w:rsidRPr="00AF7663">
        <w:rPr>
          <w:rFonts w:asciiTheme="majorBidi" w:hAnsiTheme="majorBidi" w:cstheme="majorBidi"/>
          <w:i/>
          <w:iCs/>
          <w:sz w:val="24"/>
          <w:szCs w:val="24"/>
        </w:rPr>
        <w:t>The handbook of culture and psychology</w:t>
      </w:r>
      <w:r w:rsidRPr="00AF7663">
        <w:rPr>
          <w:rFonts w:asciiTheme="majorBidi" w:hAnsiTheme="majorBidi" w:cstheme="majorBidi"/>
          <w:sz w:val="24"/>
          <w:szCs w:val="24"/>
        </w:rPr>
        <w:t xml:space="preserve"> (pp. 375-410).</w:t>
      </w:r>
      <w:r w:rsidRPr="00AF7663">
        <w:rPr>
          <w:rFonts w:asciiTheme="majorBidi" w:hAnsiTheme="majorBidi" w:cstheme="majorBidi"/>
          <w:sz w:val="24"/>
          <w:szCs w:val="24"/>
          <w:rtl/>
        </w:rPr>
        <w:t>‏</w:t>
      </w:r>
      <w:r w:rsidRPr="00AF7663">
        <w:rPr>
          <w:rFonts w:asciiTheme="majorBidi" w:hAnsiTheme="majorBidi" w:cstheme="majorBidi"/>
          <w:sz w:val="24"/>
          <w:szCs w:val="24"/>
        </w:rPr>
        <w:t xml:space="preserve"> New York: Oxford University Press.</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eastAsia="Times New Roman" w:hAnsiTheme="majorBidi" w:cstheme="majorBidi"/>
          <w:sz w:val="24"/>
          <w:szCs w:val="24"/>
        </w:rPr>
        <w:lastRenderedPageBreak/>
        <w:t xml:space="preserve">Leventhal, G., Karuza, J., &amp; Fry, W. (1980). Beyond fairness: A theory of allocation preferences. In G. Mikula (Ed.), </w:t>
      </w:r>
      <w:r w:rsidRPr="00AF7663">
        <w:rPr>
          <w:rFonts w:asciiTheme="majorBidi" w:eastAsia="Times New Roman" w:hAnsiTheme="majorBidi" w:cstheme="majorBidi"/>
          <w:i/>
          <w:iCs/>
          <w:sz w:val="24"/>
          <w:szCs w:val="24"/>
        </w:rPr>
        <w:t>Justice and social interaction</w:t>
      </w:r>
      <w:r w:rsidRPr="00AF7663">
        <w:rPr>
          <w:rFonts w:asciiTheme="majorBidi" w:eastAsia="Times New Roman" w:hAnsiTheme="majorBidi" w:cstheme="majorBidi"/>
          <w:sz w:val="24"/>
          <w:szCs w:val="24"/>
        </w:rPr>
        <w:t>. New York: Springer-Verlag, 167-218.</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eastAsia="Times New Roman" w:hAnsiTheme="majorBidi" w:cstheme="majorBidi"/>
          <w:sz w:val="24"/>
          <w:szCs w:val="24"/>
        </w:rPr>
        <w:t xml:space="preserve">Leventhal, G.S. (1976). </w:t>
      </w:r>
      <w:r w:rsidRPr="00AF7663">
        <w:rPr>
          <w:rFonts w:asciiTheme="majorBidi" w:eastAsia="Times New Roman" w:hAnsiTheme="majorBidi" w:cstheme="majorBidi"/>
          <w:iCs/>
          <w:sz w:val="24"/>
          <w:szCs w:val="24"/>
        </w:rPr>
        <w:t>Fairness in social relationship</w:t>
      </w:r>
      <w:r w:rsidRPr="00AF7663">
        <w:rPr>
          <w:rFonts w:asciiTheme="majorBidi" w:eastAsia="Times New Roman" w:hAnsiTheme="majorBidi" w:cstheme="majorBidi"/>
          <w:sz w:val="24"/>
          <w:szCs w:val="24"/>
        </w:rPr>
        <w:t xml:space="preserve">. In J.W. Thibaut, J.T. Spence and R.C. Carson (Eds.), </w:t>
      </w:r>
      <w:r w:rsidRPr="00AF7663">
        <w:rPr>
          <w:rFonts w:asciiTheme="majorBidi" w:eastAsia="Times New Roman" w:hAnsiTheme="majorBidi" w:cstheme="majorBidi"/>
          <w:i/>
          <w:sz w:val="24"/>
          <w:szCs w:val="24"/>
        </w:rPr>
        <w:t>Contemporary topics in social psychology</w:t>
      </w:r>
      <w:r w:rsidRPr="00AF7663">
        <w:rPr>
          <w:rFonts w:asciiTheme="majorBidi" w:eastAsia="Times New Roman" w:hAnsiTheme="majorBidi" w:cstheme="majorBidi"/>
          <w:sz w:val="24"/>
          <w:szCs w:val="24"/>
        </w:rPr>
        <w:t xml:space="preserve"> (pp. 211-239). Morristown, NJ: General Learning Press.</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Loi, R., Hang-Hue, N., &amp; Foley, S. (2006). Linking employees' justice perceptions to organizational commitment and intention to leave: the mediating role of perceived organizational support. </w:t>
      </w:r>
      <w:r w:rsidRPr="00AF7663">
        <w:rPr>
          <w:rFonts w:asciiTheme="majorBidi" w:hAnsiTheme="majorBidi" w:cstheme="majorBidi"/>
          <w:i/>
          <w:iCs/>
          <w:sz w:val="24"/>
          <w:szCs w:val="24"/>
        </w:rPr>
        <w:t>Journal of Occupational and Organizational Psychology</w:t>
      </w:r>
      <w:r w:rsidRPr="00AF7663">
        <w:rPr>
          <w:rFonts w:asciiTheme="majorBidi" w:hAnsiTheme="majorBidi" w:cstheme="majorBidi"/>
          <w:sz w:val="24"/>
          <w:szCs w:val="24"/>
        </w:rPr>
        <w:t>, 79, 101-120</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Loi, R., Mao, Y., &amp; Ngo, H. Y. (2009). Linking leader</w:t>
      </w:r>
      <w:r w:rsidRPr="00AF7663">
        <w:rPr>
          <w:rFonts w:ascii="Cambria Math" w:hAnsi="Cambria Math" w:cs="Cambria Math"/>
          <w:sz w:val="24"/>
          <w:szCs w:val="24"/>
        </w:rPr>
        <w:t>‐</w:t>
      </w:r>
      <w:r w:rsidRPr="00AF7663">
        <w:rPr>
          <w:rFonts w:asciiTheme="majorBidi" w:hAnsiTheme="majorBidi" w:cstheme="majorBidi"/>
          <w:sz w:val="24"/>
          <w:szCs w:val="24"/>
        </w:rPr>
        <w:t xml:space="preserve">member exchange and employee work outcomes: The mediating role of organizational social and economic exchange. </w:t>
      </w:r>
      <w:r w:rsidRPr="00AF7663">
        <w:rPr>
          <w:rFonts w:asciiTheme="majorBidi" w:hAnsiTheme="majorBidi" w:cstheme="majorBidi"/>
          <w:i/>
          <w:iCs/>
          <w:sz w:val="24"/>
          <w:szCs w:val="24"/>
        </w:rPr>
        <w:t>Management and Organization Review</w:t>
      </w:r>
      <w:r w:rsidRPr="00AF7663">
        <w:rPr>
          <w:rFonts w:asciiTheme="majorBidi" w:hAnsiTheme="majorBidi" w:cstheme="majorBidi"/>
          <w:sz w:val="24"/>
          <w:szCs w:val="24"/>
        </w:rPr>
        <w:t>, 5(3), 401-422.</w:t>
      </w:r>
      <w:r w:rsidRPr="00AF7663">
        <w:rPr>
          <w:rFonts w:asciiTheme="majorBidi" w:hAnsiTheme="majorBidi" w:cstheme="majorBidi"/>
          <w:sz w:val="24"/>
          <w:szCs w:val="24"/>
          <w:rtl/>
        </w:rPr>
        <w:t>‏</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Lovel, S.E., Anton, J., Mason, C., &amp; Davidson, A. (1999). Does gender affect the link between organizational citizenship behaviors and performance evaluation. </w:t>
      </w:r>
      <w:r w:rsidRPr="00AF7663">
        <w:rPr>
          <w:rFonts w:asciiTheme="majorBidi" w:hAnsiTheme="majorBidi" w:cstheme="majorBidi"/>
          <w:i/>
          <w:iCs/>
          <w:sz w:val="24"/>
          <w:szCs w:val="24"/>
        </w:rPr>
        <w:t>Sex Roles</w:t>
      </w:r>
      <w:r w:rsidRPr="00AF7663">
        <w:rPr>
          <w:rFonts w:asciiTheme="majorBidi" w:hAnsiTheme="majorBidi" w:cstheme="majorBidi"/>
          <w:sz w:val="24"/>
          <w:szCs w:val="24"/>
        </w:rPr>
        <w:t>, 41, 469-479.</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Macey, W. H., Schneider, B., Barbera, K., &amp; Young, S. A. (2009). </w:t>
      </w:r>
      <w:r w:rsidRPr="00AF7663">
        <w:rPr>
          <w:rFonts w:asciiTheme="majorBidi" w:hAnsiTheme="majorBidi" w:cstheme="majorBidi"/>
          <w:i/>
          <w:iCs/>
          <w:sz w:val="24"/>
          <w:szCs w:val="24"/>
        </w:rPr>
        <w:t>Employee engagement: Tools for analysis, practice, and competitive advantage</w:t>
      </w:r>
      <w:r w:rsidRPr="00AF7663">
        <w:rPr>
          <w:rFonts w:asciiTheme="majorBidi" w:hAnsiTheme="majorBidi" w:cstheme="majorBidi"/>
          <w:sz w:val="24"/>
          <w:szCs w:val="24"/>
        </w:rPr>
        <w:t>. London, England: Blackwell.</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Malhotra, N. (2010). </w:t>
      </w:r>
      <w:r w:rsidRPr="00AF7663">
        <w:rPr>
          <w:rFonts w:asciiTheme="majorBidi" w:hAnsiTheme="majorBidi" w:cstheme="majorBidi"/>
          <w:i/>
          <w:iCs/>
          <w:sz w:val="24"/>
          <w:szCs w:val="24"/>
        </w:rPr>
        <w:t>Marketing research: An applied orientation</w:t>
      </w:r>
      <w:r w:rsidRPr="00AF7663">
        <w:rPr>
          <w:rFonts w:asciiTheme="majorBidi" w:hAnsiTheme="majorBidi" w:cstheme="majorBidi"/>
          <w:sz w:val="24"/>
          <w:szCs w:val="24"/>
        </w:rPr>
        <w:t>. Boston: Pearson Education.</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March, J. G., &amp; Simon, H. A. (1958). </w:t>
      </w:r>
      <w:r w:rsidRPr="00AF7663">
        <w:rPr>
          <w:rFonts w:asciiTheme="majorBidi" w:hAnsiTheme="majorBidi" w:cstheme="majorBidi"/>
          <w:i/>
          <w:iCs/>
          <w:sz w:val="24"/>
          <w:szCs w:val="24"/>
        </w:rPr>
        <w:t>Organizations</w:t>
      </w:r>
      <w:r w:rsidRPr="00AF7663">
        <w:rPr>
          <w:rFonts w:asciiTheme="majorBidi" w:hAnsiTheme="majorBidi" w:cstheme="majorBidi"/>
          <w:sz w:val="24"/>
          <w:szCs w:val="24"/>
        </w:rPr>
        <w:t>. Oxford, England: Wiley.</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McFarlin, D. B., &amp; Sweeney, P. D. (1992). Research notes. Distributive and procedural justice as predictors of satisfaction with personal and organizational outcomes. </w:t>
      </w:r>
      <w:r w:rsidRPr="00AF7663">
        <w:rPr>
          <w:rFonts w:asciiTheme="majorBidi" w:hAnsiTheme="majorBidi" w:cstheme="majorBidi"/>
          <w:i/>
          <w:iCs/>
          <w:sz w:val="24"/>
          <w:szCs w:val="24"/>
        </w:rPr>
        <w:t>Academy of Management Journal</w:t>
      </w:r>
      <w:r w:rsidRPr="00AF7663">
        <w:rPr>
          <w:rFonts w:asciiTheme="majorBidi" w:hAnsiTheme="majorBidi" w:cstheme="majorBidi"/>
          <w:sz w:val="24"/>
          <w:szCs w:val="24"/>
        </w:rPr>
        <w:t>, 35(3), 626-637.</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lang w:bidi="ar-AE"/>
        </w:rPr>
        <w:t xml:space="preserve">Misra-Hebert AD, Kay R., &amp;Stoller JK. (2004). A review of physician turnover: Rates, causes, and consequences. </w:t>
      </w:r>
      <w:r w:rsidRPr="00AF7663">
        <w:rPr>
          <w:rFonts w:asciiTheme="majorBidi" w:hAnsiTheme="majorBidi" w:cstheme="majorBidi"/>
          <w:i/>
          <w:iCs/>
          <w:sz w:val="24"/>
          <w:szCs w:val="24"/>
          <w:lang w:bidi="ar-AE"/>
        </w:rPr>
        <w:t>American Journal of Medical Quality</w:t>
      </w:r>
      <w:r w:rsidRPr="00AF7663">
        <w:rPr>
          <w:rFonts w:asciiTheme="majorBidi" w:hAnsiTheme="majorBidi" w:cstheme="majorBidi"/>
          <w:sz w:val="24"/>
          <w:szCs w:val="24"/>
          <w:lang w:bidi="ar-AE"/>
        </w:rPr>
        <w:t>, 19, 56–66.</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lang w:bidi="ar-AE"/>
        </w:rPr>
        <w:lastRenderedPageBreak/>
        <w:t xml:space="preserve">Mobley, W. H. (1977). Intermediate linkages in the relationship between job satisfaction and employee turnover. </w:t>
      </w:r>
      <w:r w:rsidRPr="00AF7663">
        <w:rPr>
          <w:rFonts w:asciiTheme="majorBidi" w:hAnsiTheme="majorBidi" w:cstheme="majorBidi"/>
          <w:i/>
          <w:iCs/>
          <w:sz w:val="24"/>
          <w:szCs w:val="24"/>
          <w:lang w:bidi="ar-AE"/>
        </w:rPr>
        <w:t>Journal of Applied Psychology</w:t>
      </w:r>
      <w:r w:rsidRPr="00AF7663">
        <w:rPr>
          <w:rFonts w:asciiTheme="majorBidi" w:hAnsiTheme="majorBidi" w:cstheme="majorBidi"/>
          <w:sz w:val="24"/>
          <w:szCs w:val="24"/>
          <w:lang w:bidi="ar-AE"/>
        </w:rPr>
        <w:t>, 62(2), 237.</w:t>
      </w:r>
      <w:r w:rsidRPr="00AF7663">
        <w:rPr>
          <w:rFonts w:asciiTheme="majorBidi" w:hAnsiTheme="majorBidi" w:cstheme="majorBidi"/>
          <w:sz w:val="24"/>
          <w:szCs w:val="24"/>
          <w:rtl/>
          <w:lang w:bidi="ar-AE"/>
        </w:rPr>
        <w:t>‏</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Moorman, C., Zaltman, G., &amp; Deshpande, R. (1993). Factors affecting trust in marketing relationships. </w:t>
      </w:r>
      <w:r w:rsidRPr="00AF7663">
        <w:rPr>
          <w:rFonts w:asciiTheme="majorBidi" w:hAnsiTheme="majorBidi" w:cstheme="majorBidi"/>
          <w:i/>
          <w:iCs/>
          <w:sz w:val="24"/>
          <w:szCs w:val="24"/>
        </w:rPr>
        <w:t>Journal of Marketing,</w:t>
      </w:r>
      <w:r w:rsidRPr="00AF7663">
        <w:rPr>
          <w:rFonts w:asciiTheme="majorBidi" w:hAnsiTheme="majorBidi" w:cstheme="majorBidi"/>
          <w:sz w:val="24"/>
          <w:szCs w:val="24"/>
        </w:rPr>
        <w:t xml:space="preserve"> 57(1), 81-101.</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Moorman, R. H. (1991). Relationship between organizational justice and organizational citizenship behaviors: Does fairness perception influence employee citizenship? </w:t>
      </w:r>
      <w:r w:rsidRPr="00AF7663">
        <w:rPr>
          <w:rFonts w:asciiTheme="majorBidi" w:hAnsiTheme="majorBidi" w:cstheme="majorBidi"/>
          <w:i/>
          <w:sz w:val="24"/>
          <w:szCs w:val="24"/>
        </w:rPr>
        <w:t>Journal of Applied Psychology</w:t>
      </w:r>
      <w:r w:rsidRPr="00AF7663">
        <w:rPr>
          <w:rFonts w:asciiTheme="majorBidi" w:hAnsiTheme="majorBidi" w:cstheme="majorBidi"/>
          <w:sz w:val="24"/>
          <w:szCs w:val="24"/>
        </w:rPr>
        <w:t>, 76(6), 845-855.</w:t>
      </w:r>
    </w:p>
    <w:p w:rsidR="00CD471E" w:rsidRPr="00AF7663" w:rsidRDefault="00CD471E" w:rsidP="00CD471E">
      <w:pPr>
        <w:tabs>
          <w:tab w:val="left" w:pos="9360"/>
        </w:tabs>
        <w:spacing w:after="0" w:line="480" w:lineRule="auto"/>
        <w:rPr>
          <w:rFonts w:asciiTheme="majorBidi" w:eastAsia="TimesNewRomanPSMT" w:hAnsiTheme="majorBidi" w:cstheme="majorBidi"/>
          <w:sz w:val="24"/>
          <w:szCs w:val="24"/>
        </w:rPr>
      </w:pPr>
      <w:r w:rsidRPr="00AF7663">
        <w:rPr>
          <w:rFonts w:asciiTheme="majorBidi" w:eastAsia="TimesNewRomanPSMT" w:hAnsiTheme="majorBidi" w:cstheme="majorBidi"/>
          <w:sz w:val="24"/>
          <w:szCs w:val="24"/>
        </w:rPr>
        <w:t xml:space="preserve">Moorman, R. H., Blakely, G. L., &amp; Niehoff, B. P. (1998). Does perceived organizational </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eastAsia="TimesNewRomanPSMT" w:hAnsiTheme="majorBidi" w:cstheme="majorBidi"/>
          <w:sz w:val="24"/>
          <w:szCs w:val="24"/>
        </w:rPr>
        <w:t xml:space="preserve">support mediate the relationship between procedural justice and organizational citizenship behavior? </w:t>
      </w:r>
      <w:r w:rsidRPr="00AF7663">
        <w:rPr>
          <w:rFonts w:asciiTheme="majorBidi" w:eastAsia="TimesNewRomanPSMT" w:hAnsiTheme="majorBidi" w:cstheme="majorBidi"/>
          <w:i/>
          <w:iCs/>
          <w:sz w:val="24"/>
          <w:szCs w:val="24"/>
        </w:rPr>
        <w:t>Academy of Management Journal</w:t>
      </w:r>
      <w:r w:rsidRPr="00AF7663">
        <w:rPr>
          <w:rFonts w:asciiTheme="majorBidi" w:eastAsia="TimesNewRomanPSMT" w:hAnsiTheme="majorBidi" w:cstheme="majorBidi"/>
          <w:sz w:val="24"/>
          <w:szCs w:val="24"/>
        </w:rPr>
        <w:t xml:space="preserve">, </w:t>
      </w:r>
      <w:r w:rsidRPr="00AF7663">
        <w:rPr>
          <w:rFonts w:asciiTheme="majorBidi" w:eastAsia="TimesNewRomanPSMT" w:hAnsiTheme="majorBidi" w:cstheme="majorBidi"/>
          <w:iCs/>
          <w:sz w:val="24"/>
          <w:szCs w:val="24"/>
        </w:rPr>
        <w:t>41</w:t>
      </w:r>
      <w:r w:rsidRPr="00AF7663">
        <w:rPr>
          <w:rFonts w:asciiTheme="majorBidi" w:eastAsia="TimesNewRomanPSMT" w:hAnsiTheme="majorBidi" w:cstheme="majorBidi"/>
          <w:sz w:val="24"/>
          <w:szCs w:val="24"/>
        </w:rPr>
        <w:t xml:space="preserve">(3), 351. </w:t>
      </w:r>
    </w:p>
    <w:p w:rsidR="00CD471E" w:rsidRPr="00AF7663" w:rsidRDefault="00CD471E" w:rsidP="00CD471E">
      <w:pPr>
        <w:tabs>
          <w:tab w:val="left" w:pos="9360"/>
        </w:tabs>
        <w:spacing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More, K. V., &amp; Tzafrir, S. S. (2009). The role of trust in core team employees: A three-nation study.</w:t>
      </w:r>
      <w:r w:rsidRPr="00AF7663">
        <w:rPr>
          <w:rFonts w:asciiTheme="majorBidi" w:hAnsiTheme="majorBidi" w:cstheme="majorBidi"/>
          <w:i/>
          <w:iCs/>
          <w:sz w:val="24"/>
          <w:szCs w:val="24"/>
        </w:rPr>
        <w:t xml:space="preserve"> Cross Cultural Management, </w:t>
      </w:r>
      <w:r w:rsidRPr="00AF7663">
        <w:rPr>
          <w:rFonts w:asciiTheme="majorBidi" w:hAnsiTheme="majorBidi" w:cstheme="majorBidi"/>
          <w:iCs/>
          <w:sz w:val="24"/>
          <w:szCs w:val="24"/>
        </w:rPr>
        <w:t>16</w:t>
      </w:r>
      <w:r w:rsidRPr="00AF7663">
        <w:rPr>
          <w:rFonts w:asciiTheme="majorBidi" w:hAnsiTheme="majorBidi" w:cstheme="majorBidi"/>
          <w:sz w:val="24"/>
          <w:szCs w:val="24"/>
        </w:rPr>
        <w:t>(4), 410-433.</w:t>
      </w:r>
    </w:p>
    <w:p w:rsidR="00CD471E" w:rsidRPr="00AF7663" w:rsidRDefault="00CD471E" w:rsidP="00CD471E">
      <w:pPr>
        <w:tabs>
          <w:tab w:val="left" w:pos="9360"/>
        </w:tabs>
        <w:spacing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Mosaad, A. T., &amp; Younis, M. Z. (2014). Health policies and intervention strategies: A description of current issues and approaches to care of the public health and health care system in the United Arab Emirates. </w:t>
      </w:r>
      <w:r w:rsidRPr="00AF7663">
        <w:rPr>
          <w:rFonts w:asciiTheme="majorBidi" w:hAnsiTheme="majorBidi" w:cstheme="majorBidi"/>
          <w:i/>
          <w:iCs/>
          <w:sz w:val="24"/>
          <w:szCs w:val="24"/>
        </w:rPr>
        <w:t>Journal of Health Care Finance</w:t>
      </w:r>
      <w:r w:rsidRPr="00AF7663">
        <w:rPr>
          <w:rFonts w:asciiTheme="majorBidi" w:hAnsiTheme="majorBidi" w:cstheme="majorBidi"/>
          <w:sz w:val="24"/>
          <w:szCs w:val="24"/>
        </w:rPr>
        <w:t xml:space="preserve">, 40(3), 86-100. </w:t>
      </w:r>
    </w:p>
    <w:p w:rsidR="00CD471E" w:rsidRPr="00AF7663" w:rsidRDefault="00CD471E" w:rsidP="00CD471E">
      <w:pPr>
        <w:tabs>
          <w:tab w:val="left" w:pos="9360"/>
        </w:tabs>
        <w:spacing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Mouton, J. (1996). </w:t>
      </w:r>
      <w:r w:rsidRPr="00AF7663">
        <w:rPr>
          <w:rFonts w:asciiTheme="majorBidi" w:hAnsiTheme="majorBidi" w:cstheme="majorBidi"/>
          <w:i/>
          <w:iCs/>
          <w:sz w:val="24"/>
          <w:szCs w:val="24"/>
        </w:rPr>
        <w:t xml:space="preserve">Understanding social research, </w:t>
      </w:r>
      <w:r w:rsidRPr="00AF7663">
        <w:rPr>
          <w:rFonts w:asciiTheme="majorBidi" w:hAnsiTheme="majorBidi" w:cstheme="majorBidi"/>
          <w:iCs/>
          <w:sz w:val="24"/>
          <w:szCs w:val="24"/>
        </w:rPr>
        <w:t xml:space="preserve">Pretoria: </w:t>
      </w:r>
      <w:r w:rsidRPr="00AF7663">
        <w:rPr>
          <w:rFonts w:asciiTheme="majorBidi" w:hAnsiTheme="majorBidi" w:cstheme="majorBidi"/>
          <w:sz w:val="24"/>
          <w:szCs w:val="24"/>
        </w:rPr>
        <w:t>J.L van Schaik Publishers.</w:t>
      </w:r>
    </w:p>
    <w:p w:rsidR="00CD471E" w:rsidRPr="00AF7663" w:rsidRDefault="00CD471E" w:rsidP="00CD471E">
      <w:pPr>
        <w:tabs>
          <w:tab w:val="left" w:pos="9360"/>
        </w:tabs>
        <w:spacing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Muchinsky, P.M. (2009). </w:t>
      </w:r>
      <w:r w:rsidRPr="00AF7663">
        <w:rPr>
          <w:rFonts w:asciiTheme="majorBidi" w:hAnsiTheme="majorBidi" w:cstheme="majorBidi"/>
          <w:i/>
          <w:iCs/>
          <w:sz w:val="24"/>
          <w:szCs w:val="24"/>
        </w:rPr>
        <w:t>Psychology applied to work: An introduction to industrial and organizational psychology</w:t>
      </w:r>
      <w:r w:rsidRPr="00AF7663">
        <w:rPr>
          <w:rFonts w:asciiTheme="majorBidi" w:hAnsiTheme="majorBidi" w:cstheme="majorBidi"/>
          <w:sz w:val="24"/>
          <w:szCs w:val="24"/>
        </w:rPr>
        <w:t>. Summerfield, NC: Hypergraphic Press.</w:t>
      </w:r>
    </w:p>
    <w:p w:rsidR="00CD471E" w:rsidRPr="00AF7663" w:rsidRDefault="00CD471E" w:rsidP="00CD471E">
      <w:pPr>
        <w:tabs>
          <w:tab w:val="left" w:pos="9360"/>
        </w:tabs>
        <w:spacing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Munene, J. C. (1995). ‘Not-on-seat’: An investigation of some correlates of organisational citizenship behaviour in Nigeria. </w:t>
      </w:r>
      <w:r w:rsidRPr="00AF7663">
        <w:rPr>
          <w:rFonts w:asciiTheme="majorBidi" w:hAnsiTheme="majorBidi" w:cstheme="majorBidi"/>
          <w:i/>
          <w:iCs/>
          <w:sz w:val="24"/>
          <w:szCs w:val="24"/>
        </w:rPr>
        <w:t>Applied Psychology</w:t>
      </w:r>
      <w:r w:rsidRPr="00AF7663">
        <w:rPr>
          <w:rFonts w:asciiTheme="majorBidi" w:hAnsiTheme="majorBidi" w:cstheme="majorBidi"/>
          <w:sz w:val="24"/>
          <w:szCs w:val="24"/>
        </w:rPr>
        <w:t>, 44(2), 111-122.</w:t>
      </w:r>
      <w:r w:rsidRPr="00AF7663">
        <w:rPr>
          <w:rFonts w:asciiTheme="majorBidi" w:hAnsiTheme="majorBidi" w:cstheme="majorBidi"/>
          <w:sz w:val="24"/>
          <w:szCs w:val="24"/>
          <w:rtl/>
        </w:rPr>
        <w:t>‏</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Nabatchi, T., Blomgren Bingham, L., &amp; Good, D. H. (2007). Organizational justice and workplace mediation: A six-factor model. </w:t>
      </w:r>
      <w:r w:rsidRPr="00AF7663">
        <w:rPr>
          <w:rFonts w:asciiTheme="majorBidi" w:hAnsiTheme="majorBidi" w:cstheme="majorBidi"/>
          <w:i/>
          <w:iCs/>
          <w:sz w:val="24"/>
          <w:szCs w:val="24"/>
        </w:rPr>
        <w:t>International Journal of Conflict Management</w:t>
      </w:r>
      <w:r w:rsidRPr="00AF7663">
        <w:rPr>
          <w:rFonts w:asciiTheme="majorBidi" w:hAnsiTheme="majorBidi" w:cstheme="majorBidi"/>
          <w:sz w:val="24"/>
          <w:szCs w:val="24"/>
        </w:rPr>
        <w:t xml:space="preserve">, </w:t>
      </w:r>
      <w:r w:rsidRPr="00AF7663">
        <w:rPr>
          <w:rFonts w:asciiTheme="majorBidi" w:hAnsiTheme="majorBidi" w:cstheme="majorBidi"/>
          <w:iCs/>
          <w:sz w:val="24"/>
          <w:szCs w:val="24"/>
        </w:rPr>
        <w:t>18</w:t>
      </w:r>
      <w:r w:rsidRPr="00AF7663">
        <w:rPr>
          <w:rFonts w:asciiTheme="majorBidi" w:hAnsiTheme="majorBidi" w:cstheme="majorBidi"/>
          <w:sz w:val="24"/>
          <w:szCs w:val="24"/>
        </w:rPr>
        <w:t>(2), 148-174.</w:t>
      </w:r>
    </w:p>
    <w:p w:rsidR="00CD471E" w:rsidRPr="00AF7663" w:rsidRDefault="00CD471E" w:rsidP="00CD471E">
      <w:pPr>
        <w:tabs>
          <w:tab w:val="left" w:pos="9360"/>
        </w:tabs>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lastRenderedPageBreak/>
        <w:t xml:space="preserve">Nadiri, H., &amp; Tanova C. (2010). An investigation of the role of justice in turnover intentions, job satisfaction, and organizational citizenship behaviors in hospitality industry.  </w:t>
      </w:r>
      <w:r w:rsidRPr="00AF7663">
        <w:rPr>
          <w:rFonts w:asciiTheme="majorBidi" w:hAnsiTheme="majorBidi" w:cstheme="majorBidi"/>
          <w:i/>
          <w:iCs/>
          <w:sz w:val="24"/>
          <w:szCs w:val="24"/>
        </w:rPr>
        <w:t>International Journal of Hospitality Management</w:t>
      </w:r>
      <w:r w:rsidRPr="00AF7663">
        <w:rPr>
          <w:rFonts w:asciiTheme="majorBidi" w:hAnsiTheme="majorBidi" w:cstheme="majorBidi"/>
          <w:sz w:val="24"/>
          <w:szCs w:val="24"/>
        </w:rPr>
        <w:t>, 29, 33–41.</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Neuman, J.H., &amp; Baron, R.A. (2003). Social antecedents of bullying: A social interactionist perspective. In S. Einarsen, H. Hoel, D. Zapf &amp; C.L.  Cooper (Eds.), </w:t>
      </w:r>
      <w:r w:rsidRPr="00AF7663">
        <w:rPr>
          <w:rFonts w:asciiTheme="majorBidi" w:hAnsiTheme="majorBidi" w:cstheme="majorBidi"/>
          <w:i/>
          <w:iCs/>
          <w:sz w:val="24"/>
          <w:szCs w:val="24"/>
        </w:rPr>
        <w:t xml:space="preserve">   Bullying and emotional abuse in the workplace: International perspectives in research and practice</w:t>
      </w:r>
      <w:r w:rsidRPr="00AF7663">
        <w:rPr>
          <w:rFonts w:asciiTheme="majorBidi" w:hAnsiTheme="majorBidi" w:cstheme="majorBidi"/>
          <w:sz w:val="24"/>
          <w:szCs w:val="24"/>
        </w:rPr>
        <w:t xml:space="preserve"> (pp. 185–202). London: Taylor &amp; Francis.</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Ng, T. W., &amp; Sorensen, K. L. (2008). Toward a further understanding of the relationships between perceptions of support and work attitudes: A meta-analysis. </w:t>
      </w:r>
      <w:r w:rsidRPr="00AF7663">
        <w:rPr>
          <w:rFonts w:asciiTheme="majorBidi" w:hAnsiTheme="majorBidi" w:cstheme="majorBidi"/>
          <w:i/>
          <w:iCs/>
          <w:sz w:val="24"/>
          <w:szCs w:val="24"/>
        </w:rPr>
        <w:t>Group &amp; Organization Management</w:t>
      </w:r>
      <w:r w:rsidRPr="00AF7663">
        <w:rPr>
          <w:rFonts w:asciiTheme="majorBidi" w:hAnsiTheme="majorBidi" w:cstheme="majorBidi"/>
          <w:sz w:val="24"/>
          <w:szCs w:val="24"/>
        </w:rPr>
        <w:t>, 33(3), 243-268.</w:t>
      </w:r>
      <w:r w:rsidRPr="00AF7663">
        <w:rPr>
          <w:rFonts w:asciiTheme="majorBidi" w:hAnsiTheme="majorBidi" w:cstheme="majorBidi"/>
          <w:sz w:val="24"/>
          <w:szCs w:val="24"/>
          <w:rtl/>
        </w:rPr>
        <w:t>‏</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Niehoff, B.P., &amp; Moorman, R. H. (1993). Justice as mediator of the relationship between methods of monitoring and organizational citizenship behaviors. </w:t>
      </w:r>
      <w:r w:rsidRPr="00AF7663">
        <w:rPr>
          <w:rFonts w:asciiTheme="majorBidi" w:hAnsiTheme="majorBidi" w:cstheme="majorBidi"/>
          <w:i/>
          <w:iCs/>
          <w:sz w:val="24"/>
          <w:szCs w:val="24"/>
        </w:rPr>
        <w:t>The Academy of Management Journal</w:t>
      </w:r>
      <w:r w:rsidRPr="00AF7663">
        <w:rPr>
          <w:rFonts w:asciiTheme="majorBidi" w:hAnsiTheme="majorBidi" w:cstheme="majorBidi"/>
          <w:sz w:val="24"/>
          <w:szCs w:val="24"/>
        </w:rPr>
        <w:t>, 36(3), 527-556.</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lang w:bidi="ar-AE"/>
        </w:rPr>
        <w:t xml:space="preserve">Nowak, P., Holmes, G., &amp; Murrow, J. (2010). A model for reducing health care employee turnover. </w:t>
      </w:r>
      <w:r w:rsidRPr="00AF7663">
        <w:rPr>
          <w:rFonts w:asciiTheme="majorBidi" w:hAnsiTheme="majorBidi" w:cstheme="majorBidi"/>
          <w:i/>
          <w:iCs/>
          <w:sz w:val="24"/>
          <w:szCs w:val="24"/>
          <w:lang w:bidi="ar-AE"/>
        </w:rPr>
        <w:t>Journal of Hospital Marketing and Public Relations</w:t>
      </w:r>
      <w:r w:rsidRPr="00AF7663">
        <w:rPr>
          <w:rFonts w:asciiTheme="majorBidi" w:hAnsiTheme="majorBidi" w:cstheme="majorBidi"/>
          <w:sz w:val="24"/>
          <w:szCs w:val="24"/>
          <w:lang w:bidi="ar-AE"/>
        </w:rPr>
        <w:t xml:space="preserve">, 20(1), 14 - 25. </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Nowakowski, </w:t>
      </w:r>
      <w:r w:rsidRPr="00AF7663">
        <w:rPr>
          <w:rFonts w:asciiTheme="majorBidi" w:hAnsiTheme="majorBidi" w:cstheme="majorBidi"/>
          <w:sz w:val="24"/>
          <w:szCs w:val="24"/>
          <w:lang w:bidi="ar-AE"/>
        </w:rPr>
        <w:t xml:space="preserve">J. M., &amp; Conlon, D. E. (2005). Organizational justice: Looking back, looking forward. </w:t>
      </w:r>
      <w:r w:rsidRPr="00AF7663">
        <w:rPr>
          <w:rFonts w:asciiTheme="majorBidi" w:hAnsiTheme="majorBidi" w:cstheme="majorBidi"/>
          <w:i/>
          <w:iCs/>
          <w:sz w:val="24"/>
          <w:szCs w:val="24"/>
          <w:lang w:bidi="ar-AE"/>
        </w:rPr>
        <w:t>International Journal of Conflict Management</w:t>
      </w:r>
      <w:r w:rsidRPr="00AF7663">
        <w:rPr>
          <w:rFonts w:asciiTheme="majorBidi" w:hAnsiTheme="majorBidi" w:cstheme="majorBidi"/>
          <w:sz w:val="24"/>
          <w:szCs w:val="24"/>
          <w:lang w:bidi="ar-AE"/>
        </w:rPr>
        <w:t>, 16(1), 4-29.</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Olkkonen, M. E., &amp; Lipponen, J. (2006). Relationships between organizational justice, identification with organization and work unit, and group-related outcomes. </w:t>
      </w:r>
      <w:r w:rsidRPr="00AF7663">
        <w:rPr>
          <w:rFonts w:asciiTheme="majorBidi" w:hAnsiTheme="majorBidi" w:cstheme="majorBidi"/>
          <w:i/>
          <w:iCs/>
          <w:sz w:val="24"/>
          <w:szCs w:val="24"/>
        </w:rPr>
        <w:t>Organizational Behavior and Human Decision Processes</w:t>
      </w:r>
      <w:r w:rsidRPr="00AF7663">
        <w:rPr>
          <w:rFonts w:asciiTheme="majorBidi" w:hAnsiTheme="majorBidi" w:cstheme="majorBidi"/>
          <w:sz w:val="24"/>
          <w:szCs w:val="24"/>
        </w:rPr>
        <w:t xml:space="preserve">, </w:t>
      </w:r>
      <w:r w:rsidRPr="00AF7663">
        <w:rPr>
          <w:rFonts w:asciiTheme="majorBidi" w:hAnsiTheme="majorBidi" w:cstheme="majorBidi"/>
          <w:iCs/>
          <w:sz w:val="24"/>
          <w:szCs w:val="24"/>
        </w:rPr>
        <w:t>100</w:t>
      </w:r>
      <w:r w:rsidRPr="00AF7663">
        <w:rPr>
          <w:rFonts w:asciiTheme="majorBidi" w:hAnsiTheme="majorBidi" w:cstheme="majorBidi"/>
          <w:sz w:val="24"/>
          <w:szCs w:val="24"/>
        </w:rPr>
        <w:t>, 202-215.</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lang w:bidi="ar-AE"/>
        </w:rPr>
        <w:t>Organ</w:t>
      </w:r>
      <w:r w:rsidRPr="00AF7663">
        <w:rPr>
          <w:rFonts w:asciiTheme="majorBidi" w:hAnsiTheme="majorBidi" w:cstheme="majorBidi"/>
          <w:sz w:val="24"/>
          <w:szCs w:val="24"/>
        </w:rPr>
        <w:t xml:space="preserve">, D. W. (1990). The motivational basis of organizational citizenship behaviors. </w:t>
      </w:r>
      <w:r w:rsidRPr="00AF7663">
        <w:rPr>
          <w:rFonts w:asciiTheme="majorBidi" w:hAnsiTheme="majorBidi" w:cstheme="majorBidi"/>
          <w:i/>
          <w:iCs/>
          <w:sz w:val="24"/>
          <w:szCs w:val="24"/>
        </w:rPr>
        <w:t>Research in Organizational Behavior</w:t>
      </w:r>
      <w:r w:rsidRPr="00AF7663">
        <w:rPr>
          <w:rFonts w:asciiTheme="majorBidi" w:hAnsiTheme="majorBidi" w:cstheme="majorBidi"/>
          <w:sz w:val="24"/>
          <w:szCs w:val="24"/>
        </w:rPr>
        <w:t>, 12(4), 30.</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eastAsia="Times New Roman" w:hAnsiTheme="majorBidi" w:cstheme="majorBidi"/>
          <w:sz w:val="24"/>
          <w:szCs w:val="24"/>
        </w:rPr>
        <w:t xml:space="preserve">Organ, D. W., &amp; Ryan, K. (1995). A meta-analytic review of attitudinal and dispositional predictors of organizational citizenship behavior. </w:t>
      </w:r>
      <w:r w:rsidRPr="00AF7663">
        <w:rPr>
          <w:rFonts w:asciiTheme="majorBidi" w:eastAsia="Times New Roman" w:hAnsiTheme="majorBidi" w:cstheme="majorBidi"/>
          <w:i/>
          <w:iCs/>
          <w:sz w:val="24"/>
          <w:szCs w:val="24"/>
        </w:rPr>
        <w:t>Personnel Psychology</w:t>
      </w:r>
      <w:r w:rsidRPr="00AF7663">
        <w:rPr>
          <w:rFonts w:asciiTheme="majorBidi" w:eastAsia="Times New Roman" w:hAnsiTheme="majorBidi" w:cstheme="majorBidi"/>
          <w:sz w:val="24"/>
          <w:szCs w:val="24"/>
        </w:rPr>
        <w:t>, 48(4), 775-802.</w:t>
      </w:r>
      <w:r w:rsidRPr="00AF7663">
        <w:rPr>
          <w:rFonts w:asciiTheme="majorBidi" w:eastAsia="Times New Roman" w:hAnsiTheme="majorBidi" w:cstheme="majorBidi"/>
          <w:sz w:val="24"/>
          <w:szCs w:val="24"/>
          <w:rtl/>
        </w:rPr>
        <w:t>‏</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lang w:bidi="ar-AE"/>
        </w:rPr>
        <w:lastRenderedPageBreak/>
        <w:t xml:space="preserve">Organ, D. W. (1988). </w:t>
      </w:r>
      <w:r w:rsidRPr="00AF7663">
        <w:rPr>
          <w:rFonts w:asciiTheme="majorBidi" w:hAnsiTheme="majorBidi" w:cstheme="majorBidi"/>
          <w:i/>
          <w:iCs/>
          <w:sz w:val="24"/>
          <w:szCs w:val="24"/>
          <w:lang w:bidi="ar-AE"/>
        </w:rPr>
        <w:t>Organizational citizenship behaviour: The good soldier syndrome</w:t>
      </w:r>
      <w:r w:rsidRPr="00AF7663">
        <w:rPr>
          <w:rFonts w:asciiTheme="majorBidi" w:hAnsiTheme="majorBidi" w:cstheme="majorBidi"/>
          <w:sz w:val="24"/>
          <w:szCs w:val="24"/>
          <w:lang w:bidi="ar-AE"/>
        </w:rPr>
        <w:t xml:space="preserve">. </w:t>
      </w:r>
      <w:r w:rsidRPr="00AF7663">
        <w:rPr>
          <w:rFonts w:asciiTheme="majorBidi" w:hAnsiTheme="majorBidi" w:cstheme="majorBidi"/>
          <w:sz w:val="24"/>
          <w:szCs w:val="24"/>
        </w:rPr>
        <w:t>Lexington, England: Lexington Books.</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lang w:bidi="ar-AE"/>
        </w:rPr>
        <w:t>Organ</w:t>
      </w:r>
      <w:r w:rsidRPr="00AF7663">
        <w:rPr>
          <w:rFonts w:asciiTheme="majorBidi" w:eastAsia="Times New Roman" w:hAnsiTheme="majorBidi" w:cstheme="majorBidi"/>
          <w:sz w:val="24"/>
          <w:szCs w:val="24"/>
        </w:rPr>
        <w:t xml:space="preserve">, D.W., Podsakoff, P.M., &amp; MacKenzie, S.B. (2006). </w:t>
      </w:r>
      <w:r w:rsidRPr="00AF7663">
        <w:rPr>
          <w:rFonts w:asciiTheme="majorBidi" w:eastAsia="Times New Roman" w:hAnsiTheme="majorBidi" w:cstheme="majorBidi"/>
          <w:i/>
          <w:iCs/>
          <w:sz w:val="24"/>
          <w:szCs w:val="24"/>
        </w:rPr>
        <w:t>Organizational citizenship behavior: Its nature, antecedents, and consequences</w:t>
      </w:r>
      <w:r w:rsidRPr="00AF7663">
        <w:rPr>
          <w:rFonts w:asciiTheme="majorBidi" w:eastAsia="Times New Roman" w:hAnsiTheme="majorBidi" w:cstheme="majorBidi"/>
          <w:sz w:val="24"/>
          <w:szCs w:val="24"/>
        </w:rPr>
        <w:t>. Thousand Oaks, CA: Sage.</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Owolabi, A. (2012). Effect of organizational justice and organizational environment on turnover intention of health worker in Ekiti state, Nigeria. </w:t>
      </w:r>
      <w:r w:rsidRPr="00AF7663">
        <w:rPr>
          <w:rFonts w:asciiTheme="majorBidi" w:hAnsiTheme="majorBidi" w:cstheme="majorBidi"/>
          <w:i/>
          <w:iCs/>
          <w:sz w:val="24"/>
          <w:szCs w:val="24"/>
        </w:rPr>
        <w:t>Research in World Economy</w:t>
      </w:r>
      <w:r w:rsidRPr="00AF7663">
        <w:rPr>
          <w:rFonts w:asciiTheme="majorBidi" w:hAnsiTheme="majorBidi" w:cstheme="majorBidi"/>
          <w:sz w:val="24"/>
          <w:szCs w:val="24"/>
        </w:rPr>
        <w:t>, 3(1), 28-28.</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Park, W. Y., &amp; Yoon, S. H. (2009). The mediating role of OCB between organizational justice and organizational effectiveness in nursing organizations. </w:t>
      </w:r>
      <w:r w:rsidRPr="00AF7663">
        <w:rPr>
          <w:rFonts w:asciiTheme="majorBidi" w:hAnsiTheme="majorBidi" w:cstheme="majorBidi"/>
          <w:i/>
          <w:iCs/>
          <w:sz w:val="24"/>
          <w:szCs w:val="24"/>
        </w:rPr>
        <w:t>Journal of Korean Academy of Nursing</w:t>
      </w:r>
      <w:r w:rsidRPr="00AF7663">
        <w:rPr>
          <w:rFonts w:asciiTheme="majorBidi" w:hAnsiTheme="majorBidi" w:cstheme="majorBidi"/>
          <w:sz w:val="24"/>
          <w:szCs w:val="24"/>
        </w:rPr>
        <w:t>, 39(2), 229-230.</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eastAsia="Times New Roman" w:hAnsiTheme="majorBidi" w:cstheme="majorBidi"/>
          <w:sz w:val="24"/>
          <w:szCs w:val="24"/>
        </w:rPr>
        <w:t xml:space="preserve">Podsakoff, N. P., LePine, J. A., &amp; LePine, M. A. (2007). Differential challenge stressor-hindrance stressor relationships with job attitudes, turnover intentions, turnover, and withdrawal behavior: A meta-analysis. </w:t>
      </w:r>
      <w:r w:rsidRPr="00AF7663">
        <w:rPr>
          <w:rFonts w:asciiTheme="majorBidi" w:eastAsia="Times New Roman" w:hAnsiTheme="majorBidi" w:cstheme="majorBidi"/>
          <w:i/>
          <w:iCs/>
          <w:sz w:val="24"/>
          <w:szCs w:val="24"/>
        </w:rPr>
        <w:t>Journal of Applied Psychology</w:t>
      </w:r>
      <w:r w:rsidRPr="00AF7663">
        <w:rPr>
          <w:rFonts w:asciiTheme="majorBidi" w:eastAsia="Times New Roman" w:hAnsiTheme="majorBidi" w:cstheme="majorBidi"/>
          <w:sz w:val="24"/>
          <w:szCs w:val="24"/>
        </w:rPr>
        <w:t>, 92(2), 438.</w:t>
      </w:r>
      <w:r w:rsidRPr="00AF7663">
        <w:rPr>
          <w:rFonts w:asciiTheme="majorBidi" w:eastAsia="Times New Roman" w:hAnsiTheme="majorBidi" w:cstheme="majorBidi"/>
          <w:sz w:val="24"/>
          <w:szCs w:val="24"/>
          <w:rtl/>
        </w:rPr>
        <w:t>‏</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eastAsia="Times New Roman" w:hAnsiTheme="majorBidi" w:cstheme="majorBidi"/>
          <w:sz w:val="24"/>
          <w:szCs w:val="24"/>
        </w:rPr>
        <w:t xml:space="preserve">Podsakoff, N. P., Whiting, S. W., Podsakoff, P. M., &amp; Blume, B. D. (2009). Individual-and organizational-level consequences of organizational citizenship behaviors: A meta-analysis. </w:t>
      </w:r>
      <w:r w:rsidRPr="00AF7663">
        <w:rPr>
          <w:rFonts w:asciiTheme="majorBidi" w:eastAsia="Times New Roman" w:hAnsiTheme="majorBidi" w:cstheme="majorBidi"/>
          <w:i/>
          <w:iCs/>
          <w:sz w:val="24"/>
          <w:szCs w:val="24"/>
        </w:rPr>
        <w:t>Journal of Applied Psychology</w:t>
      </w:r>
      <w:r w:rsidRPr="00AF7663">
        <w:rPr>
          <w:rFonts w:asciiTheme="majorBidi" w:eastAsia="Times New Roman" w:hAnsiTheme="majorBidi" w:cstheme="majorBidi"/>
          <w:sz w:val="24"/>
          <w:szCs w:val="24"/>
        </w:rPr>
        <w:t>, 94,122–141.</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eastAsia="Times New Roman" w:hAnsiTheme="majorBidi" w:cstheme="majorBidi"/>
          <w:sz w:val="24"/>
          <w:szCs w:val="24"/>
        </w:rPr>
        <w:t xml:space="preserve">Podsakoff, P. M., Ahearne, M., &amp; MacKenzie, S. B. (1997). Organizational citizenship behavior and the quantity and quality of work group performance. </w:t>
      </w:r>
      <w:r w:rsidRPr="00AF7663">
        <w:rPr>
          <w:rFonts w:asciiTheme="majorBidi" w:eastAsia="Times New Roman" w:hAnsiTheme="majorBidi" w:cstheme="majorBidi"/>
          <w:i/>
          <w:iCs/>
          <w:sz w:val="24"/>
          <w:szCs w:val="24"/>
        </w:rPr>
        <w:t>Journal of Applied Psychology</w:t>
      </w:r>
      <w:r w:rsidRPr="00AF7663">
        <w:rPr>
          <w:rFonts w:asciiTheme="majorBidi" w:eastAsia="Times New Roman" w:hAnsiTheme="majorBidi" w:cstheme="majorBidi"/>
          <w:sz w:val="24"/>
          <w:szCs w:val="24"/>
        </w:rPr>
        <w:t>, 82(2), 262.</w:t>
      </w:r>
      <w:r w:rsidRPr="00AF7663">
        <w:rPr>
          <w:rFonts w:asciiTheme="majorBidi" w:eastAsia="Times New Roman" w:hAnsiTheme="majorBidi" w:cstheme="majorBidi"/>
          <w:sz w:val="24"/>
          <w:szCs w:val="24"/>
          <w:rtl/>
        </w:rPr>
        <w:t>‏</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eastAsia="Times New Roman" w:hAnsiTheme="majorBidi" w:cstheme="majorBidi"/>
          <w:sz w:val="24"/>
          <w:szCs w:val="24"/>
        </w:rPr>
        <w:t xml:space="preserve">Podsakoff, P. M., MacKenzie, S. B., &amp; Hui, C. (1993). Organizational citizenship behaviors and managerial evaluations of employee performance: A review and suggestions for future research. </w:t>
      </w:r>
      <w:r w:rsidRPr="00AF7663">
        <w:rPr>
          <w:rFonts w:asciiTheme="majorBidi" w:eastAsia="Times New Roman" w:hAnsiTheme="majorBidi" w:cstheme="majorBidi"/>
          <w:i/>
          <w:iCs/>
          <w:sz w:val="24"/>
          <w:szCs w:val="24"/>
        </w:rPr>
        <w:t>Research in Personnel and Human Resources Management</w:t>
      </w:r>
      <w:r w:rsidRPr="00AF7663">
        <w:rPr>
          <w:rFonts w:asciiTheme="majorBidi" w:eastAsia="Times New Roman" w:hAnsiTheme="majorBidi" w:cstheme="majorBidi"/>
          <w:sz w:val="24"/>
          <w:szCs w:val="24"/>
        </w:rPr>
        <w:t>, 11(1), 1-40.</w:t>
      </w:r>
      <w:r w:rsidRPr="00AF7663">
        <w:rPr>
          <w:rFonts w:asciiTheme="majorBidi" w:eastAsia="Times New Roman" w:hAnsiTheme="majorBidi" w:cstheme="majorBidi"/>
          <w:sz w:val="24"/>
          <w:szCs w:val="24"/>
          <w:rtl/>
        </w:rPr>
        <w:t>‏</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Podsakoff, P. M., MacKenzie, S. B., Jeong-Yeon, L., &amp; Podsakoff, N. P. (2003). Common method biases in behavioral research: A critical review of the literature and recommended remedies. </w:t>
      </w:r>
      <w:r w:rsidRPr="00AF7663">
        <w:rPr>
          <w:rFonts w:asciiTheme="majorBidi" w:hAnsiTheme="majorBidi" w:cstheme="majorBidi"/>
          <w:i/>
          <w:iCs/>
          <w:sz w:val="24"/>
          <w:szCs w:val="24"/>
        </w:rPr>
        <w:t xml:space="preserve">Journal of Applied Psychology, </w:t>
      </w:r>
      <w:r w:rsidRPr="00AF7663">
        <w:rPr>
          <w:rFonts w:asciiTheme="majorBidi" w:hAnsiTheme="majorBidi" w:cstheme="majorBidi"/>
          <w:iCs/>
          <w:sz w:val="24"/>
          <w:szCs w:val="24"/>
        </w:rPr>
        <w:t>88</w:t>
      </w:r>
      <w:r w:rsidRPr="00AF7663">
        <w:rPr>
          <w:rFonts w:asciiTheme="majorBidi" w:hAnsiTheme="majorBidi" w:cstheme="majorBidi"/>
          <w:sz w:val="24"/>
          <w:szCs w:val="24"/>
        </w:rPr>
        <w:t>(5), 879-904.</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eastAsia="Times New Roman" w:hAnsiTheme="majorBidi" w:cstheme="majorBidi"/>
          <w:sz w:val="24"/>
          <w:szCs w:val="24"/>
        </w:rPr>
        <w:lastRenderedPageBreak/>
        <w:t>Podsakoff</w:t>
      </w:r>
      <w:r w:rsidRPr="00AF7663">
        <w:rPr>
          <w:rFonts w:asciiTheme="majorBidi" w:hAnsiTheme="majorBidi" w:cstheme="majorBidi"/>
          <w:sz w:val="24"/>
          <w:szCs w:val="24"/>
          <w:lang w:bidi="ar-AE"/>
        </w:rPr>
        <w:t xml:space="preserve">, P. M., MacKenzie, S. B., Paine, J. B., &amp; Bachrach, D. G. (2000). Organisational citizenship behaviour: A critical review of the theoretical and empirical literature and suggestions for future research. </w:t>
      </w:r>
      <w:r w:rsidRPr="00AF7663">
        <w:rPr>
          <w:rFonts w:asciiTheme="majorBidi" w:hAnsiTheme="majorBidi" w:cstheme="majorBidi"/>
          <w:i/>
          <w:iCs/>
          <w:sz w:val="24"/>
          <w:szCs w:val="24"/>
          <w:lang w:bidi="ar-AE"/>
        </w:rPr>
        <w:t>Journal of Management</w:t>
      </w:r>
      <w:r w:rsidRPr="00AF7663">
        <w:rPr>
          <w:rFonts w:asciiTheme="majorBidi" w:hAnsiTheme="majorBidi" w:cstheme="majorBidi"/>
          <w:sz w:val="24"/>
          <w:szCs w:val="24"/>
          <w:lang w:bidi="ar-AE"/>
        </w:rPr>
        <w:t>, 26, 513-563.</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eastAsia="TimesNewRomanPSMT" w:hAnsiTheme="majorBidi" w:cstheme="majorBidi"/>
          <w:sz w:val="24"/>
          <w:szCs w:val="24"/>
        </w:rPr>
        <w:t xml:space="preserve">Ponn, C. H., &amp; Chuan, C. C. (2010). Organizational commitment, organizational justice and employee turnover in Malaysia. </w:t>
      </w:r>
      <w:r w:rsidRPr="00AF7663">
        <w:rPr>
          <w:rFonts w:asciiTheme="majorBidi" w:eastAsia="TimesNewRomanPSMT" w:hAnsiTheme="majorBidi" w:cstheme="majorBidi"/>
          <w:i/>
          <w:iCs/>
          <w:sz w:val="24"/>
          <w:szCs w:val="24"/>
        </w:rPr>
        <w:t>African Journal of Business Management</w:t>
      </w:r>
      <w:r w:rsidRPr="00AF7663">
        <w:rPr>
          <w:rFonts w:asciiTheme="majorBidi" w:eastAsia="TimesNewRomanPSMT" w:hAnsiTheme="majorBidi" w:cstheme="majorBidi"/>
          <w:sz w:val="24"/>
          <w:szCs w:val="24"/>
        </w:rPr>
        <w:t xml:space="preserve">, </w:t>
      </w:r>
      <w:r w:rsidRPr="00AF7663">
        <w:rPr>
          <w:rFonts w:asciiTheme="majorBidi" w:eastAsia="TimesNewRomanPSMT" w:hAnsiTheme="majorBidi" w:cstheme="majorBidi"/>
          <w:iCs/>
          <w:sz w:val="24"/>
          <w:szCs w:val="24"/>
        </w:rPr>
        <w:t>4</w:t>
      </w:r>
      <w:r w:rsidRPr="00AF7663">
        <w:rPr>
          <w:rFonts w:asciiTheme="majorBidi" w:eastAsia="TimesNewRomanPSMT" w:hAnsiTheme="majorBidi" w:cstheme="majorBidi"/>
          <w:sz w:val="24"/>
          <w:szCs w:val="24"/>
        </w:rPr>
        <w:t>(13), 2676-2692.</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eastAsia="TimesNewRomanPSMT" w:hAnsiTheme="majorBidi" w:cstheme="majorBidi"/>
          <w:sz w:val="24"/>
          <w:szCs w:val="24"/>
        </w:rPr>
        <w:t xml:space="preserve">Porter, L. W., &amp; Steers, R. M. (1973). Organizational, work, and personal factors in employee turnover and absenteeism. </w:t>
      </w:r>
      <w:r w:rsidRPr="00AF7663">
        <w:rPr>
          <w:rFonts w:asciiTheme="majorBidi" w:eastAsia="TimesNewRomanPSMT" w:hAnsiTheme="majorBidi" w:cstheme="majorBidi"/>
          <w:i/>
          <w:iCs/>
          <w:sz w:val="24"/>
          <w:szCs w:val="24"/>
        </w:rPr>
        <w:t>Psychological Bulletin</w:t>
      </w:r>
      <w:r w:rsidRPr="00AF7663">
        <w:rPr>
          <w:rFonts w:asciiTheme="majorBidi" w:eastAsia="TimesNewRomanPSMT" w:hAnsiTheme="majorBidi" w:cstheme="majorBidi"/>
          <w:sz w:val="24"/>
          <w:szCs w:val="24"/>
        </w:rPr>
        <w:t>, 80(2), 151.</w:t>
      </w:r>
      <w:r w:rsidRPr="00AF7663">
        <w:rPr>
          <w:rFonts w:asciiTheme="majorBidi" w:eastAsia="TimesNewRomanPSMT" w:hAnsiTheme="majorBidi" w:cstheme="majorBidi"/>
          <w:sz w:val="24"/>
          <w:szCs w:val="24"/>
          <w:rtl/>
        </w:rPr>
        <w:t>‏</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eastAsia="TimesNewRomanPSMT" w:hAnsiTheme="majorBidi" w:cstheme="majorBidi"/>
          <w:sz w:val="24"/>
          <w:szCs w:val="24"/>
        </w:rPr>
        <w:t xml:space="preserve">Price, J. L. (1977). </w:t>
      </w:r>
      <w:r w:rsidRPr="00AF7663">
        <w:rPr>
          <w:rFonts w:asciiTheme="majorBidi" w:eastAsia="TimesNewRomanPSMT" w:hAnsiTheme="majorBidi" w:cstheme="majorBidi"/>
          <w:i/>
          <w:sz w:val="24"/>
          <w:szCs w:val="24"/>
        </w:rPr>
        <w:t>The study of turnover</w:t>
      </w:r>
      <w:r w:rsidRPr="00AF7663">
        <w:rPr>
          <w:rFonts w:asciiTheme="majorBidi" w:eastAsia="TimesNewRomanPSMT" w:hAnsiTheme="majorBidi" w:cstheme="majorBidi"/>
          <w:sz w:val="24"/>
          <w:szCs w:val="24"/>
        </w:rPr>
        <w:t xml:space="preserve"> (Vol. 19771). Ames: Iowa State University Press.</w:t>
      </w:r>
      <w:r w:rsidRPr="00AF7663">
        <w:rPr>
          <w:rFonts w:asciiTheme="majorBidi" w:eastAsia="TimesNewRomanPSMT" w:hAnsiTheme="majorBidi" w:cstheme="majorBidi"/>
          <w:sz w:val="24"/>
          <w:szCs w:val="24"/>
          <w:rtl/>
        </w:rPr>
        <w:t>‏</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eastAsia="TimesNewRomanPSMT" w:hAnsiTheme="majorBidi" w:cstheme="majorBidi"/>
          <w:sz w:val="24"/>
          <w:szCs w:val="24"/>
        </w:rPr>
        <w:t xml:space="preserve">Price, J. L. (2001) Reflections on the determinants of voluntary turnover. </w:t>
      </w:r>
      <w:r w:rsidRPr="00AF7663">
        <w:rPr>
          <w:rFonts w:asciiTheme="majorBidi" w:eastAsia="TimesNewRomanPSMT" w:hAnsiTheme="majorBidi" w:cstheme="majorBidi"/>
          <w:i/>
          <w:iCs/>
          <w:sz w:val="24"/>
          <w:szCs w:val="24"/>
        </w:rPr>
        <w:t>International Journal of Manpower</w:t>
      </w:r>
      <w:r w:rsidRPr="00AF7663">
        <w:rPr>
          <w:rFonts w:asciiTheme="majorBidi" w:eastAsia="TimesNewRomanPSMT" w:hAnsiTheme="majorBidi" w:cstheme="majorBidi"/>
          <w:sz w:val="24"/>
          <w:szCs w:val="24"/>
        </w:rPr>
        <w:t>, 22(7), 600-624.</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eastAsia="TimesNewRomanPSMT" w:hAnsiTheme="majorBidi" w:cstheme="majorBidi"/>
          <w:sz w:val="24"/>
          <w:szCs w:val="24"/>
        </w:rPr>
        <w:t xml:space="preserve">Price, J. L., &amp; Mueller, C. W. (1981). Professional turnover: The case of nurses. </w:t>
      </w:r>
      <w:r w:rsidRPr="00AF7663">
        <w:rPr>
          <w:rFonts w:asciiTheme="majorBidi" w:eastAsia="TimesNewRomanPSMT" w:hAnsiTheme="majorBidi" w:cstheme="majorBidi"/>
          <w:i/>
          <w:iCs/>
          <w:sz w:val="24"/>
          <w:szCs w:val="24"/>
        </w:rPr>
        <w:t>Health Systems Management</w:t>
      </w:r>
      <w:r w:rsidRPr="00AF7663">
        <w:rPr>
          <w:rFonts w:asciiTheme="majorBidi" w:eastAsia="TimesNewRomanPSMT" w:hAnsiTheme="majorBidi" w:cstheme="majorBidi"/>
          <w:sz w:val="24"/>
          <w:szCs w:val="24"/>
        </w:rPr>
        <w:t>, 15, 1.</w:t>
      </w:r>
      <w:r w:rsidRPr="00AF7663">
        <w:rPr>
          <w:rFonts w:asciiTheme="majorBidi" w:eastAsia="TimesNewRomanPSMT" w:hAnsiTheme="majorBidi" w:cstheme="majorBidi"/>
          <w:sz w:val="24"/>
          <w:szCs w:val="24"/>
          <w:rtl/>
        </w:rPr>
        <w:t>‏</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eastAsia="TimesNewRomanPSMT" w:hAnsiTheme="majorBidi" w:cstheme="majorBidi"/>
          <w:sz w:val="24"/>
          <w:szCs w:val="24"/>
        </w:rPr>
        <w:t xml:space="preserve">Price, J. L., &amp; Mueller, C.W. (1986). </w:t>
      </w:r>
      <w:r w:rsidRPr="00AF7663">
        <w:rPr>
          <w:rFonts w:asciiTheme="majorBidi" w:eastAsia="TimesNewRomanPSMT" w:hAnsiTheme="majorBidi" w:cstheme="majorBidi"/>
          <w:i/>
          <w:iCs/>
          <w:sz w:val="24"/>
          <w:szCs w:val="24"/>
        </w:rPr>
        <w:t>Absenteeism and turnover of hospital employees</w:t>
      </w:r>
      <w:r w:rsidRPr="00AF7663">
        <w:rPr>
          <w:rFonts w:asciiTheme="majorBidi" w:eastAsia="TimesNewRomanPSMT" w:hAnsiTheme="majorBidi" w:cstheme="majorBidi"/>
          <w:sz w:val="24"/>
          <w:szCs w:val="24"/>
        </w:rPr>
        <w:t>. Greenwich, CT: JAI Press</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Punch, K. (2003). </w:t>
      </w:r>
      <w:r w:rsidRPr="00AF7663">
        <w:rPr>
          <w:rFonts w:asciiTheme="majorBidi" w:hAnsiTheme="majorBidi" w:cstheme="majorBidi"/>
          <w:i/>
          <w:iCs/>
          <w:sz w:val="24"/>
          <w:szCs w:val="24"/>
        </w:rPr>
        <w:t>Survey research</w:t>
      </w:r>
      <w:r w:rsidRPr="00AF7663">
        <w:rPr>
          <w:rFonts w:asciiTheme="majorBidi" w:hAnsiTheme="majorBidi" w:cstheme="majorBidi"/>
          <w:sz w:val="24"/>
          <w:szCs w:val="24"/>
        </w:rPr>
        <w:t>. London: Sage Publications.</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Rai, G. S. (2013). Impact of organizational justice on satisfaction, commitment and turnover intention: Can fair treatment by organizations make a difference in their workers’ attitudes and behaviors? </w:t>
      </w:r>
      <w:r w:rsidRPr="00AF7663">
        <w:rPr>
          <w:rFonts w:asciiTheme="majorBidi" w:hAnsiTheme="majorBidi" w:cstheme="majorBidi"/>
          <w:i/>
          <w:iCs/>
          <w:sz w:val="24"/>
          <w:szCs w:val="24"/>
        </w:rPr>
        <w:t>International Journal of Human Sciences</w:t>
      </w:r>
      <w:r w:rsidRPr="00AF7663">
        <w:rPr>
          <w:rFonts w:asciiTheme="majorBidi" w:hAnsiTheme="majorBidi" w:cstheme="majorBidi"/>
          <w:sz w:val="24"/>
          <w:szCs w:val="24"/>
        </w:rPr>
        <w:t>, 10(2), 261-284.</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Rashid, W. E. W., &amp; Jusoff, H. K. (2009). Service quality in health care setting.</w:t>
      </w:r>
      <w:r w:rsidRPr="00AF7663">
        <w:rPr>
          <w:rFonts w:asciiTheme="majorBidi" w:hAnsiTheme="majorBidi" w:cstheme="majorBidi"/>
          <w:i/>
          <w:iCs/>
          <w:sz w:val="24"/>
          <w:szCs w:val="24"/>
        </w:rPr>
        <w:t xml:space="preserve"> International Journal of Health Care Quality Assurance</w:t>
      </w:r>
      <w:r w:rsidRPr="00AF7663">
        <w:rPr>
          <w:rFonts w:asciiTheme="majorBidi" w:hAnsiTheme="majorBidi" w:cstheme="majorBidi"/>
          <w:iCs/>
          <w:sz w:val="24"/>
          <w:szCs w:val="24"/>
        </w:rPr>
        <w:t>, 22</w:t>
      </w:r>
      <w:r w:rsidRPr="00AF7663">
        <w:rPr>
          <w:rFonts w:asciiTheme="majorBidi" w:hAnsiTheme="majorBidi" w:cstheme="majorBidi"/>
          <w:sz w:val="24"/>
          <w:szCs w:val="24"/>
        </w:rPr>
        <w:t>(5), 471-482.</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Reithel, S. M., Baltes, B. B., &amp; Buddhavarapu, S. (2007). Cultural differences in distributive and procedural justice does a two-factor model fit for Hong Kong employees? </w:t>
      </w:r>
      <w:r w:rsidRPr="00AF7663">
        <w:rPr>
          <w:rFonts w:asciiTheme="majorBidi" w:hAnsiTheme="majorBidi" w:cstheme="majorBidi"/>
          <w:i/>
          <w:iCs/>
          <w:sz w:val="24"/>
          <w:szCs w:val="24"/>
        </w:rPr>
        <w:t>International Journal of Cross Cultural Management</w:t>
      </w:r>
      <w:r w:rsidRPr="00AF7663">
        <w:rPr>
          <w:rFonts w:asciiTheme="majorBidi" w:hAnsiTheme="majorBidi" w:cstheme="majorBidi"/>
          <w:sz w:val="24"/>
          <w:szCs w:val="24"/>
        </w:rPr>
        <w:t>, 7(1), 61-76.</w:t>
      </w:r>
      <w:r w:rsidRPr="00AF7663">
        <w:rPr>
          <w:rFonts w:asciiTheme="majorBidi" w:hAnsiTheme="majorBidi" w:cstheme="majorBidi"/>
          <w:sz w:val="24"/>
          <w:szCs w:val="24"/>
          <w:rtl/>
        </w:rPr>
        <w:t>‏</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Rezaiean, A., Givi, M.E., Givi, H.E., &amp; Nasrabadi, M.B. (2010). The relationship between organizational justice and organizational citizenship behaviors: The mediating role of </w:t>
      </w:r>
      <w:r w:rsidRPr="00AF7663">
        <w:rPr>
          <w:rFonts w:asciiTheme="majorBidi" w:hAnsiTheme="majorBidi" w:cstheme="majorBidi"/>
          <w:sz w:val="24"/>
          <w:szCs w:val="24"/>
        </w:rPr>
        <w:lastRenderedPageBreak/>
        <w:t xml:space="preserve">organizational commitment, satisfaction and trust. </w:t>
      </w:r>
      <w:r w:rsidRPr="00AF7663">
        <w:rPr>
          <w:rFonts w:asciiTheme="majorBidi" w:hAnsiTheme="majorBidi" w:cstheme="majorBidi"/>
          <w:i/>
          <w:iCs/>
          <w:sz w:val="24"/>
          <w:szCs w:val="24"/>
        </w:rPr>
        <w:t>Research Journal of Business Management</w:t>
      </w:r>
      <w:r w:rsidRPr="00AF7663">
        <w:rPr>
          <w:rFonts w:asciiTheme="majorBidi" w:hAnsiTheme="majorBidi" w:cstheme="majorBidi"/>
          <w:sz w:val="24"/>
          <w:szCs w:val="24"/>
        </w:rPr>
        <w:t>, 4, 112-120.</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Richards, D. A., &amp; Schat, A. H. (2011). Attachment at (not to) work: Applying attachment theory to explain individual behavior in organizations. </w:t>
      </w:r>
      <w:r w:rsidRPr="00AF7663">
        <w:rPr>
          <w:rFonts w:asciiTheme="majorBidi" w:hAnsiTheme="majorBidi" w:cstheme="majorBidi"/>
          <w:i/>
          <w:iCs/>
          <w:sz w:val="24"/>
          <w:szCs w:val="24"/>
        </w:rPr>
        <w:t>Journal of Applied Psychology</w:t>
      </w:r>
      <w:r w:rsidRPr="00AF7663">
        <w:rPr>
          <w:rFonts w:asciiTheme="majorBidi" w:hAnsiTheme="majorBidi" w:cstheme="majorBidi"/>
          <w:sz w:val="24"/>
          <w:szCs w:val="24"/>
        </w:rPr>
        <w:t xml:space="preserve">, 96(1), 169-182. </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Robson, C. (2002). </w:t>
      </w:r>
      <w:r w:rsidRPr="00AF7663">
        <w:rPr>
          <w:rFonts w:asciiTheme="majorBidi" w:hAnsiTheme="majorBidi" w:cstheme="majorBidi"/>
          <w:i/>
          <w:iCs/>
          <w:sz w:val="24"/>
          <w:szCs w:val="24"/>
        </w:rPr>
        <w:t>Real world research</w:t>
      </w:r>
      <w:r w:rsidRPr="00AF7663">
        <w:rPr>
          <w:rFonts w:asciiTheme="majorBidi" w:hAnsiTheme="majorBidi" w:cstheme="majorBidi"/>
          <w:sz w:val="24"/>
          <w:szCs w:val="24"/>
        </w:rPr>
        <w:t>. Oxford: Blackwell.</w:t>
      </w:r>
      <w:r w:rsidRPr="00AF7663">
        <w:rPr>
          <w:rFonts w:asciiTheme="majorBidi" w:hAnsiTheme="majorBidi" w:cstheme="majorBidi"/>
          <w:sz w:val="24"/>
          <w:szCs w:val="24"/>
          <w:rtl/>
        </w:rPr>
        <w:t>‏</w:t>
      </w:r>
    </w:p>
    <w:p w:rsidR="00CD471E" w:rsidRPr="00AF7663" w:rsidRDefault="00CD471E" w:rsidP="00CD471E">
      <w:pPr>
        <w:spacing w:after="0" w:line="480" w:lineRule="auto"/>
        <w:rPr>
          <w:rFonts w:asciiTheme="majorBidi" w:hAnsiTheme="majorBidi" w:cstheme="majorBidi"/>
          <w:sz w:val="24"/>
          <w:szCs w:val="24"/>
          <w:rtl/>
          <w:lang w:bidi="ar-AE"/>
        </w:rPr>
      </w:pPr>
      <w:r w:rsidRPr="00AF7663">
        <w:rPr>
          <w:rFonts w:asciiTheme="majorBidi" w:hAnsiTheme="majorBidi" w:cstheme="majorBidi"/>
          <w:sz w:val="24"/>
          <w:szCs w:val="24"/>
        </w:rPr>
        <w:t xml:space="preserve">Robson, C. (2007). </w:t>
      </w:r>
      <w:r w:rsidRPr="00AF7663">
        <w:rPr>
          <w:rFonts w:asciiTheme="majorBidi" w:hAnsiTheme="majorBidi" w:cstheme="majorBidi"/>
          <w:i/>
          <w:sz w:val="24"/>
          <w:szCs w:val="24"/>
        </w:rPr>
        <w:t>How to do a research project.</w:t>
      </w:r>
      <w:r w:rsidRPr="00AF7663">
        <w:rPr>
          <w:rFonts w:asciiTheme="majorBidi" w:hAnsiTheme="majorBidi" w:cstheme="majorBidi"/>
          <w:sz w:val="24"/>
          <w:szCs w:val="24"/>
        </w:rPr>
        <w:t xml:space="preserve"> </w:t>
      </w:r>
      <w:r w:rsidRPr="00AF7663">
        <w:rPr>
          <w:rFonts w:asciiTheme="majorBidi" w:hAnsiTheme="majorBidi" w:cstheme="majorBidi"/>
          <w:i/>
          <w:iCs/>
          <w:sz w:val="24"/>
          <w:szCs w:val="24"/>
        </w:rPr>
        <w:t>A guide for undergraduate students</w:t>
      </w:r>
      <w:r w:rsidRPr="00AF7663">
        <w:rPr>
          <w:rFonts w:asciiTheme="majorBidi" w:hAnsiTheme="majorBidi" w:cstheme="majorBidi"/>
          <w:sz w:val="24"/>
          <w:szCs w:val="24"/>
        </w:rPr>
        <w:t>. Malden: Blackwell Publishing, Ltd.</w:t>
      </w:r>
    </w:p>
    <w:p w:rsidR="00CD471E" w:rsidRPr="00AF7663" w:rsidRDefault="00CD471E" w:rsidP="00CD471E">
      <w:pPr>
        <w:spacing w:after="0" w:line="480" w:lineRule="auto"/>
        <w:rPr>
          <w:rFonts w:asciiTheme="majorBidi" w:eastAsia="Times New Roman" w:hAnsiTheme="majorBidi" w:cstheme="majorBidi"/>
          <w:sz w:val="24"/>
          <w:szCs w:val="24"/>
          <w:lang w:bidi="ar-AE"/>
        </w:rPr>
      </w:pPr>
      <w:r w:rsidRPr="00AF7663">
        <w:rPr>
          <w:rFonts w:asciiTheme="majorBidi" w:eastAsia="Times New Roman" w:hAnsiTheme="majorBidi" w:cstheme="majorBidi"/>
          <w:sz w:val="24"/>
          <w:szCs w:val="24"/>
          <w:lang w:bidi="ar-AE"/>
        </w:rPr>
        <w:t>Ryan, A. (1993). Justice. Oxford, England: Oxford University Press.</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San Park, J., &amp; Kim, T. H. (2009). Do types of organizational culture matter in nurse job satisfaction and turnover intention? </w:t>
      </w:r>
      <w:r w:rsidRPr="00AF7663">
        <w:rPr>
          <w:rFonts w:asciiTheme="majorBidi" w:hAnsiTheme="majorBidi" w:cstheme="majorBidi"/>
          <w:i/>
          <w:iCs/>
          <w:sz w:val="24"/>
          <w:szCs w:val="24"/>
        </w:rPr>
        <w:t>Leadership in Health Services</w:t>
      </w:r>
      <w:r w:rsidRPr="00AF7663">
        <w:rPr>
          <w:rFonts w:asciiTheme="majorBidi" w:hAnsiTheme="majorBidi" w:cstheme="majorBidi"/>
          <w:sz w:val="24"/>
          <w:szCs w:val="24"/>
        </w:rPr>
        <w:t>, 22(1), 20-38.</w:t>
      </w:r>
      <w:r w:rsidRPr="00AF7663">
        <w:rPr>
          <w:rFonts w:asciiTheme="majorBidi" w:hAnsiTheme="majorBidi" w:cstheme="majorBidi"/>
          <w:sz w:val="24"/>
          <w:szCs w:val="24"/>
          <w:rtl/>
        </w:rPr>
        <w:t>‏</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lang w:bidi="ar-AE"/>
        </w:rPr>
        <w:t xml:space="preserve">Saunders, M.,  Lewis,  P.,  &amp;  Thornhill,  A.  (2009). </w:t>
      </w:r>
      <w:r w:rsidRPr="00AF7663">
        <w:rPr>
          <w:rFonts w:asciiTheme="majorBidi" w:hAnsiTheme="majorBidi" w:cstheme="majorBidi"/>
          <w:i/>
          <w:iCs/>
          <w:sz w:val="24"/>
          <w:szCs w:val="24"/>
          <w:lang w:bidi="ar-AE"/>
        </w:rPr>
        <w:t>Research methods for business students.</w:t>
      </w:r>
      <w:r w:rsidRPr="00AF7663">
        <w:rPr>
          <w:rFonts w:asciiTheme="majorBidi" w:hAnsiTheme="majorBidi" w:cstheme="majorBidi"/>
          <w:sz w:val="24"/>
          <w:szCs w:val="24"/>
          <w:lang w:bidi="ar-AE"/>
        </w:rPr>
        <w:t xml:space="preserve">  Harlow, Essex: Pearson Education.</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Sekaran, U. (2000). </w:t>
      </w:r>
      <w:r w:rsidRPr="00AF7663">
        <w:rPr>
          <w:rFonts w:asciiTheme="majorBidi" w:hAnsiTheme="majorBidi" w:cstheme="majorBidi"/>
          <w:i/>
          <w:iCs/>
          <w:sz w:val="24"/>
          <w:szCs w:val="24"/>
        </w:rPr>
        <w:t>Research methods for business</w:t>
      </w:r>
      <w:r w:rsidRPr="00AF7663">
        <w:rPr>
          <w:rFonts w:asciiTheme="majorBidi" w:hAnsiTheme="majorBidi" w:cstheme="majorBidi"/>
          <w:sz w:val="24"/>
          <w:szCs w:val="24"/>
        </w:rPr>
        <w:t>. New York, NY: John Wiley and Sons, Inc.</w:t>
      </w:r>
      <w:r w:rsidRPr="00AF7663">
        <w:rPr>
          <w:rFonts w:asciiTheme="majorBidi" w:hAnsiTheme="majorBidi" w:cstheme="majorBidi"/>
          <w:sz w:val="24"/>
          <w:szCs w:val="24"/>
          <w:lang w:bidi="ar-AE"/>
        </w:rPr>
        <w:t xml:space="preserve"> </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Sharoni, G., Tziner, A., Fein, E. C., Shultz, T., Shaul, K., &amp; Zilberman, L. (2012). Organizational citizenship behavior and turnover intentions: Do organizational culture and justice moderate their relationship. </w:t>
      </w:r>
      <w:r w:rsidRPr="00AF7663">
        <w:rPr>
          <w:rFonts w:asciiTheme="majorBidi" w:hAnsiTheme="majorBidi" w:cstheme="majorBidi"/>
          <w:i/>
          <w:iCs/>
          <w:sz w:val="24"/>
          <w:szCs w:val="24"/>
        </w:rPr>
        <w:t>Journal of Applied Social Psychology</w:t>
      </w:r>
      <w:r w:rsidRPr="00AF7663">
        <w:rPr>
          <w:rFonts w:asciiTheme="majorBidi" w:hAnsiTheme="majorBidi" w:cstheme="majorBidi"/>
          <w:sz w:val="24"/>
          <w:szCs w:val="24"/>
        </w:rPr>
        <w:t xml:space="preserve">, 42, 267-297.  </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Simon, M. K. (2005). </w:t>
      </w:r>
      <w:r w:rsidRPr="00AF7663">
        <w:rPr>
          <w:rFonts w:asciiTheme="majorBidi" w:hAnsiTheme="majorBidi" w:cstheme="majorBidi"/>
          <w:i/>
          <w:iCs/>
          <w:sz w:val="24"/>
          <w:szCs w:val="24"/>
        </w:rPr>
        <w:t>Dissertation &amp; scholarly research: A practical guide to start &amp;</w:t>
      </w:r>
      <w:r w:rsidRPr="00AF7663">
        <w:rPr>
          <w:rFonts w:asciiTheme="majorBidi" w:eastAsia="Times New Roman" w:hAnsiTheme="majorBidi" w:cstheme="majorBidi"/>
          <w:sz w:val="24"/>
          <w:szCs w:val="24"/>
        </w:rPr>
        <w:t xml:space="preserve"> </w:t>
      </w:r>
      <w:r w:rsidRPr="00AF7663">
        <w:rPr>
          <w:rFonts w:asciiTheme="majorBidi" w:hAnsiTheme="majorBidi" w:cstheme="majorBidi"/>
          <w:i/>
          <w:iCs/>
          <w:sz w:val="24"/>
          <w:szCs w:val="24"/>
        </w:rPr>
        <w:t>complete your dissertation, thesis, or formal research project</w:t>
      </w:r>
      <w:r w:rsidRPr="00AF7663">
        <w:rPr>
          <w:rFonts w:asciiTheme="majorBidi" w:hAnsiTheme="majorBidi" w:cstheme="majorBidi"/>
          <w:sz w:val="24"/>
          <w:szCs w:val="24"/>
        </w:rPr>
        <w:t>. Dubuque, IA:</w:t>
      </w:r>
      <w:r w:rsidRPr="00AF7663">
        <w:rPr>
          <w:rFonts w:asciiTheme="majorBidi" w:eastAsia="Times New Roman" w:hAnsiTheme="majorBidi" w:cstheme="majorBidi"/>
          <w:sz w:val="24"/>
          <w:szCs w:val="24"/>
        </w:rPr>
        <w:t xml:space="preserve"> </w:t>
      </w:r>
      <w:r w:rsidRPr="00AF7663">
        <w:rPr>
          <w:rFonts w:asciiTheme="majorBidi" w:hAnsiTheme="majorBidi" w:cstheme="majorBidi"/>
          <w:sz w:val="24"/>
          <w:szCs w:val="24"/>
        </w:rPr>
        <w:t>Kendall/Hunt Publishing Company.</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eastAsia="TimesNewRoman" w:hAnsiTheme="majorBidi" w:cstheme="majorBidi"/>
          <w:sz w:val="24"/>
          <w:szCs w:val="24"/>
        </w:rPr>
        <w:t xml:space="preserve">Simpson, P., &amp; Kaminski, M. (2007).Gender, organizational justice perceptions and union organizing. </w:t>
      </w:r>
      <w:r w:rsidRPr="00AF7663">
        <w:rPr>
          <w:rFonts w:asciiTheme="majorBidi" w:eastAsia="TimesNewRoman" w:hAnsiTheme="majorBidi" w:cstheme="majorBidi"/>
          <w:i/>
          <w:iCs/>
          <w:sz w:val="24"/>
          <w:szCs w:val="24"/>
        </w:rPr>
        <w:t>Employee Responsibilities and Rights Journal</w:t>
      </w:r>
      <w:r w:rsidRPr="00AF7663">
        <w:rPr>
          <w:rFonts w:asciiTheme="majorBidi" w:eastAsia="TimesNewRoman" w:hAnsiTheme="majorBidi" w:cstheme="majorBidi"/>
          <w:sz w:val="24"/>
          <w:szCs w:val="24"/>
        </w:rPr>
        <w:t>, 19(1), 57-72.</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lang w:bidi="ar-AE"/>
        </w:rPr>
        <w:t xml:space="preserve">Skarlicki,  D. P., &amp; Folger, R. (1997). Retaliation in the workplace: The role of distributive, procedural, and interactional justice. </w:t>
      </w:r>
      <w:r w:rsidRPr="00AF7663">
        <w:rPr>
          <w:rFonts w:asciiTheme="majorBidi" w:hAnsiTheme="majorBidi" w:cstheme="majorBidi"/>
          <w:i/>
          <w:iCs/>
          <w:sz w:val="24"/>
          <w:szCs w:val="24"/>
          <w:lang w:bidi="ar-AE"/>
        </w:rPr>
        <w:t>Journal of Applied Psychology</w:t>
      </w:r>
      <w:r w:rsidRPr="00AF7663">
        <w:rPr>
          <w:rFonts w:asciiTheme="majorBidi" w:hAnsiTheme="majorBidi" w:cstheme="majorBidi"/>
          <w:sz w:val="24"/>
          <w:szCs w:val="24"/>
          <w:lang w:bidi="ar-AE"/>
        </w:rPr>
        <w:t>, 82, 434–443.</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lastRenderedPageBreak/>
        <w:t>Suliman, A., &amp; Al Kathairi, M. A. (2013). Organizational justice, commitment and performance in developing countries.</w:t>
      </w:r>
      <w:r w:rsidRPr="00AF7663">
        <w:rPr>
          <w:rFonts w:asciiTheme="majorBidi" w:hAnsiTheme="majorBidi" w:cstheme="majorBidi"/>
          <w:i/>
          <w:iCs/>
          <w:sz w:val="24"/>
          <w:szCs w:val="24"/>
        </w:rPr>
        <w:t xml:space="preserve"> Employee Relations, </w:t>
      </w:r>
      <w:r w:rsidRPr="00AF7663">
        <w:rPr>
          <w:rFonts w:asciiTheme="majorBidi" w:hAnsiTheme="majorBidi" w:cstheme="majorBidi"/>
          <w:iCs/>
          <w:sz w:val="24"/>
          <w:szCs w:val="24"/>
        </w:rPr>
        <w:t>35</w:t>
      </w:r>
      <w:r w:rsidRPr="00AF7663">
        <w:rPr>
          <w:rFonts w:asciiTheme="majorBidi" w:hAnsiTheme="majorBidi" w:cstheme="majorBidi"/>
          <w:sz w:val="24"/>
          <w:szCs w:val="24"/>
        </w:rPr>
        <w:t>(1), 98-115.</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Suliman, A., &amp; Al-Junaibi, Y. (2010). Commitment and turnover intention in the UAE oil industry. </w:t>
      </w:r>
      <w:r w:rsidRPr="00AF7663">
        <w:rPr>
          <w:rFonts w:asciiTheme="majorBidi" w:hAnsiTheme="majorBidi" w:cstheme="majorBidi"/>
          <w:i/>
          <w:iCs/>
          <w:sz w:val="24"/>
          <w:szCs w:val="24"/>
        </w:rPr>
        <w:t>The International Journal of Human Resource Management</w:t>
      </w:r>
      <w:r w:rsidRPr="00AF7663">
        <w:rPr>
          <w:rFonts w:asciiTheme="majorBidi" w:hAnsiTheme="majorBidi" w:cstheme="majorBidi"/>
          <w:sz w:val="24"/>
          <w:szCs w:val="24"/>
        </w:rPr>
        <w:t>, 21(9), 1472-1489.</w:t>
      </w:r>
      <w:r w:rsidRPr="00AF7663">
        <w:rPr>
          <w:rFonts w:asciiTheme="majorBidi" w:hAnsiTheme="majorBidi" w:cstheme="majorBidi"/>
          <w:sz w:val="24"/>
          <w:szCs w:val="24"/>
          <w:rtl/>
        </w:rPr>
        <w:t>‏</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Suliman, A., &amp; Obaidli, H. A. (2011). Organizational climate and turnover in Islamic banking in the UAE.</w:t>
      </w:r>
      <w:r w:rsidRPr="00AF7663">
        <w:rPr>
          <w:rFonts w:asciiTheme="majorBidi" w:hAnsiTheme="majorBidi" w:cstheme="majorBidi"/>
          <w:i/>
          <w:iCs/>
          <w:sz w:val="24"/>
          <w:szCs w:val="24"/>
        </w:rPr>
        <w:t xml:space="preserve"> International Journal of Islamic and Middle Eastern Finance and Management, </w:t>
      </w:r>
      <w:r w:rsidRPr="00AF7663">
        <w:rPr>
          <w:rFonts w:asciiTheme="majorBidi" w:hAnsiTheme="majorBidi" w:cstheme="majorBidi"/>
          <w:iCs/>
          <w:sz w:val="24"/>
          <w:szCs w:val="24"/>
        </w:rPr>
        <w:t>4</w:t>
      </w:r>
      <w:r w:rsidRPr="00AF7663">
        <w:rPr>
          <w:rFonts w:asciiTheme="majorBidi" w:hAnsiTheme="majorBidi" w:cstheme="majorBidi"/>
          <w:sz w:val="24"/>
          <w:szCs w:val="24"/>
        </w:rPr>
        <w:t>(4), 308-324.</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Sweeney, P.D., &amp; McFarlin, D.B. (1993). Workers’ evaluations of the ‘ends’ and the ‘means': an examination of four models of distributive and procedural justice. </w:t>
      </w:r>
      <w:r w:rsidRPr="00AF7663">
        <w:rPr>
          <w:rFonts w:asciiTheme="majorBidi" w:hAnsiTheme="majorBidi" w:cstheme="majorBidi"/>
          <w:i/>
          <w:iCs/>
          <w:sz w:val="24"/>
          <w:szCs w:val="24"/>
        </w:rPr>
        <w:t>Organizational Behavior and Human Decision Processes</w:t>
      </w:r>
      <w:r w:rsidRPr="00AF7663">
        <w:rPr>
          <w:rFonts w:asciiTheme="majorBidi" w:hAnsiTheme="majorBidi" w:cstheme="majorBidi"/>
          <w:sz w:val="24"/>
          <w:szCs w:val="24"/>
        </w:rPr>
        <w:t>, 55, 23-40.</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lang w:bidi="ar-AE"/>
        </w:rPr>
        <w:t xml:space="preserve">Temkin-Greener, H., &amp; Winchell, M. (1991). Medicaid beneficiaries under managed care: Provider choice and satisfaction. </w:t>
      </w:r>
      <w:r w:rsidRPr="00AF7663">
        <w:rPr>
          <w:rFonts w:asciiTheme="majorBidi" w:hAnsiTheme="majorBidi" w:cstheme="majorBidi"/>
          <w:i/>
          <w:iCs/>
          <w:sz w:val="24"/>
          <w:szCs w:val="24"/>
          <w:lang w:bidi="ar-AE"/>
        </w:rPr>
        <w:t>Health Services Research</w:t>
      </w:r>
      <w:r w:rsidRPr="00AF7663">
        <w:rPr>
          <w:rFonts w:asciiTheme="majorBidi" w:hAnsiTheme="majorBidi" w:cstheme="majorBidi"/>
          <w:sz w:val="24"/>
          <w:szCs w:val="24"/>
          <w:lang w:bidi="ar-AE"/>
        </w:rPr>
        <w:t>, 26, 509–29.</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Tett, R. P., &amp; Meyer, J. P. (1993). Job satisfaction, organizational commitment, turnover intention: Path analyses based on meta-analytic ﬁndings. </w:t>
      </w:r>
      <w:r w:rsidRPr="00AF7663">
        <w:rPr>
          <w:rFonts w:asciiTheme="majorBidi" w:hAnsiTheme="majorBidi" w:cstheme="majorBidi"/>
          <w:i/>
          <w:iCs/>
          <w:sz w:val="24"/>
          <w:szCs w:val="24"/>
        </w:rPr>
        <w:t>Personnel Psychology</w:t>
      </w:r>
      <w:r w:rsidRPr="00AF7663">
        <w:rPr>
          <w:rFonts w:asciiTheme="majorBidi" w:hAnsiTheme="majorBidi" w:cstheme="majorBidi"/>
          <w:sz w:val="24"/>
          <w:szCs w:val="24"/>
        </w:rPr>
        <w:t>, 46, 259–293.</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Thibaut, J., &amp; Walker, L. (1975). </w:t>
      </w:r>
      <w:r w:rsidRPr="00AF7663">
        <w:rPr>
          <w:rFonts w:asciiTheme="majorBidi" w:hAnsiTheme="majorBidi" w:cstheme="majorBidi"/>
          <w:i/>
          <w:sz w:val="24"/>
          <w:szCs w:val="24"/>
        </w:rPr>
        <w:t>Procedural justice: A psychological analysis</w:t>
      </w:r>
      <w:r w:rsidRPr="00AF7663">
        <w:rPr>
          <w:rFonts w:asciiTheme="majorBidi" w:hAnsiTheme="majorBidi" w:cstheme="majorBidi"/>
          <w:sz w:val="24"/>
          <w:szCs w:val="24"/>
        </w:rPr>
        <w:t>. Hillsdale, NJ: Lawrence Erlbaum Assoc.</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Tourangeau, A.E., &amp; Cranley, L.A. (2006). Nursing intention to remain employed: Understanding and strengthening determinants. </w:t>
      </w:r>
      <w:r w:rsidRPr="00AF7663">
        <w:rPr>
          <w:rFonts w:asciiTheme="majorBidi" w:hAnsiTheme="majorBidi" w:cstheme="majorBidi"/>
          <w:i/>
          <w:iCs/>
          <w:sz w:val="24"/>
          <w:szCs w:val="24"/>
        </w:rPr>
        <w:t>Journal of Advanced Nursing</w:t>
      </w:r>
      <w:r w:rsidRPr="00AF7663">
        <w:rPr>
          <w:rFonts w:asciiTheme="majorBidi" w:hAnsiTheme="majorBidi" w:cstheme="majorBidi"/>
          <w:sz w:val="24"/>
          <w:szCs w:val="24"/>
        </w:rPr>
        <w:t>, 55(4), 497–509.</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Trochim, W. (2001). </w:t>
      </w:r>
      <w:r w:rsidRPr="00AF7663">
        <w:rPr>
          <w:rFonts w:asciiTheme="majorBidi" w:hAnsiTheme="majorBidi" w:cstheme="majorBidi"/>
          <w:i/>
          <w:iCs/>
          <w:sz w:val="24"/>
          <w:szCs w:val="24"/>
        </w:rPr>
        <w:t>The research methods knowledge base</w:t>
      </w:r>
      <w:r w:rsidRPr="00AF7663">
        <w:rPr>
          <w:rFonts w:asciiTheme="majorBidi" w:hAnsiTheme="majorBidi" w:cstheme="majorBidi"/>
          <w:sz w:val="24"/>
          <w:szCs w:val="24"/>
        </w:rPr>
        <w:t>. Cincinnati: Atomic Dog.</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eastAsia="AdvP4DF60E" w:hAnsiTheme="majorBidi" w:cstheme="majorBidi"/>
          <w:sz w:val="24"/>
          <w:szCs w:val="24"/>
        </w:rPr>
        <w:t xml:space="preserve">van Dierendonck, D., &amp; Jacobs, G. (2012). Survivors and victims: A meta analytic review of fairness and organizational commitment after downsizing. </w:t>
      </w:r>
      <w:r w:rsidRPr="00AF7663">
        <w:rPr>
          <w:rFonts w:asciiTheme="majorBidi" w:eastAsia="AdvP4DF60E" w:hAnsiTheme="majorBidi" w:cstheme="majorBidi"/>
          <w:i/>
          <w:iCs/>
          <w:sz w:val="24"/>
          <w:szCs w:val="24"/>
        </w:rPr>
        <w:t xml:space="preserve">British Journal of Management, </w:t>
      </w:r>
      <w:r w:rsidRPr="00AF7663">
        <w:rPr>
          <w:rFonts w:asciiTheme="majorBidi" w:eastAsia="AdvP4DF60E" w:hAnsiTheme="majorBidi" w:cstheme="majorBidi"/>
          <w:iCs/>
          <w:sz w:val="24"/>
          <w:szCs w:val="24"/>
        </w:rPr>
        <w:t>23</w:t>
      </w:r>
      <w:r w:rsidRPr="00AF7663">
        <w:rPr>
          <w:rFonts w:asciiTheme="majorBidi" w:eastAsia="AdvP4DF60E" w:hAnsiTheme="majorBidi" w:cstheme="majorBidi"/>
          <w:sz w:val="24"/>
          <w:szCs w:val="24"/>
        </w:rPr>
        <w:t>(1), 96–109.</w:t>
      </w:r>
    </w:p>
    <w:p w:rsidR="00CD471E" w:rsidRPr="006A1019" w:rsidRDefault="00CD471E" w:rsidP="00CD471E">
      <w:pPr>
        <w:tabs>
          <w:tab w:val="left" w:pos="9360"/>
        </w:tabs>
        <w:spacing w:after="0" w:line="480" w:lineRule="auto"/>
        <w:rPr>
          <w:rFonts w:asciiTheme="majorBidi" w:hAnsiTheme="majorBidi" w:cstheme="majorBidi"/>
          <w:sz w:val="24"/>
          <w:szCs w:val="24"/>
          <w:lang w:bidi="ar-AE"/>
        </w:rPr>
      </w:pPr>
      <w:r w:rsidRPr="006A1019">
        <w:rPr>
          <w:rFonts w:asciiTheme="majorBidi" w:hAnsiTheme="majorBidi" w:cstheme="majorBidi"/>
          <w:sz w:val="24"/>
          <w:szCs w:val="24"/>
        </w:rPr>
        <w:t xml:space="preserve">UAE firms grapple with high staff turnover cost. (2008, Dec 14). </w:t>
      </w:r>
      <w:r w:rsidRPr="006A1019">
        <w:rPr>
          <w:rFonts w:asciiTheme="majorBidi" w:hAnsiTheme="majorBidi" w:cstheme="majorBidi"/>
          <w:i/>
          <w:iCs/>
          <w:sz w:val="24"/>
          <w:szCs w:val="24"/>
        </w:rPr>
        <w:t>Gulf News</w:t>
      </w:r>
      <w:r w:rsidRPr="006A1019">
        <w:rPr>
          <w:rFonts w:asciiTheme="majorBidi" w:hAnsiTheme="majorBidi" w:cstheme="majorBidi"/>
          <w:sz w:val="24"/>
          <w:szCs w:val="24"/>
        </w:rPr>
        <w:t xml:space="preserve"> Retrieved from </w:t>
      </w:r>
      <w:hyperlink r:id="rId14" w:history="1">
        <w:r w:rsidRPr="006A1019">
          <w:rPr>
            <w:rStyle w:val="Hyperlink"/>
            <w:rFonts w:asciiTheme="majorBidi" w:hAnsiTheme="majorBidi" w:cstheme="majorBidi"/>
            <w:color w:val="auto"/>
            <w:sz w:val="24"/>
            <w:szCs w:val="24"/>
          </w:rPr>
          <w:t>http://adezproxy.adu.ac.ae/docview/333193494?accountid=26149</w:t>
        </w:r>
      </w:hyperlink>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eastAsia="AdvP4DF60E" w:hAnsiTheme="majorBidi" w:cstheme="majorBidi"/>
          <w:sz w:val="24"/>
          <w:szCs w:val="24"/>
        </w:rPr>
        <w:lastRenderedPageBreak/>
        <w:t xml:space="preserve">VanGeest, J. B., Johnson, T. P., &amp; Welch, V. L. (2007). Methodologies for improving response rates in surveys of physicians a systematic review. </w:t>
      </w:r>
      <w:r w:rsidRPr="00AF7663">
        <w:rPr>
          <w:rFonts w:asciiTheme="majorBidi" w:eastAsia="AdvP4DF60E" w:hAnsiTheme="majorBidi" w:cstheme="majorBidi"/>
          <w:i/>
          <w:iCs/>
          <w:sz w:val="24"/>
          <w:szCs w:val="24"/>
        </w:rPr>
        <w:t>Evaluation &amp; The Health Professions</w:t>
      </w:r>
      <w:r w:rsidRPr="00AF7663">
        <w:rPr>
          <w:rFonts w:asciiTheme="majorBidi" w:eastAsia="AdvP4DF60E" w:hAnsiTheme="majorBidi" w:cstheme="majorBidi"/>
          <w:sz w:val="24"/>
          <w:szCs w:val="24"/>
        </w:rPr>
        <w:t>, 30(4), 303-321.</w:t>
      </w:r>
      <w:r w:rsidRPr="00AF7663">
        <w:rPr>
          <w:rFonts w:asciiTheme="majorBidi" w:eastAsia="Times New Roman" w:hAnsiTheme="majorBidi" w:cstheme="majorBidi"/>
          <w:sz w:val="24"/>
          <w:szCs w:val="24"/>
          <w:rtl/>
        </w:rPr>
        <w:t>‏</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eastAsia="AdvP4DF60E" w:hAnsiTheme="majorBidi" w:cstheme="majorBidi"/>
          <w:sz w:val="24"/>
          <w:szCs w:val="24"/>
        </w:rPr>
        <w:t xml:space="preserve">Waldman, J. D., Kelly, F., Arora, S., &amp; Smith, H. L. (2010). The shocking cost of turnover in health care. </w:t>
      </w:r>
      <w:r w:rsidRPr="00AF7663">
        <w:rPr>
          <w:rFonts w:asciiTheme="majorBidi" w:eastAsia="AdvP4DF60E" w:hAnsiTheme="majorBidi" w:cstheme="majorBidi"/>
          <w:i/>
          <w:iCs/>
          <w:sz w:val="24"/>
          <w:szCs w:val="24"/>
        </w:rPr>
        <w:t>Health Care Management Review</w:t>
      </w:r>
      <w:r w:rsidRPr="00AF7663">
        <w:rPr>
          <w:rFonts w:asciiTheme="majorBidi" w:eastAsia="AdvP4DF60E" w:hAnsiTheme="majorBidi" w:cstheme="majorBidi"/>
          <w:sz w:val="24"/>
          <w:szCs w:val="24"/>
        </w:rPr>
        <w:t>, 35(3), 206-211.</w:t>
      </w:r>
      <w:r w:rsidRPr="00AF7663">
        <w:rPr>
          <w:rFonts w:asciiTheme="majorBidi" w:eastAsia="AdvP4DF60E" w:hAnsiTheme="majorBidi" w:cstheme="majorBidi"/>
          <w:sz w:val="24"/>
          <w:szCs w:val="24"/>
          <w:rtl/>
        </w:rPr>
        <w:t>‏</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Walumbwa, F. O., Cropanzano, R., &amp; Hartnell, C. A. (2009). Organizational justice, voluntary learning behavior, and job performance: A test of the mediating effects of identification and leader-member exchange.</w:t>
      </w:r>
      <w:r w:rsidRPr="00AF7663">
        <w:rPr>
          <w:rFonts w:asciiTheme="majorBidi" w:hAnsiTheme="majorBidi" w:cstheme="majorBidi"/>
          <w:i/>
          <w:iCs/>
          <w:sz w:val="24"/>
          <w:szCs w:val="24"/>
        </w:rPr>
        <w:t xml:space="preserve"> Journal of Organizational Behavior, </w:t>
      </w:r>
      <w:r w:rsidRPr="00AF7663">
        <w:rPr>
          <w:rFonts w:asciiTheme="majorBidi" w:hAnsiTheme="majorBidi" w:cstheme="majorBidi"/>
          <w:iCs/>
          <w:sz w:val="24"/>
          <w:szCs w:val="24"/>
        </w:rPr>
        <w:t>30</w:t>
      </w:r>
      <w:r w:rsidRPr="00AF7663">
        <w:rPr>
          <w:rFonts w:asciiTheme="majorBidi" w:hAnsiTheme="majorBidi" w:cstheme="majorBidi"/>
          <w:sz w:val="24"/>
          <w:szCs w:val="24"/>
        </w:rPr>
        <w:t>(8), 1103-1126</w:t>
      </w:r>
      <w:r w:rsidRPr="00AF7663">
        <w:rPr>
          <w:rFonts w:asciiTheme="majorBidi" w:hAnsiTheme="majorBidi" w:cstheme="majorBidi"/>
          <w:sz w:val="24"/>
          <w:szCs w:val="24"/>
          <w:lang w:bidi="ar-AE"/>
        </w:rPr>
        <w:t>.</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Wang, X., Liao, J., Xia, D., &amp; Chang, T. (2010). The impact of organizational justice on work performance: Mediating effects of organizational commitment and leader-member exchange. </w:t>
      </w:r>
      <w:r w:rsidRPr="00AF7663">
        <w:rPr>
          <w:rFonts w:asciiTheme="majorBidi" w:hAnsiTheme="majorBidi" w:cstheme="majorBidi"/>
          <w:i/>
          <w:iCs/>
          <w:sz w:val="24"/>
          <w:szCs w:val="24"/>
        </w:rPr>
        <w:t>International Journal of Manpower</w:t>
      </w:r>
      <w:r w:rsidRPr="00AF7663">
        <w:rPr>
          <w:rFonts w:asciiTheme="majorBidi" w:hAnsiTheme="majorBidi" w:cstheme="majorBidi"/>
          <w:sz w:val="24"/>
          <w:szCs w:val="24"/>
        </w:rPr>
        <w:t xml:space="preserve">, </w:t>
      </w:r>
      <w:r w:rsidRPr="00AF7663">
        <w:rPr>
          <w:rFonts w:asciiTheme="majorBidi" w:hAnsiTheme="majorBidi" w:cstheme="majorBidi"/>
          <w:iCs/>
          <w:sz w:val="24"/>
          <w:szCs w:val="24"/>
        </w:rPr>
        <w:t>31</w:t>
      </w:r>
      <w:r w:rsidRPr="00AF7663">
        <w:rPr>
          <w:rFonts w:asciiTheme="majorBidi" w:hAnsiTheme="majorBidi" w:cstheme="majorBidi"/>
          <w:sz w:val="24"/>
          <w:szCs w:val="24"/>
        </w:rPr>
        <w:t>(6), 660-677.</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Welch, S., &amp; Comer, J. (1988). </w:t>
      </w:r>
      <w:r w:rsidRPr="00AF7663">
        <w:rPr>
          <w:rFonts w:asciiTheme="majorBidi" w:hAnsiTheme="majorBidi" w:cstheme="majorBidi"/>
          <w:i/>
          <w:iCs/>
          <w:sz w:val="24"/>
          <w:szCs w:val="24"/>
        </w:rPr>
        <w:t>Quantitative methods for public administration</w:t>
      </w:r>
      <w:r w:rsidRPr="00AF7663">
        <w:rPr>
          <w:rFonts w:asciiTheme="majorBidi" w:hAnsiTheme="majorBidi" w:cstheme="majorBidi"/>
          <w:sz w:val="24"/>
          <w:szCs w:val="24"/>
        </w:rPr>
        <w:t>.  Chicago, IL.: The Dorsey Press.</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Wells, J.E., &amp; Peachey, J.W. (2011). Turnover intentions: Do leadership behaviors and satisfaction with the leader matter? </w:t>
      </w:r>
      <w:r w:rsidRPr="00AF7663">
        <w:rPr>
          <w:rFonts w:asciiTheme="majorBidi" w:hAnsiTheme="majorBidi" w:cstheme="majorBidi"/>
          <w:i/>
          <w:iCs/>
          <w:sz w:val="24"/>
          <w:szCs w:val="24"/>
        </w:rPr>
        <w:t>Team Performance Management</w:t>
      </w:r>
      <w:r w:rsidRPr="00AF7663">
        <w:rPr>
          <w:rFonts w:asciiTheme="majorBidi" w:hAnsiTheme="majorBidi" w:cstheme="majorBidi"/>
          <w:sz w:val="24"/>
          <w:szCs w:val="24"/>
        </w:rPr>
        <w:t>, 17, 23-40.</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Whitman</w:t>
      </w:r>
      <w:r w:rsidRPr="00AF7663">
        <w:rPr>
          <w:rFonts w:asciiTheme="majorBidi" w:eastAsia="AdvP4DF60E" w:hAnsiTheme="majorBidi" w:cstheme="majorBidi"/>
          <w:sz w:val="24"/>
          <w:szCs w:val="24"/>
        </w:rPr>
        <w:t xml:space="preserve">, D.S., Caleo, S., Carpenter, N.C., Horner, M.T., &amp; Bernerth, J.B. (2012). Fairness at the collective level: A meta-analytic examination of organizational justice climate. </w:t>
      </w:r>
      <w:r w:rsidRPr="00AF7663">
        <w:rPr>
          <w:rFonts w:asciiTheme="majorBidi" w:eastAsia="AdvP4DF60E" w:hAnsiTheme="majorBidi" w:cstheme="majorBidi"/>
          <w:i/>
          <w:sz w:val="24"/>
          <w:szCs w:val="24"/>
        </w:rPr>
        <w:t>Journal of Applied Psychology</w:t>
      </w:r>
      <w:r w:rsidR="006A1019" w:rsidRPr="00AF7663">
        <w:rPr>
          <w:rFonts w:asciiTheme="majorBidi" w:eastAsia="AdvP4DF60E" w:hAnsiTheme="majorBidi" w:cstheme="majorBidi"/>
          <w:i/>
          <w:sz w:val="24"/>
          <w:szCs w:val="24"/>
        </w:rPr>
        <w:t xml:space="preserve">, </w:t>
      </w:r>
      <w:r w:rsidR="006A1019" w:rsidRPr="00AF7663">
        <w:rPr>
          <w:rFonts w:asciiTheme="majorBidi" w:eastAsia="AdvP4DF60E" w:hAnsiTheme="majorBidi" w:cstheme="majorBidi"/>
          <w:sz w:val="24"/>
          <w:szCs w:val="24"/>
        </w:rPr>
        <w:t>97</w:t>
      </w:r>
      <w:r w:rsidRPr="00AF7663">
        <w:rPr>
          <w:rFonts w:asciiTheme="majorBidi" w:eastAsia="AdvP4DF60E" w:hAnsiTheme="majorBidi" w:cstheme="majorBidi"/>
          <w:sz w:val="24"/>
          <w:szCs w:val="24"/>
        </w:rPr>
        <w:t>(4), 776– 791.</w:t>
      </w:r>
      <w:r w:rsidRPr="00AF7663">
        <w:rPr>
          <w:rFonts w:asciiTheme="majorBidi" w:hAnsiTheme="majorBidi" w:cstheme="majorBidi"/>
          <w:sz w:val="24"/>
          <w:szCs w:val="24"/>
          <w:lang w:bidi="ar-AE"/>
        </w:rPr>
        <w:t xml:space="preserve"> </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Williams, L. J., &amp; Anderson, S. E. (1991). Job satisfaction and organizational commitment as predictors of organizational citizenship and in-role behaviors.</w:t>
      </w:r>
      <w:r w:rsidRPr="00AF7663">
        <w:rPr>
          <w:rFonts w:asciiTheme="majorBidi" w:hAnsiTheme="majorBidi" w:cstheme="majorBidi"/>
          <w:i/>
          <w:iCs/>
          <w:sz w:val="24"/>
          <w:szCs w:val="24"/>
        </w:rPr>
        <w:t xml:space="preserve"> Journal of Management, </w:t>
      </w:r>
      <w:r w:rsidRPr="00AF7663">
        <w:rPr>
          <w:rFonts w:asciiTheme="majorBidi" w:hAnsiTheme="majorBidi" w:cstheme="majorBidi"/>
          <w:iCs/>
          <w:sz w:val="24"/>
          <w:szCs w:val="24"/>
        </w:rPr>
        <w:t>17</w:t>
      </w:r>
      <w:r w:rsidRPr="00AF7663">
        <w:rPr>
          <w:rFonts w:asciiTheme="majorBidi" w:hAnsiTheme="majorBidi" w:cstheme="majorBidi"/>
          <w:sz w:val="24"/>
          <w:szCs w:val="24"/>
        </w:rPr>
        <w:t>(3), 601-617.</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lang w:bidi="ar-AE"/>
        </w:rPr>
        <w:t xml:space="preserve">Williams, L. L. (2006). The fair factor in matters of trust. </w:t>
      </w:r>
      <w:r w:rsidRPr="00AF7663">
        <w:rPr>
          <w:rFonts w:asciiTheme="majorBidi" w:hAnsiTheme="majorBidi" w:cstheme="majorBidi"/>
          <w:i/>
          <w:iCs/>
          <w:sz w:val="24"/>
          <w:szCs w:val="24"/>
          <w:lang w:bidi="ar-AE"/>
        </w:rPr>
        <w:t>Nursing Administration Quarterly</w:t>
      </w:r>
      <w:r w:rsidRPr="00AF7663">
        <w:rPr>
          <w:rFonts w:asciiTheme="majorBidi" w:hAnsiTheme="majorBidi" w:cstheme="majorBidi"/>
          <w:sz w:val="24"/>
          <w:szCs w:val="24"/>
          <w:lang w:bidi="ar-AE"/>
        </w:rPr>
        <w:t>, 30(1), 30-37.</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lastRenderedPageBreak/>
        <w:t xml:space="preserve">Williams, S., Pitre, R., &amp; Zainuba, M. (2002). Justice and organizational citizenship behaviors intentions: Fair rewards versus fair treatment. </w:t>
      </w:r>
      <w:r w:rsidRPr="00AF7663">
        <w:rPr>
          <w:rFonts w:asciiTheme="majorBidi" w:hAnsiTheme="majorBidi" w:cstheme="majorBidi"/>
          <w:i/>
          <w:iCs/>
          <w:sz w:val="24"/>
          <w:szCs w:val="24"/>
        </w:rPr>
        <w:t xml:space="preserve">Journal of Social Psychology, </w:t>
      </w:r>
      <w:r w:rsidRPr="00AF7663">
        <w:rPr>
          <w:rFonts w:asciiTheme="majorBidi" w:hAnsiTheme="majorBidi" w:cstheme="majorBidi"/>
          <w:sz w:val="24"/>
          <w:szCs w:val="24"/>
        </w:rPr>
        <w:t xml:space="preserve">142, 33-44. </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lang w:bidi="ar-AE"/>
        </w:rPr>
        <w:t xml:space="preserve">Willis-Shattuck, M., Bidwell, P., Thomas, S., Wyness, L., Blaauw, D., &amp; Ditlopo, P. (2008). Motivation and retention of health workers in developing countries: A systematic review. </w:t>
      </w:r>
      <w:r w:rsidRPr="00AF7663">
        <w:rPr>
          <w:rFonts w:asciiTheme="majorBidi" w:hAnsiTheme="majorBidi" w:cstheme="majorBidi"/>
          <w:i/>
          <w:iCs/>
          <w:sz w:val="24"/>
          <w:szCs w:val="24"/>
          <w:lang w:bidi="ar-AE"/>
        </w:rPr>
        <w:t>BMC Health Services Research</w:t>
      </w:r>
      <w:r w:rsidRPr="00AF7663">
        <w:rPr>
          <w:rFonts w:asciiTheme="majorBidi" w:hAnsiTheme="majorBidi" w:cstheme="majorBidi"/>
          <w:sz w:val="24"/>
          <w:szCs w:val="24"/>
          <w:lang w:bidi="ar-AE"/>
        </w:rPr>
        <w:t>, 8(1), 1-8.</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Wong, Y. (2012). Job security &amp; justice: Predicting employees' trust in Chinese international joint ventures.</w:t>
      </w:r>
      <w:r w:rsidRPr="00AF7663">
        <w:rPr>
          <w:rFonts w:asciiTheme="majorBidi" w:hAnsiTheme="majorBidi" w:cstheme="majorBidi"/>
          <w:i/>
          <w:iCs/>
          <w:sz w:val="24"/>
          <w:szCs w:val="24"/>
        </w:rPr>
        <w:t xml:space="preserve"> The International Journal of Human Resource Management, </w:t>
      </w:r>
      <w:r w:rsidRPr="00AF7663">
        <w:rPr>
          <w:rFonts w:asciiTheme="majorBidi" w:hAnsiTheme="majorBidi" w:cstheme="majorBidi"/>
          <w:iCs/>
          <w:sz w:val="24"/>
          <w:szCs w:val="24"/>
        </w:rPr>
        <w:t>23</w:t>
      </w:r>
      <w:r w:rsidRPr="00AF7663">
        <w:rPr>
          <w:rFonts w:asciiTheme="majorBidi" w:hAnsiTheme="majorBidi" w:cstheme="majorBidi"/>
          <w:sz w:val="24"/>
          <w:szCs w:val="24"/>
        </w:rPr>
        <w:t>(19), 4129</w:t>
      </w:r>
      <w:r w:rsidRPr="00AF7663">
        <w:rPr>
          <w:rFonts w:asciiTheme="majorBidi" w:hAnsiTheme="majorBidi" w:cstheme="majorBidi"/>
          <w:sz w:val="24"/>
          <w:szCs w:val="24"/>
          <w:lang w:bidi="ar-AE"/>
        </w:rPr>
        <w:t>.</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Woods, R.H., &amp; Macaulay, J.F. (1989). Rx for turnover: Retention programmes that work. </w:t>
      </w:r>
      <w:r w:rsidRPr="00AF7663">
        <w:rPr>
          <w:rFonts w:asciiTheme="majorBidi" w:hAnsiTheme="majorBidi" w:cstheme="majorBidi"/>
          <w:i/>
          <w:iCs/>
          <w:sz w:val="24"/>
          <w:szCs w:val="24"/>
        </w:rPr>
        <w:t>Cornell Hotel and Restaurant Administration Quarterly</w:t>
      </w:r>
      <w:r w:rsidRPr="00AF7663">
        <w:rPr>
          <w:rFonts w:asciiTheme="majorBidi" w:hAnsiTheme="majorBidi" w:cstheme="majorBidi"/>
          <w:sz w:val="24"/>
          <w:szCs w:val="24"/>
        </w:rPr>
        <w:t>, 30</w:t>
      </w:r>
      <w:r w:rsidR="006A1019">
        <w:rPr>
          <w:rFonts w:asciiTheme="majorBidi" w:hAnsiTheme="majorBidi" w:cstheme="majorBidi"/>
          <w:sz w:val="24"/>
          <w:szCs w:val="24"/>
        </w:rPr>
        <w:t xml:space="preserve"> </w:t>
      </w:r>
      <w:r w:rsidRPr="00AF7663">
        <w:rPr>
          <w:rFonts w:asciiTheme="majorBidi" w:hAnsiTheme="majorBidi" w:cstheme="majorBidi"/>
          <w:sz w:val="24"/>
          <w:szCs w:val="24"/>
        </w:rPr>
        <w:t>(1), 78 -90.</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eastAsia="TimesNewRomanPSMT" w:hAnsiTheme="majorBidi" w:cstheme="majorBidi"/>
          <w:sz w:val="24"/>
          <w:szCs w:val="24"/>
        </w:rPr>
        <w:t xml:space="preserve">Young, L. D. (2010). Is organizational justice enough to promote citizenship behavior at work? A retest in Korea. </w:t>
      </w:r>
      <w:r w:rsidRPr="00AF7663">
        <w:rPr>
          <w:rFonts w:asciiTheme="majorBidi" w:eastAsia="TimesNewRomanPSMT" w:hAnsiTheme="majorBidi" w:cstheme="majorBidi"/>
          <w:i/>
          <w:iCs/>
          <w:sz w:val="24"/>
          <w:szCs w:val="24"/>
        </w:rPr>
        <w:t>European Journal of Scientific Research</w:t>
      </w:r>
      <w:r w:rsidRPr="00AF7663">
        <w:rPr>
          <w:rFonts w:asciiTheme="majorBidi" w:eastAsia="TimesNewRomanPSMT" w:hAnsiTheme="majorBidi" w:cstheme="majorBidi"/>
          <w:sz w:val="24"/>
          <w:szCs w:val="24"/>
        </w:rPr>
        <w:t>, 45(4), 637-648.</w:t>
      </w:r>
      <w:r w:rsidRPr="00AF7663">
        <w:rPr>
          <w:rFonts w:asciiTheme="majorBidi" w:hAnsiTheme="majorBidi" w:cstheme="majorBidi"/>
          <w:sz w:val="24"/>
          <w:szCs w:val="24"/>
          <w:lang w:bidi="ar-AE"/>
        </w:rPr>
        <w:t xml:space="preserve">   </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lang w:bidi="ar-AE"/>
        </w:rPr>
        <w:t xml:space="preserve">Younies, H., Barhem, B., &amp; Younis, M. (2008). Ranking of priorities in employees' reward and recognition schemes: From the perspective of UAE health care employees. </w:t>
      </w:r>
      <w:r w:rsidRPr="00AF7663">
        <w:rPr>
          <w:rFonts w:asciiTheme="majorBidi" w:hAnsiTheme="majorBidi" w:cstheme="majorBidi"/>
          <w:i/>
          <w:iCs/>
          <w:sz w:val="24"/>
          <w:szCs w:val="24"/>
          <w:lang w:bidi="ar-AE"/>
        </w:rPr>
        <w:t>The International Journal of Health Planning and Management</w:t>
      </w:r>
      <w:r w:rsidRPr="00AF7663">
        <w:rPr>
          <w:rFonts w:asciiTheme="majorBidi" w:hAnsiTheme="majorBidi" w:cstheme="majorBidi"/>
          <w:sz w:val="24"/>
          <w:szCs w:val="24"/>
          <w:lang w:bidi="ar-AE"/>
        </w:rPr>
        <w:t>, 23(4), 357-371.</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lang w:bidi="ar-AE"/>
        </w:rPr>
        <w:t xml:space="preserve">Yousef, D.A. (2000). Organizational Commitment and Job Satisfaction as Predictors of Attitudes toward Organizational Change in a Non-Western Setting.  </w:t>
      </w:r>
      <w:r w:rsidRPr="00AF7663">
        <w:rPr>
          <w:rFonts w:asciiTheme="majorBidi" w:hAnsiTheme="majorBidi" w:cstheme="majorBidi"/>
          <w:i/>
          <w:iCs/>
          <w:sz w:val="24"/>
          <w:szCs w:val="24"/>
          <w:lang w:bidi="ar-AE"/>
        </w:rPr>
        <w:t>Journal of Organizational Change Management</w:t>
      </w:r>
      <w:r w:rsidRPr="00AF7663">
        <w:rPr>
          <w:rFonts w:asciiTheme="majorBidi" w:hAnsiTheme="majorBidi" w:cstheme="majorBidi"/>
          <w:sz w:val="24"/>
          <w:szCs w:val="24"/>
          <w:lang w:bidi="ar-AE"/>
        </w:rPr>
        <w:t>, 29, 5, 1–13.</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lang w:bidi="ar-AE"/>
        </w:rPr>
        <w:t xml:space="preserve">Yousef, D.A. (2002). Job satisfaction as a mediator of the relationship between role Stressors and organizational commitment: A study from an Arabic cultural perspective. </w:t>
      </w:r>
      <w:r w:rsidRPr="00AF7663">
        <w:rPr>
          <w:rFonts w:asciiTheme="majorBidi" w:hAnsiTheme="majorBidi" w:cstheme="majorBidi"/>
          <w:i/>
          <w:iCs/>
          <w:sz w:val="24"/>
          <w:szCs w:val="24"/>
          <w:lang w:bidi="ar-AE"/>
        </w:rPr>
        <w:t>Journal of Managerial Psychology</w:t>
      </w:r>
      <w:r w:rsidRPr="00AF7663">
        <w:rPr>
          <w:rFonts w:asciiTheme="majorBidi" w:hAnsiTheme="majorBidi" w:cstheme="majorBidi"/>
          <w:sz w:val="24"/>
          <w:szCs w:val="24"/>
          <w:lang w:bidi="ar-AE"/>
        </w:rPr>
        <w:t>, 17, 4, 250–266.</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t xml:space="preserve">Zhang, H., &amp; </w:t>
      </w:r>
      <w:r w:rsidRPr="00AF7663">
        <w:rPr>
          <w:rFonts w:asciiTheme="majorBidi" w:hAnsiTheme="majorBidi" w:cstheme="majorBidi"/>
          <w:sz w:val="24"/>
          <w:szCs w:val="24"/>
          <w:lang w:bidi="ar-AE"/>
        </w:rPr>
        <w:t xml:space="preserve">Agarwal, N. C. </w:t>
      </w:r>
      <w:r w:rsidRPr="00AF7663">
        <w:rPr>
          <w:rFonts w:asciiTheme="majorBidi" w:hAnsiTheme="majorBidi" w:cstheme="majorBidi"/>
          <w:sz w:val="24"/>
          <w:szCs w:val="24"/>
        </w:rPr>
        <w:t>(2009). The mediating roles of organizational justice on the relationships between HR practices and workplace outcomes: An investigation in China.</w:t>
      </w:r>
      <w:r w:rsidRPr="00AF7663">
        <w:rPr>
          <w:rFonts w:asciiTheme="majorBidi" w:hAnsiTheme="majorBidi" w:cstheme="majorBidi"/>
          <w:i/>
          <w:iCs/>
          <w:sz w:val="24"/>
          <w:szCs w:val="24"/>
        </w:rPr>
        <w:t xml:space="preserve"> The International Journal of Human Resource Management, </w:t>
      </w:r>
      <w:r w:rsidRPr="00AF7663">
        <w:rPr>
          <w:rFonts w:asciiTheme="majorBidi" w:hAnsiTheme="majorBidi" w:cstheme="majorBidi"/>
          <w:iCs/>
          <w:sz w:val="24"/>
          <w:szCs w:val="24"/>
        </w:rPr>
        <w:t>20</w:t>
      </w:r>
      <w:r w:rsidRPr="00AF7663">
        <w:rPr>
          <w:rFonts w:asciiTheme="majorBidi" w:hAnsiTheme="majorBidi" w:cstheme="majorBidi"/>
          <w:sz w:val="24"/>
          <w:szCs w:val="24"/>
        </w:rPr>
        <w:t>(3), 676-693.</w:t>
      </w:r>
    </w:p>
    <w:p w:rsidR="00CD471E" w:rsidRPr="00AF7663" w:rsidRDefault="00CD471E" w:rsidP="00CD471E">
      <w:pPr>
        <w:spacing w:after="0" w:line="480" w:lineRule="auto"/>
        <w:rPr>
          <w:rFonts w:asciiTheme="majorBidi" w:eastAsia="Times New Roman" w:hAnsiTheme="majorBidi" w:cstheme="majorBidi"/>
          <w:sz w:val="24"/>
          <w:szCs w:val="24"/>
        </w:rPr>
      </w:pPr>
      <w:r w:rsidRPr="00AF7663">
        <w:rPr>
          <w:rFonts w:asciiTheme="majorBidi" w:hAnsiTheme="majorBidi" w:cstheme="majorBidi"/>
          <w:sz w:val="24"/>
          <w:szCs w:val="24"/>
        </w:rPr>
        <w:lastRenderedPageBreak/>
        <w:t xml:space="preserve">Zhang, Z., Zyphur, M. J., &amp; Preacher, K. J. (2009). Testing multilevel mediation using hierarchical linear models: Problems and solutions. </w:t>
      </w:r>
      <w:r w:rsidRPr="00AF7663">
        <w:rPr>
          <w:rFonts w:asciiTheme="majorBidi" w:hAnsiTheme="majorBidi" w:cstheme="majorBidi"/>
          <w:i/>
          <w:iCs/>
          <w:sz w:val="24"/>
          <w:szCs w:val="24"/>
        </w:rPr>
        <w:t xml:space="preserve">Organizational Research Methods, </w:t>
      </w:r>
      <w:r w:rsidRPr="00AF7663">
        <w:rPr>
          <w:rFonts w:asciiTheme="majorBidi" w:hAnsiTheme="majorBidi" w:cstheme="majorBidi"/>
          <w:iCs/>
          <w:sz w:val="24"/>
          <w:szCs w:val="24"/>
        </w:rPr>
        <w:t>12,</w:t>
      </w:r>
      <w:r w:rsidRPr="00AF7663">
        <w:rPr>
          <w:rFonts w:asciiTheme="majorBidi" w:hAnsiTheme="majorBidi" w:cstheme="majorBidi"/>
          <w:i/>
          <w:iCs/>
          <w:sz w:val="24"/>
          <w:szCs w:val="24"/>
        </w:rPr>
        <w:t xml:space="preserve"> </w:t>
      </w:r>
      <w:r w:rsidRPr="00AF7663">
        <w:rPr>
          <w:rFonts w:asciiTheme="majorBidi" w:hAnsiTheme="majorBidi" w:cstheme="majorBidi"/>
          <w:iCs/>
          <w:sz w:val="24"/>
          <w:szCs w:val="24"/>
        </w:rPr>
        <w:t>695-719.</w:t>
      </w:r>
    </w:p>
    <w:p w:rsidR="00CD471E" w:rsidRPr="00AF7663" w:rsidRDefault="00CD471E" w:rsidP="00CD471E">
      <w:pPr>
        <w:ind w:left="-142"/>
        <w:jc w:val="both"/>
        <w:rPr>
          <w:rFonts w:asciiTheme="majorBidi" w:hAnsiTheme="majorBidi" w:cstheme="majorBidi"/>
          <w:sz w:val="24"/>
          <w:szCs w:val="24"/>
        </w:rPr>
      </w:pPr>
    </w:p>
    <w:p w:rsidR="00CD471E" w:rsidRPr="00AF7663" w:rsidRDefault="00CD471E" w:rsidP="00CD471E">
      <w:pPr>
        <w:ind w:left="-142"/>
        <w:jc w:val="both"/>
        <w:rPr>
          <w:rFonts w:asciiTheme="majorBidi" w:hAnsiTheme="majorBidi" w:cstheme="majorBidi"/>
          <w:sz w:val="24"/>
          <w:szCs w:val="24"/>
        </w:rPr>
      </w:pPr>
    </w:p>
    <w:p w:rsidR="00CD471E" w:rsidRPr="00AF7663" w:rsidRDefault="00CD471E" w:rsidP="00CD471E">
      <w:pPr>
        <w:ind w:left="-142"/>
        <w:jc w:val="both"/>
        <w:rPr>
          <w:rFonts w:asciiTheme="majorBidi" w:hAnsiTheme="majorBidi" w:cstheme="majorBidi"/>
          <w:sz w:val="24"/>
          <w:szCs w:val="24"/>
        </w:rPr>
      </w:pPr>
    </w:p>
    <w:p w:rsidR="00CD471E" w:rsidRPr="00AF7663" w:rsidRDefault="00CD471E" w:rsidP="00CD471E">
      <w:pPr>
        <w:ind w:left="-142"/>
        <w:jc w:val="both"/>
        <w:rPr>
          <w:rFonts w:asciiTheme="majorBidi" w:hAnsiTheme="majorBidi" w:cstheme="majorBidi"/>
          <w:sz w:val="24"/>
          <w:szCs w:val="24"/>
        </w:rPr>
      </w:pPr>
    </w:p>
    <w:p w:rsidR="00CD471E" w:rsidRPr="00AF7663" w:rsidRDefault="00CD471E" w:rsidP="00CD471E">
      <w:pPr>
        <w:ind w:left="-142"/>
        <w:jc w:val="both"/>
        <w:rPr>
          <w:rFonts w:asciiTheme="majorBidi" w:hAnsiTheme="majorBidi" w:cstheme="majorBidi"/>
          <w:sz w:val="24"/>
          <w:szCs w:val="24"/>
        </w:rPr>
      </w:pPr>
    </w:p>
    <w:p w:rsidR="00CD471E" w:rsidRPr="00AF7663" w:rsidRDefault="00CD471E" w:rsidP="00CD471E">
      <w:pPr>
        <w:ind w:left="-142"/>
        <w:jc w:val="both"/>
        <w:rPr>
          <w:rFonts w:asciiTheme="majorBidi" w:hAnsiTheme="majorBidi" w:cstheme="majorBidi"/>
          <w:sz w:val="24"/>
          <w:szCs w:val="24"/>
        </w:rPr>
      </w:pPr>
    </w:p>
    <w:p w:rsidR="00CD471E" w:rsidRPr="00AF7663" w:rsidRDefault="00CD471E" w:rsidP="00CD471E">
      <w:pPr>
        <w:ind w:left="-142"/>
        <w:jc w:val="both"/>
        <w:rPr>
          <w:rFonts w:asciiTheme="majorBidi" w:hAnsiTheme="majorBidi" w:cstheme="majorBidi"/>
          <w:sz w:val="24"/>
          <w:szCs w:val="24"/>
        </w:rPr>
      </w:pPr>
    </w:p>
    <w:p w:rsidR="00CD471E" w:rsidRPr="00AF7663" w:rsidRDefault="00CD471E" w:rsidP="00CD471E">
      <w:pPr>
        <w:ind w:left="-142"/>
        <w:jc w:val="both"/>
        <w:rPr>
          <w:rFonts w:asciiTheme="majorBidi" w:hAnsiTheme="majorBidi" w:cstheme="majorBidi"/>
          <w:sz w:val="24"/>
          <w:szCs w:val="24"/>
        </w:rPr>
      </w:pPr>
    </w:p>
    <w:p w:rsidR="00CD471E" w:rsidRPr="00AF7663" w:rsidRDefault="00CD471E" w:rsidP="00CD471E">
      <w:pPr>
        <w:ind w:left="-142"/>
        <w:jc w:val="both"/>
        <w:rPr>
          <w:rFonts w:asciiTheme="majorBidi" w:hAnsiTheme="majorBidi" w:cstheme="majorBidi"/>
          <w:sz w:val="24"/>
          <w:szCs w:val="24"/>
        </w:rPr>
      </w:pPr>
    </w:p>
    <w:p w:rsidR="00CD471E" w:rsidRPr="00AF7663" w:rsidRDefault="00CD471E" w:rsidP="00CD471E">
      <w:pPr>
        <w:ind w:left="-142"/>
        <w:jc w:val="both"/>
        <w:rPr>
          <w:rFonts w:asciiTheme="majorBidi" w:hAnsiTheme="majorBidi" w:cstheme="majorBidi"/>
          <w:sz w:val="24"/>
          <w:szCs w:val="24"/>
        </w:rPr>
      </w:pPr>
    </w:p>
    <w:p w:rsidR="00CD471E" w:rsidRPr="00AF7663" w:rsidRDefault="00CD471E" w:rsidP="00CD471E">
      <w:pPr>
        <w:ind w:left="-142"/>
        <w:jc w:val="both"/>
        <w:rPr>
          <w:rFonts w:asciiTheme="majorBidi" w:hAnsiTheme="majorBidi" w:cstheme="majorBidi"/>
          <w:sz w:val="24"/>
          <w:szCs w:val="24"/>
        </w:rPr>
      </w:pPr>
    </w:p>
    <w:p w:rsidR="00CD471E" w:rsidRPr="00AF7663" w:rsidRDefault="00CD471E" w:rsidP="00CD471E">
      <w:pPr>
        <w:ind w:left="-142"/>
        <w:jc w:val="both"/>
        <w:rPr>
          <w:rFonts w:asciiTheme="majorBidi" w:hAnsiTheme="majorBidi" w:cstheme="majorBidi"/>
          <w:sz w:val="24"/>
          <w:szCs w:val="24"/>
        </w:rPr>
      </w:pPr>
    </w:p>
    <w:p w:rsidR="00CD471E" w:rsidRDefault="00CD471E" w:rsidP="00CD471E">
      <w:pPr>
        <w:ind w:left="-142"/>
        <w:jc w:val="both"/>
        <w:rPr>
          <w:rFonts w:asciiTheme="majorBidi" w:hAnsiTheme="majorBidi" w:cstheme="majorBidi"/>
          <w:sz w:val="24"/>
          <w:szCs w:val="24"/>
        </w:rPr>
      </w:pPr>
    </w:p>
    <w:p w:rsidR="00CD471E" w:rsidRDefault="00CD471E" w:rsidP="00CD471E">
      <w:pPr>
        <w:ind w:left="-142"/>
        <w:jc w:val="both"/>
        <w:rPr>
          <w:rFonts w:asciiTheme="majorBidi" w:hAnsiTheme="majorBidi" w:cstheme="majorBidi"/>
          <w:sz w:val="24"/>
          <w:szCs w:val="24"/>
        </w:rPr>
      </w:pPr>
    </w:p>
    <w:p w:rsidR="00CD471E" w:rsidRDefault="00CD471E" w:rsidP="00CD471E">
      <w:pPr>
        <w:ind w:left="-142"/>
        <w:jc w:val="both"/>
        <w:rPr>
          <w:rFonts w:asciiTheme="majorBidi" w:hAnsiTheme="majorBidi" w:cstheme="majorBidi"/>
          <w:sz w:val="24"/>
          <w:szCs w:val="24"/>
        </w:rPr>
      </w:pPr>
    </w:p>
    <w:p w:rsidR="00CD471E" w:rsidRDefault="00CD471E" w:rsidP="00CD471E">
      <w:pPr>
        <w:ind w:left="-142"/>
        <w:jc w:val="both"/>
        <w:rPr>
          <w:rFonts w:asciiTheme="majorBidi" w:hAnsiTheme="majorBidi" w:cstheme="majorBidi"/>
          <w:sz w:val="24"/>
          <w:szCs w:val="24"/>
        </w:rPr>
      </w:pPr>
    </w:p>
    <w:p w:rsidR="00CD471E" w:rsidRDefault="00CD471E" w:rsidP="00CD471E">
      <w:pPr>
        <w:ind w:left="-142"/>
        <w:jc w:val="both"/>
        <w:rPr>
          <w:rFonts w:asciiTheme="majorBidi" w:hAnsiTheme="majorBidi" w:cstheme="majorBidi"/>
          <w:sz w:val="24"/>
          <w:szCs w:val="24"/>
        </w:rPr>
      </w:pPr>
    </w:p>
    <w:p w:rsidR="00CD471E" w:rsidRDefault="00CD471E" w:rsidP="00CD471E">
      <w:pPr>
        <w:ind w:left="-142"/>
        <w:jc w:val="both"/>
        <w:rPr>
          <w:rFonts w:asciiTheme="majorBidi" w:hAnsiTheme="majorBidi" w:cstheme="majorBidi"/>
          <w:sz w:val="24"/>
          <w:szCs w:val="24"/>
        </w:rPr>
      </w:pPr>
    </w:p>
    <w:p w:rsidR="00CD471E" w:rsidRDefault="00CD471E" w:rsidP="00CD471E">
      <w:pPr>
        <w:ind w:left="-142"/>
        <w:jc w:val="both"/>
        <w:rPr>
          <w:rFonts w:asciiTheme="majorBidi" w:hAnsiTheme="majorBidi" w:cstheme="majorBidi"/>
          <w:sz w:val="24"/>
          <w:szCs w:val="24"/>
        </w:rPr>
      </w:pPr>
    </w:p>
    <w:p w:rsidR="00CD471E" w:rsidRDefault="00CD471E" w:rsidP="00CD471E">
      <w:pPr>
        <w:ind w:left="-142"/>
        <w:jc w:val="both"/>
        <w:rPr>
          <w:rFonts w:asciiTheme="majorBidi" w:hAnsiTheme="majorBidi" w:cstheme="majorBidi"/>
          <w:sz w:val="24"/>
          <w:szCs w:val="24"/>
        </w:rPr>
      </w:pPr>
    </w:p>
    <w:p w:rsidR="00CD471E" w:rsidRDefault="00CD471E" w:rsidP="00CD471E">
      <w:pPr>
        <w:ind w:left="-142"/>
        <w:jc w:val="center"/>
        <w:rPr>
          <w:rFonts w:asciiTheme="majorBidi" w:hAnsiTheme="majorBidi" w:cstheme="majorBidi"/>
          <w:b/>
          <w:bCs/>
          <w:sz w:val="24"/>
          <w:szCs w:val="24"/>
        </w:rPr>
      </w:pPr>
    </w:p>
    <w:p w:rsidR="00CD471E" w:rsidRDefault="00CD471E" w:rsidP="00CD471E">
      <w:pPr>
        <w:ind w:left="-142"/>
        <w:jc w:val="center"/>
        <w:rPr>
          <w:rFonts w:asciiTheme="majorBidi" w:hAnsiTheme="majorBidi" w:cstheme="majorBidi"/>
          <w:b/>
          <w:bCs/>
          <w:sz w:val="24"/>
          <w:szCs w:val="24"/>
        </w:rPr>
      </w:pPr>
    </w:p>
    <w:p w:rsidR="00CD471E" w:rsidRDefault="00CD471E" w:rsidP="00CD471E">
      <w:pPr>
        <w:ind w:left="-142"/>
        <w:jc w:val="center"/>
        <w:rPr>
          <w:rFonts w:asciiTheme="majorBidi" w:hAnsiTheme="majorBidi" w:cstheme="majorBidi"/>
          <w:b/>
          <w:bCs/>
          <w:sz w:val="24"/>
          <w:szCs w:val="24"/>
        </w:rPr>
      </w:pPr>
    </w:p>
    <w:p w:rsidR="00CD471E" w:rsidRDefault="00CD471E" w:rsidP="00CD471E">
      <w:pPr>
        <w:ind w:left="-142"/>
        <w:jc w:val="center"/>
        <w:rPr>
          <w:rFonts w:asciiTheme="majorBidi" w:hAnsiTheme="majorBidi" w:cstheme="majorBidi"/>
          <w:b/>
          <w:bCs/>
          <w:sz w:val="24"/>
          <w:szCs w:val="24"/>
        </w:rPr>
      </w:pPr>
    </w:p>
    <w:p w:rsidR="00CD471E" w:rsidRDefault="00CD471E" w:rsidP="00111409">
      <w:pPr>
        <w:pStyle w:val="Heading1"/>
      </w:pPr>
    </w:p>
    <w:p w:rsidR="00CD471E" w:rsidRDefault="00CD471E" w:rsidP="00111409">
      <w:pPr>
        <w:pStyle w:val="Heading1"/>
      </w:pPr>
    </w:p>
    <w:p w:rsidR="00CD471E" w:rsidRDefault="00CD471E" w:rsidP="00111409">
      <w:pPr>
        <w:pStyle w:val="Heading1"/>
      </w:pPr>
    </w:p>
    <w:p w:rsidR="00CD471E" w:rsidRDefault="00CD471E" w:rsidP="00111409">
      <w:pPr>
        <w:pStyle w:val="Heading1"/>
      </w:pPr>
    </w:p>
    <w:p w:rsidR="00CD471E" w:rsidRDefault="00CD471E" w:rsidP="00111409">
      <w:pPr>
        <w:pStyle w:val="Heading1"/>
      </w:pPr>
    </w:p>
    <w:p w:rsidR="00CD471E" w:rsidRDefault="00CD471E" w:rsidP="00111409">
      <w:pPr>
        <w:pStyle w:val="Heading1"/>
      </w:pPr>
    </w:p>
    <w:p w:rsidR="00CD471E" w:rsidRDefault="00CD471E" w:rsidP="00111409">
      <w:pPr>
        <w:pStyle w:val="Heading1"/>
      </w:pPr>
    </w:p>
    <w:p w:rsidR="00CD471E" w:rsidRDefault="00CD471E" w:rsidP="00CD471E"/>
    <w:p w:rsidR="00CD471E" w:rsidRPr="00304DF1" w:rsidRDefault="00CD471E" w:rsidP="00CD471E"/>
    <w:p w:rsidR="00CD471E" w:rsidRDefault="00CD471E" w:rsidP="00111409">
      <w:pPr>
        <w:pStyle w:val="Heading1"/>
      </w:pPr>
    </w:p>
    <w:p w:rsidR="00CD471E" w:rsidRPr="00DD6D02" w:rsidRDefault="00CD471E" w:rsidP="00CD471E"/>
    <w:p w:rsidR="00CD471E" w:rsidRPr="00BC126B" w:rsidRDefault="00CD471E" w:rsidP="00111409">
      <w:pPr>
        <w:pStyle w:val="Heading1"/>
      </w:pPr>
      <w:bookmarkStart w:id="70" w:name="_Toc399884773"/>
      <w:r w:rsidRPr="00BC126B">
        <w:t>Appendices</w:t>
      </w:r>
      <w:bookmarkEnd w:id="70"/>
    </w:p>
    <w:p w:rsidR="00CD471E" w:rsidRPr="00AF7663" w:rsidRDefault="00CD471E" w:rsidP="00CD471E">
      <w:pPr>
        <w:ind w:left="-142"/>
        <w:jc w:val="both"/>
        <w:rPr>
          <w:rFonts w:asciiTheme="majorBidi" w:hAnsiTheme="majorBidi" w:cstheme="majorBidi"/>
          <w:sz w:val="24"/>
          <w:szCs w:val="24"/>
        </w:rPr>
      </w:pPr>
    </w:p>
    <w:p w:rsidR="00CD471E" w:rsidRPr="00AF7663" w:rsidRDefault="00CD471E" w:rsidP="00CD471E">
      <w:pPr>
        <w:ind w:left="-142"/>
        <w:jc w:val="both"/>
        <w:rPr>
          <w:rFonts w:asciiTheme="majorBidi" w:hAnsiTheme="majorBidi" w:cstheme="majorBidi"/>
          <w:sz w:val="24"/>
          <w:szCs w:val="24"/>
        </w:rPr>
      </w:pPr>
    </w:p>
    <w:p w:rsidR="00CD471E" w:rsidRDefault="00CD471E" w:rsidP="00111409">
      <w:pPr>
        <w:pStyle w:val="Heading1"/>
      </w:pPr>
    </w:p>
    <w:p w:rsidR="00CD471E" w:rsidRDefault="00CD471E" w:rsidP="00CD471E"/>
    <w:p w:rsidR="00CD471E" w:rsidRDefault="00CD471E" w:rsidP="00CD471E"/>
    <w:p w:rsidR="00CD471E" w:rsidRDefault="00CD471E" w:rsidP="00CD471E"/>
    <w:p w:rsidR="00CD471E" w:rsidRDefault="00CD471E" w:rsidP="00CD471E"/>
    <w:p w:rsidR="00CD471E" w:rsidRDefault="00CD471E" w:rsidP="00CD471E"/>
    <w:p w:rsidR="00CD471E" w:rsidRDefault="00CD471E" w:rsidP="00CD471E"/>
    <w:p w:rsidR="00CD471E" w:rsidRDefault="00CD471E" w:rsidP="00CD471E"/>
    <w:p w:rsidR="00CD471E" w:rsidRDefault="00CD471E" w:rsidP="00CD471E"/>
    <w:p w:rsidR="00CD471E" w:rsidRDefault="00CD471E" w:rsidP="00CD471E"/>
    <w:p w:rsidR="00CD471E" w:rsidRDefault="00CD471E" w:rsidP="00CD471E"/>
    <w:p w:rsidR="00CD471E" w:rsidRDefault="00CD471E" w:rsidP="00CD471E"/>
    <w:p w:rsidR="00CD471E" w:rsidRDefault="00CD471E" w:rsidP="00CD471E"/>
    <w:p w:rsidR="00CD471E" w:rsidRPr="008960B2" w:rsidRDefault="00CD471E" w:rsidP="00CD471E"/>
    <w:p w:rsidR="00CD471E" w:rsidRPr="00AF7663" w:rsidRDefault="00CD471E" w:rsidP="00111409">
      <w:pPr>
        <w:pStyle w:val="Heading1"/>
      </w:pPr>
      <w:bookmarkStart w:id="71" w:name="_Toc399884774"/>
      <w:r w:rsidRPr="00AF7663">
        <w:t>Appendix A: Table for Determining Sample Size from a Given Population</w:t>
      </w:r>
      <w:bookmarkEnd w:id="71"/>
      <w:r w:rsidRPr="00AF7663">
        <w:t xml:space="preserve"> </w:t>
      </w:r>
    </w:p>
    <w:tbl>
      <w:tblPr>
        <w:tblStyle w:val="TableGrid"/>
        <w:tblW w:w="0" w:type="auto"/>
        <w:tblInd w:w="392" w:type="dxa"/>
        <w:tblLook w:val="04A0" w:firstRow="1" w:lastRow="0" w:firstColumn="1" w:lastColumn="0" w:noHBand="0" w:noVBand="1"/>
      </w:tblPr>
      <w:tblGrid>
        <w:gridCol w:w="1148"/>
        <w:gridCol w:w="1540"/>
        <w:gridCol w:w="1540"/>
        <w:gridCol w:w="1540"/>
        <w:gridCol w:w="1541"/>
        <w:gridCol w:w="1196"/>
      </w:tblGrid>
      <w:tr w:rsidR="00CD471E" w:rsidRPr="00AF7663" w:rsidTr="00111409">
        <w:tc>
          <w:tcPr>
            <w:tcW w:w="1148"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N</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S</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N</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S</w:t>
            </w:r>
          </w:p>
        </w:tc>
        <w:tc>
          <w:tcPr>
            <w:tcW w:w="1541"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N</w:t>
            </w:r>
          </w:p>
        </w:tc>
        <w:tc>
          <w:tcPr>
            <w:tcW w:w="1196"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S</w:t>
            </w:r>
          </w:p>
        </w:tc>
      </w:tr>
      <w:tr w:rsidR="00CD471E" w:rsidRPr="00AF7663" w:rsidTr="00111409">
        <w:tc>
          <w:tcPr>
            <w:tcW w:w="1148"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10</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10</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220</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140</w:t>
            </w:r>
          </w:p>
        </w:tc>
        <w:tc>
          <w:tcPr>
            <w:tcW w:w="1541"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1200</w:t>
            </w:r>
          </w:p>
        </w:tc>
        <w:tc>
          <w:tcPr>
            <w:tcW w:w="1196"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291</w:t>
            </w:r>
          </w:p>
        </w:tc>
      </w:tr>
      <w:tr w:rsidR="00CD471E" w:rsidRPr="00AF7663" w:rsidTr="00111409">
        <w:tc>
          <w:tcPr>
            <w:tcW w:w="1148"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15</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14</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230</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144</w:t>
            </w:r>
          </w:p>
        </w:tc>
        <w:tc>
          <w:tcPr>
            <w:tcW w:w="1541"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1300</w:t>
            </w:r>
          </w:p>
        </w:tc>
        <w:tc>
          <w:tcPr>
            <w:tcW w:w="1196"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297</w:t>
            </w:r>
          </w:p>
        </w:tc>
      </w:tr>
      <w:tr w:rsidR="00CD471E" w:rsidRPr="00AF7663" w:rsidTr="00111409">
        <w:tc>
          <w:tcPr>
            <w:tcW w:w="1148"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20</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19</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240</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148</w:t>
            </w:r>
          </w:p>
        </w:tc>
        <w:tc>
          <w:tcPr>
            <w:tcW w:w="1541"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1400</w:t>
            </w:r>
          </w:p>
        </w:tc>
        <w:tc>
          <w:tcPr>
            <w:tcW w:w="1196"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302</w:t>
            </w:r>
          </w:p>
        </w:tc>
      </w:tr>
      <w:tr w:rsidR="00CD471E" w:rsidRPr="00AF7663" w:rsidTr="00111409">
        <w:tc>
          <w:tcPr>
            <w:tcW w:w="1148"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25</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24</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250</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152</w:t>
            </w:r>
          </w:p>
        </w:tc>
        <w:tc>
          <w:tcPr>
            <w:tcW w:w="1541"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1500</w:t>
            </w:r>
          </w:p>
        </w:tc>
        <w:tc>
          <w:tcPr>
            <w:tcW w:w="1196"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306</w:t>
            </w:r>
          </w:p>
        </w:tc>
      </w:tr>
      <w:tr w:rsidR="00CD471E" w:rsidRPr="00AF7663" w:rsidTr="00111409">
        <w:tc>
          <w:tcPr>
            <w:tcW w:w="1148"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30</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28</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260</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155</w:t>
            </w:r>
          </w:p>
        </w:tc>
        <w:tc>
          <w:tcPr>
            <w:tcW w:w="1541"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1600</w:t>
            </w:r>
          </w:p>
        </w:tc>
        <w:tc>
          <w:tcPr>
            <w:tcW w:w="1196"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310</w:t>
            </w:r>
          </w:p>
        </w:tc>
      </w:tr>
      <w:tr w:rsidR="00CD471E" w:rsidRPr="00AF7663" w:rsidTr="00111409">
        <w:tc>
          <w:tcPr>
            <w:tcW w:w="1148"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35</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32</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270</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159</w:t>
            </w:r>
          </w:p>
        </w:tc>
        <w:tc>
          <w:tcPr>
            <w:tcW w:w="1541"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1700</w:t>
            </w:r>
          </w:p>
        </w:tc>
        <w:tc>
          <w:tcPr>
            <w:tcW w:w="1196"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313</w:t>
            </w:r>
          </w:p>
        </w:tc>
      </w:tr>
      <w:tr w:rsidR="00CD471E" w:rsidRPr="00AF7663" w:rsidTr="00111409">
        <w:tc>
          <w:tcPr>
            <w:tcW w:w="1148"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40</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36</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280</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162</w:t>
            </w:r>
          </w:p>
        </w:tc>
        <w:tc>
          <w:tcPr>
            <w:tcW w:w="1541"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1800</w:t>
            </w:r>
          </w:p>
        </w:tc>
        <w:tc>
          <w:tcPr>
            <w:tcW w:w="1196"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317</w:t>
            </w:r>
          </w:p>
        </w:tc>
      </w:tr>
      <w:tr w:rsidR="00CD471E" w:rsidRPr="00AF7663" w:rsidTr="00111409">
        <w:tc>
          <w:tcPr>
            <w:tcW w:w="1148"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45</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40</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290</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165</w:t>
            </w:r>
          </w:p>
        </w:tc>
        <w:tc>
          <w:tcPr>
            <w:tcW w:w="1541"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1900</w:t>
            </w:r>
          </w:p>
        </w:tc>
        <w:tc>
          <w:tcPr>
            <w:tcW w:w="1196"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320</w:t>
            </w:r>
          </w:p>
        </w:tc>
      </w:tr>
      <w:tr w:rsidR="00CD471E" w:rsidRPr="00AF7663" w:rsidTr="00111409">
        <w:tc>
          <w:tcPr>
            <w:tcW w:w="1148"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50</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44</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300</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169</w:t>
            </w:r>
          </w:p>
        </w:tc>
        <w:tc>
          <w:tcPr>
            <w:tcW w:w="1541"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2000</w:t>
            </w:r>
          </w:p>
        </w:tc>
        <w:tc>
          <w:tcPr>
            <w:tcW w:w="1196"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322</w:t>
            </w:r>
          </w:p>
        </w:tc>
      </w:tr>
      <w:tr w:rsidR="00CD471E" w:rsidRPr="00AF7663" w:rsidTr="00111409">
        <w:tc>
          <w:tcPr>
            <w:tcW w:w="1148"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55</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48</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320</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175</w:t>
            </w:r>
          </w:p>
        </w:tc>
        <w:tc>
          <w:tcPr>
            <w:tcW w:w="1541"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2200</w:t>
            </w:r>
          </w:p>
        </w:tc>
        <w:tc>
          <w:tcPr>
            <w:tcW w:w="1196"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327</w:t>
            </w:r>
          </w:p>
        </w:tc>
      </w:tr>
      <w:tr w:rsidR="00CD471E" w:rsidRPr="00AF7663" w:rsidTr="00111409">
        <w:tc>
          <w:tcPr>
            <w:tcW w:w="1148"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60</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52</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340</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181</w:t>
            </w:r>
          </w:p>
        </w:tc>
        <w:tc>
          <w:tcPr>
            <w:tcW w:w="1541"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2400</w:t>
            </w:r>
          </w:p>
        </w:tc>
        <w:tc>
          <w:tcPr>
            <w:tcW w:w="1196"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331</w:t>
            </w:r>
          </w:p>
        </w:tc>
      </w:tr>
      <w:tr w:rsidR="00CD471E" w:rsidRPr="00AF7663" w:rsidTr="00111409">
        <w:tc>
          <w:tcPr>
            <w:tcW w:w="1148"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65</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56</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360</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186</w:t>
            </w:r>
          </w:p>
        </w:tc>
        <w:tc>
          <w:tcPr>
            <w:tcW w:w="1541"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2600</w:t>
            </w:r>
          </w:p>
        </w:tc>
        <w:tc>
          <w:tcPr>
            <w:tcW w:w="1196"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335</w:t>
            </w:r>
          </w:p>
        </w:tc>
      </w:tr>
      <w:tr w:rsidR="00CD471E" w:rsidRPr="00AF7663" w:rsidTr="00111409">
        <w:tc>
          <w:tcPr>
            <w:tcW w:w="1148"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70</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59</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380</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191</w:t>
            </w:r>
          </w:p>
        </w:tc>
        <w:tc>
          <w:tcPr>
            <w:tcW w:w="1541"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2800</w:t>
            </w:r>
          </w:p>
        </w:tc>
        <w:tc>
          <w:tcPr>
            <w:tcW w:w="1196"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338</w:t>
            </w:r>
          </w:p>
        </w:tc>
      </w:tr>
      <w:tr w:rsidR="00CD471E" w:rsidRPr="00AF7663" w:rsidTr="00111409">
        <w:tc>
          <w:tcPr>
            <w:tcW w:w="1148"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75</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63</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400</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196</w:t>
            </w:r>
          </w:p>
        </w:tc>
        <w:tc>
          <w:tcPr>
            <w:tcW w:w="1541"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3000</w:t>
            </w:r>
          </w:p>
        </w:tc>
        <w:tc>
          <w:tcPr>
            <w:tcW w:w="1196"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341</w:t>
            </w:r>
          </w:p>
        </w:tc>
      </w:tr>
      <w:tr w:rsidR="00CD471E" w:rsidRPr="00AF7663" w:rsidTr="00111409">
        <w:tc>
          <w:tcPr>
            <w:tcW w:w="1148"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80</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66</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420</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201</w:t>
            </w:r>
          </w:p>
        </w:tc>
        <w:tc>
          <w:tcPr>
            <w:tcW w:w="1541"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3500</w:t>
            </w:r>
          </w:p>
        </w:tc>
        <w:tc>
          <w:tcPr>
            <w:tcW w:w="1196"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346</w:t>
            </w:r>
          </w:p>
        </w:tc>
      </w:tr>
      <w:tr w:rsidR="00CD471E" w:rsidRPr="00AF7663" w:rsidTr="00111409">
        <w:tc>
          <w:tcPr>
            <w:tcW w:w="1148"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85</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70</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440</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205</w:t>
            </w:r>
          </w:p>
        </w:tc>
        <w:tc>
          <w:tcPr>
            <w:tcW w:w="1541"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4000</w:t>
            </w:r>
          </w:p>
        </w:tc>
        <w:tc>
          <w:tcPr>
            <w:tcW w:w="1196"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351</w:t>
            </w:r>
          </w:p>
        </w:tc>
      </w:tr>
      <w:tr w:rsidR="00CD471E" w:rsidRPr="00AF7663" w:rsidTr="00111409">
        <w:tc>
          <w:tcPr>
            <w:tcW w:w="1148"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90</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73</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460</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210</w:t>
            </w:r>
          </w:p>
        </w:tc>
        <w:tc>
          <w:tcPr>
            <w:tcW w:w="1541"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4500</w:t>
            </w:r>
          </w:p>
        </w:tc>
        <w:tc>
          <w:tcPr>
            <w:tcW w:w="1196"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354</w:t>
            </w:r>
          </w:p>
        </w:tc>
      </w:tr>
      <w:tr w:rsidR="00CD471E" w:rsidRPr="00AF7663" w:rsidTr="00111409">
        <w:tc>
          <w:tcPr>
            <w:tcW w:w="1148"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95</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76</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480</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214</w:t>
            </w:r>
          </w:p>
        </w:tc>
        <w:tc>
          <w:tcPr>
            <w:tcW w:w="1541"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5000</w:t>
            </w:r>
          </w:p>
        </w:tc>
        <w:tc>
          <w:tcPr>
            <w:tcW w:w="1196"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357</w:t>
            </w:r>
          </w:p>
        </w:tc>
      </w:tr>
      <w:tr w:rsidR="00CD471E" w:rsidRPr="00AF7663" w:rsidTr="00111409">
        <w:tc>
          <w:tcPr>
            <w:tcW w:w="1148"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100</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80</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500</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217</w:t>
            </w:r>
          </w:p>
        </w:tc>
        <w:tc>
          <w:tcPr>
            <w:tcW w:w="1541"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6000</w:t>
            </w:r>
          </w:p>
        </w:tc>
        <w:tc>
          <w:tcPr>
            <w:tcW w:w="1196"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361</w:t>
            </w:r>
          </w:p>
        </w:tc>
      </w:tr>
      <w:tr w:rsidR="00CD471E" w:rsidRPr="00AF7663" w:rsidTr="00111409">
        <w:tc>
          <w:tcPr>
            <w:tcW w:w="1148"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110</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86</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550</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226</w:t>
            </w:r>
          </w:p>
        </w:tc>
        <w:tc>
          <w:tcPr>
            <w:tcW w:w="1541"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7000</w:t>
            </w:r>
          </w:p>
        </w:tc>
        <w:tc>
          <w:tcPr>
            <w:tcW w:w="1196"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364</w:t>
            </w:r>
          </w:p>
        </w:tc>
      </w:tr>
      <w:tr w:rsidR="00CD471E" w:rsidRPr="00AF7663" w:rsidTr="00111409">
        <w:tc>
          <w:tcPr>
            <w:tcW w:w="1148"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120</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92</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600</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234</w:t>
            </w:r>
          </w:p>
        </w:tc>
        <w:tc>
          <w:tcPr>
            <w:tcW w:w="1541"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8000</w:t>
            </w:r>
          </w:p>
        </w:tc>
        <w:tc>
          <w:tcPr>
            <w:tcW w:w="1196"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367</w:t>
            </w:r>
          </w:p>
        </w:tc>
      </w:tr>
      <w:tr w:rsidR="00CD471E" w:rsidRPr="00AF7663" w:rsidTr="00111409">
        <w:tc>
          <w:tcPr>
            <w:tcW w:w="1148"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130</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97</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650</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242</w:t>
            </w:r>
          </w:p>
        </w:tc>
        <w:tc>
          <w:tcPr>
            <w:tcW w:w="1541"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9000</w:t>
            </w:r>
          </w:p>
        </w:tc>
        <w:tc>
          <w:tcPr>
            <w:tcW w:w="1196"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368</w:t>
            </w:r>
          </w:p>
        </w:tc>
      </w:tr>
      <w:tr w:rsidR="00CD471E" w:rsidRPr="00AF7663" w:rsidTr="00111409">
        <w:tc>
          <w:tcPr>
            <w:tcW w:w="1148"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140</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103</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700</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248</w:t>
            </w:r>
          </w:p>
        </w:tc>
        <w:tc>
          <w:tcPr>
            <w:tcW w:w="1541"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10000</w:t>
            </w:r>
          </w:p>
        </w:tc>
        <w:tc>
          <w:tcPr>
            <w:tcW w:w="1196"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370</w:t>
            </w:r>
          </w:p>
        </w:tc>
      </w:tr>
      <w:tr w:rsidR="00CD471E" w:rsidRPr="00AF7663" w:rsidTr="00111409">
        <w:tc>
          <w:tcPr>
            <w:tcW w:w="1148"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150</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108</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750</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254</w:t>
            </w:r>
          </w:p>
        </w:tc>
        <w:tc>
          <w:tcPr>
            <w:tcW w:w="1541"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15000</w:t>
            </w:r>
          </w:p>
        </w:tc>
        <w:tc>
          <w:tcPr>
            <w:tcW w:w="1196"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375</w:t>
            </w:r>
          </w:p>
        </w:tc>
      </w:tr>
      <w:tr w:rsidR="00CD471E" w:rsidRPr="00AF7663" w:rsidTr="00111409">
        <w:tc>
          <w:tcPr>
            <w:tcW w:w="1148"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160</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113</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800</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260</w:t>
            </w:r>
          </w:p>
        </w:tc>
        <w:tc>
          <w:tcPr>
            <w:tcW w:w="1541"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20000</w:t>
            </w:r>
          </w:p>
        </w:tc>
        <w:tc>
          <w:tcPr>
            <w:tcW w:w="1196"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377</w:t>
            </w:r>
          </w:p>
        </w:tc>
      </w:tr>
      <w:tr w:rsidR="00CD471E" w:rsidRPr="00AF7663" w:rsidTr="00111409">
        <w:tc>
          <w:tcPr>
            <w:tcW w:w="1148"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170</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118</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850</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265</w:t>
            </w:r>
          </w:p>
        </w:tc>
        <w:tc>
          <w:tcPr>
            <w:tcW w:w="1541"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30000</w:t>
            </w:r>
          </w:p>
        </w:tc>
        <w:tc>
          <w:tcPr>
            <w:tcW w:w="1196"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379</w:t>
            </w:r>
          </w:p>
        </w:tc>
      </w:tr>
      <w:tr w:rsidR="00CD471E" w:rsidRPr="00AF7663" w:rsidTr="00111409">
        <w:tc>
          <w:tcPr>
            <w:tcW w:w="1148"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180</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123</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900</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269</w:t>
            </w:r>
          </w:p>
        </w:tc>
        <w:tc>
          <w:tcPr>
            <w:tcW w:w="1541"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40000</w:t>
            </w:r>
          </w:p>
        </w:tc>
        <w:tc>
          <w:tcPr>
            <w:tcW w:w="1196"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380</w:t>
            </w:r>
          </w:p>
        </w:tc>
      </w:tr>
      <w:tr w:rsidR="00CD471E" w:rsidRPr="00AF7663" w:rsidTr="00111409">
        <w:tc>
          <w:tcPr>
            <w:tcW w:w="1148"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190</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127</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950</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274</w:t>
            </w:r>
          </w:p>
        </w:tc>
        <w:tc>
          <w:tcPr>
            <w:tcW w:w="1541"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50000</w:t>
            </w:r>
          </w:p>
        </w:tc>
        <w:tc>
          <w:tcPr>
            <w:tcW w:w="1196"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381</w:t>
            </w:r>
          </w:p>
        </w:tc>
      </w:tr>
      <w:tr w:rsidR="00CD471E" w:rsidRPr="00AF7663" w:rsidTr="00111409">
        <w:tc>
          <w:tcPr>
            <w:tcW w:w="1148"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200</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132</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1000</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278</w:t>
            </w:r>
          </w:p>
        </w:tc>
        <w:tc>
          <w:tcPr>
            <w:tcW w:w="1541"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75000</w:t>
            </w:r>
          </w:p>
        </w:tc>
        <w:tc>
          <w:tcPr>
            <w:tcW w:w="1196"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382</w:t>
            </w:r>
          </w:p>
        </w:tc>
      </w:tr>
      <w:tr w:rsidR="00CD471E" w:rsidRPr="00AF7663" w:rsidTr="00111409">
        <w:tc>
          <w:tcPr>
            <w:tcW w:w="1148"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210</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136</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1100</w:t>
            </w:r>
          </w:p>
        </w:tc>
        <w:tc>
          <w:tcPr>
            <w:tcW w:w="1540"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285</w:t>
            </w:r>
          </w:p>
        </w:tc>
        <w:tc>
          <w:tcPr>
            <w:tcW w:w="1541"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1000000</w:t>
            </w:r>
          </w:p>
        </w:tc>
        <w:tc>
          <w:tcPr>
            <w:tcW w:w="1196" w:type="dxa"/>
          </w:tcPr>
          <w:p w:rsidR="00CD471E" w:rsidRPr="00AF7663" w:rsidRDefault="00CD471E" w:rsidP="00111409">
            <w:pPr>
              <w:jc w:val="center"/>
              <w:rPr>
                <w:rFonts w:asciiTheme="majorBidi" w:hAnsiTheme="majorBidi" w:cstheme="majorBidi"/>
                <w:sz w:val="24"/>
                <w:szCs w:val="24"/>
              </w:rPr>
            </w:pPr>
            <w:r w:rsidRPr="00AF7663">
              <w:rPr>
                <w:rFonts w:asciiTheme="majorBidi" w:hAnsiTheme="majorBidi" w:cstheme="majorBidi"/>
                <w:sz w:val="24"/>
                <w:szCs w:val="24"/>
              </w:rPr>
              <w:t>384</w:t>
            </w:r>
          </w:p>
        </w:tc>
      </w:tr>
    </w:tbl>
    <w:p w:rsidR="00CD471E" w:rsidRPr="00AF7663" w:rsidRDefault="00CD471E" w:rsidP="00CD471E">
      <w:pPr>
        <w:ind w:left="284"/>
        <w:rPr>
          <w:rFonts w:asciiTheme="majorBidi" w:hAnsiTheme="majorBidi" w:cstheme="majorBidi"/>
          <w:sz w:val="24"/>
          <w:szCs w:val="24"/>
        </w:rPr>
      </w:pPr>
      <w:r w:rsidRPr="00AF7663">
        <w:rPr>
          <w:rFonts w:asciiTheme="majorBidi" w:hAnsiTheme="majorBidi" w:cstheme="majorBidi"/>
          <w:i/>
          <w:iCs/>
          <w:sz w:val="24"/>
          <w:szCs w:val="24"/>
        </w:rPr>
        <w:t>Note</w:t>
      </w:r>
      <w:r w:rsidRPr="00AF7663">
        <w:rPr>
          <w:rFonts w:asciiTheme="majorBidi" w:hAnsiTheme="majorBidi" w:cstheme="majorBidi"/>
          <w:sz w:val="24"/>
          <w:szCs w:val="24"/>
        </w:rPr>
        <w:t xml:space="preserve">: </w:t>
      </w:r>
      <w:r w:rsidRPr="00AF7663">
        <w:rPr>
          <w:rFonts w:asciiTheme="majorBidi" w:hAnsiTheme="majorBidi" w:cstheme="majorBidi"/>
          <w:i/>
          <w:iCs/>
          <w:sz w:val="24"/>
          <w:szCs w:val="24"/>
        </w:rPr>
        <w:t>N</w:t>
      </w:r>
      <w:r w:rsidRPr="00AF7663">
        <w:rPr>
          <w:rFonts w:asciiTheme="majorBidi" w:hAnsiTheme="majorBidi" w:cstheme="majorBidi"/>
          <w:sz w:val="24"/>
          <w:szCs w:val="24"/>
        </w:rPr>
        <w:t xml:space="preserve"> is population size.</w:t>
      </w:r>
    </w:p>
    <w:p w:rsidR="00CD471E" w:rsidRPr="00AF7663" w:rsidRDefault="00CD471E" w:rsidP="00CD471E">
      <w:pPr>
        <w:ind w:left="284"/>
        <w:rPr>
          <w:rFonts w:asciiTheme="majorBidi" w:hAnsiTheme="majorBidi" w:cstheme="majorBidi"/>
          <w:sz w:val="24"/>
          <w:szCs w:val="24"/>
        </w:rPr>
      </w:pPr>
      <w:r w:rsidRPr="00AF7663">
        <w:rPr>
          <w:rFonts w:asciiTheme="majorBidi" w:hAnsiTheme="majorBidi" w:cstheme="majorBidi"/>
          <w:i/>
          <w:iCs/>
          <w:sz w:val="24"/>
          <w:szCs w:val="24"/>
        </w:rPr>
        <w:t>S</w:t>
      </w:r>
      <w:r w:rsidRPr="00AF7663">
        <w:rPr>
          <w:rFonts w:asciiTheme="majorBidi" w:hAnsiTheme="majorBidi" w:cstheme="majorBidi"/>
          <w:sz w:val="24"/>
          <w:szCs w:val="24"/>
        </w:rPr>
        <w:t xml:space="preserve"> is a sample size.</w:t>
      </w:r>
    </w:p>
    <w:p w:rsidR="00CD471E" w:rsidRPr="00AF7663" w:rsidRDefault="00CD471E" w:rsidP="00CD471E">
      <w:pPr>
        <w:ind w:left="284"/>
        <w:rPr>
          <w:rFonts w:asciiTheme="majorBidi" w:hAnsiTheme="majorBidi" w:cstheme="majorBidi"/>
          <w:sz w:val="24"/>
          <w:szCs w:val="24"/>
        </w:rPr>
      </w:pPr>
      <w:r w:rsidRPr="00AF7663">
        <w:rPr>
          <w:rFonts w:asciiTheme="majorBidi" w:hAnsiTheme="majorBidi" w:cstheme="majorBidi"/>
          <w:sz w:val="24"/>
          <w:szCs w:val="24"/>
        </w:rPr>
        <w:t>Source: Krejcie, and Morgan, 1970</w:t>
      </w:r>
    </w:p>
    <w:p w:rsidR="00CD471E" w:rsidRDefault="00CD471E" w:rsidP="00CD471E">
      <w:pPr>
        <w:spacing w:line="360" w:lineRule="auto"/>
        <w:rPr>
          <w:rFonts w:asciiTheme="majorBidi" w:hAnsiTheme="majorBidi" w:cstheme="majorBidi"/>
          <w:sz w:val="24"/>
          <w:szCs w:val="24"/>
        </w:rPr>
      </w:pPr>
    </w:p>
    <w:p w:rsidR="00CD471E" w:rsidRDefault="00CD471E" w:rsidP="00CD471E">
      <w:pPr>
        <w:spacing w:line="360" w:lineRule="auto"/>
        <w:rPr>
          <w:rFonts w:asciiTheme="majorBidi" w:hAnsiTheme="majorBidi" w:cstheme="majorBidi"/>
          <w:sz w:val="24"/>
          <w:szCs w:val="24"/>
        </w:rPr>
      </w:pPr>
    </w:p>
    <w:p w:rsidR="00CD471E" w:rsidRPr="00AF7663" w:rsidRDefault="00CD471E" w:rsidP="00CD471E">
      <w:pPr>
        <w:spacing w:line="360" w:lineRule="auto"/>
        <w:rPr>
          <w:rFonts w:asciiTheme="majorBidi" w:hAnsiTheme="majorBidi" w:cstheme="majorBidi"/>
          <w:sz w:val="24"/>
          <w:szCs w:val="24"/>
        </w:rPr>
      </w:pPr>
    </w:p>
    <w:p w:rsidR="00CD471E" w:rsidRPr="00AF7663" w:rsidRDefault="00CD471E" w:rsidP="00CD471E">
      <w:pPr>
        <w:spacing w:line="360" w:lineRule="auto"/>
        <w:rPr>
          <w:rFonts w:asciiTheme="majorBidi" w:hAnsiTheme="majorBidi" w:cstheme="majorBidi"/>
          <w:sz w:val="24"/>
          <w:szCs w:val="24"/>
        </w:rPr>
      </w:pPr>
    </w:p>
    <w:p w:rsidR="00CD471E" w:rsidRDefault="00CD471E" w:rsidP="00111409">
      <w:pPr>
        <w:pStyle w:val="Heading1"/>
      </w:pPr>
      <w:bookmarkStart w:id="72" w:name="_Toc399884775"/>
      <w:r w:rsidRPr="00AF7663">
        <w:t>Appendix B: Survey Cover Letter</w:t>
      </w:r>
      <w:bookmarkEnd w:id="72"/>
    </w:p>
    <w:p w:rsidR="00CD471E" w:rsidRPr="00DD6D02" w:rsidRDefault="00CD471E" w:rsidP="00CD471E"/>
    <w:p w:rsidR="00CD471E" w:rsidRPr="00AF7663" w:rsidRDefault="00CD471E" w:rsidP="00CD471E">
      <w:pPr>
        <w:jc w:val="center"/>
        <w:rPr>
          <w:rFonts w:asciiTheme="majorBidi" w:hAnsiTheme="majorBidi" w:cstheme="majorBidi"/>
          <w:b/>
          <w:bCs/>
          <w:sz w:val="24"/>
          <w:szCs w:val="24"/>
        </w:rPr>
      </w:pPr>
      <w:r w:rsidRPr="00AF7663">
        <w:rPr>
          <w:rFonts w:asciiTheme="majorBidi" w:hAnsiTheme="majorBidi" w:cstheme="majorBidi"/>
          <w:b/>
          <w:bCs/>
          <w:sz w:val="24"/>
          <w:szCs w:val="24"/>
        </w:rPr>
        <w:t>A Survey on Organizational Justice, Organizational Citizenship Behavior, and Turnover Intention</w:t>
      </w:r>
    </w:p>
    <w:p w:rsidR="00CD471E" w:rsidRPr="00AF7663" w:rsidRDefault="00CD471E" w:rsidP="00CD471E">
      <w:pPr>
        <w:jc w:val="both"/>
        <w:rPr>
          <w:rFonts w:asciiTheme="majorBidi" w:hAnsiTheme="majorBidi" w:cstheme="majorBidi"/>
          <w:sz w:val="24"/>
          <w:szCs w:val="24"/>
        </w:rPr>
      </w:pPr>
    </w:p>
    <w:p w:rsidR="00CD471E" w:rsidRPr="00AF7663" w:rsidRDefault="00CD471E" w:rsidP="00CD471E">
      <w:pPr>
        <w:spacing w:line="480" w:lineRule="auto"/>
        <w:jc w:val="both"/>
        <w:rPr>
          <w:rFonts w:asciiTheme="majorBidi" w:hAnsiTheme="majorBidi" w:cstheme="majorBidi"/>
          <w:sz w:val="24"/>
          <w:szCs w:val="24"/>
        </w:rPr>
      </w:pPr>
      <w:r w:rsidRPr="00AF7663">
        <w:rPr>
          <w:rFonts w:asciiTheme="majorBidi" w:hAnsiTheme="majorBidi" w:cstheme="majorBidi"/>
          <w:sz w:val="24"/>
          <w:szCs w:val="24"/>
        </w:rPr>
        <w:t>Dear Respondents,</w:t>
      </w:r>
    </w:p>
    <w:p w:rsidR="00CD471E" w:rsidRPr="00AF7663" w:rsidRDefault="00CD471E" w:rsidP="00CC0E6D">
      <w:pPr>
        <w:spacing w:line="480" w:lineRule="auto"/>
        <w:jc w:val="both"/>
        <w:rPr>
          <w:rFonts w:asciiTheme="majorBidi" w:hAnsiTheme="majorBidi" w:cstheme="majorBidi"/>
          <w:sz w:val="24"/>
          <w:szCs w:val="24"/>
        </w:rPr>
      </w:pPr>
      <w:r w:rsidRPr="00AF7663">
        <w:rPr>
          <w:rFonts w:asciiTheme="majorBidi" w:hAnsiTheme="majorBidi" w:cstheme="majorBidi"/>
          <w:sz w:val="24"/>
          <w:szCs w:val="24"/>
        </w:rPr>
        <w:t>My name is Thamna Al Afari and I am a doctoral student in the College of Business Administration at Abu Dhabi University. I am c</w:t>
      </w:r>
      <w:r w:rsidR="00CC0E6D">
        <w:rPr>
          <w:rFonts w:asciiTheme="majorBidi" w:hAnsiTheme="majorBidi" w:cstheme="majorBidi"/>
          <w:sz w:val="24"/>
          <w:szCs w:val="24"/>
        </w:rPr>
        <w:t>urrently conducting research on</w:t>
      </w:r>
      <w:r w:rsidRPr="006A1019">
        <w:rPr>
          <w:rFonts w:asciiTheme="majorBidi" w:hAnsiTheme="majorBidi" w:cstheme="majorBidi"/>
          <w:b/>
          <w:bCs/>
          <w:sz w:val="24"/>
          <w:szCs w:val="24"/>
        </w:rPr>
        <w:t>"</w:t>
      </w:r>
      <w:r w:rsidR="00CC0E6D" w:rsidRPr="006A1019">
        <w:rPr>
          <w:rFonts w:asciiTheme="majorBidi" w:hAnsiTheme="majorBidi" w:cstheme="majorBidi"/>
          <w:b/>
          <w:bCs/>
          <w:sz w:val="24"/>
          <w:szCs w:val="24"/>
        </w:rPr>
        <w:t xml:space="preserve"> Procedural and Distributive Justice as Mediators of the Relationship between Interactional Justice and Work Outcomes: An Empirical Study of the UAE Public Health Care Sector</w:t>
      </w:r>
      <w:r w:rsidRPr="006A1019">
        <w:rPr>
          <w:rFonts w:asciiTheme="majorBidi" w:hAnsiTheme="majorBidi" w:cstheme="majorBidi"/>
          <w:b/>
          <w:bCs/>
          <w:sz w:val="24"/>
          <w:szCs w:val="24"/>
        </w:rPr>
        <w:t>"</w:t>
      </w:r>
      <w:r w:rsidRPr="006A1019">
        <w:rPr>
          <w:rFonts w:asciiTheme="majorBidi" w:hAnsiTheme="majorBidi" w:cstheme="majorBidi"/>
          <w:sz w:val="24"/>
          <w:szCs w:val="24"/>
        </w:rPr>
        <w:t>.</w:t>
      </w:r>
      <w:r w:rsidRPr="00AF7663">
        <w:rPr>
          <w:rFonts w:asciiTheme="majorBidi" w:hAnsiTheme="majorBidi" w:cstheme="majorBidi"/>
          <w:sz w:val="24"/>
          <w:szCs w:val="24"/>
        </w:rPr>
        <w:t xml:space="preserve"> I hereby request that you participate in this research study by completing the attached survey. It will take approximately 15 minutes to complete this survey. This survey is an important part of my research, therefore, your valuable co-operation and participation in answering the questionnaire will be greatly appreciated.</w:t>
      </w:r>
    </w:p>
    <w:p w:rsidR="00CD471E" w:rsidRPr="00AF7663" w:rsidRDefault="00CD471E" w:rsidP="00CD471E">
      <w:pPr>
        <w:spacing w:line="480" w:lineRule="auto"/>
        <w:jc w:val="both"/>
        <w:rPr>
          <w:rFonts w:asciiTheme="majorBidi" w:hAnsiTheme="majorBidi" w:cstheme="majorBidi"/>
          <w:sz w:val="24"/>
          <w:szCs w:val="24"/>
        </w:rPr>
      </w:pPr>
      <w:r w:rsidRPr="00AF7663">
        <w:rPr>
          <w:rFonts w:asciiTheme="majorBidi" w:hAnsiTheme="majorBidi" w:cstheme="majorBidi"/>
          <w:sz w:val="24"/>
          <w:szCs w:val="24"/>
        </w:rPr>
        <w:t xml:space="preserve">The information provided will be confidential and will not be used for any other purpose. Thank you very much for your kind cooperation. </w:t>
      </w:r>
    </w:p>
    <w:p w:rsidR="00CD471E" w:rsidRPr="00AF7663" w:rsidRDefault="00CD471E" w:rsidP="00CD471E">
      <w:pPr>
        <w:spacing w:line="480" w:lineRule="auto"/>
        <w:jc w:val="both"/>
        <w:rPr>
          <w:rFonts w:asciiTheme="majorBidi" w:hAnsiTheme="majorBidi" w:cstheme="majorBidi"/>
          <w:sz w:val="24"/>
          <w:szCs w:val="24"/>
        </w:rPr>
      </w:pPr>
      <w:r w:rsidRPr="00AF7663">
        <w:rPr>
          <w:rFonts w:asciiTheme="majorBidi" w:hAnsiTheme="majorBidi" w:cstheme="majorBidi"/>
          <w:sz w:val="24"/>
          <w:szCs w:val="24"/>
        </w:rPr>
        <w:t>If you have any queries, please do not hesitate to contact me.</w:t>
      </w:r>
    </w:p>
    <w:p w:rsidR="00CD471E" w:rsidRPr="00AF7663" w:rsidRDefault="00CD471E" w:rsidP="00CD471E">
      <w:pPr>
        <w:spacing w:line="480" w:lineRule="auto"/>
        <w:jc w:val="both"/>
        <w:rPr>
          <w:rFonts w:asciiTheme="majorBidi" w:hAnsiTheme="majorBidi" w:cstheme="majorBidi"/>
          <w:sz w:val="24"/>
          <w:szCs w:val="24"/>
        </w:rPr>
      </w:pPr>
      <w:r w:rsidRPr="00AF7663">
        <w:rPr>
          <w:rFonts w:asciiTheme="majorBidi" w:hAnsiTheme="majorBidi" w:cstheme="majorBidi"/>
          <w:sz w:val="24"/>
          <w:szCs w:val="24"/>
        </w:rPr>
        <w:t>Thank you for your assistance.</w:t>
      </w:r>
    </w:p>
    <w:p w:rsidR="00CD471E" w:rsidRPr="00AF7663" w:rsidRDefault="00CD471E" w:rsidP="00CD471E">
      <w:pPr>
        <w:spacing w:line="240" w:lineRule="auto"/>
        <w:jc w:val="both"/>
        <w:rPr>
          <w:rFonts w:asciiTheme="majorBidi" w:hAnsiTheme="majorBidi" w:cstheme="majorBidi"/>
          <w:sz w:val="24"/>
          <w:szCs w:val="24"/>
        </w:rPr>
      </w:pPr>
      <w:r w:rsidRPr="00AF7663">
        <w:rPr>
          <w:rFonts w:asciiTheme="majorBidi" w:hAnsiTheme="majorBidi" w:cstheme="majorBidi"/>
          <w:sz w:val="24"/>
          <w:szCs w:val="24"/>
        </w:rPr>
        <w:t xml:space="preserve">Thamna Al Afari </w:t>
      </w:r>
    </w:p>
    <w:p w:rsidR="00CD471E" w:rsidRPr="00AF7663" w:rsidRDefault="00CD471E" w:rsidP="00CD471E">
      <w:pPr>
        <w:spacing w:line="240" w:lineRule="auto"/>
        <w:jc w:val="both"/>
        <w:rPr>
          <w:rFonts w:asciiTheme="majorBidi" w:hAnsiTheme="majorBidi" w:cstheme="majorBidi"/>
          <w:sz w:val="24"/>
          <w:szCs w:val="24"/>
        </w:rPr>
      </w:pPr>
      <w:r w:rsidRPr="00AF7663">
        <w:rPr>
          <w:rFonts w:asciiTheme="majorBidi" w:hAnsiTheme="majorBidi" w:cstheme="majorBidi"/>
          <w:sz w:val="24"/>
          <w:szCs w:val="24"/>
        </w:rPr>
        <w:t xml:space="preserve"> DBA Candidate</w:t>
      </w:r>
    </w:p>
    <w:p w:rsidR="00CD471E" w:rsidRPr="00AF7663" w:rsidRDefault="00CD471E" w:rsidP="00CD471E">
      <w:pPr>
        <w:spacing w:line="240" w:lineRule="auto"/>
        <w:jc w:val="both"/>
        <w:rPr>
          <w:rFonts w:asciiTheme="majorBidi" w:hAnsiTheme="majorBidi" w:cstheme="majorBidi"/>
          <w:sz w:val="24"/>
          <w:szCs w:val="24"/>
        </w:rPr>
      </w:pPr>
      <w:r w:rsidRPr="00AF7663">
        <w:rPr>
          <w:rFonts w:asciiTheme="majorBidi" w:hAnsiTheme="majorBidi" w:cstheme="majorBidi"/>
          <w:sz w:val="24"/>
          <w:szCs w:val="24"/>
        </w:rPr>
        <w:t xml:space="preserve"> Email: [email address] </w:t>
      </w:r>
    </w:p>
    <w:p w:rsidR="00CD471E" w:rsidRPr="00AF7663" w:rsidRDefault="00CD471E" w:rsidP="00CD471E">
      <w:pPr>
        <w:spacing w:line="24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AF7663">
        <w:rPr>
          <w:rFonts w:asciiTheme="majorBidi" w:hAnsiTheme="majorBidi" w:cstheme="majorBidi"/>
          <w:sz w:val="24"/>
          <w:szCs w:val="24"/>
        </w:rPr>
        <w:t xml:space="preserve">Phone: [phone number]  </w:t>
      </w:r>
    </w:p>
    <w:p w:rsidR="00CD471E" w:rsidRPr="00AF7663" w:rsidRDefault="00CD471E" w:rsidP="00CD471E">
      <w:pPr>
        <w:jc w:val="both"/>
        <w:rPr>
          <w:rStyle w:val="Header1"/>
          <w:rFonts w:asciiTheme="majorBidi" w:hAnsiTheme="majorBidi" w:cstheme="majorBidi"/>
          <w:b/>
          <w:bCs/>
          <w:sz w:val="24"/>
          <w:szCs w:val="24"/>
          <w:lang w:bidi="ar-AE"/>
        </w:rPr>
      </w:pPr>
      <w:r w:rsidRPr="00AF7663">
        <w:rPr>
          <w:rStyle w:val="Header1"/>
          <w:rFonts w:asciiTheme="majorBidi" w:hAnsiTheme="majorBidi" w:cstheme="majorBidi"/>
          <w:b/>
          <w:bCs/>
          <w:sz w:val="24"/>
          <w:szCs w:val="24"/>
          <w:rtl/>
        </w:rPr>
        <w:t xml:space="preserve"> </w:t>
      </w:r>
    </w:p>
    <w:p w:rsidR="00CD471E" w:rsidRPr="00AF7663" w:rsidRDefault="00CD471E" w:rsidP="00111409">
      <w:pPr>
        <w:pStyle w:val="Heading1"/>
      </w:pPr>
      <w:bookmarkStart w:id="73" w:name="_Toc399884776"/>
      <w:r w:rsidRPr="00AF7663">
        <w:lastRenderedPageBreak/>
        <w:t>Appendix C:  A Survey on Organizational Justice, Organizational Citizenship Behavior, and Turnover Intention</w:t>
      </w:r>
      <w:bookmarkEnd w:id="73"/>
    </w:p>
    <w:p w:rsidR="00CD471E" w:rsidRPr="00AF7663" w:rsidRDefault="00CD471E" w:rsidP="00CD471E">
      <w:pPr>
        <w:autoSpaceDE w:val="0"/>
        <w:autoSpaceDN w:val="0"/>
        <w:adjustRightInd w:val="0"/>
        <w:spacing w:after="0" w:line="360" w:lineRule="auto"/>
        <w:rPr>
          <w:rFonts w:asciiTheme="majorBidi" w:eastAsia="Times New Roman" w:hAnsiTheme="majorBidi" w:cstheme="majorBidi"/>
          <w:sz w:val="24"/>
          <w:szCs w:val="24"/>
          <w:lang w:bidi="ar-AE"/>
        </w:rPr>
      </w:pPr>
    </w:p>
    <w:tbl>
      <w:tblPr>
        <w:tblW w:w="98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6771"/>
        <w:gridCol w:w="3118"/>
      </w:tblGrid>
      <w:tr w:rsidR="00CD471E" w:rsidRPr="00AF7663" w:rsidTr="00111409">
        <w:trPr>
          <w:trHeight w:val="580"/>
        </w:trPr>
        <w:tc>
          <w:tcPr>
            <w:tcW w:w="9889" w:type="dxa"/>
            <w:gridSpan w:val="2"/>
            <w:tcBorders>
              <w:top w:val="single" w:sz="4" w:space="0" w:color="auto"/>
              <w:left w:val="single" w:sz="4" w:space="0" w:color="auto"/>
              <w:bottom w:val="nil"/>
              <w:right w:val="single" w:sz="4" w:space="0" w:color="auto"/>
            </w:tcBorders>
            <w:shd w:val="clear" w:color="auto" w:fill="5F497A" w:themeFill="accent4" w:themeFillShade="BF"/>
          </w:tcPr>
          <w:p w:rsidR="00CD471E" w:rsidRPr="00AF7663" w:rsidRDefault="00CD471E" w:rsidP="00111409">
            <w:pPr>
              <w:spacing w:line="360" w:lineRule="auto"/>
              <w:rPr>
                <w:rFonts w:asciiTheme="majorBidi" w:hAnsiTheme="majorBidi" w:cstheme="majorBidi"/>
                <w:b/>
                <w:bCs/>
                <w:color w:val="FFFFFF" w:themeColor="background1"/>
                <w:sz w:val="24"/>
                <w:szCs w:val="24"/>
                <w:lang w:eastAsia="it-IT"/>
              </w:rPr>
            </w:pPr>
            <w:r w:rsidRPr="00AF7663">
              <w:rPr>
                <w:rFonts w:asciiTheme="majorBidi" w:hAnsiTheme="majorBidi" w:cstheme="majorBidi"/>
                <w:b/>
                <w:bCs/>
                <w:color w:val="FFFFFF" w:themeColor="background1"/>
                <w:sz w:val="24"/>
                <w:szCs w:val="24"/>
                <w:lang w:eastAsia="it-IT"/>
              </w:rPr>
              <w:t>Section A: Organizational Justice</w:t>
            </w:r>
          </w:p>
          <w:p w:rsidR="00CD471E" w:rsidRPr="00AF7663" w:rsidRDefault="00CD471E" w:rsidP="00111409">
            <w:pPr>
              <w:spacing w:line="360" w:lineRule="auto"/>
              <w:rPr>
                <w:rFonts w:asciiTheme="majorBidi" w:hAnsiTheme="majorBidi" w:cstheme="majorBidi"/>
                <w:b/>
                <w:bCs/>
                <w:color w:val="8064A2" w:themeColor="accent4"/>
                <w:sz w:val="24"/>
                <w:szCs w:val="24"/>
                <w:lang w:eastAsia="it-IT"/>
              </w:rPr>
            </w:pPr>
          </w:p>
        </w:tc>
      </w:tr>
      <w:tr w:rsidR="00CD471E" w:rsidRPr="00AF7663" w:rsidTr="00111409">
        <w:trPr>
          <w:cantSplit/>
          <w:trHeight w:val="2024"/>
        </w:trPr>
        <w:tc>
          <w:tcPr>
            <w:tcW w:w="6771" w:type="dxa"/>
            <w:tcBorders>
              <w:top w:val="nil"/>
              <w:left w:val="single" w:sz="4" w:space="0" w:color="auto"/>
              <w:bottom w:val="single" w:sz="4" w:space="0" w:color="auto"/>
              <w:right w:val="nil"/>
            </w:tcBorders>
          </w:tcPr>
          <w:p w:rsidR="00CD471E" w:rsidRPr="00AF7663" w:rsidRDefault="00CD471E" w:rsidP="00111409">
            <w:pPr>
              <w:jc w:val="center"/>
              <w:rPr>
                <w:rFonts w:asciiTheme="majorBidi" w:eastAsiaTheme="minorHAnsi" w:hAnsiTheme="majorBidi" w:cstheme="majorBidi"/>
                <w:b/>
                <w:bCs/>
                <w:sz w:val="24"/>
                <w:szCs w:val="24"/>
                <w:lang w:eastAsia="it-IT"/>
              </w:rPr>
            </w:pPr>
            <w:bookmarkStart w:id="74" w:name="_Toc390622291"/>
            <w:r w:rsidRPr="00AF7663">
              <w:rPr>
                <w:rFonts w:asciiTheme="majorBidi" w:eastAsiaTheme="minorHAnsi" w:hAnsiTheme="majorBidi" w:cstheme="majorBidi"/>
                <w:b/>
                <w:bCs/>
                <w:sz w:val="24"/>
                <w:szCs w:val="24"/>
                <w:lang w:eastAsia="it-IT"/>
              </w:rPr>
              <w:t>Please indicate how much you agree or disagree with the following statements.</w:t>
            </w:r>
            <w:bookmarkEnd w:id="74"/>
          </w:p>
          <w:p w:rsidR="00CD471E" w:rsidRPr="00AF7663" w:rsidRDefault="00CD471E" w:rsidP="00111409">
            <w:pPr>
              <w:tabs>
                <w:tab w:val="left" w:pos="-720"/>
              </w:tabs>
              <w:suppressAutoHyphens/>
              <w:spacing w:line="360" w:lineRule="auto"/>
              <w:ind w:left="113" w:right="-108"/>
              <w:rPr>
                <w:rFonts w:asciiTheme="majorBidi" w:hAnsiTheme="majorBidi" w:cstheme="majorBidi"/>
                <w:sz w:val="24"/>
                <w:szCs w:val="24"/>
                <w:lang w:bidi="ar-AE"/>
              </w:rPr>
            </w:pPr>
            <w:r w:rsidRPr="00AF7663">
              <w:rPr>
                <w:rFonts w:asciiTheme="majorBidi" w:hAnsiTheme="majorBidi" w:cstheme="majorBidi"/>
                <w:b/>
                <w:bCs/>
                <w:sz w:val="24"/>
                <w:szCs w:val="24"/>
              </w:rPr>
              <w:t>Items</w:t>
            </w:r>
          </w:p>
          <w:p w:rsidR="00CD471E" w:rsidRPr="00AF7663" w:rsidRDefault="00CD471E" w:rsidP="00111409">
            <w:pPr>
              <w:tabs>
                <w:tab w:val="left" w:pos="-720"/>
              </w:tabs>
              <w:suppressAutoHyphens/>
              <w:spacing w:line="360" w:lineRule="auto"/>
              <w:ind w:left="113" w:right="-108"/>
              <w:rPr>
                <w:rFonts w:asciiTheme="majorBidi" w:hAnsiTheme="majorBidi" w:cstheme="majorBidi"/>
                <w:sz w:val="24"/>
                <w:szCs w:val="24"/>
                <w:rtl/>
                <w:lang w:bidi="ar-AE"/>
              </w:rPr>
            </w:pPr>
            <w:r w:rsidRPr="00AF7663">
              <w:rPr>
                <w:rFonts w:asciiTheme="majorBidi" w:hAnsiTheme="majorBidi" w:cstheme="majorBidi"/>
                <w:sz w:val="24"/>
                <w:szCs w:val="24"/>
                <w:rtl/>
                <w:lang w:bidi="ar-AE"/>
              </w:rPr>
              <w:t xml:space="preserve">  </w:t>
            </w:r>
          </w:p>
        </w:tc>
        <w:tc>
          <w:tcPr>
            <w:tcW w:w="3118" w:type="dxa"/>
            <w:tcBorders>
              <w:top w:val="nil"/>
              <w:left w:val="nil"/>
              <w:bottom w:val="single" w:sz="4" w:space="0" w:color="auto"/>
              <w:right w:val="single" w:sz="4" w:space="0" w:color="auto"/>
            </w:tcBorders>
            <w:textDirection w:val="btLr"/>
          </w:tcPr>
          <w:p w:rsidR="00CD471E" w:rsidRPr="00AF7663" w:rsidRDefault="00CD471E" w:rsidP="00111409">
            <w:pPr>
              <w:tabs>
                <w:tab w:val="left" w:pos="-720"/>
              </w:tabs>
              <w:suppressAutoHyphens/>
              <w:spacing w:line="360" w:lineRule="auto"/>
              <w:ind w:left="113" w:right="-108"/>
              <w:jc w:val="center"/>
              <w:rPr>
                <w:rFonts w:asciiTheme="majorBidi" w:hAnsiTheme="majorBidi" w:cstheme="majorBidi"/>
                <w:b/>
                <w:bCs/>
                <w:sz w:val="24"/>
                <w:szCs w:val="24"/>
                <w:lang w:bidi="ar-AE"/>
              </w:rPr>
            </w:pPr>
            <w:r w:rsidRPr="00AF7663">
              <w:rPr>
                <w:rFonts w:asciiTheme="majorBidi" w:hAnsiTheme="majorBidi" w:cstheme="majorBidi"/>
                <w:b/>
                <w:bCs/>
                <w:sz w:val="24"/>
                <w:szCs w:val="24"/>
              </w:rPr>
              <w:t>Strongly disagree</w:t>
            </w:r>
          </w:p>
          <w:p w:rsidR="00CD471E" w:rsidRPr="00AF7663" w:rsidRDefault="00CD471E" w:rsidP="00111409">
            <w:pPr>
              <w:tabs>
                <w:tab w:val="left" w:pos="-720"/>
              </w:tabs>
              <w:suppressAutoHyphens/>
              <w:spacing w:line="360" w:lineRule="auto"/>
              <w:ind w:left="113" w:right="-108"/>
              <w:jc w:val="center"/>
              <w:rPr>
                <w:rFonts w:asciiTheme="majorBidi" w:hAnsiTheme="majorBidi" w:cstheme="majorBidi"/>
                <w:b/>
                <w:bCs/>
                <w:sz w:val="24"/>
                <w:szCs w:val="24"/>
                <w:lang w:bidi="ar-AE"/>
              </w:rPr>
            </w:pPr>
            <w:r w:rsidRPr="00AF7663">
              <w:rPr>
                <w:rFonts w:asciiTheme="majorBidi" w:hAnsiTheme="majorBidi" w:cstheme="majorBidi"/>
                <w:b/>
                <w:bCs/>
                <w:sz w:val="24"/>
                <w:szCs w:val="24"/>
              </w:rPr>
              <w:t>Disagree</w:t>
            </w:r>
          </w:p>
          <w:p w:rsidR="00CD471E" w:rsidRPr="00AF7663" w:rsidRDefault="00CD471E" w:rsidP="00111409">
            <w:pPr>
              <w:tabs>
                <w:tab w:val="left" w:pos="-720"/>
              </w:tabs>
              <w:suppressAutoHyphens/>
              <w:spacing w:line="360" w:lineRule="auto"/>
              <w:ind w:left="113" w:right="-108"/>
              <w:jc w:val="center"/>
              <w:rPr>
                <w:rFonts w:asciiTheme="majorBidi" w:hAnsiTheme="majorBidi" w:cstheme="majorBidi"/>
                <w:b/>
                <w:bCs/>
                <w:sz w:val="24"/>
                <w:szCs w:val="24"/>
                <w:lang w:bidi="ar-AE"/>
              </w:rPr>
            </w:pPr>
            <w:r w:rsidRPr="00AF7663">
              <w:rPr>
                <w:rFonts w:asciiTheme="majorBidi" w:hAnsiTheme="majorBidi" w:cstheme="majorBidi"/>
                <w:b/>
                <w:bCs/>
                <w:sz w:val="24"/>
                <w:szCs w:val="24"/>
              </w:rPr>
              <w:t>Neutral</w:t>
            </w:r>
          </w:p>
          <w:p w:rsidR="00CD471E" w:rsidRPr="00AF7663" w:rsidRDefault="00CD471E" w:rsidP="00111409">
            <w:pPr>
              <w:tabs>
                <w:tab w:val="left" w:pos="-720"/>
              </w:tabs>
              <w:suppressAutoHyphens/>
              <w:spacing w:line="360" w:lineRule="auto"/>
              <w:ind w:left="113" w:right="-108"/>
              <w:jc w:val="center"/>
              <w:rPr>
                <w:rFonts w:asciiTheme="majorBidi" w:hAnsiTheme="majorBidi" w:cstheme="majorBidi"/>
                <w:b/>
                <w:bCs/>
                <w:sz w:val="24"/>
                <w:szCs w:val="24"/>
                <w:lang w:bidi="ar-AE"/>
              </w:rPr>
            </w:pPr>
            <w:r w:rsidRPr="00AF7663">
              <w:rPr>
                <w:rFonts w:asciiTheme="majorBidi" w:hAnsiTheme="majorBidi" w:cstheme="majorBidi"/>
                <w:b/>
                <w:bCs/>
                <w:sz w:val="24"/>
                <w:szCs w:val="24"/>
              </w:rPr>
              <w:t>Agree</w:t>
            </w:r>
          </w:p>
          <w:p w:rsidR="00CD471E" w:rsidRPr="00AF7663" w:rsidRDefault="00CD471E" w:rsidP="00111409">
            <w:pPr>
              <w:tabs>
                <w:tab w:val="left" w:pos="-720"/>
              </w:tabs>
              <w:suppressAutoHyphens/>
              <w:spacing w:line="360" w:lineRule="auto"/>
              <w:ind w:left="113" w:right="-108"/>
              <w:jc w:val="center"/>
              <w:rPr>
                <w:rFonts w:asciiTheme="majorBidi" w:hAnsiTheme="majorBidi" w:cstheme="majorBidi"/>
                <w:b/>
                <w:bCs/>
                <w:sz w:val="24"/>
                <w:szCs w:val="24"/>
                <w:lang w:bidi="ar-AE"/>
              </w:rPr>
            </w:pPr>
            <w:r w:rsidRPr="00AF7663">
              <w:rPr>
                <w:rFonts w:asciiTheme="majorBidi" w:hAnsiTheme="majorBidi" w:cstheme="majorBidi"/>
                <w:b/>
                <w:bCs/>
                <w:sz w:val="24"/>
                <w:szCs w:val="24"/>
              </w:rPr>
              <w:t>Strongly  agree</w:t>
            </w:r>
          </w:p>
        </w:tc>
      </w:tr>
      <w:tr w:rsidR="00CD471E" w:rsidRPr="00AF7663" w:rsidTr="00111409">
        <w:tc>
          <w:tcPr>
            <w:tcW w:w="6771" w:type="dxa"/>
            <w:tcBorders>
              <w:top w:val="single" w:sz="4" w:space="0" w:color="auto"/>
            </w:tcBorders>
            <w:shd w:val="clear" w:color="auto" w:fill="E5DFEC" w:themeFill="accent4" w:themeFillTint="33"/>
          </w:tcPr>
          <w:p w:rsidR="00CD471E" w:rsidRPr="00AF7663" w:rsidRDefault="00CD471E" w:rsidP="00111409">
            <w:pPr>
              <w:pStyle w:val="ListParagraph"/>
              <w:numPr>
                <w:ilvl w:val="0"/>
                <w:numId w:val="17"/>
              </w:numPr>
              <w:tabs>
                <w:tab w:val="left" w:pos="283"/>
                <w:tab w:val="left" w:pos="522"/>
                <w:tab w:val="left" w:pos="916"/>
                <w:tab w:val="left" w:pos="1308"/>
                <w:tab w:val="left" w:pos="2160"/>
              </w:tabs>
              <w:bidi w:val="0"/>
              <w:spacing w:after="0" w:line="360" w:lineRule="auto"/>
              <w:rPr>
                <w:rFonts w:asciiTheme="majorBidi" w:hAnsiTheme="majorBidi" w:cstheme="majorBidi"/>
                <w:sz w:val="24"/>
                <w:szCs w:val="24"/>
                <w:rtl/>
                <w:lang w:eastAsia="it-IT"/>
              </w:rPr>
            </w:pPr>
            <w:r w:rsidRPr="00AF7663">
              <w:rPr>
                <w:rFonts w:asciiTheme="majorBidi" w:hAnsiTheme="majorBidi" w:cstheme="majorBidi"/>
                <w:sz w:val="24"/>
                <w:szCs w:val="24"/>
                <w:lang w:eastAsia="it-IT"/>
              </w:rPr>
              <w:t>My work schedule is fair</w:t>
            </w:r>
          </w:p>
        </w:tc>
        <w:tc>
          <w:tcPr>
            <w:tcW w:w="3118" w:type="dxa"/>
            <w:tcBorders>
              <w:top w:val="single" w:sz="4" w:space="0" w:color="auto"/>
            </w:tcBorders>
            <w:shd w:val="clear" w:color="auto" w:fill="E5DFEC" w:themeFill="accent4" w:themeFillTint="33"/>
          </w:tcPr>
          <w:p w:rsidR="00CD471E" w:rsidRPr="00AF7663" w:rsidRDefault="00CD471E" w:rsidP="00111409">
            <w:pPr>
              <w:tabs>
                <w:tab w:val="left" w:pos="-720"/>
              </w:tabs>
              <w:suppressAutoHyphens/>
              <w:spacing w:line="360" w:lineRule="auto"/>
              <w:ind w:right="-108"/>
              <w:jc w:val="center"/>
              <w:rPr>
                <w:rFonts w:asciiTheme="majorBidi" w:hAnsiTheme="majorBidi" w:cstheme="majorBidi"/>
                <w:b/>
                <w:bCs/>
                <w:sz w:val="24"/>
                <w:szCs w:val="24"/>
              </w:rPr>
            </w:pPr>
            <w:r w:rsidRPr="00AF7663">
              <w:rPr>
                <w:rFonts w:asciiTheme="majorBidi" w:hAnsiTheme="majorBidi" w:cstheme="majorBidi"/>
                <w:b/>
                <w:bCs/>
                <w:sz w:val="24"/>
                <w:szCs w:val="24"/>
              </w:rPr>
              <w:t>1         2        3        4        5</w:t>
            </w:r>
          </w:p>
        </w:tc>
      </w:tr>
      <w:tr w:rsidR="00CD471E" w:rsidRPr="00AF7663" w:rsidTr="00111409">
        <w:tc>
          <w:tcPr>
            <w:tcW w:w="6771" w:type="dxa"/>
          </w:tcPr>
          <w:p w:rsidR="00CD471E" w:rsidRPr="00AF7663" w:rsidRDefault="00CD471E" w:rsidP="00111409">
            <w:pPr>
              <w:pStyle w:val="ListParagraph"/>
              <w:numPr>
                <w:ilvl w:val="0"/>
                <w:numId w:val="17"/>
              </w:numPr>
              <w:tabs>
                <w:tab w:val="left" w:pos="283"/>
                <w:tab w:val="left" w:pos="522"/>
                <w:tab w:val="left" w:pos="916"/>
                <w:tab w:val="left" w:pos="1308"/>
                <w:tab w:val="left" w:pos="2160"/>
              </w:tabs>
              <w:bidi w:val="0"/>
              <w:spacing w:after="0" w:line="360" w:lineRule="auto"/>
              <w:rPr>
                <w:rFonts w:asciiTheme="majorBidi" w:hAnsiTheme="majorBidi" w:cstheme="majorBidi"/>
                <w:sz w:val="24"/>
                <w:szCs w:val="24"/>
                <w:rtl/>
                <w:lang w:eastAsia="it-IT"/>
              </w:rPr>
            </w:pPr>
            <w:r w:rsidRPr="00AF7663">
              <w:rPr>
                <w:rFonts w:asciiTheme="majorBidi" w:hAnsiTheme="majorBidi" w:cstheme="majorBidi"/>
                <w:sz w:val="24"/>
                <w:szCs w:val="24"/>
                <w:lang w:eastAsia="it-IT"/>
              </w:rPr>
              <w:t>I think that my level of pay is fair</w:t>
            </w:r>
          </w:p>
        </w:tc>
        <w:tc>
          <w:tcPr>
            <w:tcW w:w="3118" w:type="dxa"/>
          </w:tcPr>
          <w:p w:rsidR="00CD471E" w:rsidRPr="00AF7663" w:rsidRDefault="00CD471E" w:rsidP="00111409">
            <w:pPr>
              <w:tabs>
                <w:tab w:val="left" w:pos="-720"/>
              </w:tabs>
              <w:suppressAutoHyphens/>
              <w:spacing w:line="360" w:lineRule="auto"/>
              <w:ind w:right="-108"/>
              <w:jc w:val="center"/>
              <w:rPr>
                <w:rFonts w:asciiTheme="majorBidi" w:hAnsiTheme="majorBidi" w:cstheme="majorBidi"/>
                <w:b/>
                <w:bCs/>
                <w:sz w:val="24"/>
                <w:szCs w:val="24"/>
              </w:rPr>
            </w:pPr>
            <w:r w:rsidRPr="00AF7663">
              <w:rPr>
                <w:rFonts w:asciiTheme="majorBidi" w:hAnsiTheme="majorBidi" w:cstheme="majorBidi"/>
                <w:b/>
                <w:bCs/>
                <w:sz w:val="24"/>
                <w:szCs w:val="24"/>
              </w:rPr>
              <w:t>1         2        3        4        5</w:t>
            </w:r>
          </w:p>
        </w:tc>
      </w:tr>
      <w:tr w:rsidR="00CD471E" w:rsidRPr="00AF7663" w:rsidTr="00111409">
        <w:tc>
          <w:tcPr>
            <w:tcW w:w="6771" w:type="dxa"/>
            <w:shd w:val="clear" w:color="auto" w:fill="E5DFEC" w:themeFill="accent4" w:themeFillTint="33"/>
          </w:tcPr>
          <w:p w:rsidR="00CD471E" w:rsidRPr="00AF7663" w:rsidRDefault="00CD471E" w:rsidP="00111409">
            <w:pPr>
              <w:pStyle w:val="ListParagraph"/>
              <w:numPr>
                <w:ilvl w:val="0"/>
                <w:numId w:val="17"/>
              </w:numPr>
              <w:tabs>
                <w:tab w:val="left" w:pos="283"/>
                <w:tab w:val="left" w:pos="522"/>
                <w:tab w:val="left" w:pos="916"/>
                <w:tab w:val="left" w:pos="1308"/>
                <w:tab w:val="left" w:pos="2160"/>
              </w:tabs>
              <w:bidi w:val="0"/>
              <w:spacing w:after="0" w:line="360" w:lineRule="auto"/>
              <w:rPr>
                <w:rFonts w:asciiTheme="majorBidi" w:hAnsiTheme="majorBidi" w:cstheme="majorBidi"/>
                <w:sz w:val="24"/>
                <w:szCs w:val="24"/>
                <w:rtl/>
                <w:lang w:eastAsia="it-IT"/>
              </w:rPr>
            </w:pPr>
            <w:r w:rsidRPr="00AF7663">
              <w:rPr>
                <w:rFonts w:asciiTheme="majorBidi" w:hAnsiTheme="majorBidi" w:cstheme="majorBidi"/>
                <w:sz w:val="24"/>
                <w:szCs w:val="24"/>
                <w:lang w:eastAsia="it-IT"/>
              </w:rPr>
              <w:t>I consider my work load to be quite fair</w:t>
            </w:r>
          </w:p>
        </w:tc>
        <w:tc>
          <w:tcPr>
            <w:tcW w:w="3118" w:type="dxa"/>
            <w:shd w:val="clear" w:color="auto" w:fill="E5DFEC" w:themeFill="accent4" w:themeFillTint="33"/>
          </w:tcPr>
          <w:p w:rsidR="00CD471E" w:rsidRPr="00AF7663" w:rsidRDefault="00CD471E" w:rsidP="00111409">
            <w:pPr>
              <w:tabs>
                <w:tab w:val="left" w:pos="-720"/>
              </w:tabs>
              <w:suppressAutoHyphens/>
              <w:spacing w:line="360" w:lineRule="auto"/>
              <w:ind w:right="-108"/>
              <w:jc w:val="center"/>
              <w:rPr>
                <w:rFonts w:asciiTheme="majorBidi" w:hAnsiTheme="majorBidi" w:cstheme="majorBidi"/>
                <w:b/>
                <w:bCs/>
                <w:sz w:val="24"/>
                <w:szCs w:val="24"/>
              </w:rPr>
            </w:pPr>
            <w:r w:rsidRPr="00AF7663">
              <w:rPr>
                <w:rFonts w:asciiTheme="majorBidi" w:hAnsiTheme="majorBidi" w:cstheme="majorBidi"/>
                <w:b/>
                <w:bCs/>
                <w:sz w:val="24"/>
                <w:szCs w:val="24"/>
              </w:rPr>
              <w:t>1         2        3        4        5</w:t>
            </w:r>
          </w:p>
        </w:tc>
      </w:tr>
      <w:tr w:rsidR="00CD471E" w:rsidRPr="00AF7663" w:rsidTr="00111409">
        <w:tc>
          <w:tcPr>
            <w:tcW w:w="6771" w:type="dxa"/>
          </w:tcPr>
          <w:p w:rsidR="00CD471E" w:rsidRPr="00AF7663" w:rsidRDefault="00CD471E" w:rsidP="00111409">
            <w:pPr>
              <w:pStyle w:val="ListParagraph"/>
              <w:numPr>
                <w:ilvl w:val="0"/>
                <w:numId w:val="17"/>
              </w:numPr>
              <w:tabs>
                <w:tab w:val="left" w:pos="283"/>
                <w:tab w:val="left" w:pos="522"/>
                <w:tab w:val="left" w:pos="916"/>
                <w:tab w:val="left" w:pos="1308"/>
                <w:tab w:val="left" w:pos="2160"/>
              </w:tabs>
              <w:bidi w:val="0"/>
              <w:spacing w:after="0" w:line="360" w:lineRule="auto"/>
              <w:rPr>
                <w:rFonts w:asciiTheme="majorBidi" w:hAnsiTheme="majorBidi" w:cstheme="majorBidi"/>
                <w:sz w:val="24"/>
                <w:szCs w:val="24"/>
                <w:rtl/>
                <w:lang w:eastAsia="it-IT"/>
              </w:rPr>
            </w:pPr>
            <w:r w:rsidRPr="00AF7663">
              <w:rPr>
                <w:rFonts w:asciiTheme="majorBidi" w:hAnsiTheme="majorBidi" w:cstheme="majorBidi"/>
                <w:sz w:val="24"/>
                <w:szCs w:val="24"/>
                <w:lang w:eastAsia="it-IT"/>
              </w:rPr>
              <w:t>Overall, the rewards I receive are quite fair</w:t>
            </w:r>
          </w:p>
        </w:tc>
        <w:tc>
          <w:tcPr>
            <w:tcW w:w="3118" w:type="dxa"/>
          </w:tcPr>
          <w:p w:rsidR="00CD471E" w:rsidRPr="00AF7663" w:rsidRDefault="00CD471E" w:rsidP="00111409">
            <w:pPr>
              <w:tabs>
                <w:tab w:val="left" w:pos="-720"/>
              </w:tabs>
              <w:suppressAutoHyphens/>
              <w:spacing w:line="360" w:lineRule="auto"/>
              <w:ind w:right="-108"/>
              <w:jc w:val="center"/>
              <w:rPr>
                <w:rFonts w:asciiTheme="majorBidi" w:hAnsiTheme="majorBidi" w:cstheme="majorBidi"/>
                <w:b/>
                <w:bCs/>
                <w:sz w:val="24"/>
                <w:szCs w:val="24"/>
              </w:rPr>
            </w:pPr>
            <w:r w:rsidRPr="00AF7663">
              <w:rPr>
                <w:rFonts w:asciiTheme="majorBidi" w:hAnsiTheme="majorBidi" w:cstheme="majorBidi"/>
                <w:b/>
                <w:bCs/>
                <w:sz w:val="24"/>
                <w:szCs w:val="24"/>
              </w:rPr>
              <w:t>1         2        3        4        5</w:t>
            </w:r>
          </w:p>
        </w:tc>
      </w:tr>
      <w:tr w:rsidR="00CD471E" w:rsidRPr="00AF7663" w:rsidTr="00111409">
        <w:tc>
          <w:tcPr>
            <w:tcW w:w="6771" w:type="dxa"/>
            <w:shd w:val="clear" w:color="auto" w:fill="E5DFEC" w:themeFill="accent4" w:themeFillTint="33"/>
          </w:tcPr>
          <w:p w:rsidR="00CD471E" w:rsidRPr="00AF7663" w:rsidRDefault="00CD471E" w:rsidP="00111409">
            <w:pPr>
              <w:pStyle w:val="ListParagraph"/>
              <w:numPr>
                <w:ilvl w:val="0"/>
                <w:numId w:val="17"/>
              </w:numPr>
              <w:tabs>
                <w:tab w:val="left" w:pos="283"/>
                <w:tab w:val="left" w:pos="522"/>
                <w:tab w:val="left" w:pos="916"/>
                <w:tab w:val="left" w:pos="1308"/>
                <w:tab w:val="left" w:pos="2160"/>
              </w:tabs>
              <w:bidi w:val="0"/>
              <w:spacing w:after="0" w:line="360" w:lineRule="auto"/>
              <w:rPr>
                <w:rFonts w:asciiTheme="majorBidi" w:hAnsiTheme="majorBidi" w:cstheme="majorBidi"/>
                <w:sz w:val="24"/>
                <w:szCs w:val="24"/>
                <w:rtl/>
                <w:lang w:eastAsia="it-IT"/>
              </w:rPr>
            </w:pPr>
            <w:r w:rsidRPr="00AF7663">
              <w:rPr>
                <w:rFonts w:asciiTheme="majorBidi" w:hAnsiTheme="majorBidi" w:cstheme="majorBidi"/>
                <w:sz w:val="24"/>
                <w:szCs w:val="24"/>
                <w:lang w:eastAsia="it-IT"/>
              </w:rPr>
              <w:t>I feel that my job responsibilities are fair</w:t>
            </w:r>
          </w:p>
        </w:tc>
        <w:tc>
          <w:tcPr>
            <w:tcW w:w="3118" w:type="dxa"/>
            <w:shd w:val="clear" w:color="auto" w:fill="E5DFEC" w:themeFill="accent4" w:themeFillTint="33"/>
          </w:tcPr>
          <w:p w:rsidR="00CD471E" w:rsidRPr="00AF7663" w:rsidRDefault="00CD471E" w:rsidP="00111409">
            <w:pPr>
              <w:tabs>
                <w:tab w:val="left" w:pos="-720"/>
              </w:tabs>
              <w:suppressAutoHyphens/>
              <w:spacing w:line="360" w:lineRule="auto"/>
              <w:ind w:right="-108"/>
              <w:jc w:val="center"/>
              <w:rPr>
                <w:rFonts w:asciiTheme="majorBidi" w:hAnsiTheme="majorBidi" w:cstheme="majorBidi"/>
                <w:b/>
                <w:bCs/>
                <w:sz w:val="24"/>
                <w:szCs w:val="24"/>
              </w:rPr>
            </w:pPr>
            <w:r w:rsidRPr="00AF7663">
              <w:rPr>
                <w:rFonts w:asciiTheme="majorBidi" w:hAnsiTheme="majorBidi" w:cstheme="majorBidi"/>
                <w:b/>
                <w:bCs/>
                <w:sz w:val="24"/>
                <w:szCs w:val="24"/>
              </w:rPr>
              <w:t>1         2        3        4        5</w:t>
            </w:r>
          </w:p>
        </w:tc>
      </w:tr>
      <w:tr w:rsidR="00CD471E" w:rsidRPr="00AF7663" w:rsidTr="00111409">
        <w:tc>
          <w:tcPr>
            <w:tcW w:w="6771" w:type="dxa"/>
          </w:tcPr>
          <w:p w:rsidR="00CD471E" w:rsidRPr="00AF7663" w:rsidRDefault="00CD471E" w:rsidP="00111409">
            <w:pPr>
              <w:pStyle w:val="ListParagraph"/>
              <w:numPr>
                <w:ilvl w:val="0"/>
                <w:numId w:val="17"/>
              </w:numPr>
              <w:tabs>
                <w:tab w:val="left" w:pos="283"/>
                <w:tab w:val="left" w:pos="522"/>
                <w:tab w:val="left" w:pos="916"/>
                <w:tab w:val="left" w:pos="1308"/>
                <w:tab w:val="left" w:pos="2160"/>
              </w:tabs>
              <w:bidi w:val="0"/>
              <w:spacing w:after="0" w:line="360" w:lineRule="auto"/>
              <w:rPr>
                <w:rFonts w:asciiTheme="majorBidi" w:hAnsiTheme="majorBidi" w:cstheme="majorBidi"/>
                <w:sz w:val="24"/>
                <w:szCs w:val="24"/>
                <w:rtl/>
                <w:lang w:eastAsia="it-IT"/>
              </w:rPr>
            </w:pPr>
            <w:r w:rsidRPr="00AF7663">
              <w:rPr>
                <w:rFonts w:asciiTheme="majorBidi" w:hAnsiTheme="majorBidi" w:cstheme="majorBidi"/>
                <w:sz w:val="24"/>
                <w:szCs w:val="24"/>
                <w:lang w:eastAsia="it-IT"/>
              </w:rPr>
              <w:t>Job decisions are made by the general manager in an unbiased manner</w:t>
            </w:r>
          </w:p>
        </w:tc>
        <w:tc>
          <w:tcPr>
            <w:tcW w:w="3118" w:type="dxa"/>
          </w:tcPr>
          <w:p w:rsidR="00CD471E" w:rsidRPr="00AF7663" w:rsidRDefault="00CD471E" w:rsidP="00111409">
            <w:pPr>
              <w:tabs>
                <w:tab w:val="left" w:pos="-720"/>
              </w:tabs>
              <w:suppressAutoHyphens/>
              <w:spacing w:line="360" w:lineRule="auto"/>
              <w:ind w:right="-108"/>
              <w:jc w:val="center"/>
              <w:rPr>
                <w:rFonts w:asciiTheme="majorBidi" w:hAnsiTheme="majorBidi" w:cstheme="majorBidi"/>
                <w:b/>
                <w:bCs/>
                <w:sz w:val="24"/>
                <w:szCs w:val="24"/>
              </w:rPr>
            </w:pPr>
            <w:r w:rsidRPr="00AF7663">
              <w:rPr>
                <w:rFonts w:asciiTheme="majorBidi" w:hAnsiTheme="majorBidi" w:cstheme="majorBidi"/>
                <w:b/>
                <w:bCs/>
                <w:sz w:val="24"/>
                <w:szCs w:val="24"/>
              </w:rPr>
              <w:t>1         2        3        4        5</w:t>
            </w:r>
          </w:p>
        </w:tc>
      </w:tr>
      <w:tr w:rsidR="00CD471E" w:rsidRPr="00AF7663" w:rsidTr="00111409">
        <w:tc>
          <w:tcPr>
            <w:tcW w:w="6771" w:type="dxa"/>
            <w:shd w:val="clear" w:color="auto" w:fill="E5DFEC" w:themeFill="accent4" w:themeFillTint="33"/>
          </w:tcPr>
          <w:p w:rsidR="00CD471E" w:rsidRPr="00AF7663" w:rsidRDefault="00CD471E" w:rsidP="00111409">
            <w:pPr>
              <w:pStyle w:val="ListParagraph"/>
              <w:numPr>
                <w:ilvl w:val="0"/>
                <w:numId w:val="17"/>
              </w:numPr>
              <w:tabs>
                <w:tab w:val="left" w:pos="283"/>
                <w:tab w:val="left" w:pos="522"/>
                <w:tab w:val="left" w:pos="916"/>
                <w:tab w:val="left" w:pos="1308"/>
                <w:tab w:val="left" w:pos="2160"/>
              </w:tabs>
              <w:bidi w:val="0"/>
              <w:spacing w:after="0" w:line="360" w:lineRule="auto"/>
              <w:rPr>
                <w:rFonts w:asciiTheme="majorBidi" w:hAnsiTheme="majorBidi" w:cstheme="majorBidi"/>
                <w:sz w:val="24"/>
                <w:szCs w:val="24"/>
                <w:rtl/>
                <w:lang w:eastAsia="it-IT"/>
              </w:rPr>
            </w:pPr>
            <w:r w:rsidRPr="00AF7663">
              <w:rPr>
                <w:rFonts w:asciiTheme="majorBidi" w:hAnsiTheme="majorBidi" w:cstheme="majorBidi"/>
                <w:sz w:val="24"/>
                <w:szCs w:val="24"/>
                <w:lang w:eastAsia="it-IT"/>
              </w:rPr>
              <w:t>My manager makes sure that all employee concerns are heard before job decisions are made</w:t>
            </w:r>
          </w:p>
        </w:tc>
        <w:tc>
          <w:tcPr>
            <w:tcW w:w="3118" w:type="dxa"/>
            <w:shd w:val="clear" w:color="auto" w:fill="E5DFEC" w:themeFill="accent4" w:themeFillTint="33"/>
          </w:tcPr>
          <w:p w:rsidR="00CD471E" w:rsidRPr="00AF7663" w:rsidRDefault="00CD471E" w:rsidP="00111409">
            <w:pPr>
              <w:tabs>
                <w:tab w:val="left" w:pos="-720"/>
              </w:tabs>
              <w:suppressAutoHyphens/>
              <w:spacing w:line="360" w:lineRule="auto"/>
              <w:ind w:right="-108"/>
              <w:jc w:val="center"/>
              <w:rPr>
                <w:rFonts w:asciiTheme="majorBidi" w:hAnsiTheme="majorBidi" w:cstheme="majorBidi"/>
                <w:b/>
                <w:bCs/>
                <w:sz w:val="24"/>
                <w:szCs w:val="24"/>
              </w:rPr>
            </w:pPr>
            <w:r w:rsidRPr="00AF7663">
              <w:rPr>
                <w:rFonts w:asciiTheme="majorBidi" w:hAnsiTheme="majorBidi" w:cstheme="majorBidi"/>
                <w:b/>
                <w:bCs/>
                <w:sz w:val="24"/>
                <w:szCs w:val="24"/>
              </w:rPr>
              <w:t>1         2        3        4        5</w:t>
            </w:r>
          </w:p>
        </w:tc>
      </w:tr>
      <w:tr w:rsidR="00CD471E" w:rsidRPr="00AF7663" w:rsidTr="00111409">
        <w:tc>
          <w:tcPr>
            <w:tcW w:w="6771" w:type="dxa"/>
          </w:tcPr>
          <w:p w:rsidR="00CD471E" w:rsidRPr="00AF7663" w:rsidRDefault="00CD471E" w:rsidP="00111409">
            <w:pPr>
              <w:pStyle w:val="ListParagraph"/>
              <w:numPr>
                <w:ilvl w:val="0"/>
                <w:numId w:val="17"/>
              </w:numPr>
              <w:tabs>
                <w:tab w:val="left" w:pos="283"/>
                <w:tab w:val="left" w:pos="522"/>
                <w:tab w:val="left" w:pos="916"/>
                <w:tab w:val="left" w:pos="1308"/>
                <w:tab w:val="left" w:pos="2160"/>
              </w:tabs>
              <w:bidi w:val="0"/>
              <w:spacing w:after="0" w:line="360" w:lineRule="auto"/>
              <w:rPr>
                <w:rFonts w:asciiTheme="majorBidi" w:hAnsiTheme="majorBidi" w:cstheme="majorBidi"/>
                <w:sz w:val="24"/>
                <w:szCs w:val="24"/>
                <w:rtl/>
                <w:lang w:eastAsia="it-IT"/>
              </w:rPr>
            </w:pPr>
            <w:r w:rsidRPr="00AF7663">
              <w:rPr>
                <w:rFonts w:asciiTheme="majorBidi" w:hAnsiTheme="majorBidi" w:cstheme="majorBidi"/>
                <w:sz w:val="24"/>
                <w:szCs w:val="24"/>
                <w:lang w:eastAsia="it-IT"/>
              </w:rPr>
              <w:t>To make job decisions, my manager collects accurate and complete information</w:t>
            </w:r>
          </w:p>
        </w:tc>
        <w:tc>
          <w:tcPr>
            <w:tcW w:w="3118" w:type="dxa"/>
          </w:tcPr>
          <w:p w:rsidR="00CD471E" w:rsidRPr="00AF7663" w:rsidRDefault="00963510" w:rsidP="00111409">
            <w:pPr>
              <w:tabs>
                <w:tab w:val="left" w:pos="-720"/>
              </w:tabs>
              <w:suppressAutoHyphens/>
              <w:spacing w:line="360" w:lineRule="auto"/>
              <w:ind w:right="-108"/>
              <w:rPr>
                <w:rFonts w:asciiTheme="majorBidi" w:hAnsiTheme="majorBidi" w:cstheme="majorBidi"/>
                <w:b/>
                <w:bCs/>
                <w:sz w:val="24"/>
                <w:szCs w:val="24"/>
              </w:rPr>
            </w:pPr>
            <w:r>
              <w:rPr>
                <w:rFonts w:asciiTheme="majorBidi" w:hAnsiTheme="majorBidi" w:cstheme="majorBidi"/>
                <w:b/>
                <w:bCs/>
                <w:sz w:val="24"/>
                <w:szCs w:val="24"/>
              </w:rPr>
              <w:t xml:space="preserve">   </w:t>
            </w:r>
            <w:r w:rsidR="00CD471E" w:rsidRPr="00AF7663">
              <w:rPr>
                <w:rFonts w:asciiTheme="majorBidi" w:hAnsiTheme="majorBidi" w:cstheme="majorBidi"/>
                <w:b/>
                <w:bCs/>
                <w:sz w:val="24"/>
                <w:szCs w:val="24"/>
              </w:rPr>
              <w:t>1         2        3        4        5</w:t>
            </w:r>
          </w:p>
        </w:tc>
      </w:tr>
      <w:tr w:rsidR="00CD471E" w:rsidRPr="00AF7663" w:rsidTr="00111409">
        <w:tc>
          <w:tcPr>
            <w:tcW w:w="6771" w:type="dxa"/>
            <w:shd w:val="clear" w:color="auto" w:fill="E5DFEC" w:themeFill="accent4" w:themeFillTint="33"/>
          </w:tcPr>
          <w:p w:rsidR="00CD471E" w:rsidRPr="00AF7663" w:rsidRDefault="00CD471E" w:rsidP="00111409">
            <w:pPr>
              <w:pStyle w:val="ListParagraph"/>
              <w:numPr>
                <w:ilvl w:val="0"/>
                <w:numId w:val="17"/>
              </w:numPr>
              <w:tabs>
                <w:tab w:val="left" w:pos="283"/>
                <w:tab w:val="left" w:pos="522"/>
                <w:tab w:val="left" w:pos="916"/>
                <w:tab w:val="left" w:pos="1308"/>
                <w:tab w:val="left" w:pos="2160"/>
              </w:tabs>
              <w:bidi w:val="0"/>
              <w:spacing w:after="0" w:line="360" w:lineRule="auto"/>
              <w:rPr>
                <w:rFonts w:asciiTheme="majorBidi" w:hAnsiTheme="majorBidi" w:cstheme="majorBidi"/>
                <w:sz w:val="24"/>
                <w:szCs w:val="24"/>
                <w:rtl/>
                <w:lang w:eastAsia="it-IT"/>
              </w:rPr>
            </w:pPr>
            <w:r w:rsidRPr="00AF7663">
              <w:rPr>
                <w:rFonts w:asciiTheme="majorBidi" w:hAnsiTheme="majorBidi" w:cstheme="majorBidi"/>
                <w:sz w:val="24"/>
                <w:szCs w:val="24"/>
                <w:lang w:eastAsia="it-IT"/>
              </w:rPr>
              <w:t>My manager clarifies decisions and provides additional information when requested by employees</w:t>
            </w:r>
          </w:p>
        </w:tc>
        <w:tc>
          <w:tcPr>
            <w:tcW w:w="3118" w:type="dxa"/>
            <w:shd w:val="clear" w:color="auto" w:fill="E5DFEC" w:themeFill="accent4" w:themeFillTint="33"/>
          </w:tcPr>
          <w:p w:rsidR="00CD471E" w:rsidRPr="00AF7663" w:rsidRDefault="00963510" w:rsidP="00111409">
            <w:pPr>
              <w:tabs>
                <w:tab w:val="left" w:pos="-720"/>
              </w:tabs>
              <w:suppressAutoHyphens/>
              <w:spacing w:line="360" w:lineRule="auto"/>
              <w:ind w:right="-108"/>
              <w:rPr>
                <w:rFonts w:asciiTheme="majorBidi" w:hAnsiTheme="majorBidi" w:cstheme="majorBidi"/>
                <w:b/>
                <w:bCs/>
                <w:sz w:val="24"/>
                <w:szCs w:val="24"/>
              </w:rPr>
            </w:pPr>
            <w:r>
              <w:rPr>
                <w:rFonts w:asciiTheme="majorBidi" w:hAnsiTheme="majorBidi" w:cstheme="majorBidi"/>
                <w:b/>
                <w:bCs/>
                <w:sz w:val="24"/>
                <w:szCs w:val="24"/>
              </w:rPr>
              <w:t xml:space="preserve">   </w:t>
            </w:r>
            <w:r w:rsidR="00CD471E" w:rsidRPr="00AF7663">
              <w:rPr>
                <w:rFonts w:asciiTheme="majorBidi" w:hAnsiTheme="majorBidi" w:cstheme="majorBidi"/>
                <w:b/>
                <w:bCs/>
                <w:sz w:val="24"/>
                <w:szCs w:val="24"/>
              </w:rPr>
              <w:t>1         2        3        4        5</w:t>
            </w:r>
          </w:p>
        </w:tc>
      </w:tr>
      <w:tr w:rsidR="00CD471E" w:rsidRPr="00AF7663" w:rsidTr="00111409">
        <w:tc>
          <w:tcPr>
            <w:tcW w:w="6771" w:type="dxa"/>
          </w:tcPr>
          <w:p w:rsidR="00CD471E" w:rsidRPr="00AF7663" w:rsidRDefault="00CD471E" w:rsidP="00111409">
            <w:pPr>
              <w:pStyle w:val="ListParagraph"/>
              <w:numPr>
                <w:ilvl w:val="0"/>
                <w:numId w:val="17"/>
              </w:numPr>
              <w:tabs>
                <w:tab w:val="left" w:pos="283"/>
                <w:tab w:val="left" w:pos="522"/>
                <w:tab w:val="left" w:pos="916"/>
                <w:tab w:val="left" w:pos="1308"/>
                <w:tab w:val="left" w:pos="2160"/>
              </w:tabs>
              <w:bidi w:val="0"/>
              <w:spacing w:after="0" w:line="360" w:lineRule="auto"/>
              <w:rPr>
                <w:rFonts w:asciiTheme="majorBidi" w:hAnsiTheme="majorBidi" w:cstheme="majorBidi"/>
                <w:sz w:val="24"/>
                <w:szCs w:val="24"/>
                <w:rtl/>
                <w:lang w:eastAsia="it-IT"/>
              </w:rPr>
            </w:pPr>
            <w:r w:rsidRPr="00AF7663">
              <w:rPr>
                <w:rFonts w:asciiTheme="majorBidi" w:hAnsiTheme="majorBidi" w:cstheme="majorBidi"/>
                <w:sz w:val="24"/>
                <w:szCs w:val="24"/>
                <w:lang w:eastAsia="it-IT"/>
              </w:rPr>
              <w:t>All job decisions are applied consistently across all affected employees</w:t>
            </w:r>
          </w:p>
        </w:tc>
        <w:tc>
          <w:tcPr>
            <w:tcW w:w="3118" w:type="dxa"/>
          </w:tcPr>
          <w:p w:rsidR="00CD471E" w:rsidRPr="00AF7663" w:rsidRDefault="00963510" w:rsidP="00111409">
            <w:pPr>
              <w:tabs>
                <w:tab w:val="left" w:pos="-720"/>
              </w:tabs>
              <w:suppressAutoHyphens/>
              <w:spacing w:line="360" w:lineRule="auto"/>
              <w:ind w:right="-108"/>
              <w:rPr>
                <w:rFonts w:asciiTheme="majorBidi" w:hAnsiTheme="majorBidi" w:cstheme="majorBidi"/>
                <w:b/>
                <w:bCs/>
                <w:sz w:val="24"/>
                <w:szCs w:val="24"/>
              </w:rPr>
            </w:pPr>
            <w:r>
              <w:rPr>
                <w:rFonts w:asciiTheme="majorBidi" w:hAnsiTheme="majorBidi" w:cstheme="majorBidi"/>
                <w:b/>
                <w:bCs/>
                <w:sz w:val="24"/>
                <w:szCs w:val="24"/>
              </w:rPr>
              <w:t xml:space="preserve">   </w:t>
            </w:r>
            <w:r w:rsidR="00CD471E" w:rsidRPr="00AF7663">
              <w:rPr>
                <w:rFonts w:asciiTheme="majorBidi" w:hAnsiTheme="majorBidi" w:cstheme="majorBidi"/>
                <w:b/>
                <w:bCs/>
                <w:sz w:val="24"/>
                <w:szCs w:val="24"/>
              </w:rPr>
              <w:t>1         2        3        4        5</w:t>
            </w:r>
          </w:p>
        </w:tc>
      </w:tr>
      <w:tr w:rsidR="00CD471E" w:rsidRPr="00AF7663" w:rsidTr="00111409">
        <w:tc>
          <w:tcPr>
            <w:tcW w:w="6771" w:type="dxa"/>
            <w:shd w:val="clear" w:color="auto" w:fill="E5DFEC" w:themeFill="accent4" w:themeFillTint="33"/>
          </w:tcPr>
          <w:p w:rsidR="00CD471E" w:rsidRPr="00AF7663" w:rsidRDefault="00CD471E" w:rsidP="00111409">
            <w:pPr>
              <w:pStyle w:val="ListParagraph"/>
              <w:numPr>
                <w:ilvl w:val="0"/>
                <w:numId w:val="17"/>
              </w:numPr>
              <w:tabs>
                <w:tab w:val="left" w:pos="283"/>
                <w:tab w:val="left" w:pos="522"/>
                <w:tab w:val="left" w:pos="916"/>
                <w:tab w:val="left" w:pos="1308"/>
                <w:tab w:val="left" w:pos="2160"/>
              </w:tabs>
              <w:bidi w:val="0"/>
              <w:spacing w:after="0" w:line="360" w:lineRule="auto"/>
              <w:rPr>
                <w:rFonts w:asciiTheme="majorBidi" w:hAnsiTheme="majorBidi" w:cstheme="majorBidi"/>
                <w:sz w:val="24"/>
                <w:szCs w:val="24"/>
                <w:rtl/>
                <w:lang w:eastAsia="it-IT"/>
              </w:rPr>
            </w:pPr>
            <w:r w:rsidRPr="00AF7663">
              <w:rPr>
                <w:rFonts w:asciiTheme="majorBidi" w:hAnsiTheme="majorBidi" w:cstheme="majorBidi"/>
                <w:sz w:val="24"/>
                <w:szCs w:val="24"/>
                <w:lang w:eastAsia="it-IT"/>
              </w:rPr>
              <w:t>Employees are allowed to challenge or appeal job decisions made by the general manager</w:t>
            </w:r>
          </w:p>
        </w:tc>
        <w:tc>
          <w:tcPr>
            <w:tcW w:w="3118" w:type="dxa"/>
            <w:shd w:val="clear" w:color="auto" w:fill="E5DFEC" w:themeFill="accent4" w:themeFillTint="33"/>
          </w:tcPr>
          <w:p w:rsidR="00CD471E" w:rsidRPr="00AF7663" w:rsidRDefault="00963510" w:rsidP="00111409">
            <w:pPr>
              <w:tabs>
                <w:tab w:val="left" w:pos="-720"/>
              </w:tabs>
              <w:suppressAutoHyphens/>
              <w:spacing w:line="360" w:lineRule="auto"/>
              <w:ind w:right="-108"/>
              <w:rPr>
                <w:rFonts w:asciiTheme="majorBidi" w:hAnsiTheme="majorBidi" w:cstheme="majorBidi"/>
                <w:b/>
                <w:bCs/>
                <w:sz w:val="24"/>
                <w:szCs w:val="24"/>
              </w:rPr>
            </w:pPr>
            <w:r>
              <w:rPr>
                <w:rFonts w:asciiTheme="majorBidi" w:hAnsiTheme="majorBidi" w:cstheme="majorBidi"/>
                <w:b/>
                <w:bCs/>
                <w:sz w:val="24"/>
                <w:szCs w:val="24"/>
              </w:rPr>
              <w:t xml:space="preserve">   </w:t>
            </w:r>
            <w:r w:rsidR="00CD471E" w:rsidRPr="00AF7663">
              <w:rPr>
                <w:rFonts w:asciiTheme="majorBidi" w:hAnsiTheme="majorBidi" w:cstheme="majorBidi"/>
                <w:b/>
                <w:bCs/>
                <w:sz w:val="24"/>
                <w:szCs w:val="24"/>
              </w:rPr>
              <w:t>1         2        3        4        5</w:t>
            </w:r>
          </w:p>
        </w:tc>
      </w:tr>
      <w:tr w:rsidR="00CD471E" w:rsidRPr="00AF7663" w:rsidTr="00111409">
        <w:tc>
          <w:tcPr>
            <w:tcW w:w="6771" w:type="dxa"/>
          </w:tcPr>
          <w:p w:rsidR="00CD471E" w:rsidRPr="00AF7663" w:rsidRDefault="00CD471E" w:rsidP="00111409">
            <w:pPr>
              <w:pStyle w:val="ListParagraph"/>
              <w:numPr>
                <w:ilvl w:val="0"/>
                <w:numId w:val="17"/>
              </w:numPr>
              <w:tabs>
                <w:tab w:val="left" w:pos="283"/>
                <w:tab w:val="left" w:pos="522"/>
                <w:tab w:val="left" w:pos="916"/>
                <w:tab w:val="left" w:pos="1308"/>
                <w:tab w:val="left" w:pos="2160"/>
              </w:tabs>
              <w:bidi w:val="0"/>
              <w:spacing w:after="0" w:line="360" w:lineRule="auto"/>
              <w:rPr>
                <w:rFonts w:asciiTheme="majorBidi" w:hAnsiTheme="majorBidi" w:cstheme="majorBidi"/>
                <w:sz w:val="24"/>
                <w:szCs w:val="24"/>
                <w:rtl/>
                <w:lang w:eastAsia="it-IT"/>
              </w:rPr>
            </w:pPr>
            <w:r w:rsidRPr="00AF7663">
              <w:rPr>
                <w:rFonts w:asciiTheme="majorBidi" w:hAnsiTheme="majorBidi" w:cstheme="majorBidi"/>
                <w:sz w:val="24"/>
                <w:szCs w:val="24"/>
                <w:lang w:eastAsia="it-IT"/>
              </w:rPr>
              <w:t>When decisions are made about my job, my manager treats me with kindness and consideration</w:t>
            </w:r>
          </w:p>
        </w:tc>
        <w:tc>
          <w:tcPr>
            <w:tcW w:w="3118" w:type="dxa"/>
          </w:tcPr>
          <w:p w:rsidR="00CD471E" w:rsidRPr="00AF7663" w:rsidRDefault="00963510" w:rsidP="00111409">
            <w:pPr>
              <w:tabs>
                <w:tab w:val="left" w:pos="-720"/>
              </w:tabs>
              <w:suppressAutoHyphens/>
              <w:spacing w:line="360" w:lineRule="auto"/>
              <w:ind w:right="-108"/>
              <w:rPr>
                <w:rFonts w:asciiTheme="majorBidi" w:hAnsiTheme="majorBidi" w:cstheme="majorBidi"/>
                <w:b/>
                <w:bCs/>
                <w:sz w:val="24"/>
                <w:szCs w:val="24"/>
              </w:rPr>
            </w:pPr>
            <w:r>
              <w:rPr>
                <w:rFonts w:asciiTheme="majorBidi" w:hAnsiTheme="majorBidi" w:cstheme="majorBidi"/>
                <w:b/>
                <w:bCs/>
                <w:sz w:val="24"/>
                <w:szCs w:val="24"/>
              </w:rPr>
              <w:t xml:space="preserve">   </w:t>
            </w:r>
            <w:r w:rsidR="00CD471E" w:rsidRPr="00AF7663">
              <w:rPr>
                <w:rFonts w:asciiTheme="majorBidi" w:hAnsiTheme="majorBidi" w:cstheme="majorBidi"/>
                <w:b/>
                <w:bCs/>
                <w:sz w:val="24"/>
                <w:szCs w:val="24"/>
              </w:rPr>
              <w:t>1         2        3        4        5</w:t>
            </w:r>
          </w:p>
        </w:tc>
      </w:tr>
      <w:tr w:rsidR="00CD471E" w:rsidRPr="00AF7663" w:rsidTr="00111409">
        <w:tc>
          <w:tcPr>
            <w:tcW w:w="6771" w:type="dxa"/>
            <w:shd w:val="clear" w:color="auto" w:fill="E5DFEC" w:themeFill="accent4" w:themeFillTint="33"/>
          </w:tcPr>
          <w:p w:rsidR="00CD471E" w:rsidRPr="00AF7663" w:rsidRDefault="00CD471E" w:rsidP="00111409">
            <w:pPr>
              <w:pStyle w:val="ListParagraph"/>
              <w:numPr>
                <w:ilvl w:val="0"/>
                <w:numId w:val="17"/>
              </w:numPr>
              <w:tabs>
                <w:tab w:val="left" w:pos="283"/>
                <w:tab w:val="left" w:pos="522"/>
                <w:tab w:val="left" w:pos="916"/>
                <w:tab w:val="left" w:pos="1308"/>
                <w:tab w:val="left" w:pos="2160"/>
              </w:tabs>
              <w:bidi w:val="0"/>
              <w:spacing w:after="0" w:line="360" w:lineRule="auto"/>
              <w:rPr>
                <w:rFonts w:asciiTheme="majorBidi" w:hAnsiTheme="majorBidi" w:cstheme="majorBidi"/>
                <w:sz w:val="24"/>
                <w:szCs w:val="24"/>
                <w:rtl/>
                <w:lang w:eastAsia="it-IT"/>
              </w:rPr>
            </w:pPr>
            <w:r w:rsidRPr="00AF7663">
              <w:rPr>
                <w:rFonts w:asciiTheme="majorBidi" w:hAnsiTheme="majorBidi" w:cstheme="majorBidi"/>
                <w:sz w:val="24"/>
                <w:szCs w:val="24"/>
                <w:lang w:eastAsia="it-IT"/>
              </w:rPr>
              <w:lastRenderedPageBreak/>
              <w:t>When decisions are made about my job, the general manager treats me with respect and dignity</w:t>
            </w:r>
          </w:p>
        </w:tc>
        <w:tc>
          <w:tcPr>
            <w:tcW w:w="3118" w:type="dxa"/>
            <w:shd w:val="clear" w:color="auto" w:fill="E5DFEC" w:themeFill="accent4" w:themeFillTint="33"/>
          </w:tcPr>
          <w:p w:rsidR="00CD471E" w:rsidRPr="00AF7663" w:rsidRDefault="00963510" w:rsidP="00111409">
            <w:pPr>
              <w:tabs>
                <w:tab w:val="left" w:pos="-720"/>
              </w:tabs>
              <w:suppressAutoHyphens/>
              <w:spacing w:line="360" w:lineRule="auto"/>
              <w:ind w:right="-108"/>
              <w:rPr>
                <w:rFonts w:asciiTheme="majorBidi" w:hAnsiTheme="majorBidi" w:cstheme="majorBidi"/>
                <w:b/>
                <w:bCs/>
                <w:sz w:val="24"/>
                <w:szCs w:val="24"/>
              </w:rPr>
            </w:pPr>
            <w:r>
              <w:rPr>
                <w:rFonts w:asciiTheme="majorBidi" w:hAnsiTheme="majorBidi" w:cstheme="majorBidi"/>
                <w:b/>
                <w:bCs/>
                <w:sz w:val="24"/>
                <w:szCs w:val="24"/>
              </w:rPr>
              <w:t xml:space="preserve">   </w:t>
            </w:r>
            <w:r w:rsidR="00CD471E" w:rsidRPr="00AF7663">
              <w:rPr>
                <w:rFonts w:asciiTheme="majorBidi" w:hAnsiTheme="majorBidi" w:cstheme="majorBidi"/>
                <w:b/>
                <w:bCs/>
                <w:sz w:val="24"/>
                <w:szCs w:val="24"/>
              </w:rPr>
              <w:t>1         2        3        4        5</w:t>
            </w:r>
          </w:p>
        </w:tc>
      </w:tr>
      <w:tr w:rsidR="00CD471E" w:rsidRPr="00AF7663" w:rsidTr="00111409">
        <w:tc>
          <w:tcPr>
            <w:tcW w:w="6771" w:type="dxa"/>
          </w:tcPr>
          <w:p w:rsidR="00CD471E" w:rsidRPr="00AF7663" w:rsidRDefault="00CD471E" w:rsidP="00111409">
            <w:pPr>
              <w:pStyle w:val="ListParagraph"/>
              <w:numPr>
                <w:ilvl w:val="0"/>
                <w:numId w:val="17"/>
              </w:numPr>
              <w:tabs>
                <w:tab w:val="left" w:pos="283"/>
                <w:tab w:val="left" w:pos="522"/>
                <w:tab w:val="left" w:pos="916"/>
                <w:tab w:val="left" w:pos="1308"/>
                <w:tab w:val="left" w:pos="2160"/>
              </w:tabs>
              <w:bidi w:val="0"/>
              <w:spacing w:after="0" w:line="360" w:lineRule="auto"/>
              <w:rPr>
                <w:rFonts w:asciiTheme="majorBidi" w:hAnsiTheme="majorBidi" w:cstheme="majorBidi"/>
                <w:sz w:val="24"/>
                <w:szCs w:val="24"/>
                <w:rtl/>
                <w:lang w:eastAsia="it-IT"/>
              </w:rPr>
            </w:pPr>
            <w:r w:rsidRPr="00AF7663">
              <w:rPr>
                <w:rFonts w:asciiTheme="majorBidi" w:hAnsiTheme="majorBidi" w:cstheme="majorBidi"/>
                <w:sz w:val="24"/>
                <w:szCs w:val="24"/>
                <w:lang w:eastAsia="it-IT"/>
              </w:rPr>
              <w:t>When decisions are made about my job, my manager is sensitive to my personal needs</w:t>
            </w:r>
          </w:p>
        </w:tc>
        <w:tc>
          <w:tcPr>
            <w:tcW w:w="3118" w:type="dxa"/>
          </w:tcPr>
          <w:p w:rsidR="00CD471E" w:rsidRPr="00AF7663" w:rsidRDefault="00963510" w:rsidP="00111409">
            <w:pPr>
              <w:tabs>
                <w:tab w:val="left" w:pos="-720"/>
              </w:tabs>
              <w:suppressAutoHyphens/>
              <w:spacing w:line="360" w:lineRule="auto"/>
              <w:ind w:right="-108"/>
              <w:rPr>
                <w:rFonts w:asciiTheme="majorBidi" w:hAnsiTheme="majorBidi" w:cstheme="majorBidi"/>
                <w:b/>
                <w:bCs/>
                <w:sz w:val="24"/>
                <w:szCs w:val="24"/>
              </w:rPr>
            </w:pPr>
            <w:r>
              <w:rPr>
                <w:rFonts w:asciiTheme="majorBidi" w:hAnsiTheme="majorBidi" w:cstheme="majorBidi"/>
                <w:b/>
                <w:bCs/>
                <w:sz w:val="24"/>
                <w:szCs w:val="24"/>
              </w:rPr>
              <w:t xml:space="preserve">   </w:t>
            </w:r>
            <w:r w:rsidR="00CD471E" w:rsidRPr="00AF7663">
              <w:rPr>
                <w:rFonts w:asciiTheme="majorBidi" w:hAnsiTheme="majorBidi" w:cstheme="majorBidi"/>
                <w:b/>
                <w:bCs/>
                <w:sz w:val="24"/>
                <w:szCs w:val="24"/>
              </w:rPr>
              <w:t>1         2        3        4        5</w:t>
            </w:r>
          </w:p>
        </w:tc>
      </w:tr>
      <w:tr w:rsidR="00CD471E" w:rsidRPr="00AF7663" w:rsidTr="00111409">
        <w:tc>
          <w:tcPr>
            <w:tcW w:w="6771" w:type="dxa"/>
            <w:shd w:val="clear" w:color="auto" w:fill="E5DFEC" w:themeFill="accent4" w:themeFillTint="33"/>
          </w:tcPr>
          <w:p w:rsidR="00CD471E" w:rsidRPr="00AF7663" w:rsidRDefault="00CD471E" w:rsidP="00111409">
            <w:pPr>
              <w:pStyle w:val="ListParagraph"/>
              <w:numPr>
                <w:ilvl w:val="0"/>
                <w:numId w:val="17"/>
              </w:numPr>
              <w:tabs>
                <w:tab w:val="left" w:pos="283"/>
                <w:tab w:val="left" w:pos="522"/>
                <w:tab w:val="left" w:pos="916"/>
                <w:tab w:val="left" w:pos="1308"/>
                <w:tab w:val="left" w:pos="2160"/>
              </w:tabs>
              <w:bidi w:val="0"/>
              <w:spacing w:after="0" w:line="360" w:lineRule="auto"/>
              <w:rPr>
                <w:rFonts w:asciiTheme="majorBidi" w:hAnsiTheme="majorBidi" w:cstheme="majorBidi"/>
                <w:sz w:val="24"/>
                <w:szCs w:val="24"/>
                <w:rtl/>
                <w:lang w:eastAsia="it-IT" w:bidi="ar-AE"/>
              </w:rPr>
            </w:pPr>
            <w:r w:rsidRPr="00AF7663">
              <w:rPr>
                <w:rFonts w:asciiTheme="majorBidi" w:hAnsiTheme="majorBidi" w:cstheme="majorBidi"/>
                <w:sz w:val="24"/>
                <w:szCs w:val="24"/>
                <w:lang w:eastAsia="it-IT"/>
              </w:rPr>
              <w:t>When decisions are made about my job, my manager deals with me in a truthful manner</w:t>
            </w:r>
          </w:p>
        </w:tc>
        <w:tc>
          <w:tcPr>
            <w:tcW w:w="3118" w:type="dxa"/>
            <w:shd w:val="clear" w:color="auto" w:fill="E5DFEC" w:themeFill="accent4" w:themeFillTint="33"/>
          </w:tcPr>
          <w:p w:rsidR="00CD471E" w:rsidRPr="00AF7663" w:rsidRDefault="00963510" w:rsidP="00111409">
            <w:pPr>
              <w:tabs>
                <w:tab w:val="left" w:pos="-720"/>
              </w:tabs>
              <w:suppressAutoHyphens/>
              <w:spacing w:line="360" w:lineRule="auto"/>
              <w:ind w:right="-108"/>
              <w:rPr>
                <w:rFonts w:asciiTheme="majorBidi" w:hAnsiTheme="majorBidi" w:cstheme="majorBidi"/>
                <w:b/>
                <w:bCs/>
                <w:sz w:val="24"/>
                <w:szCs w:val="24"/>
              </w:rPr>
            </w:pPr>
            <w:r>
              <w:rPr>
                <w:rFonts w:asciiTheme="majorBidi" w:hAnsiTheme="majorBidi" w:cstheme="majorBidi"/>
                <w:b/>
                <w:bCs/>
                <w:sz w:val="24"/>
                <w:szCs w:val="24"/>
              </w:rPr>
              <w:t xml:space="preserve">   </w:t>
            </w:r>
            <w:r w:rsidR="00CD471E" w:rsidRPr="00AF7663">
              <w:rPr>
                <w:rFonts w:asciiTheme="majorBidi" w:hAnsiTheme="majorBidi" w:cstheme="majorBidi"/>
                <w:b/>
                <w:bCs/>
                <w:sz w:val="24"/>
                <w:szCs w:val="24"/>
              </w:rPr>
              <w:t>1         2        3        4        5</w:t>
            </w:r>
          </w:p>
        </w:tc>
      </w:tr>
      <w:tr w:rsidR="00CD471E" w:rsidRPr="00AF7663" w:rsidTr="00111409">
        <w:tc>
          <w:tcPr>
            <w:tcW w:w="6771" w:type="dxa"/>
          </w:tcPr>
          <w:p w:rsidR="00CD471E" w:rsidRPr="00AF7663" w:rsidRDefault="00CD471E" w:rsidP="00111409">
            <w:pPr>
              <w:pStyle w:val="ListParagraph"/>
              <w:numPr>
                <w:ilvl w:val="0"/>
                <w:numId w:val="17"/>
              </w:numPr>
              <w:tabs>
                <w:tab w:val="left" w:pos="283"/>
                <w:tab w:val="left" w:pos="522"/>
                <w:tab w:val="left" w:pos="916"/>
                <w:tab w:val="left" w:pos="1308"/>
                <w:tab w:val="left" w:pos="2160"/>
              </w:tabs>
              <w:bidi w:val="0"/>
              <w:spacing w:after="0" w:line="360" w:lineRule="auto"/>
              <w:rPr>
                <w:rFonts w:asciiTheme="majorBidi" w:hAnsiTheme="majorBidi" w:cstheme="majorBidi"/>
                <w:sz w:val="24"/>
                <w:szCs w:val="24"/>
                <w:rtl/>
                <w:lang w:eastAsia="it-IT"/>
              </w:rPr>
            </w:pPr>
            <w:r w:rsidRPr="00AF7663">
              <w:rPr>
                <w:rFonts w:asciiTheme="majorBidi" w:hAnsiTheme="majorBidi" w:cstheme="majorBidi"/>
                <w:sz w:val="24"/>
                <w:szCs w:val="24"/>
                <w:lang w:eastAsia="it-IT"/>
              </w:rPr>
              <w:t>When decisions are made about my job, my manager shows concerns for my rights as an employee</w:t>
            </w:r>
          </w:p>
        </w:tc>
        <w:tc>
          <w:tcPr>
            <w:tcW w:w="3118" w:type="dxa"/>
          </w:tcPr>
          <w:p w:rsidR="00CD471E" w:rsidRPr="00AF7663" w:rsidRDefault="00963510" w:rsidP="00111409">
            <w:pPr>
              <w:tabs>
                <w:tab w:val="left" w:pos="-720"/>
              </w:tabs>
              <w:suppressAutoHyphens/>
              <w:spacing w:line="360" w:lineRule="auto"/>
              <w:ind w:right="-108"/>
              <w:rPr>
                <w:rFonts w:asciiTheme="majorBidi" w:hAnsiTheme="majorBidi" w:cstheme="majorBidi"/>
                <w:b/>
                <w:bCs/>
                <w:sz w:val="24"/>
                <w:szCs w:val="24"/>
              </w:rPr>
            </w:pPr>
            <w:r>
              <w:rPr>
                <w:rFonts w:asciiTheme="majorBidi" w:hAnsiTheme="majorBidi" w:cstheme="majorBidi"/>
                <w:b/>
                <w:bCs/>
                <w:sz w:val="24"/>
                <w:szCs w:val="24"/>
              </w:rPr>
              <w:t xml:space="preserve">   </w:t>
            </w:r>
            <w:r w:rsidR="00CD471E" w:rsidRPr="00AF7663">
              <w:rPr>
                <w:rFonts w:asciiTheme="majorBidi" w:hAnsiTheme="majorBidi" w:cstheme="majorBidi"/>
                <w:b/>
                <w:bCs/>
                <w:sz w:val="24"/>
                <w:szCs w:val="24"/>
              </w:rPr>
              <w:t>1         2        3        4        5</w:t>
            </w:r>
          </w:p>
        </w:tc>
      </w:tr>
      <w:tr w:rsidR="00CD471E" w:rsidRPr="00AF7663" w:rsidTr="00111409">
        <w:tc>
          <w:tcPr>
            <w:tcW w:w="6771" w:type="dxa"/>
            <w:shd w:val="clear" w:color="auto" w:fill="E5DFEC" w:themeFill="accent4" w:themeFillTint="33"/>
          </w:tcPr>
          <w:p w:rsidR="00CD471E" w:rsidRPr="00AF7663" w:rsidRDefault="00CD471E" w:rsidP="00111409">
            <w:pPr>
              <w:pStyle w:val="ListParagraph"/>
              <w:numPr>
                <w:ilvl w:val="0"/>
                <w:numId w:val="17"/>
              </w:numPr>
              <w:tabs>
                <w:tab w:val="left" w:pos="283"/>
                <w:tab w:val="left" w:pos="522"/>
                <w:tab w:val="left" w:pos="916"/>
                <w:tab w:val="left" w:pos="1308"/>
                <w:tab w:val="left" w:pos="2160"/>
              </w:tabs>
              <w:bidi w:val="0"/>
              <w:spacing w:after="0" w:line="360" w:lineRule="auto"/>
              <w:rPr>
                <w:rFonts w:asciiTheme="majorBidi" w:hAnsiTheme="majorBidi" w:cstheme="majorBidi"/>
                <w:sz w:val="24"/>
                <w:szCs w:val="24"/>
                <w:rtl/>
                <w:lang w:eastAsia="it-IT"/>
              </w:rPr>
            </w:pPr>
            <w:r w:rsidRPr="00AF7663">
              <w:rPr>
                <w:rFonts w:asciiTheme="majorBidi" w:hAnsiTheme="majorBidi" w:cstheme="majorBidi"/>
                <w:sz w:val="24"/>
                <w:szCs w:val="24"/>
                <w:lang w:eastAsia="it-IT"/>
              </w:rPr>
              <w:t>When decisions are made about my job, my manager discusses the implications of the decisions with me</w:t>
            </w:r>
          </w:p>
        </w:tc>
        <w:tc>
          <w:tcPr>
            <w:tcW w:w="3118" w:type="dxa"/>
            <w:shd w:val="clear" w:color="auto" w:fill="E5DFEC" w:themeFill="accent4" w:themeFillTint="33"/>
          </w:tcPr>
          <w:p w:rsidR="00CD471E" w:rsidRPr="00AF7663" w:rsidRDefault="00963510" w:rsidP="00111409">
            <w:pPr>
              <w:tabs>
                <w:tab w:val="left" w:pos="-720"/>
              </w:tabs>
              <w:suppressAutoHyphens/>
              <w:spacing w:line="360" w:lineRule="auto"/>
              <w:ind w:right="-108"/>
              <w:rPr>
                <w:rFonts w:asciiTheme="majorBidi" w:hAnsiTheme="majorBidi" w:cstheme="majorBidi"/>
                <w:b/>
                <w:bCs/>
                <w:sz w:val="24"/>
                <w:szCs w:val="24"/>
              </w:rPr>
            </w:pPr>
            <w:r>
              <w:rPr>
                <w:rFonts w:asciiTheme="majorBidi" w:hAnsiTheme="majorBidi" w:cstheme="majorBidi"/>
                <w:b/>
                <w:bCs/>
                <w:sz w:val="24"/>
                <w:szCs w:val="24"/>
              </w:rPr>
              <w:t xml:space="preserve">   </w:t>
            </w:r>
            <w:r w:rsidR="00CD471E" w:rsidRPr="00AF7663">
              <w:rPr>
                <w:rFonts w:asciiTheme="majorBidi" w:hAnsiTheme="majorBidi" w:cstheme="majorBidi"/>
                <w:b/>
                <w:bCs/>
                <w:sz w:val="24"/>
                <w:szCs w:val="24"/>
              </w:rPr>
              <w:t>1         2        3        4        5</w:t>
            </w:r>
          </w:p>
        </w:tc>
      </w:tr>
      <w:tr w:rsidR="00CD471E" w:rsidRPr="00AF7663" w:rsidTr="00111409">
        <w:tc>
          <w:tcPr>
            <w:tcW w:w="6771" w:type="dxa"/>
          </w:tcPr>
          <w:p w:rsidR="00CD471E" w:rsidRPr="00AF7663" w:rsidRDefault="00CD471E" w:rsidP="00111409">
            <w:pPr>
              <w:pStyle w:val="ListParagraph"/>
              <w:numPr>
                <w:ilvl w:val="0"/>
                <w:numId w:val="17"/>
              </w:numPr>
              <w:tabs>
                <w:tab w:val="left" w:pos="283"/>
                <w:tab w:val="left" w:pos="522"/>
                <w:tab w:val="left" w:pos="916"/>
                <w:tab w:val="left" w:pos="1308"/>
                <w:tab w:val="left" w:pos="2160"/>
              </w:tabs>
              <w:bidi w:val="0"/>
              <w:spacing w:after="0" w:line="360" w:lineRule="auto"/>
              <w:rPr>
                <w:rFonts w:asciiTheme="majorBidi" w:hAnsiTheme="majorBidi" w:cstheme="majorBidi"/>
                <w:sz w:val="24"/>
                <w:szCs w:val="24"/>
                <w:rtl/>
                <w:lang w:eastAsia="it-IT"/>
              </w:rPr>
            </w:pPr>
            <w:r w:rsidRPr="00AF7663">
              <w:rPr>
                <w:rFonts w:asciiTheme="majorBidi" w:hAnsiTheme="majorBidi" w:cstheme="majorBidi"/>
                <w:sz w:val="24"/>
                <w:szCs w:val="24"/>
                <w:lang w:eastAsia="it-IT"/>
              </w:rPr>
              <w:t>My manager offers adequate justifications for decisions made about my job</w:t>
            </w:r>
          </w:p>
        </w:tc>
        <w:tc>
          <w:tcPr>
            <w:tcW w:w="3118" w:type="dxa"/>
          </w:tcPr>
          <w:p w:rsidR="00CD471E" w:rsidRPr="00AF7663" w:rsidRDefault="00963510" w:rsidP="00111409">
            <w:pPr>
              <w:tabs>
                <w:tab w:val="left" w:pos="-720"/>
              </w:tabs>
              <w:suppressAutoHyphens/>
              <w:spacing w:line="360" w:lineRule="auto"/>
              <w:ind w:right="-108"/>
              <w:rPr>
                <w:rFonts w:asciiTheme="majorBidi" w:hAnsiTheme="majorBidi" w:cstheme="majorBidi"/>
                <w:b/>
                <w:bCs/>
                <w:sz w:val="24"/>
                <w:szCs w:val="24"/>
              </w:rPr>
            </w:pPr>
            <w:r>
              <w:rPr>
                <w:rFonts w:asciiTheme="majorBidi" w:hAnsiTheme="majorBidi" w:cstheme="majorBidi"/>
                <w:b/>
                <w:bCs/>
                <w:sz w:val="24"/>
                <w:szCs w:val="24"/>
              </w:rPr>
              <w:t xml:space="preserve">   </w:t>
            </w:r>
            <w:r w:rsidR="00CD471E" w:rsidRPr="00AF7663">
              <w:rPr>
                <w:rFonts w:asciiTheme="majorBidi" w:hAnsiTheme="majorBidi" w:cstheme="majorBidi"/>
                <w:b/>
                <w:bCs/>
                <w:sz w:val="24"/>
                <w:szCs w:val="24"/>
              </w:rPr>
              <w:t>1         2        3        4        5</w:t>
            </w:r>
          </w:p>
        </w:tc>
      </w:tr>
      <w:tr w:rsidR="00CD471E" w:rsidRPr="00AF7663" w:rsidTr="00111409">
        <w:tc>
          <w:tcPr>
            <w:tcW w:w="6771" w:type="dxa"/>
            <w:shd w:val="clear" w:color="auto" w:fill="E5DFEC" w:themeFill="accent4" w:themeFillTint="33"/>
          </w:tcPr>
          <w:p w:rsidR="00CD471E" w:rsidRPr="00AF7663" w:rsidRDefault="00CD471E" w:rsidP="00111409">
            <w:pPr>
              <w:pStyle w:val="ListParagraph"/>
              <w:numPr>
                <w:ilvl w:val="0"/>
                <w:numId w:val="17"/>
              </w:numPr>
              <w:tabs>
                <w:tab w:val="left" w:pos="283"/>
                <w:tab w:val="left" w:pos="522"/>
                <w:tab w:val="left" w:pos="916"/>
                <w:tab w:val="left" w:pos="1308"/>
                <w:tab w:val="left" w:pos="2160"/>
              </w:tabs>
              <w:bidi w:val="0"/>
              <w:spacing w:after="0" w:line="360" w:lineRule="auto"/>
              <w:rPr>
                <w:rFonts w:asciiTheme="majorBidi" w:hAnsiTheme="majorBidi" w:cstheme="majorBidi"/>
                <w:sz w:val="24"/>
                <w:szCs w:val="24"/>
                <w:rtl/>
                <w:lang w:eastAsia="it-IT"/>
              </w:rPr>
            </w:pPr>
            <w:r w:rsidRPr="00AF7663">
              <w:rPr>
                <w:rFonts w:asciiTheme="majorBidi" w:hAnsiTheme="majorBidi" w:cstheme="majorBidi"/>
                <w:sz w:val="24"/>
                <w:szCs w:val="24"/>
                <w:lang w:eastAsia="it-IT"/>
              </w:rPr>
              <w:t>When  making decisions about my job, my manager offers explanations that make sense to me</w:t>
            </w:r>
          </w:p>
        </w:tc>
        <w:tc>
          <w:tcPr>
            <w:tcW w:w="3118" w:type="dxa"/>
            <w:shd w:val="clear" w:color="auto" w:fill="E5DFEC" w:themeFill="accent4" w:themeFillTint="33"/>
          </w:tcPr>
          <w:p w:rsidR="00CD471E" w:rsidRPr="00AF7663" w:rsidRDefault="00963510" w:rsidP="00111409">
            <w:pPr>
              <w:tabs>
                <w:tab w:val="left" w:pos="-720"/>
              </w:tabs>
              <w:suppressAutoHyphens/>
              <w:spacing w:line="360" w:lineRule="auto"/>
              <w:ind w:right="-108"/>
              <w:rPr>
                <w:rFonts w:asciiTheme="majorBidi" w:hAnsiTheme="majorBidi" w:cstheme="majorBidi"/>
                <w:b/>
                <w:bCs/>
                <w:sz w:val="24"/>
                <w:szCs w:val="24"/>
              </w:rPr>
            </w:pPr>
            <w:r>
              <w:rPr>
                <w:rFonts w:asciiTheme="majorBidi" w:hAnsiTheme="majorBidi" w:cstheme="majorBidi"/>
                <w:b/>
                <w:bCs/>
                <w:sz w:val="24"/>
                <w:szCs w:val="24"/>
              </w:rPr>
              <w:t xml:space="preserve">   </w:t>
            </w:r>
            <w:r w:rsidR="00CD471E" w:rsidRPr="00AF7663">
              <w:rPr>
                <w:rFonts w:asciiTheme="majorBidi" w:hAnsiTheme="majorBidi" w:cstheme="majorBidi"/>
                <w:b/>
                <w:bCs/>
                <w:sz w:val="24"/>
                <w:szCs w:val="24"/>
              </w:rPr>
              <w:t>1         2        3        4        5</w:t>
            </w:r>
          </w:p>
        </w:tc>
      </w:tr>
      <w:tr w:rsidR="00CD471E" w:rsidRPr="00AF7663" w:rsidTr="00111409">
        <w:tc>
          <w:tcPr>
            <w:tcW w:w="6771" w:type="dxa"/>
            <w:tcBorders>
              <w:bottom w:val="single" w:sz="4" w:space="0" w:color="auto"/>
            </w:tcBorders>
          </w:tcPr>
          <w:p w:rsidR="00CD471E" w:rsidRPr="00AF7663" w:rsidRDefault="00CD471E" w:rsidP="00111409">
            <w:pPr>
              <w:pStyle w:val="ListParagraph"/>
              <w:numPr>
                <w:ilvl w:val="0"/>
                <w:numId w:val="17"/>
              </w:numPr>
              <w:tabs>
                <w:tab w:val="left" w:pos="283"/>
                <w:tab w:val="left" w:pos="522"/>
                <w:tab w:val="left" w:pos="916"/>
                <w:tab w:val="left" w:pos="1308"/>
                <w:tab w:val="left" w:pos="2160"/>
              </w:tabs>
              <w:bidi w:val="0"/>
              <w:spacing w:after="0" w:line="360" w:lineRule="auto"/>
              <w:rPr>
                <w:rFonts w:asciiTheme="majorBidi" w:hAnsiTheme="majorBidi" w:cstheme="majorBidi"/>
                <w:sz w:val="24"/>
                <w:szCs w:val="24"/>
                <w:rtl/>
                <w:lang w:eastAsia="it-IT" w:bidi="ar-AE"/>
              </w:rPr>
            </w:pPr>
            <w:r w:rsidRPr="00AF7663">
              <w:rPr>
                <w:rFonts w:asciiTheme="majorBidi" w:hAnsiTheme="majorBidi" w:cstheme="majorBidi"/>
                <w:sz w:val="24"/>
                <w:szCs w:val="24"/>
                <w:lang w:eastAsia="it-IT" w:bidi="ar-AE"/>
              </w:rPr>
              <w:t>My manager explains very clearly decisions made about my job</w:t>
            </w:r>
          </w:p>
        </w:tc>
        <w:tc>
          <w:tcPr>
            <w:tcW w:w="3118" w:type="dxa"/>
            <w:tcBorders>
              <w:bottom w:val="single" w:sz="4" w:space="0" w:color="auto"/>
            </w:tcBorders>
          </w:tcPr>
          <w:p w:rsidR="00CD471E" w:rsidRPr="00AF7663" w:rsidRDefault="00963510" w:rsidP="00111409">
            <w:pPr>
              <w:tabs>
                <w:tab w:val="left" w:pos="-720"/>
              </w:tabs>
              <w:suppressAutoHyphens/>
              <w:spacing w:line="360" w:lineRule="auto"/>
              <w:ind w:right="-108"/>
              <w:rPr>
                <w:rFonts w:asciiTheme="majorBidi" w:hAnsiTheme="majorBidi" w:cstheme="majorBidi"/>
                <w:b/>
                <w:bCs/>
                <w:sz w:val="24"/>
                <w:szCs w:val="24"/>
              </w:rPr>
            </w:pPr>
            <w:r>
              <w:rPr>
                <w:rFonts w:asciiTheme="majorBidi" w:hAnsiTheme="majorBidi" w:cstheme="majorBidi"/>
                <w:b/>
                <w:bCs/>
                <w:sz w:val="24"/>
                <w:szCs w:val="24"/>
              </w:rPr>
              <w:t xml:space="preserve">   </w:t>
            </w:r>
            <w:r w:rsidR="00CD471E" w:rsidRPr="00AF7663">
              <w:rPr>
                <w:rFonts w:asciiTheme="majorBidi" w:hAnsiTheme="majorBidi" w:cstheme="majorBidi"/>
                <w:b/>
                <w:bCs/>
                <w:sz w:val="24"/>
                <w:szCs w:val="24"/>
              </w:rPr>
              <w:t>1         2        3        4        5</w:t>
            </w:r>
          </w:p>
        </w:tc>
      </w:tr>
      <w:tr w:rsidR="00CD471E" w:rsidRPr="00AF7663" w:rsidTr="00111409">
        <w:trPr>
          <w:trHeight w:val="705"/>
        </w:trPr>
        <w:tc>
          <w:tcPr>
            <w:tcW w:w="9889" w:type="dxa"/>
            <w:gridSpan w:val="2"/>
            <w:shd w:val="clear" w:color="auto" w:fill="5F497A" w:themeFill="accent4" w:themeFillShade="BF"/>
          </w:tcPr>
          <w:p w:rsidR="00CD471E" w:rsidRPr="00AF7663" w:rsidRDefault="00CD471E" w:rsidP="00111409">
            <w:pPr>
              <w:spacing w:line="360" w:lineRule="auto"/>
              <w:rPr>
                <w:rFonts w:asciiTheme="majorBidi" w:hAnsiTheme="majorBidi" w:cstheme="majorBidi"/>
                <w:b/>
                <w:bCs/>
                <w:color w:val="FFFFFF" w:themeColor="background1"/>
                <w:sz w:val="24"/>
                <w:szCs w:val="24"/>
                <w:rtl/>
                <w:lang w:eastAsia="it-IT"/>
              </w:rPr>
            </w:pPr>
            <w:r w:rsidRPr="00AF7663">
              <w:rPr>
                <w:rFonts w:asciiTheme="majorBidi" w:hAnsiTheme="majorBidi" w:cstheme="majorBidi"/>
                <w:b/>
                <w:bCs/>
                <w:color w:val="FFFFFF" w:themeColor="background1"/>
                <w:sz w:val="24"/>
                <w:szCs w:val="24"/>
                <w:lang w:eastAsia="it-IT"/>
              </w:rPr>
              <w:t xml:space="preserve">Section </w:t>
            </w:r>
            <w:r w:rsidRPr="00AF7663">
              <w:rPr>
                <w:rFonts w:asciiTheme="majorBidi" w:hAnsiTheme="majorBidi" w:cstheme="majorBidi"/>
                <w:color w:val="FFFFFF" w:themeColor="background1"/>
                <w:sz w:val="24"/>
                <w:szCs w:val="24"/>
                <w:lang w:eastAsia="it-IT"/>
              </w:rPr>
              <w:t>B</w:t>
            </w:r>
            <w:r w:rsidRPr="00AF7663">
              <w:rPr>
                <w:rFonts w:asciiTheme="majorBidi" w:hAnsiTheme="majorBidi" w:cstheme="majorBidi"/>
                <w:b/>
                <w:bCs/>
                <w:color w:val="FFFFFF" w:themeColor="background1"/>
                <w:sz w:val="24"/>
                <w:szCs w:val="24"/>
                <w:lang w:eastAsia="it-IT"/>
              </w:rPr>
              <w:t xml:space="preserve">:  Organizational Citizenship </w:t>
            </w:r>
            <w:r w:rsidRPr="00AF7663">
              <w:rPr>
                <w:rFonts w:asciiTheme="majorBidi" w:hAnsiTheme="majorBidi" w:cstheme="majorBidi"/>
                <w:b/>
                <w:bCs/>
                <w:color w:val="FFFFFF" w:themeColor="background1"/>
                <w:sz w:val="24"/>
                <w:szCs w:val="24"/>
                <w:shd w:val="clear" w:color="auto" w:fill="5F497A" w:themeFill="accent4" w:themeFillShade="BF"/>
                <w:lang w:eastAsia="it-IT"/>
              </w:rPr>
              <w:t>Behavior</w:t>
            </w:r>
          </w:p>
        </w:tc>
      </w:tr>
      <w:tr w:rsidR="00CD471E" w:rsidRPr="00AF7663" w:rsidTr="00111409">
        <w:tc>
          <w:tcPr>
            <w:tcW w:w="6771" w:type="dxa"/>
          </w:tcPr>
          <w:p w:rsidR="00CD471E" w:rsidRPr="00AF7663" w:rsidRDefault="00CD471E" w:rsidP="00111409">
            <w:pPr>
              <w:numPr>
                <w:ilvl w:val="0"/>
                <w:numId w:val="17"/>
              </w:numPr>
              <w:spacing w:after="0" w:line="360" w:lineRule="auto"/>
              <w:rPr>
                <w:rFonts w:asciiTheme="majorBidi" w:hAnsiTheme="majorBidi" w:cstheme="majorBidi"/>
                <w:sz w:val="24"/>
                <w:szCs w:val="24"/>
                <w:rtl/>
                <w:lang w:eastAsia="it-IT"/>
              </w:rPr>
            </w:pPr>
            <w:r w:rsidRPr="00AF7663">
              <w:rPr>
                <w:rFonts w:asciiTheme="majorBidi" w:hAnsiTheme="majorBidi" w:cstheme="majorBidi"/>
                <w:sz w:val="24"/>
                <w:szCs w:val="24"/>
                <w:lang w:eastAsia="it-IT"/>
              </w:rPr>
              <w:t>This employee helps orient new employees even though it is not part of his/her responsibility</w:t>
            </w:r>
          </w:p>
        </w:tc>
        <w:tc>
          <w:tcPr>
            <w:tcW w:w="3118" w:type="dxa"/>
            <w:vAlign w:val="center"/>
          </w:tcPr>
          <w:p w:rsidR="00CD471E" w:rsidRPr="00AF7663" w:rsidRDefault="00963510" w:rsidP="00111409">
            <w:pPr>
              <w:tabs>
                <w:tab w:val="left" w:pos="-720"/>
              </w:tabs>
              <w:suppressAutoHyphens/>
              <w:spacing w:line="360" w:lineRule="auto"/>
              <w:ind w:right="-108"/>
              <w:rPr>
                <w:rFonts w:asciiTheme="majorBidi" w:hAnsiTheme="majorBidi" w:cstheme="majorBidi"/>
                <w:b/>
                <w:bCs/>
                <w:sz w:val="24"/>
                <w:szCs w:val="24"/>
              </w:rPr>
            </w:pPr>
            <w:r>
              <w:rPr>
                <w:rFonts w:asciiTheme="majorBidi" w:hAnsiTheme="majorBidi" w:cstheme="majorBidi"/>
                <w:b/>
                <w:bCs/>
                <w:sz w:val="24"/>
                <w:szCs w:val="24"/>
              </w:rPr>
              <w:t xml:space="preserve">  </w:t>
            </w:r>
            <w:r w:rsidR="00CD471E" w:rsidRPr="00AF7663">
              <w:rPr>
                <w:rFonts w:asciiTheme="majorBidi" w:hAnsiTheme="majorBidi" w:cstheme="majorBidi"/>
                <w:b/>
                <w:bCs/>
                <w:sz w:val="24"/>
                <w:szCs w:val="24"/>
              </w:rPr>
              <w:t>1         2        3        4        5</w:t>
            </w:r>
          </w:p>
        </w:tc>
      </w:tr>
      <w:tr w:rsidR="00CD471E" w:rsidRPr="00AF7663" w:rsidTr="00111409">
        <w:tc>
          <w:tcPr>
            <w:tcW w:w="6771" w:type="dxa"/>
            <w:shd w:val="clear" w:color="auto" w:fill="E5DFEC" w:themeFill="accent4" w:themeFillTint="33"/>
          </w:tcPr>
          <w:p w:rsidR="00CD471E" w:rsidRPr="00AF7663" w:rsidRDefault="00CD471E" w:rsidP="00111409">
            <w:pPr>
              <w:numPr>
                <w:ilvl w:val="0"/>
                <w:numId w:val="17"/>
              </w:numPr>
              <w:spacing w:after="0" w:line="360" w:lineRule="auto"/>
              <w:rPr>
                <w:rFonts w:asciiTheme="majorBidi" w:hAnsiTheme="majorBidi" w:cstheme="majorBidi"/>
                <w:sz w:val="24"/>
                <w:szCs w:val="24"/>
                <w:rtl/>
                <w:lang w:eastAsia="it-IT"/>
              </w:rPr>
            </w:pPr>
            <w:r w:rsidRPr="00AF7663">
              <w:rPr>
                <w:rFonts w:asciiTheme="majorBidi" w:hAnsiTheme="majorBidi" w:cstheme="majorBidi"/>
                <w:sz w:val="24"/>
                <w:szCs w:val="24"/>
                <w:lang w:eastAsia="it-IT"/>
              </w:rPr>
              <w:t>This employee is always to give a  helping hand to those around him or her</w:t>
            </w:r>
          </w:p>
        </w:tc>
        <w:tc>
          <w:tcPr>
            <w:tcW w:w="3118" w:type="dxa"/>
            <w:shd w:val="clear" w:color="auto" w:fill="E5DFEC" w:themeFill="accent4" w:themeFillTint="33"/>
            <w:vAlign w:val="center"/>
          </w:tcPr>
          <w:p w:rsidR="00CD471E" w:rsidRPr="00AF7663" w:rsidRDefault="00963510" w:rsidP="00111409">
            <w:pPr>
              <w:tabs>
                <w:tab w:val="left" w:pos="-720"/>
              </w:tabs>
              <w:suppressAutoHyphens/>
              <w:spacing w:line="360" w:lineRule="auto"/>
              <w:ind w:right="-108"/>
              <w:rPr>
                <w:rFonts w:asciiTheme="majorBidi" w:hAnsiTheme="majorBidi" w:cstheme="majorBidi"/>
                <w:b/>
                <w:bCs/>
                <w:sz w:val="24"/>
                <w:szCs w:val="24"/>
              </w:rPr>
            </w:pPr>
            <w:r>
              <w:rPr>
                <w:rFonts w:asciiTheme="majorBidi" w:hAnsiTheme="majorBidi" w:cstheme="majorBidi"/>
                <w:b/>
                <w:bCs/>
                <w:sz w:val="24"/>
                <w:szCs w:val="24"/>
              </w:rPr>
              <w:t xml:space="preserve">  </w:t>
            </w:r>
            <w:r w:rsidR="00CD471E" w:rsidRPr="00AF7663">
              <w:rPr>
                <w:rFonts w:asciiTheme="majorBidi" w:hAnsiTheme="majorBidi" w:cstheme="majorBidi"/>
                <w:b/>
                <w:bCs/>
                <w:sz w:val="24"/>
                <w:szCs w:val="24"/>
              </w:rPr>
              <w:t>1         2        3        4        5</w:t>
            </w:r>
          </w:p>
        </w:tc>
      </w:tr>
      <w:tr w:rsidR="00CD471E" w:rsidRPr="00AF7663" w:rsidTr="00111409">
        <w:tc>
          <w:tcPr>
            <w:tcW w:w="6771" w:type="dxa"/>
          </w:tcPr>
          <w:p w:rsidR="00CD471E" w:rsidRPr="00AF7663" w:rsidRDefault="00CD471E" w:rsidP="00111409">
            <w:pPr>
              <w:numPr>
                <w:ilvl w:val="0"/>
                <w:numId w:val="17"/>
              </w:numPr>
              <w:spacing w:after="0" w:line="360" w:lineRule="auto"/>
              <w:rPr>
                <w:rFonts w:asciiTheme="majorBidi" w:hAnsiTheme="majorBidi" w:cstheme="majorBidi"/>
                <w:sz w:val="24"/>
                <w:szCs w:val="24"/>
                <w:rtl/>
                <w:lang w:eastAsia="it-IT"/>
              </w:rPr>
            </w:pPr>
            <w:r w:rsidRPr="00AF7663">
              <w:rPr>
                <w:rFonts w:asciiTheme="majorBidi" w:hAnsiTheme="majorBidi" w:cstheme="majorBidi"/>
                <w:sz w:val="24"/>
                <w:szCs w:val="24"/>
                <w:lang w:eastAsia="it-IT"/>
              </w:rPr>
              <w:t>This employee willingly offers to help others who have work-related problems</w:t>
            </w:r>
          </w:p>
        </w:tc>
        <w:tc>
          <w:tcPr>
            <w:tcW w:w="3118" w:type="dxa"/>
            <w:vAlign w:val="center"/>
          </w:tcPr>
          <w:p w:rsidR="00CD471E" w:rsidRPr="00AF7663" w:rsidRDefault="00963510" w:rsidP="00111409">
            <w:pPr>
              <w:tabs>
                <w:tab w:val="left" w:pos="-720"/>
              </w:tabs>
              <w:suppressAutoHyphens/>
              <w:spacing w:line="360" w:lineRule="auto"/>
              <w:ind w:right="-108"/>
              <w:rPr>
                <w:rFonts w:asciiTheme="majorBidi" w:hAnsiTheme="majorBidi" w:cstheme="majorBidi"/>
                <w:b/>
                <w:bCs/>
                <w:sz w:val="24"/>
                <w:szCs w:val="24"/>
              </w:rPr>
            </w:pPr>
            <w:r>
              <w:rPr>
                <w:rFonts w:asciiTheme="majorBidi" w:hAnsiTheme="majorBidi" w:cstheme="majorBidi"/>
                <w:b/>
                <w:bCs/>
                <w:sz w:val="24"/>
                <w:szCs w:val="24"/>
              </w:rPr>
              <w:t xml:space="preserve">   </w:t>
            </w:r>
            <w:r w:rsidR="00CD471E" w:rsidRPr="00AF7663">
              <w:rPr>
                <w:rFonts w:asciiTheme="majorBidi" w:hAnsiTheme="majorBidi" w:cstheme="majorBidi"/>
                <w:b/>
                <w:bCs/>
                <w:sz w:val="24"/>
                <w:szCs w:val="24"/>
              </w:rPr>
              <w:t>1         2        3        4        5</w:t>
            </w:r>
          </w:p>
        </w:tc>
      </w:tr>
      <w:tr w:rsidR="00CD471E" w:rsidRPr="00AF7663" w:rsidTr="00111409">
        <w:trPr>
          <w:trHeight w:val="829"/>
        </w:trPr>
        <w:tc>
          <w:tcPr>
            <w:tcW w:w="9889" w:type="dxa"/>
            <w:gridSpan w:val="2"/>
            <w:shd w:val="clear" w:color="auto" w:fill="5F497A" w:themeFill="accent4" w:themeFillShade="BF"/>
          </w:tcPr>
          <w:p w:rsidR="00CD471E" w:rsidRPr="00AF7663" w:rsidRDefault="00CD471E" w:rsidP="00111409">
            <w:pPr>
              <w:spacing w:line="360" w:lineRule="auto"/>
              <w:rPr>
                <w:rFonts w:asciiTheme="majorBidi" w:hAnsiTheme="majorBidi" w:cstheme="majorBidi"/>
                <w:b/>
                <w:bCs/>
                <w:color w:val="FFFFFF" w:themeColor="background1"/>
                <w:sz w:val="24"/>
                <w:szCs w:val="24"/>
                <w:rtl/>
                <w:lang w:eastAsia="it-IT"/>
              </w:rPr>
            </w:pPr>
            <w:r w:rsidRPr="00AF7663">
              <w:rPr>
                <w:rFonts w:asciiTheme="majorBidi" w:hAnsiTheme="majorBidi" w:cstheme="majorBidi"/>
                <w:b/>
                <w:bCs/>
                <w:color w:val="FFFFFF" w:themeColor="background1"/>
                <w:sz w:val="24"/>
                <w:szCs w:val="24"/>
                <w:lang w:eastAsia="it-IT"/>
              </w:rPr>
              <w:t>Section C: Turnover Intentions</w:t>
            </w:r>
          </w:p>
        </w:tc>
      </w:tr>
      <w:tr w:rsidR="00CD471E" w:rsidRPr="00AF7663" w:rsidTr="00111409">
        <w:tc>
          <w:tcPr>
            <w:tcW w:w="6771" w:type="dxa"/>
            <w:vAlign w:val="center"/>
          </w:tcPr>
          <w:p w:rsidR="00CD471E" w:rsidRPr="00AF7663" w:rsidRDefault="00CD471E" w:rsidP="00111409">
            <w:pPr>
              <w:pStyle w:val="Voorbladstandaard"/>
              <w:numPr>
                <w:ilvl w:val="0"/>
                <w:numId w:val="17"/>
              </w:numPr>
              <w:tabs>
                <w:tab w:val="left" w:pos="283"/>
                <w:tab w:val="left" w:pos="566"/>
                <w:tab w:val="left" w:pos="916"/>
                <w:tab w:val="left" w:pos="1308"/>
                <w:tab w:val="left" w:pos="2160"/>
              </w:tabs>
              <w:spacing w:line="360" w:lineRule="auto"/>
              <w:rPr>
                <w:rFonts w:asciiTheme="majorBidi" w:hAnsiTheme="majorBidi" w:cstheme="majorBidi"/>
                <w:noProof w:val="0"/>
                <w:sz w:val="24"/>
                <w:szCs w:val="24"/>
                <w:rtl/>
                <w:lang w:val="en-US"/>
              </w:rPr>
            </w:pPr>
            <w:r w:rsidRPr="00AF7663">
              <w:rPr>
                <w:rFonts w:asciiTheme="majorBidi" w:hAnsiTheme="majorBidi" w:cstheme="majorBidi"/>
                <w:noProof w:val="0"/>
                <w:sz w:val="24"/>
                <w:szCs w:val="24"/>
                <w:lang w:val="en-US"/>
              </w:rPr>
              <w:t>I will probably look for a new job in the next year</w:t>
            </w:r>
          </w:p>
        </w:tc>
        <w:tc>
          <w:tcPr>
            <w:tcW w:w="3118" w:type="dxa"/>
            <w:vAlign w:val="center"/>
          </w:tcPr>
          <w:p w:rsidR="00CD471E" w:rsidRPr="00AF7663" w:rsidRDefault="00963510" w:rsidP="00111409">
            <w:pPr>
              <w:tabs>
                <w:tab w:val="left" w:pos="-720"/>
              </w:tabs>
              <w:suppressAutoHyphens/>
              <w:spacing w:line="360" w:lineRule="auto"/>
              <w:ind w:right="-108"/>
              <w:rPr>
                <w:rFonts w:asciiTheme="majorBidi" w:hAnsiTheme="majorBidi" w:cstheme="majorBidi"/>
                <w:b/>
                <w:bCs/>
                <w:sz w:val="24"/>
                <w:szCs w:val="24"/>
              </w:rPr>
            </w:pPr>
            <w:r>
              <w:rPr>
                <w:rFonts w:asciiTheme="majorBidi" w:hAnsiTheme="majorBidi" w:cstheme="majorBidi"/>
                <w:b/>
                <w:bCs/>
                <w:sz w:val="24"/>
                <w:szCs w:val="24"/>
              </w:rPr>
              <w:t xml:space="preserve">   </w:t>
            </w:r>
            <w:r w:rsidR="00CD471E" w:rsidRPr="00AF7663">
              <w:rPr>
                <w:rFonts w:asciiTheme="majorBidi" w:hAnsiTheme="majorBidi" w:cstheme="majorBidi"/>
                <w:b/>
                <w:bCs/>
                <w:sz w:val="24"/>
                <w:szCs w:val="24"/>
              </w:rPr>
              <w:t>1         2        3        4        5</w:t>
            </w:r>
          </w:p>
        </w:tc>
      </w:tr>
      <w:tr w:rsidR="00CD471E" w:rsidRPr="00AF7663" w:rsidTr="00111409">
        <w:tc>
          <w:tcPr>
            <w:tcW w:w="6771" w:type="dxa"/>
            <w:shd w:val="clear" w:color="auto" w:fill="E5DFEC" w:themeFill="accent4" w:themeFillTint="33"/>
            <w:vAlign w:val="center"/>
          </w:tcPr>
          <w:p w:rsidR="00CD471E" w:rsidRPr="00AF7663" w:rsidRDefault="00CD471E" w:rsidP="00111409">
            <w:pPr>
              <w:pStyle w:val="BodyTextIndent3"/>
              <w:numPr>
                <w:ilvl w:val="0"/>
                <w:numId w:val="17"/>
              </w:numPr>
              <w:bidi w:val="0"/>
              <w:spacing w:after="0" w:line="360" w:lineRule="auto"/>
              <w:rPr>
                <w:rFonts w:asciiTheme="majorBidi" w:hAnsiTheme="majorBidi" w:cstheme="majorBidi"/>
                <w:sz w:val="24"/>
                <w:szCs w:val="24"/>
              </w:rPr>
            </w:pPr>
            <w:r w:rsidRPr="00AF7663">
              <w:rPr>
                <w:rFonts w:asciiTheme="majorBidi" w:hAnsiTheme="majorBidi" w:cstheme="majorBidi"/>
                <w:sz w:val="24"/>
                <w:szCs w:val="24"/>
              </w:rPr>
              <w:t>I will likely actively look for a new job in the next year</w:t>
            </w:r>
          </w:p>
          <w:p w:rsidR="00CD471E" w:rsidRPr="00AF7663" w:rsidRDefault="00CD471E" w:rsidP="00111409">
            <w:pPr>
              <w:pStyle w:val="BodyTextIndent3"/>
              <w:bidi w:val="0"/>
              <w:spacing w:after="0" w:line="360" w:lineRule="auto"/>
              <w:rPr>
                <w:rFonts w:asciiTheme="majorBidi" w:hAnsiTheme="majorBidi" w:cstheme="majorBidi"/>
                <w:sz w:val="24"/>
                <w:szCs w:val="24"/>
                <w:rtl/>
                <w:lang w:bidi="ar-AE"/>
              </w:rPr>
            </w:pPr>
          </w:p>
        </w:tc>
        <w:tc>
          <w:tcPr>
            <w:tcW w:w="3118" w:type="dxa"/>
            <w:shd w:val="clear" w:color="auto" w:fill="E5DFEC" w:themeFill="accent4" w:themeFillTint="33"/>
          </w:tcPr>
          <w:p w:rsidR="00CD471E" w:rsidRPr="00AF7663" w:rsidRDefault="00963510" w:rsidP="00111409">
            <w:pPr>
              <w:tabs>
                <w:tab w:val="left" w:pos="-720"/>
              </w:tabs>
              <w:suppressAutoHyphens/>
              <w:spacing w:line="360" w:lineRule="auto"/>
              <w:ind w:right="-108"/>
              <w:rPr>
                <w:rFonts w:asciiTheme="majorBidi" w:hAnsiTheme="majorBidi" w:cstheme="majorBidi"/>
                <w:b/>
                <w:bCs/>
                <w:sz w:val="24"/>
                <w:szCs w:val="24"/>
              </w:rPr>
            </w:pPr>
            <w:r>
              <w:rPr>
                <w:rFonts w:asciiTheme="majorBidi" w:hAnsiTheme="majorBidi" w:cstheme="majorBidi"/>
                <w:b/>
                <w:bCs/>
                <w:sz w:val="24"/>
                <w:szCs w:val="24"/>
              </w:rPr>
              <w:t xml:space="preserve">   </w:t>
            </w:r>
            <w:r w:rsidR="00CD471E" w:rsidRPr="00AF7663">
              <w:rPr>
                <w:rFonts w:asciiTheme="majorBidi" w:hAnsiTheme="majorBidi" w:cstheme="majorBidi"/>
                <w:b/>
                <w:bCs/>
                <w:sz w:val="24"/>
                <w:szCs w:val="24"/>
              </w:rPr>
              <w:t>1         2        3        4        5</w:t>
            </w:r>
          </w:p>
        </w:tc>
      </w:tr>
      <w:tr w:rsidR="00CD471E" w:rsidRPr="00AF7663" w:rsidTr="00111409">
        <w:tc>
          <w:tcPr>
            <w:tcW w:w="6771" w:type="dxa"/>
            <w:vAlign w:val="center"/>
          </w:tcPr>
          <w:p w:rsidR="00CD471E" w:rsidRPr="00AF7663" w:rsidRDefault="00CD471E" w:rsidP="00111409">
            <w:pPr>
              <w:pStyle w:val="ListParagraph"/>
              <w:numPr>
                <w:ilvl w:val="0"/>
                <w:numId w:val="17"/>
              </w:numPr>
              <w:tabs>
                <w:tab w:val="left" w:pos="283"/>
                <w:tab w:val="left" w:pos="522"/>
                <w:tab w:val="left" w:pos="916"/>
                <w:tab w:val="left" w:pos="1308"/>
                <w:tab w:val="left" w:pos="2160"/>
              </w:tabs>
              <w:bidi w:val="0"/>
              <w:spacing w:after="0" w:line="360" w:lineRule="auto"/>
              <w:rPr>
                <w:rFonts w:asciiTheme="majorBidi" w:hAnsiTheme="majorBidi" w:cstheme="majorBidi"/>
                <w:sz w:val="24"/>
                <w:szCs w:val="24"/>
                <w:rtl/>
                <w:lang w:eastAsia="it-IT"/>
              </w:rPr>
            </w:pPr>
            <w:r w:rsidRPr="00AF7663">
              <w:rPr>
                <w:rFonts w:asciiTheme="majorBidi" w:hAnsiTheme="majorBidi" w:cstheme="majorBidi"/>
                <w:sz w:val="24"/>
                <w:szCs w:val="24"/>
                <w:lang w:eastAsia="it-IT"/>
              </w:rPr>
              <w:t>I often think about quitting</w:t>
            </w:r>
          </w:p>
        </w:tc>
        <w:tc>
          <w:tcPr>
            <w:tcW w:w="3118" w:type="dxa"/>
          </w:tcPr>
          <w:p w:rsidR="00CD471E" w:rsidRPr="00AF7663" w:rsidRDefault="00963510" w:rsidP="00111409">
            <w:pPr>
              <w:tabs>
                <w:tab w:val="left" w:pos="-720"/>
              </w:tabs>
              <w:suppressAutoHyphens/>
              <w:spacing w:line="360" w:lineRule="auto"/>
              <w:ind w:right="-108"/>
              <w:rPr>
                <w:rFonts w:asciiTheme="majorBidi" w:hAnsiTheme="majorBidi" w:cstheme="majorBidi"/>
                <w:b/>
                <w:bCs/>
                <w:sz w:val="24"/>
                <w:szCs w:val="24"/>
              </w:rPr>
            </w:pPr>
            <w:r>
              <w:rPr>
                <w:rFonts w:asciiTheme="majorBidi" w:hAnsiTheme="majorBidi" w:cstheme="majorBidi"/>
                <w:b/>
                <w:bCs/>
                <w:sz w:val="24"/>
                <w:szCs w:val="24"/>
              </w:rPr>
              <w:t xml:space="preserve">   </w:t>
            </w:r>
            <w:r w:rsidR="00CD471E" w:rsidRPr="00AF7663">
              <w:rPr>
                <w:rFonts w:asciiTheme="majorBidi" w:hAnsiTheme="majorBidi" w:cstheme="majorBidi"/>
                <w:b/>
                <w:bCs/>
                <w:sz w:val="24"/>
                <w:szCs w:val="24"/>
              </w:rPr>
              <w:t>1         2        3        4        5</w:t>
            </w:r>
          </w:p>
        </w:tc>
      </w:tr>
    </w:tbl>
    <w:p w:rsidR="00CD471E" w:rsidRPr="00AF7663" w:rsidRDefault="00CD471E" w:rsidP="00CD471E">
      <w:pPr>
        <w:tabs>
          <w:tab w:val="left" w:pos="2830"/>
        </w:tabs>
        <w:autoSpaceDE w:val="0"/>
        <w:autoSpaceDN w:val="0"/>
        <w:adjustRightInd w:val="0"/>
        <w:spacing w:after="0" w:line="360" w:lineRule="auto"/>
        <w:rPr>
          <w:rFonts w:asciiTheme="majorBidi" w:eastAsia="Times New Roman" w:hAnsiTheme="majorBidi" w:cstheme="majorBidi"/>
          <w:b/>
          <w:bCs/>
          <w:sz w:val="24"/>
          <w:szCs w:val="24"/>
        </w:rPr>
      </w:pPr>
    </w:p>
    <w:p w:rsidR="00CD471E" w:rsidRPr="00AF7663" w:rsidRDefault="00CD471E" w:rsidP="00CD471E">
      <w:pPr>
        <w:tabs>
          <w:tab w:val="left" w:pos="2830"/>
        </w:tabs>
        <w:autoSpaceDE w:val="0"/>
        <w:autoSpaceDN w:val="0"/>
        <w:adjustRightInd w:val="0"/>
        <w:spacing w:after="0" w:line="360" w:lineRule="auto"/>
        <w:rPr>
          <w:rFonts w:asciiTheme="majorBidi" w:eastAsia="Times New Roman" w:hAnsiTheme="majorBidi" w:cstheme="majorBidi"/>
          <w:b/>
          <w:bCs/>
          <w:sz w:val="24"/>
          <w:szCs w:val="24"/>
        </w:rPr>
      </w:pPr>
    </w:p>
    <w:p w:rsidR="00CD471E" w:rsidRPr="00AF7663" w:rsidRDefault="00CD471E" w:rsidP="00CD471E">
      <w:pPr>
        <w:tabs>
          <w:tab w:val="left" w:pos="2830"/>
        </w:tabs>
        <w:autoSpaceDE w:val="0"/>
        <w:autoSpaceDN w:val="0"/>
        <w:adjustRightInd w:val="0"/>
        <w:spacing w:after="0" w:line="360" w:lineRule="auto"/>
        <w:rPr>
          <w:rFonts w:asciiTheme="majorBidi" w:eastAsia="Times New Roman" w:hAnsiTheme="majorBidi" w:cstheme="majorBidi"/>
          <w:sz w:val="24"/>
          <w:szCs w:val="24"/>
          <w:rtl/>
        </w:rPr>
      </w:pPr>
      <w:r w:rsidRPr="00AF7663">
        <w:rPr>
          <w:rFonts w:asciiTheme="majorBidi" w:eastAsia="Times New Roman" w:hAnsiTheme="majorBidi" w:cstheme="majorBidi"/>
          <w:b/>
          <w:bCs/>
          <w:sz w:val="24"/>
          <w:szCs w:val="24"/>
        </w:rPr>
        <w:lastRenderedPageBreak/>
        <w:t xml:space="preserve">Section D: Demographics information: </w:t>
      </w:r>
    </w:p>
    <w:p w:rsidR="00CD471E" w:rsidRPr="00AF7663" w:rsidRDefault="00CD471E" w:rsidP="00CD471E">
      <w:pPr>
        <w:autoSpaceDE w:val="0"/>
        <w:autoSpaceDN w:val="0"/>
        <w:adjustRightInd w:val="0"/>
        <w:spacing w:after="0" w:line="360" w:lineRule="auto"/>
        <w:rPr>
          <w:rFonts w:asciiTheme="majorBidi" w:eastAsia="Times New Roman" w:hAnsiTheme="majorBidi" w:cstheme="majorBidi"/>
          <w:sz w:val="24"/>
          <w:szCs w:val="24"/>
        </w:rPr>
      </w:pPr>
      <w:r w:rsidRPr="00AF7663">
        <w:rPr>
          <w:rFonts w:asciiTheme="majorBidi" w:eastAsia="Times New Roman" w:hAnsiTheme="majorBidi" w:cstheme="majorBidi"/>
          <w:sz w:val="24"/>
          <w:szCs w:val="24"/>
        </w:rPr>
        <w:t>Kindly select one answer by ticking the box that is related to your answer</w:t>
      </w:r>
    </w:p>
    <w:p w:rsidR="00CD471E" w:rsidRPr="00AF7663" w:rsidRDefault="00CD471E" w:rsidP="00CD471E">
      <w:pPr>
        <w:autoSpaceDE w:val="0"/>
        <w:autoSpaceDN w:val="0"/>
        <w:adjustRightInd w:val="0"/>
        <w:spacing w:after="0" w:line="360" w:lineRule="auto"/>
        <w:rPr>
          <w:rFonts w:asciiTheme="majorBidi" w:eastAsia="Times New Roman" w:hAnsiTheme="majorBidi" w:cstheme="majorBidi"/>
          <w:sz w:val="24"/>
          <w:szCs w:val="24"/>
        </w:rPr>
      </w:pPr>
    </w:p>
    <w:p w:rsidR="00CD471E" w:rsidRPr="00AF7663" w:rsidRDefault="00CD471E" w:rsidP="00CD471E">
      <w:pPr>
        <w:pStyle w:val="ListParagraph"/>
        <w:numPr>
          <w:ilvl w:val="0"/>
          <w:numId w:val="17"/>
        </w:numPr>
        <w:autoSpaceDE w:val="0"/>
        <w:autoSpaceDN w:val="0"/>
        <w:bidi w:val="0"/>
        <w:adjustRightInd w:val="0"/>
        <w:spacing w:after="0" w:line="360" w:lineRule="auto"/>
        <w:ind w:left="567" w:hanging="567"/>
        <w:rPr>
          <w:rFonts w:asciiTheme="majorBidi" w:eastAsia="Times New Roman" w:hAnsiTheme="majorBidi" w:cstheme="majorBidi"/>
          <w:sz w:val="24"/>
          <w:szCs w:val="24"/>
        </w:rPr>
      </w:pPr>
      <w:r w:rsidRPr="00AF7663">
        <w:rPr>
          <w:rFonts w:asciiTheme="majorBidi" w:hAnsiTheme="majorBidi" w:cstheme="majorBidi"/>
          <w:noProof/>
          <w:color w:val="FF0000"/>
          <w:sz w:val="24"/>
          <w:szCs w:val="24"/>
        </w:rPr>
        <mc:AlternateContent>
          <mc:Choice Requires="wps">
            <w:drawing>
              <wp:anchor distT="0" distB="0" distL="114300" distR="114300" simplePos="0" relativeHeight="251659264" behindDoc="0" locked="0" layoutInCell="1" allowOverlap="1" wp14:anchorId="20D05D7B" wp14:editId="749EF127">
                <wp:simplePos x="0" y="0"/>
                <wp:positionH relativeFrom="column">
                  <wp:posOffset>1698625</wp:posOffset>
                </wp:positionH>
                <wp:positionV relativeFrom="paragraph">
                  <wp:posOffset>257175</wp:posOffset>
                </wp:positionV>
                <wp:extent cx="414655" cy="170180"/>
                <wp:effectExtent l="0" t="0" r="23495" b="2032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655" cy="17018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6" style="position:absolute;left:0;text-align:left;margin-left:133.75pt;margin-top:20.25pt;width:32.65pt;height:1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" filled="f"/>
            </w:pict>
          </mc:Fallback>
        </mc:AlternateContent>
      </w:r>
      <w:r w:rsidRPr="00AF7663">
        <w:rPr>
          <w:rFonts w:asciiTheme="majorBidi" w:hAnsiTheme="majorBidi" w:cstheme="majorBidi"/>
          <w:noProof/>
          <w:sz w:val="24"/>
          <w:szCs w:val="24"/>
        </w:rPr>
        <mc:AlternateContent>
          <mc:Choice Requires="wps">
            <w:drawing>
              <wp:anchor distT="0" distB="0" distL="114300" distR="114300" simplePos="0" relativeHeight="251660288" behindDoc="0" locked="0" layoutInCell="1" allowOverlap="1" wp14:anchorId="10964B39" wp14:editId="70D08C51">
                <wp:simplePos x="0" y="0"/>
                <wp:positionH relativeFrom="column">
                  <wp:posOffset>307783</wp:posOffset>
                </wp:positionH>
                <wp:positionV relativeFrom="paragraph">
                  <wp:posOffset>250190</wp:posOffset>
                </wp:positionV>
                <wp:extent cx="414655" cy="170180"/>
                <wp:effectExtent l="0" t="0" r="23495" b="20320"/>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655"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026" style="position:absolute;left:0;text-align:left;margin-left:24.25pt;margin-top:19.7pt;width:32.65pt;height:1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X5OIgIAAD0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"/>
            </w:pict>
          </mc:Fallback>
        </mc:AlternateContent>
      </w:r>
      <w:r w:rsidRPr="00AF7663">
        <w:rPr>
          <w:rFonts w:asciiTheme="majorBidi" w:eastAsia="Times New Roman" w:hAnsiTheme="majorBidi" w:cstheme="majorBidi"/>
          <w:b/>
          <w:bCs/>
          <w:sz w:val="24"/>
          <w:szCs w:val="24"/>
        </w:rPr>
        <w:t>What is your gender</w:t>
      </w:r>
      <w:r w:rsidRPr="00AF7663">
        <w:rPr>
          <w:rFonts w:asciiTheme="majorBidi" w:eastAsia="Times New Roman" w:hAnsiTheme="majorBidi" w:cstheme="majorBidi"/>
          <w:sz w:val="24"/>
          <w:szCs w:val="24"/>
        </w:rPr>
        <w:t xml:space="preserve">? </w:t>
      </w:r>
    </w:p>
    <w:p w:rsidR="00CD471E" w:rsidRPr="00AF7663" w:rsidRDefault="00CD471E" w:rsidP="00CD471E">
      <w:pPr>
        <w:autoSpaceDE w:val="0"/>
        <w:autoSpaceDN w:val="0"/>
        <w:adjustRightInd w:val="0"/>
        <w:spacing w:after="0" w:line="360" w:lineRule="auto"/>
        <w:rPr>
          <w:rFonts w:asciiTheme="majorBidi" w:eastAsia="Times New Roman" w:hAnsiTheme="majorBidi" w:cstheme="majorBidi"/>
          <w:sz w:val="24"/>
          <w:szCs w:val="24"/>
          <w:lang w:bidi="ar-AE"/>
        </w:rPr>
      </w:pPr>
      <w:r w:rsidRPr="00AF7663">
        <w:rPr>
          <w:rFonts w:asciiTheme="majorBidi" w:eastAsia="Times New Roman" w:hAnsiTheme="majorBidi" w:cstheme="majorBidi"/>
          <w:sz w:val="24"/>
          <w:szCs w:val="24"/>
        </w:rPr>
        <w:t xml:space="preserve">                    Male</w:t>
      </w:r>
      <w:r w:rsidRPr="00AF7663">
        <w:rPr>
          <w:rFonts w:asciiTheme="majorBidi" w:eastAsia="Times New Roman" w:hAnsiTheme="majorBidi" w:cstheme="majorBidi"/>
          <w:sz w:val="24"/>
          <w:szCs w:val="24"/>
          <w:lang w:bidi="ar-AE"/>
        </w:rPr>
        <w:t xml:space="preserve">     </w:t>
      </w:r>
      <w:r w:rsidRPr="00AF7663">
        <w:rPr>
          <w:rFonts w:asciiTheme="majorBidi" w:eastAsia="Times New Roman" w:hAnsiTheme="majorBidi" w:cstheme="majorBidi"/>
          <w:sz w:val="24"/>
          <w:szCs w:val="24"/>
        </w:rPr>
        <w:t xml:space="preserve">                        Female </w:t>
      </w:r>
    </w:p>
    <w:p w:rsidR="00CD471E" w:rsidRPr="00AF7663" w:rsidRDefault="00CD471E" w:rsidP="00CD471E">
      <w:pPr>
        <w:autoSpaceDE w:val="0"/>
        <w:autoSpaceDN w:val="0"/>
        <w:adjustRightInd w:val="0"/>
        <w:spacing w:after="0" w:line="360" w:lineRule="auto"/>
        <w:rPr>
          <w:rFonts w:asciiTheme="majorBidi" w:eastAsia="Times New Roman" w:hAnsiTheme="majorBidi" w:cstheme="majorBidi"/>
          <w:sz w:val="24"/>
          <w:szCs w:val="24"/>
          <w:lang w:bidi="ar-AE"/>
        </w:rPr>
      </w:pPr>
    </w:p>
    <w:p w:rsidR="00CD471E" w:rsidRPr="00AF7663" w:rsidRDefault="00CD471E" w:rsidP="00CD471E">
      <w:pPr>
        <w:pStyle w:val="ListParagraph"/>
        <w:numPr>
          <w:ilvl w:val="0"/>
          <w:numId w:val="17"/>
        </w:numPr>
        <w:autoSpaceDE w:val="0"/>
        <w:autoSpaceDN w:val="0"/>
        <w:bidi w:val="0"/>
        <w:adjustRightInd w:val="0"/>
        <w:spacing w:after="0" w:line="360" w:lineRule="auto"/>
        <w:ind w:left="567" w:hanging="567"/>
        <w:rPr>
          <w:rFonts w:asciiTheme="majorBidi" w:eastAsia="Times New Roman" w:hAnsiTheme="majorBidi" w:cstheme="majorBidi"/>
          <w:sz w:val="24"/>
          <w:szCs w:val="24"/>
        </w:rPr>
      </w:pPr>
      <w:r w:rsidRPr="00AF7663">
        <w:rPr>
          <w:rFonts w:asciiTheme="majorBidi" w:eastAsia="Times New Roman" w:hAnsiTheme="majorBidi" w:cstheme="majorBidi"/>
          <w:b/>
          <w:bCs/>
          <w:sz w:val="24"/>
          <w:szCs w:val="24"/>
        </w:rPr>
        <w:t>What is your age</w:t>
      </w:r>
      <w:r w:rsidRPr="00AF7663">
        <w:rPr>
          <w:rFonts w:asciiTheme="majorBidi" w:eastAsia="Times New Roman" w:hAnsiTheme="majorBidi" w:cstheme="majorBidi"/>
          <w:sz w:val="24"/>
          <w:szCs w:val="24"/>
        </w:rPr>
        <w:t xml:space="preserve">? </w:t>
      </w:r>
    </w:p>
    <w:p w:rsidR="00CD471E" w:rsidRPr="00AF7663" w:rsidRDefault="00CD471E" w:rsidP="00CD471E">
      <w:pPr>
        <w:autoSpaceDE w:val="0"/>
        <w:autoSpaceDN w:val="0"/>
        <w:adjustRightInd w:val="0"/>
        <w:spacing w:after="0" w:line="360" w:lineRule="auto"/>
        <w:ind w:left="426"/>
        <w:rPr>
          <w:rFonts w:asciiTheme="majorBidi" w:eastAsia="Times New Roman" w:hAnsiTheme="majorBidi" w:cstheme="majorBidi"/>
          <w:sz w:val="24"/>
          <w:szCs w:val="24"/>
        </w:rPr>
      </w:pPr>
      <w:r w:rsidRPr="00AF7663">
        <w:rPr>
          <w:rFonts w:asciiTheme="majorBidi" w:hAnsiTheme="majorBidi" w:cstheme="majorBidi"/>
          <w:noProof/>
          <w:sz w:val="24"/>
          <w:szCs w:val="24"/>
        </w:rPr>
        <mc:AlternateContent>
          <mc:Choice Requires="wps">
            <w:drawing>
              <wp:anchor distT="0" distB="0" distL="114300" distR="114300" simplePos="0" relativeHeight="251675648" behindDoc="0" locked="0" layoutInCell="1" allowOverlap="1" wp14:anchorId="0BA3EBA0" wp14:editId="2A9317B1">
                <wp:simplePos x="0" y="0"/>
                <wp:positionH relativeFrom="column">
                  <wp:posOffset>961390</wp:posOffset>
                </wp:positionH>
                <wp:positionV relativeFrom="paragraph">
                  <wp:posOffset>6350</wp:posOffset>
                </wp:positionV>
                <wp:extent cx="414655" cy="170180"/>
                <wp:effectExtent l="0" t="0" r="23495" b="20320"/>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655"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o:spid="_x0000_s1026" style="position:absolute;left:0;text-align:left;margin-left:75.7pt;margin-top:.5pt;width:32.65pt;height:13.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"/>
            </w:pict>
          </mc:Fallback>
        </mc:AlternateContent>
      </w:r>
      <w:r w:rsidRPr="00AF7663">
        <w:rPr>
          <w:rFonts w:asciiTheme="majorBidi" w:hAnsiTheme="majorBidi" w:cstheme="majorBidi"/>
          <w:noProof/>
          <w:sz w:val="24"/>
          <w:szCs w:val="24"/>
        </w:rPr>
        <mc:AlternateContent>
          <mc:Choice Requires="wps">
            <w:drawing>
              <wp:anchor distT="0" distB="0" distL="114300" distR="114300" simplePos="0" relativeHeight="251678720" behindDoc="0" locked="0" layoutInCell="1" allowOverlap="1" wp14:anchorId="6800AE7A" wp14:editId="7D325B9A">
                <wp:simplePos x="0" y="0"/>
                <wp:positionH relativeFrom="column">
                  <wp:posOffset>4216400</wp:posOffset>
                </wp:positionH>
                <wp:positionV relativeFrom="paragraph">
                  <wp:posOffset>-2540</wp:posOffset>
                </wp:positionV>
                <wp:extent cx="414655" cy="180340"/>
                <wp:effectExtent l="0" t="0" r="23495" b="10160"/>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655" cy="180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26" style="position:absolute;left:0;text-align:left;margin-left:332pt;margin-top:-.2pt;width:32.65pt;height:14.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"/>
            </w:pict>
          </mc:Fallback>
        </mc:AlternateContent>
      </w:r>
      <w:r w:rsidRPr="00AF7663">
        <w:rPr>
          <w:rFonts w:asciiTheme="majorBidi" w:hAnsiTheme="majorBidi" w:cstheme="majorBidi"/>
          <w:noProof/>
          <w:sz w:val="24"/>
          <w:szCs w:val="24"/>
        </w:rPr>
        <mc:AlternateContent>
          <mc:Choice Requires="wps">
            <w:drawing>
              <wp:anchor distT="0" distB="0" distL="114300" distR="114300" simplePos="0" relativeHeight="251677696" behindDoc="0" locked="0" layoutInCell="1" allowOverlap="1" wp14:anchorId="0FF1289F" wp14:editId="31B01109">
                <wp:simplePos x="0" y="0"/>
                <wp:positionH relativeFrom="column">
                  <wp:posOffset>3025140</wp:posOffset>
                </wp:positionH>
                <wp:positionV relativeFrom="paragraph">
                  <wp:posOffset>3810</wp:posOffset>
                </wp:positionV>
                <wp:extent cx="414655" cy="170180"/>
                <wp:effectExtent l="0" t="0" r="23495" b="20320"/>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655"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26" style="position:absolute;left:0;text-align:left;margin-left:238.2pt;margin-top:.3pt;width:32.65pt;height:13.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"/>
            </w:pict>
          </mc:Fallback>
        </mc:AlternateContent>
      </w:r>
      <w:r w:rsidRPr="00AF7663">
        <w:rPr>
          <w:rFonts w:asciiTheme="majorBidi" w:hAnsiTheme="majorBidi" w:cstheme="majorBidi"/>
          <w:noProof/>
          <w:sz w:val="24"/>
          <w:szCs w:val="24"/>
        </w:rPr>
        <mc:AlternateContent>
          <mc:Choice Requires="wps">
            <w:drawing>
              <wp:anchor distT="0" distB="0" distL="114300" distR="114300" simplePos="0" relativeHeight="251676672" behindDoc="0" locked="0" layoutInCell="1" allowOverlap="1" wp14:anchorId="4A8A65BA" wp14:editId="3A6D7A25">
                <wp:simplePos x="0" y="0"/>
                <wp:positionH relativeFrom="column">
                  <wp:posOffset>1993900</wp:posOffset>
                </wp:positionH>
                <wp:positionV relativeFrom="paragraph">
                  <wp:posOffset>5715</wp:posOffset>
                </wp:positionV>
                <wp:extent cx="414655" cy="170180"/>
                <wp:effectExtent l="0" t="0" r="23495" b="2032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655" cy="170180"/>
                        </a:xfrm>
                        <a:prstGeom prst="rect">
                          <a:avLst/>
                        </a:prstGeom>
                        <a:solidFill>
                          <a:schemeClr val="bg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left:0;text-align:left;margin-left:157pt;margin-top:.45pt;width:32.65pt;height:13.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" fillcolor="white [3212]"/>
            </w:pict>
          </mc:Fallback>
        </mc:AlternateContent>
      </w:r>
      <w:r w:rsidRPr="00AF7663">
        <w:rPr>
          <w:rFonts w:asciiTheme="majorBidi" w:hAnsiTheme="majorBidi" w:cstheme="majorBidi"/>
          <w:noProof/>
          <w:sz w:val="24"/>
          <w:szCs w:val="24"/>
        </w:rPr>
        <mc:AlternateContent>
          <mc:Choice Requires="wps">
            <w:drawing>
              <wp:anchor distT="0" distB="0" distL="114300" distR="114300" simplePos="0" relativeHeight="251679744" behindDoc="0" locked="0" layoutInCell="1" allowOverlap="1" wp14:anchorId="14F3B4A9" wp14:editId="64667B5A">
                <wp:simplePos x="0" y="0"/>
                <wp:positionH relativeFrom="column">
                  <wp:posOffset>963295</wp:posOffset>
                </wp:positionH>
                <wp:positionV relativeFrom="paragraph">
                  <wp:posOffset>292735</wp:posOffset>
                </wp:positionV>
                <wp:extent cx="414655" cy="180340"/>
                <wp:effectExtent l="0" t="0" r="23495" b="1016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655" cy="180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26" style="position:absolute;left:0;text-align:left;margin-left:75.85pt;margin-top:23.05pt;width:32.65pt;height:14.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"/>
            </w:pict>
          </mc:Fallback>
        </mc:AlternateContent>
      </w:r>
      <w:r w:rsidRPr="00AF7663">
        <w:rPr>
          <w:rFonts w:asciiTheme="majorBidi" w:eastAsia="Times New Roman" w:hAnsiTheme="majorBidi" w:cstheme="majorBidi"/>
          <w:sz w:val="24"/>
          <w:szCs w:val="24"/>
        </w:rPr>
        <w:t xml:space="preserve">25 or less                26 to 35              36 to 45                   46 to 55                                </w:t>
      </w:r>
      <w:r w:rsidRPr="00AF7663">
        <w:rPr>
          <w:rFonts w:asciiTheme="majorBidi" w:eastAsia="Times New Roman" w:hAnsiTheme="majorBidi" w:cstheme="majorBidi"/>
          <w:color w:val="FFFFFF" w:themeColor="background1"/>
          <w:sz w:val="24"/>
          <w:szCs w:val="24"/>
        </w:rPr>
        <w:t>5</w:t>
      </w:r>
      <w:r w:rsidRPr="00AF7663">
        <w:rPr>
          <w:rFonts w:asciiTheme="majorBidi" w:eastAsia="Times New Roman" w:hAnsiTheme="majorBidi" w:cstheme="majorBidi"/>
          <w:sz w:val="24"/>
          <w:szCs w:val="24"/>
        </w:rPr>
        <w:t xml:space="preserve">                    56 or more</w:t>
      </w:r>
    </w:p>
    <w:p w:rsidR="00CD471E" w:rsidRPr="00AF7663" w:rsidRDefault="00CD471E" w:rsidP="00CD471E">
      <w:pPr>
        <w:pStyle w:val="ListParagraph"/>
        <w:numPr>
          <w:ilvl w:val="0"/>
          <w:numId w:val="17"/>
        </w:numPr>
        <w:autoSpaceDE w:val="0"/>
        <w:autoSpaceDN w:val="0"/>
        <w:bidi w:val="0"/>
        <w:adjustRightInd w:val="0"/>
        <w:spacing w:after="0" w:line="360" w:lineRule="auto"/>
        <w:ind w:left="426" w:hanging="426"/>
        <w:rPr>
          <w:rFonts w:asciiTheme="majorBidi" w:eastAsia="Times New Roman" w:hAnsiTheme="majorBidi" w:cstheme="majorBidi"/>
          <w:b/>
          <w:bCs/>
          <w:sz w:val="24"/>
          <w:szCs w:val="24"/>
        </w:rPr>
      </w:pPr>
      <w:r w:rsidRPr="00AF7663">
        <w:rPr>
          <w:rFonts w:asciiTheme="majorBidi" w:eastAsia="Times New Roman" w:hAnsiTheme="majorBidi" w:cstheme="majorBidi"/>
          <w:noProof/>
          <w:sz w:val="24"/>
          <w:szCs w:val="24"/>
        </w:rPr>
        <mc:AlternateContent>
          <mc:Choice Requires="wps">
            <w:drawing>
              <wp:anchor distT="0" distB="0" distL="114300" distR="114300" simplePos="0" relativeHeight="251672576" behindDoc="0" locked="0" layoutInCell="1" allowOverlap="1" wp14:anchorId="4A97223B" wp14:editId="230918E9">
                <wp:simplePos x="0" y="0"/>
                <wp:positionH relativeFrom="column">
                  <wp:posOffset>1872615</wp:posOffset>
                </wp:positionH>
                <wp:positionV relativeFrom="paragraph">
                  <wp:posOffset>229870</wp:posOffset>
                </wp:positionV>
                <wp:extent cx="414655" cy="170180"/>
                <wp:effectExtent l="0" t="0" r="23495" b="2032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655"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26" style="position:absolute;left:0;text-align:left;margin-left:147.45pt;margin-top:18.1pt;width:32.65pt;height:13.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"/>
            </w:pict>
          </mc:Fallback>
        </mc:AlternateContent>
      </w:r>
      <w:r w:rsidRPr="00AF7663">
        <w:rPr>
          <w:rFonts w:asciiTheme="majorBidi" w:eastAsia="Times New Roman" w:hAnsiTheme="majorBidi" w:cstheme="majorBidi"/>
          <w:sz w:val="24"/>
          <w:szCs w:val="24"/>
        </w:rPr>
        <w:t xml:space="preserve"> </w:t>
      </w:r>
      <w:r w:rsidRPr="00AF7663">
        <w:rPr>
          <w:rFonts w:asciiTheme="majorBidi" w:eastAsia="Times New Roman" w:hAnsiTheme="majorBidi" w:cstheme="majorBidi"/>
          <w:b/>
          <w:bCs/>
          <w:sz w:val="24"/>
          <w:szCs w:val="24"/>
        </w:rPr>
        <w:t xml:space="preserve">Nationality </w:t>
      </w:r>
      <w:r w:rsidRPr="00AF7663">
        <w:rPr>
          <w:rFonts w:asciiTheme="majorBidi" w:eastAsia="Times New Roman" w:hAnsiTheme="majorBidi" w:cstheme="majorBidi"/>
          <w:b/>
          <w:bCs/>
          <w:sz w:val="24"/>
          <w:szCs w:val="24"/>
          <w:rtl/>
          <w:lang w:bidi="ar-AE"/>
        </w:rPr>
        <w:t xml:space="preserve"> </w:t>
      </w:r>
    </w:p>
    <w:p w:rsidR="00CD471E" w:rsidRPr="00AF7663" w:rsidRDefault="00CD471E" w:rsidP="00CD471E">
      <w:pPr>
        <w:pStyle w:val="ListParagraph"/>
        <w:tabs>
          <w:tab w:val="left" w:pos="7653"/>
        </w:tabs>
        <w:autoSpaceDE w:val="0"/>
        <w:autoSpaceDN w:val="0"/>
        <w:bidi w:val="0"/>
        <w:adjustRightInd w:val="0"/>
        <w:spacing w:after="0" w:line="360" w:lineRule="auto"/>
        <w:rPr>
          <w:rFonts w:asciiTheme="majorBidi" w:eastAsia="Times New Roman" w:hAnsiTheme="majorBidi" w:cstheme="majorBidi"/>
          <w:sz w:val="24"/>
          <w:szCs w:val="24"/>
          <w:rtl/>
          <w:lang w:bidi="ar-AE"/>
        </w:rPr>
      </w:pPr>
      <w:r w:rsidRPr="00AF7663">
        <w:rPr>
          <w:rFonts w:asciiTheme="majorBidi" w:eastAsia="Times New Roman" w:hAnsiTheme="majorBidi" w:cstheme="majorBidi"/>
          <w:noProof/>
          <w:sz w:val="24"/>
          <w:szCs w:val="24"/>
        </w:rPr>
        <mc:AlternateContent>
          <mc:Choice Requires="wps">
            <w:drawing>
              <wp:anchor distT="0" distB="0" distL="114300" distR="114300" simplePos="0" relativeHeight="251673600" behindDoc="0" locked="0" layoutInCell="1" allowOverlap="1" wp14:anchorId="2F0D7691" wp14:editId="328A5CF0">
                <wp:simplePos x="0" y="0"/>
                <wp:positionH relativeFrom="column">
                  <wp:posOffset>304121</wp:posOffset>
                </wp:positionH>
                <wp:positionV relativeFrom="paragraph">
                  <wp:posOffset>3175</wp:posOffset>
                </wp:positionV>
                <wp:extent cx="414655" cy="170180"/>
                <wp:effectExtent l="0" t="0" r="23495" b="2032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655" cy="170180"/>
                        </a:xfrm>
                        <a:prstGeom prst="rect">
                          <a:avLst/>
                        </a:prstGeom>
                        <a:solidFill>
                          <a:schemeClr val="bg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26" style="position:absolute;left:0;text-align:left;margin-left:23.95pt;margin-top:.25pt;width:32.65pt;height:13.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" fillcolor="white [3212]"/>
            </w:pict>
          </mc:Fallback>
        </mc:AlternateContent>
      </w:r>
      <w:r w:rsidRPr="00AF7663">
        <w:rPr>
          <w:rFonts w:asciiTheme="majorBidi" w:eastAsia="Times New Roman" w:hAnsiTheme="majorBidi" w:cstheme="majorBidi"/>
          <w:sz w:val="24"/>
          <w:szCs w:val="24"/>
        </w:rPr>
        <w:t xml:space="preserve">        Non-Emirate</w:t>
      </w:r>
      <w:r w:rsidRPr="00AF7663">
        <w:rPr>
          <w:rFonts w:asciiTheme="majorBidi" w:eastAsia="Times New Roman" w:hAnsiTheme="majorBidi" w:cstheme="majorBidi"/>
          <w:sz w:val="24"/>
          <w:szCs w:val="24"/>
          <w:rtl/>
          <w:lang w:bidi="ar-AE"/>
        </w:rPr>
        <w:t xml:space="preserve">                         </w:t>
      </w:r>
      <w:r w:rsidRPr="00AF7663">
        <w:rPr>
          <w:rFonts w:asciiTheme="majorBidi" w:eastAsia="Times New Roman" w:hAnsiTheme="majorBidi" w:cstheme="majorBidi"/>
          <w:sz w:val="24"/>
          <w:szCs w:val="24"/>
          <w:lang w:bidi="ar-AE"/>
        </w:rPr>
        <w:t>Emirate</w:t>
      </w:r>
      <w:r w:rsidRPr="00AF7663">
        <w:rPr>
          <w:rFonts w:asciiTheme="majorBidi" w:eastAsia="Times New Roman" w:hAnsiTheme="majorBidi" w:cstheme="majorBidi"/>
          <w:sz w:val="24"/>
          <w:szCs w:val="24"/>
          <w:rtl/>
          <w:lang w:bidi="ar-AE"/>
        </w:rPr>
        <w:t xml:space="preserve">     </w:t>
      </w:r>
    </w:p>
    <w:p w:rsidR="00CD471E" w:rsidRPr="00AF7663" w:rsidRDefault="00CD471E" w:rsidP="00CD471E">
      <w:pPr>
        <w:numPr>
          <w:ilvl w:val="0"/>
          <w:numId w:val="17"/>
        </w:numPr>
        <w:autoSpaceDE w:val="0"/>
        <w:autoSpaceDN w:val="0"/>
        <w:adjustRightInd w:val="0"/>
        <w:spacing w:after="0" w:line="360" w:lineRule="auto"/>
        <w:ind w:left="426" w:hanging="426"/>
        <w:rPr>
          <w:rFonts w:asciiTheme="majorBidi" w:eastAsia="Times New Roman" w:hAnsiTheme="majorBidi" w:cstheme="majorBidi"/>
          <w:sz w:val="24"/>
          <w:szCs w:val="24"/>
        </w:rPr>
      </w:pPr>
      <w:r w:rsidRPr="00AF7663">
        <w:rPr>
          <w:rFonts w:asciiTheme="majorBidi" w:eastAsia="Times New Roman" w:hAnsiTheme="majorBidi" w:cstheme="majorBidi"/>
          <w:b/>
          <w:bCs/>
          <w:sz w:val="24"/>
          <w:szCs w:val="24"/>
        </w:rPr>
        <w:t>What is the highest level of education you have completed</w:t>
      </w:r>
      <w:r w:rsidRPr="00AF7663">
        <w:rPr>
          <w:rFonts w:asciiTheme="majorBidi" w:eastAsia="Times New Roman" w:hAnsiTheme="majorBidi" w:cstheme="majorBidi"/>
          <w:sz w:val="24"/>
          <w:szCs w:val="24"/>
        </w:rPr>
        <w:t xml:space="preserve">? </w:t>
      </w:r>
      <w:r w:rsidRPr="00AF7663">
        <w:rPr>
          <w:rFonts w:asciiTheme="majorBidi" w:eastAsia="Times New Roman" w:hAnsiTheme="majorBidi" w:cstheme="majorBidi"/>
          <w:sz w:val="24"/>
          <w:szCs w:val="24"/>
          <w:rtl/>
          <w:lang w:bidi="ar-AE"/>
        </w:rPr>
        <w:t xml:space="preserve"> </w:t>
      </w:r>
    </w:p>
    <w:p w:rsidR="00CD471E" w:rsidRPr="00AF7663" w:rsidRDefault="00CD471E" w:rsidP="00CD471E">
      <w:pPr>
        <w:autoSpaceDE w:val="0"/>
        <w:autoSpaceDN w:val="0"/>
        <w:adjustRightInd w:val="0"/>
        <w:spacing w:after="0" w:line="360" w:lineRule="auto"/>
        <w:ind w:left="426"/>
        <w:rPr>
          <w:rFonts w:asciiTheme="majorBidi" w:eastAsia="Times New Roman" w:hAnsiTheme="majorBidi" w:cstheme="majorBidi"/>
          <w:sz w:val="24"/>
          <w:szCs w:val="24"/>
        </w:rPr>
      </w:pPr>
    </w:p>
    <w:p w:rsidR="00CD471E" w:rsidRPr="00AF7663" w:rsidRDefault="00CD471E" w:rsidP="00CD471E">
      <w:pPr>
        <w:autoSpaceDE w:val="0"/>
        <w:autoSpaceDN w:val="0"/>
        <w:adjustRightInd w:val="0"/>
        <w:spacing w:after="0" w:line="360" w:lineRule="auto"/>
        <w:ind w:left="1440"/>
        <w:rPr>
          <w:rFonts w:asciiTheme="majorBidi" w:eastAsia="Times New Roman" w:hAnsiTheme="majorBidi" w:cstheme="majorBidi"/>
          <w:sz w:val="24"/>
          <w:szCs w:val="24"/>
          <w:lang w:bidi="ar-AE"/>
        </w:rPr>
      </w:pPr>
      <w:r w:rsidRPr="00AF7663">
        <w:rPr>
          <w:rFonts w:asciiTheme="majorBidi" w:eastAsia="Times New Roman" w:hAnsiTheme="majorBidi" w:cstheme="majorBidi"/>
          <w:noProof/>
          <w:sz w:val="24"/>
          <w:szCs w:val="24"/>
        </w:rPr>
        <mc:AlternateContent>
          <mc:Choice Requires="wps">
            <w:drawing>
              <wp:anchor distT="0" distB="0" distL="114300" distR="114300" simplePos="0" relativeHeight="251662336" behindDoc="0" locked="0" layoutInCell="1" allowOverlap="1" wp14:anchorId="011C28E0" wp14:editId="3058CA01">
                <wp:simplePos x="0" y="0"/>
                <wp:positionH relativeFrom="column">
                  <wp:posOffset>307370</wp:posOffset>
                </wp:positionH>
                <wp:positionV relativeFrom="paragraph">
                  <wp:posOffset>52070</wp:posOffset>
                </wp:positionV>
                <wp:extent cx="414655" cy="170180"/>
                <wp:effectExtent l="0" t="0" r="23495" b="20320"/>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655"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26" style="position:absolute;left:0;text-align:left;margin-left:24.2pt;margin-top:4.1pt;width:32.65pt;height:13.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"/>
            </w:pict>
          </mc:Fallback>
        </mc:AlternateContent>
      </w:r>
      <w:r w:rsidRPr="00AF7663">
        <w:rPr>
          <w:rFonts w:asciiTheme="majorBidi" w:eastAsia="Times New Roman" w:hAnsiTheme="majorBidi" w:cstheme="majorBidi"/>
          <w:sz w:val="24"/>
          <w:szCs w:val="24"/>
        </w:rPr>
        <w:t xml:space="preserve">High school or equivalent </w:t>
      </w:r>
    </w:p>
    <w:p w:rsidR="00CD471E" w:rsidRPr="00AF7663" w:rsidRDefault="00CD471E" w:rsidP="00CD471E">
      <w:pPr>
        <w:autoSpaceDE w:val="0"/>
        <w:autoSpaceDN w:val="0"/>
        <w:adjustRightInd w:val="0"/>
        <w:spacing w:after="0" w:line="360" w:lineRule="auto"/>
        <w:ind w:left="1440"/>
        <w:rPr>
          <w:rFonts w:asciiTheme="majorBidi" w:eastAsia="Times New Roman" w:hAnsiTheme="majorBidi" w:cstheme="majorBidi"/>
          <w:sz w:val="24"/>
          <w:szCs w:val="24"/>
          <w:rtl/>
          <w:lang w:bidi="ar-AE"/>
        </w:rPr>
      </w:pPr>
      <w:r w:rsidRPr="00AF7663">
        <w:rPr>
          <w:rFonts w:asciiTheme="majorBidi" w:eastAsia="Times New Roman" w:hAnsiTheme="majorBidi" w:cstheme="majorBidi"/>
          <w:noProof/>
          <w:sz w:val="24"/>
          <w:szCs w:val="24"/>
        </w:rPr>
        <mc:AlternateContent>
          <mc:Choice Requires="wps">
            <w:drawing>
              <wp:anchor distT="0" distB="0" distL="114300" distR="114300" simplePos="0" relativeHeight="251663360" behindDoc="0" locked="0" layoutInCell="1" allowOverlap="1" wp14:anchorId="594A5DC8" wp14:editId="14FCA9B2">
                <wp:simplePos x="0" y="0"/>
                <wp:positionH relativeFrom="column">
                  <wp:posOffset>307370</wp:posOffset>
                </wp:positionH>
                <wp:positionV relativeFrom="paragraph">
                  <wp:posOffset>44450</wp:posOffset>
                </wp:positionV>
                <wp:extent cx="414655" cy="170180"/>
                <wp:effectExtent l="0" t="0" r="23495" b="2032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655"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26" style="position:absolute;left:0;text-align:left;margin-left:24.2pt;margin-top:3.5pt;width:32.65pt;height:13.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"/>
            </w:pict>
          </mc:Fallback>
        </mc:AlternateContent>
      </w:r>
      <w:r w:rsidRPr="00AF7663">
        <w:rPr>
          <w:rFonts w:asciiTheme="majorBidi" w:eastAsia="Times New Roman" w:hAnsiTheme="majorBidi" w:cstheme="majorBidi"/>
          <w:sz w:val="24"/>
          <w:szCs w:val="24"/>
        </w:rPr>
        <w:t xml:space="preserve">Diploma or technical school </w:t>
      </w:r>
    </w:p>
    <w:p w:rsidR="00CD471E" w:rsidRPr="00AF7663" w:rsidRDefault="00CD471E" w:rsidP="00CD471E">
      <w:pPr>
        <w:shd w:val="clear" w:color="auto" w:fill="FFFFFF" w:themeFill="background1"/>
        <w:autoSpaceDE w:val="0"/>
        <w:autoSpaceDN w:val="0"/>
        <w:adjustRightInd w:val="0"/>
        <w:spacing w:after="0" w:line="360" w:lineRule="auto"/>
        <w:ind w:left="1440"/>
        <w:rPr>
          <w:rFonts w:asciiTheme="majorBidi" w:eastAsia="Times New Roman" w:hAnsiTheme="majorBidi" w:cstheme="majorBidi"/>
          <w:sz w:val="24"/>
          <w:szCs w:val="24"/>
          <w:lang w:bidi="ar-AE"/>
        </w:rPr>
      </w:pPr>
      <w:r w:rsidRPr="00AF7663">
        <w:rPr>
          <w:rFonts w:asciiTheme="majorBidi" w:eastAsia="Times New Roman" w:hAnsiTheme="majorBidi" w:cstheme="majorBidi"/>
          <w:noProof/>
          <w:sz w:val="24"/>
          <w:szCs w:val="24"/>
        </w:rPr>
        <mc:AlternateContent>
          <mc:Choice Requires="wps">
            <w:drawing>
              <wp:anchor distT="0" distB="0" distL="114300" distR="114300" simplePos="0" relativeHeight="251664384" behindDoc="0" locked="0" layoutInCell="1" allowOverlap="1" wp14:anchorId="3C06E057" wp14:editId="6ED938CD">
                <wp:simplePos x="0" y="0"/>
                <wp:positionH relativeFrom="column">
                  <wp:posOffset>306735</wp:posOffset>
                </wp:positionH>
                <wp:positionV relativeFrom="paragraph">
                  <wp:posOffset>36195</wp:posOffset>
                </wp:positionV>
                <wp:extent cx="414655" cy="170180"/>
                <wp:effectExtent l="0" t="0" r="23495" b="20320"/>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655"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26" style="position:absolute;left:0;text-align:left;margin-left:24.15pt;margin-top:2.85pt;width:32.65pt;height:13.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"/>
            </w:pict>
          </mc:Fallback>
        </mc:AlternateContent>
      </w:r>
      <w:r w:rsidRPr="00AF7663">
        <w:rPr>
          <w:rFonts w:asciiTheme="majorBidi" w:eastAsia="Times New Roman" w:hAnsiTheme="majorBidi" w:cstheme="majorBidi"/>
          <w:sz w:val="24"/>
          <w:szCs w:val="24"/>
        </w:rPr>
        <w:t xml:space="preserve">Bachelor’s degree </w:t>
      </w:r>
    </w:p>
    <w:p w:rsidR="00CD471E" w:rsidRPr="00AF7663" w:rsidRDefault="00CD471E" w:rsidP="00CD471E">
      <w:pPr>
        <w:shd w:val="clear" w:color="auto" w:fill="FFFFFF" w:themeFill="background1"/>
        <w:autoSpaceDE w:val="0"/>
        <w:autoSpaceDN w:val="0"/>
        <w:adjustRightInd w:val="0"/>
        <w:spacing w:after="0" w:line="360" w:lineRule="auto"/>
        <w:ind w:left="1440"/>
        <w:rPr>
          <w:rFonts w:asciiTheme="majorBidi" w:eastAsia="Times New Roman" w:hAnsiTheme="majorBidi" w:cstheme="majorBidi"/>
          <w:sz w:val="24"/>
          <w:szCs w:val="24"/>
          <w:rtl/>
          <w:lang w:bidi="ar-AE"/>
        </w:rPr>
      </w:pPr>
      <w:r w:rsidRPr="00AF7663">
        <w:rPr>
          <w:rFonts w:asciiTheme="majorBidi" w:eastAsia="Times New Roman" w:hAnsiTheme="majorBidi" w:cstheme="majorBidi"/>
          <w:noProof/>
          <w:sz w:val="24"/>
          <w:szCs w:val="24"/>
        </w:rPr>
        <mc:AlternateContent>
          <mc:Choice Requires="wps">
            <w:drawing>
              <wp:anchor distT="0" distB="0" distL="114300" distR="114300" simplePos="0" relativeHeight="251666432" behindDoc="0" locked="0" layoutInCell="1" allowOverlap="1" wp14:anchorId="1E651074" wp14:editId="2634EEE9">
                <wp:simplePos x="0" y="0"/>
                <wp:positionH relativeFrom="column">
                  <wp:posOffset>307975</wp:posOffset>
                </wp:positionH>
                <wp:positionV relativeFrom="paragraph">
                  <wp:posOffset>245745</wp:posOffset>
                </wp:positionV>
                <wp:extent cx="414655" cy="170180"/>
                <wp:effectExtent l="0" t="0" r="23495" b="20320"/>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655"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o:spid="_x0000_s1026" style="position:absolute;left:0;text-align:left;margin-left:24.25pt;margin-top:19.35pt;width:32.65pt;height:13.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"/>
            </w:pict>
          </mc:Fallback>
        </mc:AlternateContent>
      </w:r>
      <w:r w:rsidRPr="00AF7663">
        <w:rPr>
          <w:rFonts w:asciiTheme="majorBidi" w:eastAsia="Times New Roman" w:hAnsiTheme="majorBidi" w:cstheme="majorBidi"/>
          <w:noProof/>
          <w:sz w:val="24"/>
          <w:szCs w:val="24"/>
        </w:rPr>
        <mc:AlternateContent>
          <mc:Choice Requires="wps">
            <w:drawing>
              <wp:anchor distT="0" distB="0" distL="114300" distR="114300" simplePos="0" relativeHeight="251665408" behindDoc="0" locked="0" layoutInCell="1" allowOverlap="1" wp14:anchorId="57BE2008" wp14:editId="33DFC65F">
                <wp:simplePos x="0" y="0"/>
                <wp:positionH relativeFrom="column">
                  <wp:posOffset>307340</wp:posOffset>
                </wp:positionH>
                <wp:positionV relativeFrom="paragraph">
                  <wp:posOffset>13335</wp:posOffset>
                </wp:positionV>
                <wp:extent cx="414655" cy="170180"/>
                <wp:effectExtent l="0" t="0" r="23495" b="20320"/>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655" cy="170180"/>
                        </a:xfrm>
                        <a:prstGeom prst="rect">
                          <a:avLst/>
                        </a:prstGeom>
                        <a:solidFill>
                          <a:schemeClr val="bg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26" style="position:absolute;left:0;text-align:left;margin-left:24.2pt;margin-top:1.05pt;width:32.65pt;height:13.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" fillcolor="white [3212]"/>
            </w:pict>
          </mc:Fallback>
        </mc:AlternateContent>
      </w:r>
      <w:r w:rsidRPr="00AF7663">
        <w:rPr>
          <w:rFonts w:asciiTheme="majorBidi" w:eastAsia="Times New Roman" w:hAnsiTheme="majorBidi" w:cstheme="majorBidi"/>
          <w:sz w:val="24"/>
          <w:szCs w:val="24"/>
        </w:rPr>
        <w:t xml:space="preserve">Master’s degree </w:t>
      </w:r>
    </w:p>
    <w:p w:rsidR="00CD471E" w:rsidRPr="00AF7663" w:rsidRDefault="00CD471E" w:rsidP="00CD471E">
      <w:pPr>
        <w:shd w:val="clear" w:color="auto" w:fill="FFFFFF" w:themeFill="background1"/>
        <w:autoSpaceDE w:val="0"/>
        <w:autoSpaceDN w:val="0"/>
        <w:adjustRightInd w:val="0"/>
        <w:spacing w:after="0" w:line="360" w:lineRule="auto"/>
        <w:ind w:left="1440"/>
        <w:rPr>
          <w:rFonts w:asciiTheme="majorBidi" w:eastAsia="Times New Roman" w:hAnsiTheme="majorBidi" w:cstheme="majorBidi"/>
          <w:sz w:val="24"/>
          <w:szCs w:val="24"/>
          <w:rtl/>
          <w:lang w:bidi="ar-AE"/>
        </w:rPr>
      </w:pPr>
      <w:r w:rsidRPr="00AF7663">
        <w:rPr>
          <w:rFonts w:asciiTheme="majorBidi" w:eastAsia="Times New Roman" w:hAnsiTheme="majorBidi" w:cstheme="majorBidi"/>
          <w:sz w:val="24"/>
          <w:szCs w:val="24"/>
        </w:rPr>
        <w:t xml:space="preserve">Doctoral degree </w:t>
      </w:r>
    </w:p>
    <w:p w:rsidR="00CD471E" w:rsidRPr="00AF7663" w:rsidRDefault="00CD471E" w:rsidP="00CD471E">
      <w:pPr>
        <w:pStyle w:val="ListParagraph"/>
        <w:numPr>
          <w:ilvl w:val="0"/>
          <w:numId w:val="17"/>
        </w:numPr>
        <w:shd w:val="clear" w:color="auto" w:fill="FFFFFF" w:themeFill="background1"/>
        <w:autoSpaceDE w:val="0"/>
        <w:autoSpaceDN w:val="0"/>
        <w:bidi w:val="0"/>
        <w:adjustRightInd w:val="0"/>
        <w:spacing w:after="0" w:line="360" w:lineRule="auto"/>
        <w:ind w:left="426" w:hanging="426"/>
        <w:rPr>
          <w:rFonts w:asciiTheme="majorBidi" w:eastAsia="Times New Roman" w:hAnsiTheme="majorBidi" w:cstheme="majorBidi"/>
          <w:b/>
          <w:bCs/>
          <w:sz w:val="24"/>
          <w:szCs w:val="24"/>
        </w:rPr>
      </w:pPr>
      <w:r w:rsidRPr="00AF7663">
        <w:rPr>
          <w:rFonts w:asciiTheme="majorBidi" w:eastAsia="Times New Roman" w:hAnsiTheme="majorBidi" w:cstheme="majorBidi"/>
          <w:sz w:val="24"/>
          <w:szCs w:val="24"/>
        </w:rPr>
        <w:t>H</w:t>
      </w:r>
      <w:r w:rsidRPr="00AF7663">
        <w:rPr>
          <w:rFonts w:asciiTheme="majorBidi" w:eastAsia="Times New Roman" w:hAnsiTheme="majorBidi" w:cstheme="majorBidi"/>
          <w:b/>
          <w:bCs/>
          <w:sz w:val="24"/>
          <w:szCs w:val="24"/>
        </w:rPr>
        <w:t>ow long have you been working with the current hospital?</w:t>
      </w:r>
      <w:r w:rsidRPr="00AF7663">
        <w:rPr>
          <w:rFonts w:asciiTheme="majorBidi" w:hAnsiTheme="majorBidi" w:cstheme="majorBidi"/>
          <w:b/>
          <w:bCs/>
          <w:color w:val="000000"/>
          <w:sz w:val="24"/>
          <w:szCs w:val="24"/>
        </w:rPr>
        <w:t xml:space="preserve"> </w:t>
      </w:r>
    </w:p>
    <w:p w:rsidR="00CD471E" w:rsidRPr="00AF7663" w:rsidRDefault="00CD471E" w:rsidP="00CD471E">
      <w:pPr>
        <w:pStyle w:val="ListParagraph"/>
        <w:shd w:val="clear" w:color="auto" w:fill="FFFFFF" w:themeFill="background1"/>
        <w:autoSpaceDE w:val="0"/>
        <w:autoSpaceDN w:val="0"/>
        <w:bidi w:val="0"/>
        <w:adjustRightInd w:val="0"/>
        <w:spacing w:after="0" w:line="360" w:lineRule="auto"/>
        <w:ind w:left="426"/>
        <w:rPr>
          <w:rFonts w:asciiTheme="majorBidi" w:eastAsia="Times New Roman" w:hAnsiTheme="majorBidi" w:cstheme="majorBidi"/>
          <w:sz w:val="24"/>
          <w:szCs w:val="24"/>
          <w:lang w:bidi="ar-AE"/>
        </w:rPr>
      </w:pPr>
    </w:p>
    <w:p w:rsidR="00CD471E" w:rsidRPr="00AF7663" w:rsidRDefault="00CD471E" w:rsidP="00CD471E">
      <w:pPr>
        <w:shd w:val="clear" w:color="auto" w:fill="FFFFFF" w:themeFill="background1"/>
        <w:tabs>
          <w:tab w:val="right" w:pos="142"/>
          <w:tab w:val="left" w:pos="3533"/>
          <w:tab w:val="left" w:pos="7300"/>
        </w:tabs>
        <w:autoSpaceDE w:val="0"/>
        <w:autoSpaceDN w:val="0"/>
        <w:adjustRightInd w:val="0"/>
        <w:spacing w:after="0" w:line="360" w:lineRule="auto"/>
        <w:ind w:left="426" w:right="-199"/>
        <w:rPr>
          <w:rFonts w:asciiTheme="majorBidi" w:eastAsia="Times New Roman" w:hAnsiTheme="majorBidi" w:cstheme="majorBidi"/>
          <w:sz w:val="24"/>
          <w:szCs w:val="24"/>
        </w:rPr>
      </w:pPr>
      <w:r w:rsidRPr="00AF7663">
        <w:rPr>
          <w:rFonts w:asciiTheme="majorBidi" w:hAnsiTheme="majorBidi" w:cstheme="majorBidi"/>
          <w:noProof/>
          <w:sz w:val="24"/>
          <w:szCs w:val="24"/>
        </w:rPr>
        <mc:AlternateContent>
          <mc:Choice Requires="wps">
            <w:drawing>
              <wp:anchor distT="0" distB="0" distL="114300" distR="114300" simplePos="0" relativeHeight="251682816" behindDoc="0" locked="0" layoutInCell="1" allowOverlap="1" wp14:anchorId="2ACA00D5" wp14:editId="228EA873">
                <wp:simplePos x="0" y="0"/>
                <wp:positionH relativeFrom="column">
                  <wp:posOffset>4214156</wp:posOffset>
                </wp:positionH>
                <wp:positionV relativeFrom="paragraph">
                  <wp:posOffset>9362</wp:posOffset>
                </wp:positionV>
                <wp:extent cx="414655" cy="180340"/>
                <wp:effectExtent l="0" t="0" r="23495" b="10160"/>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655" cy="180340"/>
                        </a:xfrm>
                        <a:prstGeom prst="rect">
                          <a:avLst/>
                        </a:prstGeom>
                        <a:solidFill>
                          <a:schemeClr val="bg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26" style="position:absolute;left:0;text-align:left;margin-left:331.8pt;margin-top:.75pt;width:32.65pt;height:14.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" fillcolor="white [3212]"/>
            </w:pict>
          </mc:Fallback>
        </mc:AlternateContent>
      </w:r>
      <w:r w:rsidRPr="00AF7663">
        <w:rPr>
          <w:rFonts w:asciiTheme="majorBidi" w:hAnsiTheme="majorBidi" w:cstheme="majorBidi"/>
          <w:noProof/>
          <w:sz w:val="24"/>
          <w:szCs w:val="24"/>
        </w:rPr>
        <mc:AlternateContent>
          <mc:Choice Requires="wps">
            <w:drawing>
              <wp:anchor distT="0" distB="0" distL="114300" distR="114300" simplePos="0" relativeHeight="251683840" behindDoc="0" locked="0" layoutInCell="1" allowOverlap="1" wp14:anchorId="55E0F8AD" wp14:editId="32B0E7D4">
                <wp:simplePos x="0" y="0"/>
                <wp:positionH relativeFrom="column">
                  <wp:posOffset>181610</wp:posOffset>
                </wp:positionH>
                <wp:positionV relativeFrom="paragraph">
                  <wp:posOffset>9525</wp:posOffset>
                </wp:positionV>
                <wp:extent cx="414655" cy="180340"/>
                <wp:effectExtent l="0" t="0" r="23495" b="10160"/>
                <wp:wrapNone/>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655" cy="180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 o:spid="_x0000_s1026" style="position:absolute;left:0;text-align:left;margin-left:14.3pt;margin-top:.75pt;width:32.65pt;height:14.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"/>
            </w:pict>
          </mc:Fallback>
        </mc:AlternateContent>
      </w:r>
      <w:r w:rsidRPr="00AF7663">
        <w:rPr>
          <w:rFonts w:asciiTheme="majorBidi" w:hAnsiTheme="majorBidi" w:cstheme="majorBidi"/>
          <w:noProof/>
          <w:sz w:val="24"/>
          <w:szCs w:val="24"/>
        </w:rPr>
        <mc:AlternateContent>
          <mc:Choice Requires="wps">
            <w:drawing>
              <wp:anchor distT="0" distB="0" distL="114300" distR="114300" simplePos="0" relativeHeight="251681792" behindDoc="0" locked="0" layoutInCell="1" allowOverlap="1" wp14:anchorId="47BA87D5" wp14:editId="59F9CBB9">
                <wp:simplePos x="0" y="0"/>
                <wp:positionH relativeFrom="column">
                  <wp:posOffset>2947670</wp:posOffset>
                </wp:positionH>
                <wp:positionV relativeFrom="paragraph">
                  <wp:posOffset>12065</wp:posOffset>
                </wp:positionV>
                <wp:extent cx="414655" cy="170180"/>
                <wp:effectExtent l="0" t="0" r="23495" b="20320"/>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655"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26" style="position:absolute;left:0;text-align:left;margin-left:232.1pt;margin-top:.95pt;width:32.65pt;height:13.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"/>
            </w:pict>
          </mc:Fallback>
        </mc:AlternateContent>
      </w:r>
      <w:r w:rsidRPr="00AF7663">
        <w:rPr>
          <w:rFonts w:asciiTheme="majorBidi" w:hAnsiTheme="majorBidi" w:cstheme="majorBidi"/>
          <w:noProof/>
          <w:sz w:val="24"/>
          <w:szCs w:val="24"/>
        </w:rPr>
        <mc:AlternateContent>
          <mc:Choice Requires="wps">
            <w:drawing>
              <wp:anchor distT="0" distB="0" distL="114300" distR="114300" simplePos="0" relativeHeight="251680768" behindDoc="0" locked="0" layoutInCell="1" allowOverlap="1" wp14:anchorId="5F094DC6" wp14:editId="02F98F68">
                <wp:simplePos x="0" y="0"/>
                <wp:positionH relativeFrom="column">
                  <wp:posOffset>1868170</wp:posOffset>
                </wp:positionH>
                <wp:positionV relativeFrom="paragraph">
                  <wp:posOffset>9525</wp:posOffset>
                </wp:positionV>
                <wp:extent cx="414655" cy="170180"/>
                <wp:effectExtent l="0" t="0" r="23495" b="20320"/>
                <wp:wrapNone/>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655"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 o:spid="_x0000_s1026" style="position:absolute;left:0;text-align:left;margin-left:147.1pt;margin-top:.75pt;width:32.65pt;height:13.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"/>
            </w:pict>
          </mc:Fallback>
        </mc:AlternateContent>
      </w:r>
      <w:r w:rsidRPr="00AF7663">
        <w:rPr>
          <w:rFonts w:asciiTheme="majorBidi" w:eastAsia="Times New Roman" w:hAnsiTheme="majorBidi" w:cstheme="majorBidi"/>
          <w:sz w:val="24"/>
          <w:szCs w:val="24"/>
        </w:rPr>
        <w:t xml:space="preserve">         Less than one year</w:t>
      </w:r>
      <w:r w:rsidRPr="00AF7663">
        <w:rPr>
          <w:rFonts w:asciiTheme="majorBidi" w:eastAsia="Times New Roman" w:hAnsiTheme="majorBidi" w:cstheme="majorBidi"/>
          <w:sz w:val="24"/>
          <w:szCs w:val="24"/>
        </w:rPr>
        <w:tab/>
        <w:t xml:space="preserve">  1-5 years              6-10 years                more than 10 years     </w:t>
      </w:r>
    </w:p>
    <w:p w:rsidR="00CD471E" w:rsidRPr="00AF7663" w:rsidRDefault="00CD471E" w:rsidP="00CD471E">
      <w:pPr>
        <w:pStyle w:val="ListParagraph"/>
        <w:numPr>
          <w:ilvl w:val="0"/>
          <w:numId w:val="17"/>
        </w:numPr>
        <w:shd w:val="clear" w:color="auto" w:fill="FFFFFF" w:themeFill="background1"/>
        <w:autoSpaceDE w:val="0"/>
        <w:autoSpaceDN w:val="0"/>
        <w:bidi w:val="0"/>
        <w:adjustRightInd w:val="0"/>
        <w:spacing w:after="0" w:line="360" w:lineRule="auto"/>
        <w:ind w:left="426" w:hanging="426"/>
        <w:rPr>
          <w:rFonts w:asciiTheme="majorBidi" w:hAnsiTheme="majorBidi" w:cstheme="majorBidi"/>
          <w:color w:val="000000"/>
          <w:sz w:val="24"/>
          <w:szCs w:val="24"/>
          <w:lang w:bidi="ar-AE"/>
        </w:rPr>
      </w:pPr>
      <w:r w:rsidRPr="00AF7663">
        <w:rPr>
          <w:rFonts w:asciiTheme="majorBidi" w:eastAsia="Times New Roman" w:hAnsiTheme="majorBidi" w:cstheme="majorBidi"/>
          <w:sz w:val="24"/>
          <w:szCs w:val="24"/>
        </w:rPr>
        <w:t>H</w:t>
      </w:r>
      <w:r w:rsidRPr="00AF7663">
        <w:rPr>
          <w:rFonts w:asciiTheme="majorBidi" w:eastAsia="Times New Roman" w:hAnsiTheme="majorBidi" w:cstheme="majorBidi"/>
          <w:b/>
          <w:bCs/>
          <w:sz w:val="24"/>
          <w:szCs w:val="24"/>
        </w:rPr>
        <w:t>ow long have you been in your current position</w:t>
      </w:r>
      <w:r w:rsidRPr="00AF7663">
        <w:rPr>
          <w:rFonts w:asciiTheme="majorBidi" w:eastAsia="Times New Roman" w:hAnsiTheme="majorBidi" w:cstheme="majorBidi"/>
          <w:sz w:val="24"/>
          <w:szCs w:val="24"/>
        </w:rPr>
        <w:t xml:space="preserve">? </w:t>
      </w:r>
      <w:r w:rsidRPr="00AF7663">
        <w:rPr>
          <w:rFonts w:asciiTheme="majorBidi" w:eastAsia="Times New Roman" w:hAnsiTheme="majorBidi" w:cstheme="majorBidi"/>
          <w:sz w:val="24"/>
          <w:szCs w:val="24"/>
          <w:rtl/>
          <w:lang w:bidi="ar-AE"/>
        </w:rPr>
        <w:t xml:space="preserve">  </w:t>
      </w:r>
    </w:p>
    <w:p w:rsidR="00CD471E" w:rsidRPr="00AF7663" w:rsidRDefault="00CD471E" w:rsidP="00CD471E">
      <w:pPr>
        <w:pStyle w:val="ListParagraph"/>
        <w:shd w:val="clear" w:color="auto" w:fill="FFFFFF" w:themeFill="background1"/>
        <w:autoSpaceDE w:val="0"/>
        <w:autoSpaceDN w:val="0"/>
        <w:bidi w:val="0"/>
        <w:adjustRightInd w:val="0"/>
        <w:spacing w:after="0" w:line="360" w:lineRule="auto"/>
        <w:ind w:left="426"/>
        <w:rPr>
          <w:rFonts w:asciiTheme="majorBidi" w:hAnsiTheme="majorBidi" w:cstheme="majorBidi"/>
          <w:color w:val="000000"/>
          <w:sz w:val="24"/>
          <w:szCs w:val="24"/>
          <w:rtl/>
          <w:lang w:bidi="ar-AE"/>
        </w:rPr>
      </w:pPr>
      <w:r w:rsidRPr="00AF7663">
        <w:rPr>
          <w:rFonts w:asciiTheme="majorBidi" w:hAnsiTheme="majorBidi" w:cstheme="majorBidi"/>
          <w:color w:val="000000"/>
          <w:sz w:val="24"/>
          <w:szCs w:val="24"/>
          <w:rtl/>
          <w:lang w:bidi="ar-AE"/>
        </w:rPr>
        <w:t xml:space="preserve"> </w:t>
      </w:r>
    </w:p>
    <w:p w:rsidR="00CD471E" w:rsidRPr="00AF7663" w:rsidRDefault="00CD471E" w:rsidP="00CD471E">
      <w:pPr>
        <w:shd w:val="clear" w:color="auto" w:fill="FFFFFF" w:themeFill="background1"/>
        <w:tabs>
          <w:tab w:val="right" w:pos="142"/>
          <w:tab w:val="left" w:pos="3533"/>
          <w:tab w:val="left" w:pos="7300"/>
        </w:tabs>
        <w:autoSpaceDE w:val="0"/>
        <w:autoSpaceDN w:val="0"/>
        <w:adjustRightInd w:val="0"/>
        <w:spacing w:after="0" w:line="360" w:lineRule="auto"/>
        <w:ind w:left="360" w:right="-199"/>
        <w:rPr>
          <w:rFonts w:asciiTheme="majorBidi" w:eastAsia="Times New Roman" w:hAnsiTheme="majorBidi" w:cstheme="majorBidi"/>
          <w:sz w:val="24"/>
          <w:szCs w:val="24"/>
        </w:rPr>
      </w:pPr>
      <w:r w:rsidRPr="00AF7663">
        <w:rPr>
          <w:rFonts w:asciiTheme="majorBidi" w:hAnsiTheme="majorBidi" w:cstheme="majorBidi"/>
          <w:noProof/>
          <w:sz w:val="24"/>
          <w:szCs w:val="24"/>
        </w:rPr>
        <mc:AlternateContent>
          <mc:Choice Requires="wps">
            <w:drawing>
              <wp:anchor distT="0" distB="0" distL="114300" distR="114300" simplePos="0" relativeHeight="251684864" behindDoc="0" locked="0" layoutInCell="1" allowOverlap="1" wp14:anchorId="3AFF4087" wp14:editId="6D5B5A47">
                <wp:simplePos x="0" y="0"/>
                <wp:positionH relativeFrom="column">
                  <wp:posOffset>1863222</wp:posOffset>
                </wp:positionH>
                <wp:positionV relativeFrom="paragraph">
                  <wp:posOffset>635</wp:posOffset>
                </wp:positionV>
                <wp:extent cx="414655" cy="170180"/>
                <wp:effectExtent l="0" t="0" r="23495" b="20320"/>
                <wp:wrapNone/>
                <wp:docPr id="6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655"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 o:spid="_x0000_s1026" style="position:absolute;left:0;text-align:left;margin-left:146.7pt;margin-top:.05pt;width:32.65pt;height:13.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"/>
            </w:pict>
          </mc:Fallback>
        </mc:AlternateContent>
      </w:r>
      <w:r w:rsidRPr="00AF7663">
        <w:rPr>
          <w:rFonts w:asciiTheme="majorBidi" w:hAnsiTheme="majorBidi" w:cstheme="majorBidi"/>
          <w:noProof/>
          <w:sz w:val="24"/>
          <w:szCs w:val="24"/>
        </w:rPr>
        <mc:AlternateContent>
          <mc:Choice Requires="wps">
            <w:drawing>
              <wp:anchor distT="0" distB="0" distL="114300" distR="114300" simplePos="0" relativeHeight="251685888" behindDoc="0" locked="0" layoutInCell="1" allowOverlap="1" wp14:anchorId="64A34177" wp14:editId="66134CD1">
                <wp:simplePos x="0" y="0"/>
                <wp:positionH relativeFrom="column">
                  <wp:posOffset>2879090</wp:posOffset>
                </wp:positionH>
                <wp:positionV relativeFrom="paragraph">
                  <wp:posOffset>8255</wp:posOffset>
                </wp:positionV>
                <wp:extent cx="414655" cy="180340"/>
                <wp:effectExtent l="0" t="0" r="23495" b="10160"/>
                <wp:wrapNone/>
                <wp:docPr id="6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655" cy="180340"/>
                        </a:xfrm>
                        <a:prstGeom prst="rect">
                          <a:avLst/>
                        </a:prstGeom>
                        <a:solidFill>
                          <a:schemeClr val="bg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 o:spid="_x0000_s1026" style="position:absolute;left:0;text-align:left;margin-left:226.7pt;margin-top:.65pt;width:32.65pt;height:14.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" fillcolor="white [3212]"/>
            </w:pict>
          </mc:Fallback>
        </mc:AlternateContent>
      </w:r>
      <w:r w:rsidRPr="00AF7663">
        <w:rPr>
          <w:rFonts w:asciiTheme="majorBidi" w:hAnsiTheme="majorBidi" w:cstheme="majorBidi"/>
          <w:noProof/>
          <w:sz w:val="24"/>
          <w:szCs w:val="24"/>
        </w:rPr>
        <mc:AlternateContent>
          <mc:Choice Requires="wps">
            <w:drawing>
              <wp:anchor distT="0" distB="0" distL="114300" distR="114300" simplePos="0" relativeHeight="251687936" behindDoc="0" locked="0" layoutInCell="1" allowOverlap="1" wp14:anchorId="0D76DEEC" wp14:editId="2452B3EA">
                <wp:simplePos x="0" y="0"/>
                <wp:positionH relativeFrom="column">
                  <wp:posOffset>4065905</wp:posOffset>
                </wp:positionH>
                <wp:positionV relativeFrom="paragraph">
                  <wp:posOffset>1905</wp:posOffset>
                </wp:positionV>
                <wp:extent cx="414655" cy="180340"/>
                <wp:effectExtent l="0" t="0" r="23495" b="10160"/>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655" cy="180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 o:spid="_x0000_s1026" style="position:absolute;left:0;text-align:left;margin-left:320.15pt;margin-top:.15pt;width:32.65pt;height:14.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"/>
            </w:pict>
          </mc:Fallback>
        </mc:AlternateContent>
      </w:r>
      <w:r w:rsidRPr="00AF7663">
        <w:rPr>
          <w:rFonts w:asciiTheme="majorBidi" w:hAnsiTheme="majorBidi" w:cstheme="majorBidi"/>
          <w:noProof/>
          <w:sz w:val="24"/>
          <w:szCs w:val="24"/>
        </w:rPr>
        <mc:AlternateContent>
          <mc:Choice Requires="wps">
            <w:drawing>
              <wp:anchor distT="0" distB="0" distL="114300" distR="114300" simplePos="0" relativeHeight="251686912" behindDoc="0" locked="0" layoutInCell="1" allowOverlap="1" wp14:anchorId="13CCE9FB" wp14:editId="37391115">
                <wp:simplePos x="0" y="0"/>
                <wp:positionH relativeFrom="column">
                  <wp:posOffset>184785</wp:posOffset>
                </wp:positionH>
                <wp:positionV relativeFrom="paragraph">
                  <wp:posOffset>5715</wp:posOffset>
                </wp:positionV>
                <wp:extent cx="414655" cy="180340"/>
                <wp:effectExtent l="0" t="0" r="23495" b="10160"/>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655" cy="180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 o:spid="_x0000_s1026" style="position:absolute;left:0;text-align:left;margin-left:14.55pt;margin-top:.45pt;width:32.65pt;height:14.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"/>
            </w:pict>
          </mc:Fallback>
        </mc:AlternateContent>
      </w:r>
      <w:r w:rsidRPr="00AF7663">
        <w:rPr>
          <w:rFonts w:asciiTheme="majorBidi" w:eastAsia="Times New Roman" w:hAnsiTheme="majorBidi" w:cstheme="majorBidi"/>
          <w:sz w:val="24"/>
          <w:szCs w:val="24"/>
        </w:rPr>
        <w:t xml:space="preserve">          Less than one year               1-5 years            6-10 years                more than 10 years  </w:t>
      </w:r>
      <w:r w:rsidRPr="00AF7663">
        <w:rPr>
          <w:rFonts w:asciiTheme="majorBidi" w:eastAsia="Times New Roman" w:hAnsiTheme="majorBidi" w:cstheme="majorBidi"/>
          <w:color w:val="FFFFFF" w:themeColor="background1"/>
          <w:sz w:val="24"/>
          <w:szCs w:val="24"/>
        </w:rPr>
        <w:t xml:space="preserve">      </w:t>
      </w:r>
      <w:r w:rsidRPr="00AF7663">
        <w:rPr>
          <w:rFonts w:asciiTheme="majorBidi" w:eastAsia="Times New Roman" w:hAnsiTheme="majorBidi" w:cstheme="majorBidi"/>
          <w:sz w:val="24"/>
          <w:szCs w:val="24"/>
        </w:rPr>
        <w:t xml:space="preserve">              </w:t>
      </w:r>
    </w:p>
    <w:p w:rsidR="00CD471E" w:rsidRPr="00AF7663" w:rsidRDefault="00CD471E" w:rsidP="00CD471E">
      <w:pPr>
        <w:pStyle w:val="ListParagraph"/>
        <w:numPr>
          <w:ilvl w:val="0"/>
          <w:numId w:val="17"/>
        </w:numPr>
        <w:shd w:val="clear" w:color="auto" w:fill="FFFFFF" w:themeFill="background1"/>
        <w:autoSpaceDE w:val="0"/>
        <w:autoSpaceDN w:val="0"/>
        <w:bidi w:val="0"/>
        <w:adjustRightInd w:val="0"/>
        <w:spacing w:after="0" w:line="360" w:lineRule="auto"/>
        <w:ind w:left="426" w:hanging="426"/>
        <w:rPr>
          <w:rFonts w:asciiTheme="majorBidi" w:eastAsia="Times New Roman" w:hAnsiTheme="majorBidi" w:cstheme="majorBidi"/>
          <w:b/>
          <w:bCs/>
          <w:sz w:val="24"/>
          <w:szCs w:val="24"/>
        </w:rPr>
      </w:pPr>
      <w:r w:rsidRPr="00AF7663">
        <w:rPr>
          <w:rFonts w:asciiTheme="majorBidi" w:eastAsia="Times New Roman" w:hAnsiTheme="majorBidi" w:cstheme="majorBidi"/>
          <w:b/>
          <w:bCs/>
          <w:sz w:val="24"/>
          <w:szCs w:val="24"/>
        </w:rPr>
        <w:t xml:space="preserve">Job position </w:t>
      </w:r>
      <w:r w:rsidRPr="00AF7663">
        <w:rPr>
          <w:rFonts w:asciiTheme="majorBidi" w:eastAsia="Times New Roman" w:hAnsiTheme="majorBidi" w:cstheme="majorBidi"/>
          <w:b/>
          <w:bCs/>
          <w:sz w:val="24"/>
          <w:szCs w:val="24"/>
          <w:rtl/>
          <w:lang w:bidi="ar-AE"/>
        </w:rPr>
        <w:t xml:space="preserve">    </w:t>
      </w:r>
    </w:p>
    <w:p w:rsidR="00CD471E" w:rsidRPr="00AF7663" w:rsidRDefault="00CD471E" w:rsidP="00CD471E">
      <w:pPr>
        <w:shd w:val="clear" w:color="auto" w:fill="FFFFFF" w:themeFill="background1"/>
        <w:autoSpaceDE w:val="0"/>
        <w:autoSpaceDN w:val="0"/>
        <w:adjustRightInd w:val="0"/>
        <w:spacing w:after="0" w:line="360" w:lineRule="auto"/>
        <w:ind w:left="1440"/>
        <w:rPr>
          <w:rFonts w:asciiTheme="majorBidi" w:eastAsia="Times New Roman" w:hAnsiTheme="majorBidi" w:cstheme="majorBidi"/>
          <w:sz w:val="24"/>
          <w:szCs w:val="24"/>
          <w:lang w:bidi="ar-AE"/>
        </w:rPr>
      </w:pPr>
      <w:r w:rsidRPr="00AF7663">
        <w:rPr>
          <w:rFonts w:asciiTheme="majorBidi" w:hAnsiTheme="majorBidi" w:cstheme="majorBidi"/>
          <w:noProof/>
          <w:sz w:val="24"/>
          <w:szCs w:val="24"/>
        </w:rPr>
        <mc:AlternateContent>
          <mc:Choice Requires="wps">
            <w:drawing>
              <wp:anchor distT="0" distB="0" distL="114300" distR="114300" simplePos="0" relativeHeight="251667456" behindDoc="0" locked="0" layoutInCell="1" allowOverlap="1" wp14:anchorId="235136BC" wp14:editId="7DAD978B">
                <wp:simplePos x="0" y="0"/>
                <wp:positionH relativeFrom="column">
                  <wp:posOffset>254812</wp:posOffset>
                </wp:positionH>
                <wp:positionV relativeFrom="paragraph">
                  <wp:posOffset>-3175</wp:posOffset>
                </wp:positionV>
                <wp:extent cx="414655" cy="170180"/>
                <wp:effectExtent l="0" t="0" r="23495" b="20320"/>
                <wp:wrapNone/>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655"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 o:spid="_x0000_s1026" style="position:absolute;left:0;text-align:left;margin-left:20.05pt;margin-top:-.25pt;width:32.65pt;height:13.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"/>
            </w:pict>
          </mc:Fallback>
        </mc:AlternateContent>
      </w:r>
      <w:r w:rsidRPr="00AF7663">
        <w:rPr>
          <w:rFonts w:asciiTheme="majorBidi" w:hAnsiTheme="majorBidi" w:cstheme="majorBidi"/>
          <w:noProof/>
          <w:sz w:val="24"/>
          <w:szCs w:val="24"/>
        </w:rPr>
        <w:t xml:space="preserve"> </w:t>
      </w:r>
      <w:r w:rsidRPr="00AF7663">
        <w:rPr>
          <w:rFonts w:asciiTheme="majorBidi" w:eastAsia="Times New Roman" w:hAnsiTheme="majorBidi" w:cstheme="majorBidi"/>
          <w:noProof/>
          <w:sz w:val="24"/>
          <w:szCs w:val="24"/>
        </w:rPr>
        <w:t>Manager</w:t>
      </w:r>
      <w:r w:rsidRPr="00AF7663">
        <w:rPr>
          <w:rFonts w:asciiTheme="majorBidi" w:eastAsia="Times New Roman" w:hAnsiTheme="majorBidi" w:cstheme="majorBidi"/>
          <w:sz w:val="24"/>
          <w:szCs w:val="24"/>
        </w:rPr>
        <w:t xml:space="preserve"> </w:t>
      </w:r>
      <w:r w:rsidRPr="00AF7663">
        <w:rPr>
          <w:rFonts w:asciiTheme="majorBidi" w:eastAsia="Times New Roman" w:hAnsiTheme="majorBidi" w:cstheme="majorBidi"/>
          <w:sz w:val="24"/>
          <w:szCs w:val="24"/>
          <w:rtl/>
          <w:lang w:bidi="ar-AE"/>
        </w:rPr>
        <w:t xml:space="preserve">  </w:t>
      </w:r>
    </w:p>
    <w:p w:rsidR="00CD471E" w:rsidRPr="00AF7663" w:rsidRDefault="00CD471E" w:rsidP="00CD471E">
      <w:pPr>
        <w:shd w:val="clear" w:color="auto" w:fill="FFFFFF" w:themeFill="background1"/>
        <w:autoSpaceDE w:val="0"/>
        <w:autoSpaceDN w:val="0"/>
        <w:adjustRightInd w:val="0"/>
        <w:spacing w:after="0" w:line="360" w:lineRule="auto"/>
        <w:ind w:left="1440"/>
        <w:rPr>
          <w:rFonts w:asciiTheme="majorBidi" w:eastAsia="Times New Roman" w:hAnsiTheme="majorBidi" w:cstheme="majorBidi"/>
          <w:sz w:val="24"/>
          <w:szCs w:val="24"/>
          <w:lang w:bidi="ar-AE"/>
        </w:rPr>
      </w:pPr>
      <w:r w:rsidRPr="00AF7663">
        <w:rPr>
          <w:rFonts w:asciiTheme="majorBidi" w:eastAsia="Times New Roman" w:hAnsiTheme="majorBidi" w:cstheme="majorBidi"/>
          <w:noProof/>
          <w:sz w:val="24"/>
          <w:szCs w:val="24"/>
        </w:rPr>
        <mc:AlternateContent>
          <mc:Choice Requires="wps">
            <w:drawing>
              <wp:anchor distT="0" distB="0" distL="114300" distR="114300" simplePos="0" relativeHeight="251668480" behindDoc="0" locked="0" layoutInCell="1" allowOverlap="1" wp14:anchorId="079BBA1E" wp14:editId="7C3FC5B8">
                <wp:simplePos x="0" y="0"/>
                <wp:positionH relativeFrom="column">
                  <wp:posOffset>255152</wp:posOffset>
                </wp:positionH>
                <wp:positionV relativeFrom="paragraph">
                  <wp:posOffset>24765</wp:posOffset>
                </wp:positionV>
                <wp:extent cx="414655" cy="170180"/>
                <wp:effectExtent l="0" t="0" r="23495" b="20320"/>
                <wp:wrapNone/>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655" cy="170180"/>
                        </a:xfrm>
                        <a:prstGeom prst="rect">
                          <a:avLst/>
                        </a:prstGeom>
                        <a:solidFill>
                          <a:schemeClr val="bg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 o:spid="_x0000_s1026" style="position:absolute;left:0;text-align:left;margin-left:20.1pt;margin-top:1.95pt;width:32.65pt;height:13.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" fillcolor="white [3212]"/>
            </w:pict>
          </mc:Fallback>
        </mc:AlternateContent>
      </w:r>
      <w:r w:rsidRPr="00AF7663">
        <w:rPr>
          <w:rFonts w:asciiTheme="majorBidi" w:eastAsia="Times New Roman" w:hAnsiTheme="majorBidi" w:cstheme="majorBidi"/>
          <w:noProof/>
          <w:sz w:val="24"/>
          <w:szCs w:val="24"/>
        </w:rPr>
        <w:t>Supervisor</w:t>
      </w:r>
      <w:r w:rsidRPr="00AF7663">
        <w:rPr>
          <w:rFonts w:asciiTheme="majorBidi" w:eastAsia="Times New Roman" w:hAnsiTheme="majorBidi" w:cstheme="majorBidi"/>
          <w:sz w:val="24"/>
          <w:szCs w:val="24"/>
        </w:rPr>
        <w:t xml:space="preserve"> </w:t>
      </w:r>
      <w:r w:rsidRPr="00AF7663">
        <w:rPr>
          <w:rFonts w:asciiTheme="majorBidi" w:eastAsia="Times New Roman" w:hAnsiTheme="majorBidi" w:cstheme="majorBidi"/>
          <w:sz w:val="24"/>
          <w:szCs w:val="24"/>
          <w:rtl/>
          <w:lang w:bidi="ar-AE"/>
        </w:rPr>
        <w:t xml:space="preserve">  </w:t>
      </w:r>
    </w:p>
    <w:p w:rsidR="00CD471E" w:rsidRPr="00AF7663" w:rsidRDefault="00CD471E" w:rsidP="00CD471E">
      <w:pPr>
        <w:shd w:val="clear" w:color="auto" w:fill="FFFFFF" w:themeFill="background1"/>
        <w:autoSpaceDE w:val="0"/>
        <w:autoSpaceDN w:val="0"/>
        <w:adjustRightInd w:val="0"/>
        <w:spacing w:after="0" w:line="360" w:lineRule="auto"/>
        <w:ind w:left="1440"/>
        <w:rPr>
          <w:rFonts w:asciiTheme="majorBidi" w:eastAsia="Times New Roman" w:hAnsiTheme="majorBidi" w:cstheme="majorBidi"/>
          <w:sz w:val="24"/>
          <w:szCs w:val="24"/>
          <w:lang w:bidi="ar-AE"/>
        </w:rPr>
      </w:pPr>
      <w:r w:rsidRPr="00AF7663">
        <w:rPr>
          <w:rFonts w:asciiTheme="majorBidi" w:eastAsia="Times New Roman" w:hAnsiTheme="majorBidi" w:cstheme="majorBidi"/>
          <w:noProof/>
          <w:sz w:val="24"/>
          <w:szCs w:val="24"/>
        </w:rPr>
        <mc:AlternateContent>
          <mc:Choice Requires="wps">
            <w:drawing>
              <wp:anchor distT="0" distB="0" distL="114300" distR="114300" simplePos="0" relativeHeight="251674624" behindDoc="0" locked="0" layoutInCell="1" allowOverlap="1" wp14:anchorId="35912638" wp14:editId="1C740E49">
                <wp:simplePos x="0" y="0"/>
                <wp:positionH relativeFrom="column">
                  <wp:posOffset>249437</wp:posOffset>
                </wp:positionH>
                <wp:positionV relativeFrom="paragraph">
                  <wp:posOffset>23185</wp:posOffset>
                </wp:positionV>
                <wp:extent cx="414655" cy="170180"/>
                <wp:effectExtent l="0" t="0" r="23495" b="20320"/>
                <wp:wrapNone/>
                <wp:docPr id="7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655"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4" o:spid="_x0000_s1026" style="position:absolute;left:0;text-align:left;margin-left:19.65pt;margin-top:1.85pt;width:32.65pt;height:13.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"/>
            </w:pict>
          </mc:Fallback>
        </mc:AlternateContent>
      </w:r>
      <w:r w:rsidRPr="00AF7663">
        <w:rPr>
          <w:rFonts w:asciiTheme="majorBidi" w:eastAsia="Times New Roman" w:hAnsiTheme="majorBidi" w:cstheme="majorBidi"/>
          <w:sz w:val="24"/>
          <w:szCs w:val="24"/>
        </w:rPr>
        <w:t>Employee</w:t>
      </w:r>
      <w:r w:rsidRPr="00AF7663">
        <w:rPr>
          <w:rFonts w:asciiTheme="majorBidi" w:eastAsia="Times New Roman" w:hAnsiTheme="majorBidi" w:cstheme="majorBidi"/>
          <w:sz w:val="24"/>
          <w:szCs w:val="24"/>
          <w:rtl/>
        </w:rPr>
        <w:t xml:space="preserve"> </w:t>
      </w:r>
    </w:p>
    <w:p w:rsidR="00CD471E" w:rsidRPr="00AF7663" w:rsidRDefault="00CD471E" w:rsidP="00CD471E">
      <w:pPr>
        <w:numPr>
          <w:ilvl w:val="0"/>
          <w:numId w:val="17"/>
        </w:numPr>
        <w:shd w:val="clear" w:color="auto" w:fill="FFFFFF" w:themeFill="background1"/>
        <w:autoSpaceDE w:val="0"/>
        <w:autoSpaceDN w:val="0"/>
        <w:adjustRightInd w:val="0"/>
        <w:spacing w:after="0" w:line="360" w:lineRule="auto"/>
        <w:ind w:left="426" w:hanging="426"/>
        <w:rPr>
          <w:rFonts w:asciiTheme="majorBidi" w:eastAsia="Helvetica-Bold" w:hAnsiTheme="majorBidi" w:cstheme="majorBidi"/>
          <w:b/>
          <w:bCs/>
          <w:sz w:val="24"/>
          <w:szCs w:val="24"/>
        </w:rPr>
      </w:pPr>
      <w:r w:rsidRPr="00AF7663">
        <w:rPr>
          <w:rFonts w:asciiTheme="majorBidi" w:eastAsia="Helvetica-Bold" w:hAnsiTheme="majorBidi" w:cstheme="majorBidi"/>
          <w:b/>
          <w:bCs/>
          <w:sz w:val="24"/>
          <w:szCs w:val="24"/>
        </w:rPr>
        <w:t xml:space="preserve">Job categories  </w:t>
      </w:r>
      <w:r w:rsidRPr="00AF7663">
        <w:rPr>
          <w:rFonts w:asciiTheme="majorBidi" w:eastAsia="Helvetica-Bold" w:hAnsiTheme="majorBidi" w:cstheme="majorBidi"/>
          <w:b/>
          <w:bCs/>
          <w:sz w:val="24"/>
          <w:szCs w:val="24"/>
          <w:rtl/>
          <w:lang w:bidi="ar-AE"/>
        </w:rPr>
        <w:t xml:space="preserve"> </w:t>
      </w:r>
    </w:p>
    <w:p w:rsidR="00CD471E" w:rsidRDefault="00CD471E" w:rsidP="00CD471E">
      <w:pPr>
        <w:shd w:val="clear" w:color="auto" w:fill="FFFFFF" w:themeFill="background1"/>
        <w:autoSpaceDE w:val="0"/>
        <w:autoSpaceDN w:val="0"/>
        <w:adjustRightInd w:val="0"/>
        <w:spacing w:after="0" w:line="360" w:lineRule="auto"/>
        <w:ind w:left="1440"/>
        <w:rPr>
          <w:rFonts w:asciiTheme="majorBidi" w:eastAsia="Helvetica-Bold" w:hAnsiTheme="majorBidi" w:cstheme="majorBidi"/>
          <w:sz w:val="24"/>
          <w:szCs w:val="24"/>
          <w:lang w:bidi="ar-AE"/>
        </w:rPr>
      </w:pPr>
      <w:r w:rsidRPr="00AF7663">
        <w:rPr>
          <w:rFonts w:asciiTheme="majorBidi" w:eastAsia="Times New Roman" w:hAnsiTheme="majorBidi" w:cstheme="majorBidi"/>
          <w:noProof/>
          <w:sz w:val="24"/>
          <w:szCs w:val="24"/>
        </w:rPr>
        <mc:AlternateContent>
          <mc:Choice Requires="wps">
            <w:drawing>
              <wp:anchor distT="0" distB="0" distL="114300" distR="114300" simplePos="0" relativeHeight="251670528" behindDoc="0" locked="0" layoutInCell="1" allowOverlap="1" wp14:anchorId="2B54B520" wp14:editId="6BB565B6">
                <wp:simplePos x="0" y="0"/>
                <wp:positionH relativeFrom="column">
                  <wp:posOffset>254635</wp:posOffset>
                </wp:positionH>
                <wp:positionV relativeFrom="paragraph">
                  <wp:posOffset>248920</wp:posOffset>
                </wp:positionV>
                <wp:extent cx="414655" cy="170180"/>
                <wp:effectExtent l="0" t="0" r="23495" b="20320"/>
                <wp:wrapNone/>
                <wp:docPr id="7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655"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5" o:spid="_x0000_s1026" style="position:absolute;left:0;text-align:left;margin-left:20.05pt;margin-top:19.6pt;width:32.65pt;height:13.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"/>
            </w:pict>
          </mc:Fallback>
        </mc:AlternateContent>
      </w:r>
      <w:r w:rsidRPr="00AF7663">
        <w:rPr>
          <w:rFonts w:asciiTheme="majorBidi" w:eastAsia="Times New Roman" w:hAnsiTheme="majorBidi" w:cstheme="majorBidi"/>
          <w:noProof/>
          <w:sz w:val="24"/>
          <w:szCs w:val="24"/>
        </w:rPr>
        <mc:AlternateContent>
          <mc:Choice Requires="wps">
            <w:drawing>
              <wp:anchor distT="0" distB="0" distL="114300" distR="114300" simplePos="0" relativeHeight="251669504" behindDoc="0" locked="0" layoutInCell="1" allowOverlap="1" wp14:anchorId="290BF633" wp14:editId="4AF0B867">
                <wp:simplePos x="0" y="0"/>
                <wp:positionH relativeFrom="column">
                  <wp:posOffset>254635</wp:posOffset>
                </wp:positionH>
                <wp:positionV relativeFrom="paragraph">
                  <wp:posOffset>15240</wp:posOffset>
                </wp:positionV>
                <wp:extent cx="414655" cy="170180"/>
                <wp:effectExtent l="0" t="0" r="23495" b="20320"/>
                <wp:wrapNone/>
                <wp:docPr id="7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655"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 o:spid="_x0000_s1026" style="position:absolute;left:0;text-align:left;margin-left:20.05pt;margin-top:1.2pt;width:32.65pt;height:13.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"/>
            </w:pict>
          </mc:Fallback>
        </mc:AlternateContent>
      </w:r>
      <w:r w:rsidRPr="00AF7663">
        <w:rPr>
          <w:rFonts w:asciiTheme="majorBidi" w:eastAsia="Helvetica-Bold" w:hAnsiTheme="majorBidi" w:cstheme="majorBidi"/>
          <w:sz w:val="24"/>
          <w:szCs w:val="24"/>
        </w:rPr>
        <w:t xml:space="preserve">Nurses </w:t>
      </w:r>
      <w:r w:rsidRPr="00AF7663">
        <w:rPr>
          <w:rFonts w:asciiTheme="majorBidi" w:eastAsia="Helvetica-Bold" w:hAnsiTheme="majorBidi" w:cstheme="majorBidi"/>
          <w:sz w:val="24"/>
          <w:szCs w:val="24"/>
          <w:rtl/>
          <w:lang w:bidi="ar-AE"/>
        </w:rPr>
        <w:t xml:space="preserve">   </w:t>
      </w:r>
    </w:p>
    <w:p w:rsidR="00CD471E" w:rsidRPr="00AF7663" w:rsidRDefault="00CD471E" w:rsidP="00CD471E">
      <w:pPr>
        <w:shd w:val="clear" w:color="auto" w:fill="FFFFFF" w:themeFill="background1"/>
        <w:autoSpaceDE w:val="0"/>
        <w:autoSpaceDN w:val="0"/>
        <w:adjustRightInd w:val="0"/>
        <w:spacing w:after="0" w:line="360" w:lineRule="auto"/>
        <w:ind w:left="1440"/>
        <w:rPr>
          <w:rFonts w:asciiTheme="majorBidi" w:eastAsia="Helvetica-Bold" w:hAnsiTheme="majorBidi" w:cstheme="majorBidi"/>
          <w:sz w:val="24"/>
          <w:szCs w:val="24"/>
          <w:lang w:bidi="ar-AE"/>
        </w:rPr>
      </w:pPr>
      <w:r w:rsidRPr="00AF7663">
        <w:rPr>
          <w:rFonts w:asciiTheme="majorBidi" w:eastAsia="Helvetica-Bold" w:hAnsiTheme="majorBidi" w:cstheme="majorBidi"/>
          <w:sz w:val="24"/>
          <w:szCs w:val="24"/>
        </w:rPr>
        <w:t xml:space="preserve">Doctors   </w:t>
      </w:r>
      <w:r w:rsidRPr="00AF7663">
        <w:rPr>
          <w:rFonts w:asciiTheme="majorBidi" w:eastAsia="Helvetica-Bold" w:hAnsiTheme="majorBidi" w:cstheme="majorBidi"/>
          <w:sz w:val="24"/>
          <w:szCs w:val="24"/>
          <w:rtl/>
          <w:lang w:bidi="ar-AE"/>
        </w:rPr>
        <w:t xml:space="preserve">   </w:t>
      </w:r>
    </w:p>
    <w:p w:rsidR="00CD471E" w:rsidRPr="00AF7663" w:rsidRDefault="00CD471E" w:rsidP="00CD471E">
      <w:pPr>
        <w:shd w:val="clear" w:color="auto" w:fill="FFFFFF" w:themeFill="background1"/>
        <w:autoSpaceDE w:val="0"/>
        <w:autoSpaceDN w:val="0"/>
        <w:adjustRightInd w:val="0"/>
        <w:spacing w:after="0" w:line="360" w:lineRule="auto"/>
        <w:rPr>
          <w:rFonts w:asciiTheme="majorBidi" w:eastAsia="Helvetica-Bold" w:hAnsiTheme="majorBidi" w:cstheme="majorBidi"/>
          <w:sz w:val="24"/>
          <w:szCs w:val="24"/>
          <w:lang w:bidi="ar-AE"/>
        </w:rPr>
      </w:pPr>
      <w:r w:rsidRPr="00AF7663">
        <w:rPr>
          <w:rFonts w:asciiTheme="majorBidi" w:eastAsia="Times New Roman" w:hAnsiTheme="majorBidi" w:cstheme="majorBidi"/>
          <w:noProof/>
          <w:sz w:val="24"/>
          <w:szCs w:val="24"/>
        </w:rPr>
        <mc:AlternateContent>
          <mc:Choice Requires="wps">
            <w:drawing>
              <wp:anchor distT="0" distB="0" distL="114300" distR="114300" simplePos="0" relativeHeight="251661312" behindDoc="0" locked="0" layoutInCell="1" allowOverlap="1" wp14:anchorId="0FDF11E6" wp14:editId="7BBE6D28">
                <wp:simplePos x="0" y="0"/>
                <wp:positionH relativeFrom="column">
                  <wp:posOffset>254635</wp:posOffset>
                </wp:positionH>
                <wp:positionV relativeFrom="paragraph">
                  <wp:posOffset>-8890</wp:posOffset>
                </wp:positionV>
                <wp:extent cx="414655" cy="170180"/>
                <wp:effectExtent l="0" t="0" r="23495" b="20320"/>
                <wp:wrapNone/>
                <wp:docPr id="77"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655"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 o:spid="_x0000_s1026" style="position:absolute;left:0;text-align:left;margin-left:20.05pt;margin-top:-.7pt;width:32.65pt;height:1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"/>
            </w:pict>
          </mc:Fallback>
        </mc:AlternateContent>
      </w:r>
      <w:r w:rsidRPr="00AF7663">
        <w:rPr>
          <w:rFonts w:asciiTheme="majorBidi" w:eastAsia="Times New Roman" w:hAnsiTheme="majorBidi" w:cstheme="majorBidi"/>
          <w:noProof/>
          <w:sz w:val="24"/>
          <w:szCs w:val="24"/>
        </w:rPr>
        <w:t xml:space="preserve">                     Technicians</w:t>
      </w:r>
      <w:r w:rsidRPr="00AF7663">
        <w:rPr>
          <w:rFonts w:asciiTheme="majorBidi" w:eastAsia="Helvetica-Bold" w:hAnsiTheme="majorBidi" w:cstheme="majorBidi"/>
          <w:sz w:val="24"/>
          <w:szCs w:val="24"/>
        </w:rPr>
        <w:t xml:space="preserve"> </w:t>
      </w:r>
      <w:r w:rsidRPr="00AF7663">
        <w:rPr>
          <w:rFonts w:asciiTheme="majorBidi" w:eastAsia="Helvetica-Bold" w:hAnsiTheme="majorBidi" w:cstheme="majorBidi"/>
          <w:sz w:val="24"/>
          <w:szCs w:val="24"/>
          <w:rtl/>
          <w:lang w:bidi="ar-AE"/>
        </w:rPr>
        <w:t xml:space="preserve">   </w:t>
      </w:r>
      <w:r w:rsidRPr="00AF7663">
        <w:rPr>
          <w:rFonts w:asciiTheme="majorBidi" w:eastAsia="Helvetica-Bold" w:hAnsiTheme="majorBidi" w:cstheme="majorBidi"/>
          <w:noProof/>
          <w:sz w:val="24"/>
          <w:szCs w:val="24"/>
        </w:rPr>
        <mc:AlternateContent>
          <mc:Choice Requires="wps">
            <w:drawing>
              <wp:anchor distT="0" distB="0" distL="114300" distR="114300" simplePos="0" relativeHeight="251689984" behindDoc="0" locked="0" layoutInCell="1" allowOverlap="1" wp14:anchorId="536E981B" wp14:editId="54CE3852">
                <wp:simplePos x="0" y="0"/>
                <wp:positionH relativeFrom="column">
                  <wp:posOffset>254635</wp:posOffset>
                </wp:positionH>
                <wp:positionV relativeFrom="paragraph">
                  <wp:posOffset>245110</wp:posOffset>
                </wp:positionV>
                <wp:extent cx="414655" cy="170180"/>
                <wp:effectExtent l="0" t="0" r="23495" b="2032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655" cy="170180"/>
                        </a:xfrm>
                        <a:prstGeom prst="rect">
                          <a:avLst/>
                        </a:prstGeom>
                        <a:solidFill>
                          <a:schemeClr val="bg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20.05pt;margin-top:19.3pt;width:32.65pt;height:13.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" fillcolor="white [3212]"/>
            </w:pict>
          </mc:Fallback>
        </mc:AlternateContent>
      </w:r>
    </w:p>
    <w:p w:rsidR="00CD471E" w:rsidRPr="00AF7663" w:rsidRDefault="00CD471E" w:rsidP="00CD471E">
      <w:pPr>
        <w:shd w:val="clear" w:color="auto" w:fill="FFFFFF" w:themeFill="background1"/>
        <w:autoSpaceDE w:val="0"/>
        <w:autoSpaceDN w:val="0"/>
        <w:adjustRightInd w:val="0"/>
        <w:spacing w:after="0" w:line="360" w:lineRule="auto"/>
        <w:rPr>
          <w:rFonts w:asciiTheme="majorBidi" w:eastAsia="Helvetica-Bold" w:hAnsiTheme="majorBidi" w:cstheme="majorBidi"/>
          <w:sz w:val="24"/>
          <w:szCs w:val="24"/>
          <w:lang w:bidi="ar-AE"/>
        </w:rPr>
      </w:pPr>
      <w:r w:rsidRPr="00AF7663">
        <w:rPr>
          <w:rFonts w:asciiTheme="majorBidi" w:eastAsia="Helvetica-Bold" w:hAnsiTheme="majorBidi" w:cstheme="majorBidi"/>
          <w:sz w:val="24"/>
          <w:szCs w:val="24"/>
        </w:rPr>
        <w:t xml:space="preserve">                     Pharmacists  </w:t>
      </w:r>
      <w:r w:rsidRPr="00AF7663">
        <w:rPr>
          <w:rFonts w:asciiTheme="majorBidi" w:eastAsia="Helvetica-Bold" w:hAnsiTheme="majorBidi" w:cstheme="majorBidi"/>
          <w:sz w:val="24"/>
          <w:szCs w:val="24"/>
          <w:rtl/>
          <w:lang w:bidi="ar-AE"/>
        </w:rPr>
        <w:t xml:space="preserve">   </w:t>
      </w:r>
    </w:p>
    <w:p w:rsidR="00CD471E" w:rsidRPr="00AF7663" w:rsidRDefault="006A1019" w:rsidP="00CD471E">
      <w:pPr>
        <w:shd w:val="clear" w:color="auto" w:fill="FFFFFF" w:themeFill="background1"/>
        <w:autoSpaceDE w:val="0"/>
        <w:autoSpaceDN w:val="0"/>
        <w:adjustRightInd w:val="0"/>
        <w:spacing w:after="0" w:line="360" w:lineRule="auto"/>
        <w:rPr>
          <w:rFonts w:asciiTheme="majorBidi" w:eastAsia="Helvetica-Bold" w:hAnsiTheme="majorBidi" w:cstheme="majorBidi"/>
          <w:sz w:val="24"/>
          <w:szCs w:val="24"/>
        </w:rPr>
      </w:pPr>
      <w:r w:rsidRPr="00AF7663">
        <w:rPr>
          <w:rFonts w:asciiTheme="majorBidi" w:eastAsia="Helvetica-Bold" w:hAnsiTheme="majorBidi" w:cstheme="majorBidi"/>
          <w:noProof/>
          <w:sz w:val="24"/>
          <w:szCs w:val="24"/>
        </w:rPr>
        <w:lastRenderedPageBreak/>
        <mc:AlternateContent>
          <mc:Choice Requires="wps">
            <w:drawing>
              <wp:anchor distT="0" distB="0" distL="114300" distR="114300" simplePos="0" relativeHeight="251671552" behindDoc="0" locked="0" layoutInCell="1" allowOverlap="1" wp14:anchorId="06538CF1" wp14:editId="4E52A349">
                <wp:simplePos x="0" y="0"/>
                <wp:positionH relativeFrom="column">
                  <wp:posOffset>254635</wp:posOffset>
                </wp:positionH>
                <wp:positionV relativeFrom="paragraph">
                  <wp:posOffset>-35560</wp:posOffset>
                </wp:positionV>
                <wp:extent cx="414655" cy="170180"/>
                <wp:effectExtent l="0" t="0" r="23495" b="20320"/>
                <wp:wrapNone/>
                <wp:docPr id="7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655" cy="170180"/>
                        </a:xfrm>
                        <a:prstGeom prst="rect">
                          <a:avLst/>
                        </a:prstGeom>
                        <a:solidFill>
                          <a:schemeClr val="bg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 o:spid="_x0000_s1026" style="position:absolute;left:0;text-align:left;margin-left:20.05pt;margin-top:-2.8pt;width:32.65pt;height:13.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" fillcolor="white [3212]"/>
            </w:pict>
          </mc:Fallback>
        </mc:AlternateContent>
      </w:r>
      <w:r w:rsidR="00CD471E" w:rsidRPr="00AF7663">
        <w:rPr>
          <w:rFonts w:asciiTheme="majorBidi" w:eastAsia="Helvetica-Bold" w:hAnsiTheme="majorBidi" w:cstheme="majorBidi"/>
          <w:noProof/>
          <w:sz w:val="24"/>
          <w:szCs w:val="24"/>
        </w:rPr>
        <mc:AlternateContent>
          <mc:Choice Requires="wps">
            <w:drawing>
              <wp:anchor distT="0" distB="0" distL="114300" distR="114300" simplePos="0" relativeHeight="251688960" behindDoc="0" locked="0" layoutInCell="1" allowOverlap="1" wp14:anchorId="534F0807" wp14:editId="19F3CC96">
                <wp:simplePos x="0" y="0"/>
                <wp:positionH relativeFrom="column">
                  <wp:posOffset>245110</wp:posOffset>
                </wp:positionH>
                <wp:positionV relativeFrom="paragraph">
                  <wp:posOffset>233680</wp:posOffset>
                </wp:positionV>
                <wp:extent cx="414655" cy="170180"/>
                <wp:effectExtent l="0" t="0" r="23495" b="20320"/>
                <wp:wrapNone/>
                <wp:docPr id="80"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655" cy="170180"/>
                        </a:xfrm>
                        <a:prstGeom prst="rect">
                          <a:avLst/>
                        </a:prstGeom>
                        <a:solidFill>
                          <a:schemeClr val="bg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 o:spid="_x0000_s1026" style="position:absolute;left:0;text-align:left;margin-left:19.3pt;margin-top:18.4pt;width:32.65pt;height:13.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" fillcolor="white [3212]"/>
            </w:pict>
          </mc:Fallback>
        </mc:AlternateContent>
      </w:r>
      <w:r w:rsidR="00CD471E" w:rsidRPr="00AF7663">
        <w:rPr>
          <w:rFonts w:asciiTheme="majorBidi" w:eastAsia="Helvetica-Bold" w:hAnsiTheme="majorBidi" w:cstheme="majorBidi"/>
          <w:sz w:val="24"/>
          <w:szCs w:val="24"/>
        </w:rPr>
        <w:t xml:space="preserve">                     Administrators</w:t>
      </w:r>
      <w:r w:rsidR="00CD471E" w:rsidRPr="00AF7663">
        <w:rPr>
          <w:rFonts w:asciiTheme="majorBidi" w:eastAsia="Times New Roman" w:hAnsiTheme="majorBidi" w:cstheme="majorBidi"/>
          <w:sz w:val="24"/>
          <w:szCs w:val="24"/>
        </w:rPr>
        <w:t xml:space="preserve"> </w:t>
      </w:r>
      <w:r w:rsidR="00CD471E" w:rsidRPr="00AF7663">
        <w:rPr>
          <w:rFonts w:asciiTheme="majorBidi" w:eastAsia="Times New Roman" w:hAnsiTheme="majorBidi" w:cstheme="majorBidi"/>
          <w:sz w:val="24"/>
          <w:szCs w:val="24"/>
          <w:rtl/>
          <w:lang w:bidi="ar-AE"/>
        </w:rPr>
        <w:t xml:space="preserve">   </w:t>
      </w:r>
    </w:p>
    <w:p w:rsidR="00CD471E" w:rsidRPr="00AF7663" w:rsidRDefault="00CD471E" w:rsidP="00CD471E">
      <w:pPr>
        <w:tabs>
          <w:tab w:val="left" w:pos="2830"/>
        </w:tabs>
        <w:autoSpaceDE w:val="0"/>
        <w:autoSpaceDN w:val="0"/>
        <w:adjustRightInd w:val="0"/>
        <w:spacing w:after="0" w:line="360" w:lineRule="auto"/>
        <w:rPr>
          <w:rFonts w:asciiTheme="majorBidi" w:eastAsia="Times New Roman" w:hAnsiTheme="majorBidi" w:cstheme="majorBidi"/>
          <w:sz w:val="24"/>
          <w:szCs w:val="24"/>
          <w:lang w:bidi="ar-AE"/>
        </w:rPr>
      </w:pPr>
      <w:r w:rsidRPr="00AF7663">
        <w:rPr>
          <w:rFonts w:asciiTheme="majorBidi" w:eastAsia="Times New Roman" w:hAnsiTheme="majorBidi" w:cstheme="majorBidi"/>
          <w:sz w:val="24"/>
          <w:szCs w:val="24"/>
          <w:lang w:bidi="ar-AE"/>
        </w:rPr>
        <w:t xml:space="preserve">                     Other</w:t>
      </w:r>
    </w:p>
    <w:p w:rsidR="00CD471E" w:rsidRPr="00AF7663" w:rsidRDefault="00CD471E" w:rsidP="00CD471E">
      <w:pPr>
        <w:tabs>
          <w:tab w:val="left" w:pos="2830"/>
        </w:tabs>
        <w:autoSpaceDE w:val="0"/>
        <w:autoSpaceDN w:val="0"/>
        <w:adjustRightInd w:val="0"/>
        <w:spacing w:after="0" w:line="360" w:lineRule="auto"/>
        <w:rPr>
          <w:rFonts w:asciiTheme="majorBidi" w:eastAsia="Times New Roman" w:hAnsiTheme="majorBidi" w:cstheme="majorBidi"/>
          <w:sz w:val="24"/>
          <w:szCs w:val="24"/>
          <w:lang w:bidi="ar-AE"/>
        </w:rPr>
      </w:pPr>
    </w:p>
    <w:p w:rsidR="00CD471E" w:rsidRPr="00AF7663" w:rsidRDefault="00CD471E" w:rsidP="00CD471E">
      <w:pPr>
        <w:tabs>
          <w:tab w:val="left" w:pos="2830"/>
        </w:tabs>
        <w:autoSpaceDE w:val="0"/>
        <w:autoSpaceDN w:val="0"/>
        <w:adjustRightInd w:val="0"/>
        <w:spacing w:after="0" w:line="360" w:lineRule="auto"/>
        <w:rPr>
          <w:rFonts w:asciiTheme="majorBidi" w:eastAsia="Times New Roman" w:hAnsiTheme="majorBidi" w:cstheme="majorBidi"/>
          <w:sz w:val="24"/>
          <w:szCs w:val="24"/>
          <w:lang w:bidi="ar-AE"/>
        </w:rPr>
      </w:pPr>
    </w:p>
    <w:p w:rsidR="00CD471E" w:rsidRPr="00AF7663" w:rsidRDefault="00CD471E" w:rsidP="00CD471E">
      <w:pPr>
        <w:jc w:val="center"/>
        <w:rPr>
          <w:rFonts w:asciiTheme="majorBidi" w:eastAsia="Times New Roman" w:hAnsiTheme="majorBidi" w:cstheme="majorBidi"/>
          <w:b/>
          <w:bCs/>
          <w:sz w:val="24"/>
          <w:szCs w:val="24"/>
          <w:lang w:bidi="ar-AE"/>
        </w:rPr>
      </w:pPr>
      <w:r w:rsidRPr="00AF7663">
        <w:rPr>
          <w:rFonts w:asciiTheme="majorBidi" w:eastAsia="Times New Roman" w:hAnsiTheme="majorBidi" w:cstheme="majorBidi"/>
          <w:b/>
          <w:bCs/>
          <w:sz w:val="24"/>
          <w:szCs w:val="24"/>
          <w:lang w:bidi="ar-AE"/>
        </w:rPr>
        <w:t xml:space="preserve">Thank you for </w:t>
      </w:r>
      <w:r>
        <w:rPr>
          <w:rFonts w:asciiTheme="majorBidi" w:eastAsia="Times New Roman" w:hAnsiTheme="majorBidi" w:cstheme="majorBidi"/>
          <w:b/>
          <w:bCs/>
          <w:sz w:val="24"/>
          <w:szCs w:val="24"/>
          <w:lang w:bidi="ar-AE"/>
        </w:rPr>
        <w:t>your time.</w:t>
      </w:r>
    </w:p>
    <w:p w:rsidR="00CD471E" w:rsidRPr="00AF7663" w:rsidRDefault="00CD471E" w:rsidP="00CD471E">
      <w:pPr>
        <w:tabs>
          <w:tab w:val="left" w:pos="9360"/>
        </w:tabs>
        <w:spacing w:line="360" w:lineRule="auto"/>
        <w:ind w:firstLine="284"/>
        <w:rPr>
          <w:rFonts w:asciiTheme="majorBidi" w:hAnsiTheme="majorBidi" w:cstheme="majorBidi"/>
          <w:color w:val="4F81BD" w:themeColor="accent1"/>
          <w:sz w:val="24"/>
          <w:szCs w:val="24"/>
          <w:lang w:bidi="ar-AE"/>
        </w:rPr>
      </w:pPr>
    </w:p>
    <w:p w:rsidR="00CD471E" w:rsidRPr="00AF7663" w:rsidRDefault="00CD471E" w:rsidP="00CD471E">
      <w:pPr>
        <w:tabs>
          <w:tab w:val="left" w:pos="9360"/>
        </w:tabs>
        <w:spacing w:line="360" w:lineRule="auto"/>
        <w:ind w:firstLine="284"/>
        <w:rPr>
          <w:rFonts w:asciiTheme="majorBidi" w:hAnsiTheme="majorBidi" w:cstheme="majorBidi"/>
          <w:color w:val="4F81BD" w:themeColor="accent1"/>
          <w:sz w:val="24"/>
          <w:szCs w:val="24"/>
          <w:lang w:bidi="ar-AE"/>
        </w:rPr>
      </w:pPr>
    </w:p>
    <w:p w:rsidR="00CD471E" w:rsidRPr="00AF7663" w:rsidRDefault="00CD471E" w:rsidP="00CD471E">
      <w:pPr>
        <w:tabs>
          <w:tab w:val="left" w:pos="9360"/>
        </w:tabs>
        <w:spacing w:line="360" w:lineRule="auto"/>
        <w:ind w:firstLine="284"/>
        <w:rPr>
          <w:rFonts w:asciiTheme="majorBidi" w:hAnsiTheme="majorBidi" w:cstheme="majorBidi"/>
          <w:color w:val="4F81BD" w:themeColor="accent1"/>
          <w:sz w:val="24"/>
          <w:szCs w:val="24"/>
          <w:lang w:bidi="ar-AE"/>
        </w:rPr>
      </w:pPr>
    </w:p>
    <w:p w:rsidR="00CD471E" w:rsidRDefault="00CD471E" w:rsidP="00CD471E">
      <w:pPr>
        <w:spacing w:line="360" w:lineRule="auto"/>
        <w:rPr>
          <w:rFonts w:asciiTheme="majorBidi" w:hAnsiTheme="majorBidi" w:cstheme="majorBidi"/>
          <w:sz w:val="24"/>
          <w:szCs w:val="24"/>
          <w:lang w:bidi="ar-AE"/>
        </w:rPr>
      </w:pPr>
    </w:p>
    <w:p w:rsidR="00CD471E" w:rsidRDefault="00CD471E" w:rsidP="00CD471E">
      <w:pPr>
        <w:spacing w:line="360" w:lineRule="auto"/>
        <w:rPr>
          <w:rFonts w:asciiTheme="majorBidi" w:hAnsiTheme="majorBidi" w:cstheme="majorBidi"/>
          <w:sz w:val="24"/>
          <w:szCs w:val="24"/>
          <w:lang w:bidi="ar-AE"/>
        </w:rPr>
      </w:pPr>
    </w:p>
    <w:p w:rsidR="00CD471E" w:rsidRPr="00AF7663" w:rsidRDefault="00CD471E" w:rsidP="00CD471E">
      <w:pPr>
        <w:spacing w:line="360" w:lineRule="auto"/>
        <w:rPr>
          <w:rFonts w:asciiTheme="majorBidi" w:hAnsiTheme="majorBidi" w:cstheme="majorBidi"/>
          <w:sz w:val="24"/>
          <w:szCs w:val="24"/>
          <w:lang w:bidi="ar-AE"/>
        </w:rPr>
      </w:pPr>
    </w:p>
    <w:p w:rsidR="00CD471E" w:rsidRPr="00AF7663" w:rsidRDefault="00CD471E" w:rsidP="00CD471E">
      <w:pPr>
        <w:spacing w:line="360" w:lineRule="auto"/>
        <w:rPr>
          <w:rFonts w:asciiTheme="majorBidi" w:hAnsiTheme="majorBidi" w:cstheme="majorBidi"/>
          <w:sz w:val="24"/>
          <w:szCs w:val="24"/>
          <w:lang w:bidi="ar-AE"/>
        </w:rPr>
      </w:pPr>
    </w:p>
    <w:p w:rsidR="00CD471E" w:rsidRPr="00AF7663" w:rsidRDefault="00CD471E" w:rsidP="00CD471E">
      <w:pPr>
        <w:spacing w:line="360" w:lineRule="auto"/>
        <w:rPr>
          <w:rFonts w:asciiTheme="majorBidi" w:hAnsiTheme="majorBidi" w:cstheme="majorBidi"/>
          <w:sz w:val="24"/>
          <w:szCs w:val="24"/>
          <w:lang w:bidi="ar-AE"/>
        </w:rPr>
      </w:pPr>
    </w:p>
    <w:p w:rsidR="00CD471E" w:rsidRPr="00AF7663" w:rsidRDefault="00CD471E" w:rsidP="00CD471E">
      <w:pPr>
        <w:spacing w:line="360" w:lineRule="auto"/>
        <w:rPr>
          <w:rFonts w:asciiTheme="majorBidi" w:hAnsiTheme="majorBidi" w:cstheme="majorBidi"/>
          <w:sz w:val="24"/>
          <w:szCs w:val="24"/>
          <w:lang w:bidi="ar-AE"/>
        </w:rPr>
      </w:pPr>
    </w:p>
    <w:p w:rsidR="00CD471E" w:rsidRDefault="00CD471E" w:rsidP="00111409">
      <w:pPr>
        <w:pStyle w:val="Heading1"/>
      </w:pPr>
    </w:p>
    <w:p w:rsidR="00CD471E" w:rsidRDefault="00CD471E" w:rsidP="00111409">
      <w:pPr>
        <w:pStyle w:val="Heading1"/>
      </w:pPr>
    </w:p>
    <w:p w:rsidR="00CD471E" w:rsidRDefault="00CD471E" w:rsidP="00CD471E"/>
    <w:p w:rsidR="00CD471E" w:rsidRDefault="00CD471E" w:rsidP="00CD471E"/>
    <w:p w:rsidR="00CD471E" w:rsidRDefault="00CD471E" w:rsidP="00CD471E"/>
    <w:p w:rsidR="00CD471E" w:rsidRDefault="00CD471E" w:rsidP="00CD471E"/>
    <w:p w:rsidR="00CD471E" w:rsidRDefault="00CD471E" w:rsidP="00CD471E"/>
    <w:p w:rsidR="00CD471E" w:rsidRDefault="00CD471E" w:rsidP="00CD471E"/>
    <w:p w:rsidR="006A1019" w:rsidRDefault="006A1019" w:rsidP="00111409">
      <w:pPr>
        <w:pStyle w:val="Heading1"/>
      </w:pPr>
    </w:p>
    <w:p w:rsidR="006A1019" w:rsidRPr="006A1019" w:rsidRDefault="006A1019" w:rsidP="006A1019"/>
    <w:p w:rsidR="006A1019" w:rsidRDefault="006A1019" w:rsidP="00111409">
      <w:pPr>
        <w:pStyle w:val="Heading1"/>
      </w:pPr>
    </w:p>
    <w:p w:rsidR="00CD471E" w:rsidRPr="00AF7663" w:rsidRDefault="00CD471E" w:rsidP="00111409">
      <w:pPr>
        <w:pStyle w:val="Heading1"/>
      </w:pPr>
      <w:bookmarkStart w:id="75" w:name="_Toc399884777"/>
      <w:r w:rsidRPr="00AF7663">
        <w:t>Appendix D: Permission to Use Survey Instruments</w:t>
      </w:r>
      <w:bookmarkEnd w:id="75"/>
      <w:r w:rsidRPr="00AF7663">
        <w:t xml:space="preserve"> </w:t>
      </w:r>
    </w:p>
    <w:p w:rsidR="00CD471E" w:rsidRPr="00AF7663" w:rsidRDefault="00CD471E" w:rsidP="00CD471E">
      <w:pPr>
        <w:rPr>
          <w:rFonts w:asciiTheme="majorBidi" w:hAnsiTheme="majorBidi" w:cstheme="majorBidi"/>
          <w:b/>
          <w:bCs/>
          <w:sz w:val="24"/>
          <w:szCs w:val="24"/>
        </w:rPr>
      </w:pPr>
      <w:r w:rsidRPr="00AF7663">
        <w:rPr>
          <w:rFonts w:asciiTheme="majorBidi" w:hAnsiTheme="majorBidi" w:cstheme="majorBidi"/>
          <w:b/>
          <w:bCs/>
          <w:sz w:val="24"/>
          <w:szCs w:val="24"/>
        </w:rPr>
        <w:t xml:space="preserve"> Permission to Use Turnover Intention Scale.</w:t>
      </w:r>
    </w:p>
    <w:p w:rsidR="00CD471E" w:rsidRPr="00AF7663" w:rsidRDefault="00CD471E" w:rsidP="00CD471E">
      <w:pPr>
        <w:spacing w:line="360" w:lineRule="auto"/>
        <w:ind w:left="-142"/>
        <w:rPr>
          <w:rFonts w:asciiTheme="majorBidi" w:hAnsiTheme="majorBidi" w:cstheme="majorBidi"/>
          <w:b/>
          <w:bCs/>
          <w:sz w:val="24"/>
          <w:szCs w:val="24"/>
        </w:rPr>
      </w:pPr>
    </w:p>
    <w:p w:rsidR="00CD471E" w:rsidRPr="00DC38EC" w:rsidRDefault="00DC38EC" w:rsidP="00CD471E">
      <w:pPr>
        <w:spacing w:line="360" w:lineRule="auto"/>
        <w:ind w:left="-142"/>
        <w:rPr>
          <w:rFonts w:asciiTheme="majorBidi" w:hAnsiTheme="majorBidi" w:cstheme="majorBidi"/>
          <w:b/>
          <w:bCs/>
          <w:sz w:val="24"/>
          <w:szCs w:val="24"/>
        </w:rPr>
      </w:pPr>
      <w:r>
        <w:rPr>
          <w:rFonts w:asciiTheme="majorBidi" w:hAnsiTheme="majorBidi" w:cstheme="majorBidi"/>
          <w:b/>
          <w:bCs/>
          <w:noProof/>
          <w:sz w:val="24"/>
          <w:szCs w:val="24"/>
        </w:rPr>
        <w:drawing>
          <wp:inline distT="0" distB="0" distL="0" distR="0">
            <wp:extent cx="3429000" cy="46291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29000" cy="4629150"/>
                    </a:xfrm>
                    <a:prstGeom prst="rect">
                      <a:avLst/>
                    </a:prstGeom>
                    <a:noFill/>
                    <a:ln>
                      <a:noFill/>
                    </a:ln>
                  </pic:spPr>
                </pic:pic>
              </a:graphicData>
            </a:graphic>
          </wp:inline>
        </w:drawing>
      </w:r>
    </w:p>
    <w:p w:rsidR="00CD471E" w:rsidRPr="00AF7663" w:rsidRDefault="00CD471E" w:rsidP="00CD471E">
      <w:pPr>
        <w:spacing w:line="360" w:lineRule="auto"/>
        <w:ind w:left="-142"/>
        <w:rPr>
          <w:rFonts w:asciiTheme="majorBidi" w:hAnsiTheme="majorBidi" w:cstheme="majorBidi"/>
          <w:b/>
          <w:bCs/>
          <w:sz w:val="24"/>
          <w:szCs w:val="24"/>
        </w:rPr>
      </w:pPr>
    </w:p>
    <w:p w:rsidR="00CD471E" w:rsidRPr="00AF7663" w:rsidRDefault="00CD471E" w:rsidP="00CD471E">
      <w:pPr>
        <w:spacing w:line="360" w:lineRule="auto"/>
        <w:ind w:left="-142"/>
        <w:rPr>
          <w:rFonts w:asciiTheme="majorBidi" w:hAnsiTheme="majorBidi" w:cstheme="majorBidi"/>
          <w:b/>
          <w:bCs/>
          <w:sz w:val="24"/>
          <w:szCs w:val="24"/>
        </w:rPr>
      </w:pPr>
    </w:p>
    <w:p w:rsidR="00524B52" w:rsidRDefault="00524B52" w:rsidP="00CD471E">
      <w:pPr>
        <w:rPr>
          <w:rFonts w:asciiTheme="majorBidi" w:hAnsiTheme="majorBidi" w:cstheme="majorBidi"/>
          <w:sz w:val="24"/>
          <w:szCs w:val="24"/>
          <w:lang w:bidi="ar-AE"/>
        </w:rPr>
      </w:pPr>
    </w:p>
    <w:p w:rsidR="00524B52" w:rsidRDefault="00524B52" w:rsidP="00CD471E">
      <w:pPr>
        <w:rPr>
          <w:rFonts w:asciiTheme="majorBidi" w:hAnsiTheme="majorBidi" w:cstheme="majorBidi"/>
          <w:sz w:val="24"/>
          <w:szCs w:val="24"/>
          <w:lang w:bidi="ar-AE"/>
        </w:rPr>
      </w:pPr>
    </w:p>
    <w:p w:rsidR="00DC38EC" w:rsidRDefault="00DC38EC" w:rsidP="00CD471E">
      <w:pPr>
        <w:rPr>
          <w:rFonts w:asciiTheme="majorBidi" w:hAnsiTheme="majorBidi" w:cstheme="majorBidi"/>
          <w:sz w:val="24"/>
          <w:szCs w:val="24"/>
          <w:lang w:bidi="ar-AE"/>
        </w:rPr>
      </w:pPr>
    </w:p>
    <w:p w:rsidR="00DC38EC" w:rsidRDefault="00DC38EC" w:rsidP="00CD471E">
      <w:pPr>
        <w:rPr>
          <w:rFonts w:asciiTheme="majorBidi" w:hAnsiTheme="majorBidi" w:cstheme="majorBidi"/>
          <w:sz w:val="24"/>
          <w:szCs w:val="24"/>
          <w:lang w:bidi="ar-AE"/>
        </w:rPr>
      </w:pPr>
    </w:p>
    <w:p w:rsidR="005A1388" w:rsidRDefault="005A1388" w:rsidP="00CD471E">
      <w:pPr>
        <w:rPr>
          <w:rFonts w:asciiTheme="majorBidi" w:hAnsiTheme="majorBidi" w:cstheme="majorBidi"/>
          <w:sz w:val="24"/>
          <w:szCs w:val="24"/>
          <w:lang w:bidi="ar-AE"/>
        </w:rPr>
      </w:pPr>
    </w:p>
    <w:p w:rsidR="00CD471E" w:rsidRDefault="00CD471E" w:rsidP="00CD471E">
      <w:pPr>
        <w:rPr>
          <w:rFonts w:asciiTheme="majorBidi" w:hAnsiTheme="majorBidi" w:cstheme="majorBidi"/>
          <w:b/>
          <w:bCs/>
          <w:sz w:val="24"/>
          <w:szCs w:val="24"/>
        </w:rPr>
      </w:pPr>
      <w:r w:rsidRPr="00AF7663">
        <w:rPr>
          <w:rFonts w:asciiTheme="majorBidi" w:hAnsiTheme="majorBidi" w:cstheme="majorBidi"/>
          <w:b/>
          <w:bCs/>
          <w:sz w:val="24"/>
          <w:szCs w:val="24"/>
        </w:rPr>
        <w:lastRenderedPageBreak/>
        <w:t>Permission to Use Organizational Justice Scale.</w:t>
      </w:r>
    </w:p>
    <w:p w:rsidR="00524B52" w:rsidRPr="00AF7663" w:rsidRDefault="00DC38EC" w:rsidP="00CD471E">
      <w:pPr>
        <w:rPr>
          <w:rFonts w:asciiTheme="majorBidi" w:hAnsiTheme="majorBidi" w:cstheme="majorBidi"/>
          <w:b/>
          <w:bCs/>
          <w:sz w:val="24"/>
          <w:szCs w:val="24"/>
        </w:rPr>
      </w:pPr>
      <w:r>
        <w:rPr>
          <w:rFonts w:asciiTheme="majorBidi" w:hAnsiTheme="majorBidi" w:cstheme="majorBidi"/>
          <w:b/>
          <w:bCs/>
          <w:noProof/>
          <w:sz w:val="24"/>
          <w:szCs w:val="24"/>
        </w:rPr>
        <w:drawing>
          <wp:inline distT="0" distB="0" distL="0" distR="0">
            <wp:extent cx="3314700" cy="47434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14700" cy="4743450"/>
                    </a:xfrm>
                    <a:prstGeom prst="rect">
                      <a:avLst/>
                    </a:prstGeom>
                    <a:noFill/>
                    <a:ln>
                      <a:noFill/>
                    </a:ln>
                  </pic:spPr>
                </pic:pic>
              </a:graphicData>
            </a:graphic>
          </wp:inline>
        </w:drawing>
      </w:r>
    </w:p>
    <w:p w:rsidR="00CD471E" w:rsidRPr="00AF7663" w:rsidRDefault="00CD471E" w:rsidP="00CD471E">
      <w:pPr>
        <w:spacing w:line="360" w:lineRule="auto"/>
        <w:rPr>
          <w:rFonts w:asciiTheme="majorBidi" w:hAnsiTheme="majorBidi" w:cstheme="majorBidi"/>
          <w:sz w:val="24"/>
          <w:szCs w:val="24"/>
          <w:lang w:bidi="ar-AE"/>
        </w:rPr>
      </w:pPr>
    </w:p>
    <w:p w:rsidR="00CD471E" w:rsidRPr="00AF7663" w:rsidRDefault="00CD471E" w:rsidP="00CD471E">
      <w:pPr>
        <w:spacing w:line="360" w:lineRule="auto"/>
        <w:rPr>
          <w:rFonts w:asciiTheme="majorBidi" w:hAnsiTheme="majorBidi" w:cstheme="majorBidi"/>
          <w:sz w:val="24"/>
          <w:szCs w:val="24"/>
          <w:lang w:bidi="ar-AE"/>
        </w:rPr>
      </w:pPr>
    </w:p>
    <w:p w:rsidR="00CD471E" w:rsidRPr="00AF7663" w:rsidRDefault="00CD471E" w:rsidP="00CD471E">
      <w:pPr>
        <w:spacing w:line="360" w:lineRule="auto"/>
        <w:rPr>
          <w:rFonts w:asciiTheme="majorBidi" w:hAnsiTheme="majorBidi" w:cstheme="majorBidi"/>
          <w:sz w:val="24"/>
          <w:szCs w:val="24"/>
          <w:lang w:bidi="ar-AE"/>
        </w:rPr>
      </w:pPr>
    </w:p>
    <w:p w:rsidR="00CD471E" w:rsidRPr="00AF7663" w:rsidRDefault="00CD471E" w:rsidP="00CD471E">
      <w:pPr>
        <w:spacing w:line="360" w:lineRule="auto"/>
        <w:rPr>
          <w:rFonts w:asciiTheme="majorBidi" w:hAnsiTheme="majorBidi" w:cstheme="majorBidi"/>
          <w:sz w:val="24"/>
          <w:szCs w:val="24"/>
          <w:lang w:bidi="ar-AE"/>
        </w:rPr>
      </w:pPr>
    </w:p>
    <w:p w:rsidR="00CD471E" w:rsidRDefault="00CD471E" w:rsidP="00CD471E">
      <w:pPr>
        <w:rPr>
          <w:rFonts w:asciiTheme="majorBidi" w:hAnsiTheme="majorBidi" w:cstheme="majorBidi"/>
          <w:b/>
          <w:bCs/>
          <w:sz w:val="24"/>
          <w:szCs w:val="24"/>
        </w:rPr>
      </w:pPr>
    </w:p>
    <w:p w:rsidR="00DC38EC" w:rsidRDefault="00DC38EC" w:rsidP="00CD471E">
      <w:pPr>
        <w:rPr>
          <w:rFonts w:asciiTheme="majorBidi" w:hAnsiTheme="majorBidi" w:cstheme="majorBidi"/>
          <w:b/>
          <w:bCs/>
          <w:sz w:val="24"/>
          <w:szCs w:val="24"/>
        </w:rPr>
      </w:pPr>
    </w:p>
    <w:p w:rsidR="00DC38EC" w:rsidRDefault="00DC38EC" w:rsidP="00CD471E">
      <w:pPr>
        <w:rPr>
          <w:rFonts w:asciiTheme="majorBidi" w:hAnsiTheme="majorBidi" w:cstheme="majorBidi"/>
          <w:b/>
          <w:bCs/>
          <w:sz w:val="24"/>
          <w:szCs w:val="24"/>
        </w:rPr>
      </w:pPr>
    </w:p>
    <w:p w:rsidR="00DC38EC" w:rsidRDefault="00DC38EC" w:rsidP="00CD471E">
      <w:pPr>
        <w:rPr>
          <w:rFonts w:asciiTheme="majorBidi" w:hAnsiTheme="majorBidi" w:cstheme="majorBidi"/>
          <w:b/>
          <w:bCs/>
          <w:sz w:val="24"/>
          <w:szCs w:val="24"/>
        </w:rPr>
      </w:pPr>
    </w:p>
    <w:p w:rsidR="00DC38EC" w:rsidRDefault="00DC38EC" w:rsidP="00CD471E">
      <w:pPr>
        <w:rPr>
          <w:rFonts w:asciiTheme="majorBidi" w:hAnsiTheme="majorBidi" w:cstheme="majorBidi"/>
          <w:b/>
          <w:bCs/>
          <w:sz w:val="24"/>
          <w:szCs w:val="24"/>
        </w:rPr>
      </w:pPr>
    </w:p>
    <w:p w:rsidR="005A1388" w:rsidRDefault="005A1388" w:rsidP="00111409">
      <w:pPr>
        <w:rPr>
          <w:rFonts w:asciiTheme="majorBidi" w:hAnsiTheme="majorBidi" w:cstheme="majorBidi"/>
          <w:b/>
          <w:bCs/>
          <w:sz w:val="24"/>
          <w:szCs w:val="24"/>
        </w:rPr>
      </w:pPr>
    </w:p>
    <w:p w:rsidR="00CD471E" w:rsidRDefault="00CD471E" w:rsidP="00111409">
      <w:pPr>
        <w:rPr>
          <w:rFonts w:asciiTheme="majorBidi" w:hAnsiTheme="majorBidi" w:cstheme="majorBidi"/>
          <w:b/>
          <w:bCs/>
          <w:noProof/>
          <w:sz w:val="24"/>
          <w:szCs w:val="24"/>
        </w:rPr>
      </w:pPr>
      <w:r w:rsidRPr="00AF7663">
        <w:rPr>
          <w:rFonts w:asciiTheme="majorBidi" w:hAnsiTheme="majorBidi" w:cstheme="majorBidi"/>
          <w:b/>
          <w:bCs/>
          <w:sz w:val="24"/>
          <w:szCs w:val="24"/>
        </w:rPr>
        <w:lastRenderedPageBreak/>
        <w:t>Permission to Use Organizational Citizenship Behavior Scale.</w:t>
      </w:r>
    </w:p>
    <w:p w:rsidR="005A1388" w:rsidRPr="00111409" w:rsidRDefault="005A1388" w:rsidP="00111409">
      <w:pPr>
        <w:rPr>
          <w:rFonts w:asciiTheme="majorBidi" w:hAnsiTheme="majorBidi" w:cstheme="majorBidi"/>
          <w:b/>
          <w:bCs/>
          <w:noProof/>
          <w:sz w:val="24"/>
          <w:szCs w:val="24"/>
        </w:rPr>
      </w:pPr>
    </w:p>
    <w:p w:rsidR="00177B24" w:rsidRDefault="00DC38EC" w:rsidP="00CD471E">
      <w:pPr>
        <w:rPr>
          <w:lang w:bidi="ar-AE"/>
        </w:rPr>
      </w:pPr>
      <w:r>
        <w:rPr>
          <w:noProof/>
        </w:rPr>
        <w:drawing>
          <wp:inline distT="0" distB="0" distL="0" distR="0">
            <wp:extent cx="4114800" cy="51816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14800" cy="5181600"/>
                    </a:xfrm>
                    <a:prstGeom prst="rect">
                      <a:avLst/>
                    </a:prstGeom>
                    <a:noFill/>
                    <a:ln>
                      <a:noFill/>
                    </a:ln>
                  </pic:spPr>
                </pic:pic>
              </a:graphicData>
            </a:graphic>
          </wp:inline>
        </w:drawing>
      </w:r>
    </w:p>
    <w:p w:rsidR="00AA799D" w:rsidRDefault="00AA799D">
      <w:pPr>
        <w:rPr>
          <w:lang w:bidi="ar-AE"/>
        </w:rPr>
      </w:pPr>
    </w:p>
    <w:sectPr w:rsidR="00AA799D" w:rsidSect="00111409">
      <w:pgSz w:w="11906" w:h="16838"/>
      <w:pgMar w:top="1440" w:right="1440" w:bottom="1440" w:left="1440" w:header="709" w:footer="709" w:gutter="0"/>
      <w:pgNumType w:start="1"/>
      <w:cols w:space="708"/>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4FDA" w:rsidRDefault="00904FDA">
      <w:pPr>
        <w:spacing w:after="0" w:line="240" w:lineRule="auto"/>
      </w:pPr>
      <w:r>
        <w:separator/>
      </w:r>
    </w:p>
  </w:endnote>
  <w:endnote w:type="continuationSeparator" w:id="0">
    <w:p w:rsidR="00904FDA" w:rsidRDefault="00904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libri">
    <w:altName w:val="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1002AFF" w:usb1="C0000002" w:usb2="00000008" w:usb3="00000000" w:csb0="000101FF" w:csb1="00000000"/>
  </w:font>
  <w:font w:name="TimesNewRoman">
    <w:altName w:val="Arial"/>
    <w:panose1 w:val="00000000000000000000"/>
    <w:charset w:val="00"/>
    <w:family w:val="swiss"/>
    <w:notTrueType/>
    <w:pitch w:val="default"/>
    <w:sig w:usb0="00000003" w:usb1="00000000" w:usb2="00000000" w:usb3="00000000" w:csb0="00000001" w:csb1="00000000"/>
  </w:font>
  <w:font w:name="AdvP4DF60E">
    <w:altName w:val="MS Mincho"/>
    <w:panose1 w:val="00000000000000000000"/>
    <w:charset w:val="80"/>
    <w:family w:val="auto"/>
    <w:notTrueType/>
    <w:pitch w:val="default"/>
    <w:sig w:usb0="00000001" w:usb1="08070000" w:usb2="00000010" w:usb3="00000000" w:csb0="00020000" w:csb1="00000000"/>
  </w:font>
  <w:font w:name="TTE190A630t00">
    <w:altName w:val="MS Mincho"/>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Helvetica-Bold">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799D" w:rsidRDefault="00AA799D" w:rsidP="00111409">
    <w:pPr>
      <w:pStyle w:val="Footer"/>
      <w:tabs>
        <w:tab w:val="clear" w:pos="4153"/>
        <w:tab w:val="clear" w:pos="8306"/>
        <w:tab w:val="left" w:pos="648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4FDA" w:rsidRDefault="00904FDA">
      <w:pPr>
        <w:spacing w:after="0" w:line="240" w:lineRule="auto"/>
      </w:pPr>
      <w:r>
        <w:separator/>
      </w:r>
    </w:p>
  </w:footnote>
  <w:footnote w:type="continuationSeparator" w:id="0">
    <w:p w:rsidR="00904FDA" w:rsidRDefault="00904F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799D" w:rsidRDefault="00AA799D" w:rsidP="00111409">
    <w:pPr>
      <w:pStyle w:val="Header"/>
      <w:tabs>
        <w:tab w:val="clear" w:pos="4153"/>
        <w:tab w:val="clear" w:pos="8306"/>
        <w:tab w:val="left" w:pos="3615"/>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3782127"/>
      <w:docPartObj>
        <w:docPartGallery w:val="Page Numbers (Top of Page)"/>
        <w:docPartUnique/>
      </w:docPartObj>
    </w:sdtPr>
    <w:sdtEndPr/>
    <w:sdtContent>
      <w:p w:rsidR="00AA799D" w:rsidRPr="00716F79" w:rsidRDefault="00AA799D" w:rsidP="00111409">
        <w:pPr>
          <w:tabs>
            <w:tab w:val="left" w:pos="180"/>
          </w:tabs>
          <w:spacing w:line="480" w:lineRule="auto"/>
          <w:contextualSpacing/>
          <w:rPr>
            <w:rFonts w:asciiTheme="majorBidi" w:hAnsiTheme="majorBidi" w:cstheme="majorBidi"/>
            <w:bCs/>
            <w:sz w:val="24"/>
            <w:szCs w:val="24"/>
            <w:lang w:bidi="ar-AE"/>
          </w:rPr>
        </w:pPr>
        <w:r w:rsidRPr="00BB1746">
          <w:rPr>
            <w:rFonts w:asciiTheme="majorBidi" w:hAnsiTheme="majorBidi" w:cstheme="majorBidi"/>
            <w:bCs/>
            <w:sz w:val="24"/>
            <w:szCs w:val="24"/>
          </w:rPr>
          <w:t>ORGANIZATI</w:t>
        </w:r>
        <w:r>
          <w:rPr>
            <w:rFonts w:asciiTheme="majorBidi" w:hAnsiTheme="majorBidi" w:cstheme="majorBidi"/>
            <w:bCs/>
            <w:sz w:val="24"/>
            <w:szCs w:val="24"/>
          </w:rPr>
          <w:t>O</w:t>
        </w:r>
        <w:r w:rsidRPr="00BB1746">
          <w:rPr>
            <w:rFonts w:asciiTheme="majorBidi" w:hAnsiTheme="majorBidi" w:cstheme="majorBidi"/>
            <w:bCs/>
            <w:sz w:val="24"/>
            <w:szCs w:val="24"/>
          </w:rPr>
          <w:t xml:space="preserve">NAL JUSTICE, AND </w:t>
        </w:r>
        <w:r>
          <w:rPr>
            <w:rFonts w:asciiTheme="majorBidi" w:hAnsiTheme="majorBidi" w:cstheme="majorBidi"/>
            <w:bCs/>
            <w:sz w:val="24"/>
            <w:szCs w:val="24"/>
          </w:rPr>
          <w:t>WORK OUTCOMES</w:t>
        </w:r>
        <w:r>
          <w:rPr>
            <w:rFonts w:asciiTheme="majorBidi" w:hAnsiTheme="majorBidi" w:cstheme="majorBidi"/>
            <w:bCs/>
            <w:sz w:val="24"/>
            <w:szCs w:val="24"/>
            <w:lang w:bidi="ar-AE"/>
          </w:rPr>
          <w:t xml:space="preserve">                         </w:t>
        </w:r>
        <w:r>
          <w:fldChar w:fldCharType="begin"/>
        </w:r>
        <w:r>
          <w:instrText xml:space="preserve"> PAGE   \* MERGEFORMAT </w:instrText>
        </w:r>
        <w:r>
          <w:fldChar w:fldCharType="separate"/>
        </w:r>
        <w:r w:rsidR="00727AD9">
          <w:rPr>
            <w:noProof/>
          </w:rPr>
          <w:t>vii</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D5888"/>
    <w:multiLevelType w:val="hybridMultilevel"/>
    <w:tmpl w:val="216ECA82"/>
    <w:lvl w:ilvl="0" w:tplc="04090001">
      <w:start w:val="1"/>
      <w:numFmt w:val="bullet"/>
      <w:lvlText w:val=""/>
      <w:lvlJc w:val="left"/>
      <w:pPr>
        <w:ind w:left="76" w:hanging="360"/>
      </w:pPr>
      <w:rPr>
        <w:rFonts w:ascii="Symbol" w:hAnsi="Symbol" w:hint="default"/>
      </w:rPr>
    </w:lvl>
    <w:lvl w:ilvl="1" w:tplc="04090003" w:tentative="1">
      <w:start w:val="1"/>
      <w:numFmt w:val="bullet"/>
      <w:lvlText w:val="o"/>
      <w:lvlJc w:val="left"/>
      <w:pPr>
        <w:ind w:left="796" w:hanging="360"/>
      </w:pPr>
      <w:rPr>
        <w:rFonts w:ascii="Courier New" w:hAnsi="Courier New" w:cs="Courier New" w:hint="default"/>
      </w:rPr>
    </w:lvl>
    <w:lvl w:ilvl="2" w:tplc="04090005" w:tentative="1">
      <w:start w:val="1"/>
      <w:numFmt w:val="bullet"/>
      <w:lvlText w:val=""/>
      <w:lvlJc w:val="left"/>
      <w:pPr>
        <w:ind w:left="1516" w:hanging="360"/>
      </w:pPr>
      <w:rPr>
        <w:rFonts w:ascii="Wingdings" w:hAnsi="Wingdings" w:hint="default"/>
      </w:rPr>
    </w:lvl>
    <w:lvl w:ilvl="3" w:tplc="04090001" w:tentative="1">
      <w:start w:val="1"/>
      <w:numFmt w:val="bullet"/>
      <w:lvlText w:val=""/>
      <w:lvlJc w:val="left"/>
      <w:pPr>
        <w:ind w:left="2236" w:hanging="360"/>
      </w:pPr>
      <w:rPr>
        <w:rFonts w:ascii="Symbol" w:hAnsi="Symbol" w:hint="default"/>
      </w:rPr>
    </w:lvl>
    <w:lvl w:ilvl="4" w:tplc="04090003" w:tentative="1">
      <w:start w:val="1"/>
      <w:numFmt w:val="bullet"/>
      <w:lvlText w:val="o"/>
      <w:lvlJc w:val="left"/>
      <w:pPr>
        <w:ind w:left="2956" w:hanging="360"/>
      </w:pPr>
      <w:rPr>
        <w:rFonts w:ascii="Courier New" w:hAnsi="Courier New" w:cs="Courier New" w:hint="default"/>
      </w:rPr>
    </w:lvl>
    <w:lvl w:ilvl="5" w:tplc="04090005" w:tentative="1">
      <w:start w:val="1"/>
      <w:numFmt w:val="bullet"/>
      <w:lvlText w:val=""/>
      <w:lvlJc w:val="left"/>
      <w:pPr>
        <w:ind w:left="3676" w:hanging="360"/>
      </w:pPr>
      <w:rPr>
        <w:rFonts w:ascii="Wingdings" w:hAnsi="Wingdings" w:hint="default"/>
      </w:rPr>
    </w:lvl>
    <w:lvl w:ilvl="6" w:tplc="04090001" w:tentative="1">
      <w:start w:val="1"/>
      <w:numFmt w:val="bullet"/>
      <w:lvlText w:val=""/>
      <w:lvlJc w:val="left"/>
      <w:pPr>
        <w:ind w:left="4396" w:hanging="360"/>
      </w:pPr>
      <w:rPr>
        <w:rFonts w:ascii="Symbol" w:hAnsi="Symbol" w:hint="default"/>
      </w:rPr>
    </w:lvl>
    <w:lvl w:ilvl="7" w:tplc="04090003" w:tentative="1">
      <w:start w:val="1"/>
      <w:numFmt w:val="bullet"/>
      <w:lvlText w:val="o"/>
      <w:lvlJc w:val="left"/>
      <w:pPr>
        <w:ind w:left="5116" w:hanging="360"/>
      </w:pPr>
      <w:rPr>
        <w:rFonts w:ascii="Courier New" w:hAnsi="Courier New" w:cs="Courier New" w:hint="default"/>
      </w:rPr>
    </w:lvl>
    <w:lvl w:ilvl="8" w:tplc="04090005" w:tentative="1">
      <w:start w:val="1"/>
      <w:numFmt w:val="bullet"/>
      <w:lvlText w:val=""/>
      <w:lvlJc w:val="left"/>
      <w:pPr>
        <w:ind w:left="5836" w:hanging="360"/>
      </w:pPr>
      <w:rPr>
        <w:rFonts w:ascii="Wingdings" w:hAnsi="Wingdings" w:hint="default"/>
      </w:rPr>
    </w:lvl>
  </w:abstractNum>
  <w:abstractNum w:abstractNumId="1">
    <w:nsid w:val="051F2499"/>
    <w:multiLevelType w:val="hybridMultilevel"/>
    <w:tmpl w:val="7F9E5326"/>
    <w:lvl w:ilvl="0" w:tplc="6194E4F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376751"/>
    <w:multiLevelType w:val="hybridMultilevel"/>
    <w:tmpl w:val="DFD21012"/>
    <w:lvl w:ilvl="0" w:tplc="8F7864FE">
      <w:start w:val="1"/>
      <w:numFmt w:val="decimal"/>
      <w:lvlText w:val="%1."/>
      <w:lvlJc w:val="left"/>
      <w:pPr>
        <w:ind w:left="-284" w:hanging="360"/>
      </w:pPr>
      <w:rPr>
        <w:rFonts w:hint="default"/>
      </w:rPr>
    </w:lvl>
    <w:lvl w:ilvl="1" w:tplc="04090019" w:tentative="1">
      <w:start w:val="1"/>
      <w:numFmt w:val="lowerLetter"/>
      <w:lvlText w:val="%2."/>
      <w:lvlJc w:val="left"/>
      <w:pPr>
        <w:ind w:left="436" w:hanging="360"/>
      </w:pPr>
    </w:lvl>
    <w:lvl w:ilvl="2" w:tplc="0409001B" w:tentative="1">
      <w:start w:val="1"/>
      <w:numFmt w:val="lowerRoman"/>
      <w:lvlText w:val="%3."/>
      <w:lvlJc w:val="right"/>
      <w:pPr>
        <w:ind w:left="1156" w:hanging="180"/>
      </w:pPr>
    </w:lvl>
    <w:lvl w:ilvl="3" w:tplc="0409000F" w:tentative="1">
      <w:start w:val="1"/>
      <w:numFmt w:val="decimal"/>
      <w:lvlText w:val="%4."/>
      <w:lvlJc w:val="left"/>
      <w:pPr>
        <w:ind w:left="1876" w:hanging="360"/>
      </w:pPr>
    </w:lvl>
    <w:lvl w:ilvl="4" w:tplc="04090019" w:tentative="1">
      <w:start w:val="1"/>
      <w:numFmt w:val="lowerLetter"/>
      <w:lvlText w:val="%5."/>
      <w:lvlJc w:val="left"/>
      <w:pPr>
        <w:ind w:left="2596" w:hanging="360"/>
      </w:pPr>
    </w:lvl>
    <w:lvl w:ilvl="5" w:tplc="0409001B" w:tentative="1">
      <w:start w:val="1"/>
      <w:numFmt w:val="lowerRoman"/>
      <w:lvlText w:val="%6."/>
      <w:lvlJc w:val="right"/>
      <w:pPr>
        <w:ind w:left="3316" w:hanging="180"/>
      </w:pPr>
    </w:lvl>
    <w:lvl w:ilvl="6" w:tplc="0409000F" w:tentative="1">
      <w:start w:val="1"/>
      <w:numFmt w:val="decimal"/>
      <w:lvlText w:val="%7."/>
      <w:lvlJc w:val="left"/>
      <w:pPr>
        <w:ind w:left="4036" w:hanging="360"/>
      </w:pPr>
    </w:lvl>
    <w:lvl w:ilvl="7" w:tplc="04090019" w:tentative="1">
      <w:start w:val="1"/>
      <w:numFmt w:val="lowerLetter"/>
      <w:lvlText w:val="%8."/>
      <w:lvlJc w:val="left"/>
      <w:pPr>
        <w:ind w:left="4756" w:hanging="360"/>
      </w:pPr>
    </w:lvl>
    <w:lvl w:ilvl="8" w:tplc="0409001B" w:tentative="1">
      <w:start w:val="1"/>
      <w:numFmt w:val="lowerRoman"/>
      <w:lvlText w:val="%9."/>
      <w:lvlJc w:val="right"/>
      <w:pPr>
        <w:ind w:left="5476" w:hanging="180"/>
      </w:pPr>
    </w:lvl>
  </w:abstractNum>
  <w:abstractNum w:abstractNumId="3">
    <w:nsid w:val="0797692C"/>
    <w:multiLevelType w:val="multilevel"/>
    <w:tmpl w:val="3A682FF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10C57E85"/>
    <w:multiLevelType w:val="hybridMultilevel"/>
    <w:tmpl w:val="2A24F63A"/>
    <w:lvl w:ilvl="0" w:tplc="4CC0D37E">
      <w:start w:val="1"/>
      <w:numFmt w:val="decimal"/>
      <w:lvlText w:val="(%1)"/>
      <w:lvlJc w:val="left"/>
      <w:pPr>
        <w:ind w:left="420" w:hanging="360"/>
      </w:pPr>
      <w:rPr>
        <w:rFonts w:hint="default"/>
        <w:b w:val="0"/>
        <w:color w:val="0070C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nsid w:val="10D03233"/>
    <w:multiLevelType w:val="hybridMultilevel"/>
    <w:tmpl w:val="F4D08A8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273973"/>
    <w:multiLevelType w:val="hybridMultilevel"/>
    <w:tmpl w:val="7F9E5326"/>
    <w:lvl w:ilvl="0" w:tplc="6194E4F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1C571B"/>
    <w:multiLevelType w:val="hybridMultilevel"/>
    <w:tmpl w:val="FF0285A8"/>
    <w:lvl w:ilvl="0" w:tplc="0409000F">
      <w:start w:val="1"/>
      <w:numFmt w:val="decimal"/>
      <w:lvlText w:val="%1."/>
      <w:lvlJc w:val="left"/>
      <w:pPr>
        <w:ind w:left="294" w:hanging="360"/>
      </w:p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8">
    <w:nsid w:val="277F7714"/>
    <w:multiLevelType w:val="hybridMultilevel"/>
    <w:tmpl w:val="0A2ECB92"/>
    <w:lvl w:ilvl="0" w:tplc="9002101A">
      <w:start w:val="6"/>
      <w:numFmt w:val="bullet"/>
      <w:lvlText w:val="-"/>
      <w:lvlJc w:val="left"/>
      <w:pPr>
        <w:ind w:left="720" w:hanging="360"/>
      </w:pPr>
      <w:rPr>
        <w:rFonts w:ascii="Times New Roman" w:eastAsia="PMingLiU"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F2431B9"/>
    <w:multiLevelType w:val="hybridMultilevel"/>
    <w:tmpl w:val="02609F82"/>
    <w:lvl w:ilvl="0" w:tplc="425E97E6">
      <w:start w:val="1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6644ACB"/>
    <w:multiLevelType w:val="hybridMultilevel"/>
    <w:tmpl w:val="31E0BDF2"/>
    <w:lvl w:ilvl="0" w:tplc="8BC4465A">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3902BAD"/>
    <w:multiLevelType w:val="hybridMultilevel"/>
    <w:tmpl w:val="6918183A"/>
    <w:lvl w:ilvl="0" w:tplc="0292149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491A32F3"/>
    <w:multiLevelType w:val="hybridMultilevel"/>
    <w:tmpl w:val="105A9D1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94E68FE"/>
    <w:multiLevelType w:val="hybridMultilevel"/>
    <w:tmpl w:val="84288E34"/>
    <w:lvl w:ilvl="0" w:tplc="D696BE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E3C0D50"/>
    <w:multiLevelType w:val="hybridMultilevel"/>
    <w:tmpl w:val="CA6E5A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2AC63EB"/>
    <w:multiLevelType w:val="hybridMultilevel"/>
    <w:tmpl w:val="40186E1E"/>
    <w:lvl w:ilvl="0" w:tplc="09F43D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2E27B7D"/>
    <w:multiLevelType w:val="hybridMultilevel"/>
    <w:tmpl w:val="5C0CD27C"/>
    <w:lvl w:ilvl="0" w:tplc="8BC4465A">
      <w:start w:val="4"/>
      <w:numFmt w:val="bullet"/>
      <w:lvlText w:val="-"/>
      <w:lvlJc w:val="left"/>
      <w:pPr>
        <w:ind w:left="-90" w:hanging="360"/>
      </w:pPr>
      <w:rPr>
        <w:rFonts w:ascii="Times New Roman" w:eastAsiaTheme="minorHAnsi" w:hAnsi="Times New Roman" w:cs="Times New Roman"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17">
    <w:nsid w:val="5E437A3E"/>
    <w:multiLevelType w:val="hybridMultilevel"/>
    <w:tmpl w:val="2A24F63A"/>
    <w:lvl w:ilvl="0" w:tplc="4CC0D37E">
      <w:start w:val="1"/>
      <w:numFmt w:val="decimal"/>
      <w:lvlText w:val="(%1)"/>
      <w:lvlJc w:val="left"/>
      <w:pPr>
        <w:ind w:left="420" w:hanging="360"/>
      </w:pPr>
      <w:rPr>
        <w:rFonts w:hint="default"/>
        <w:b w:val="0"/>
        <w:color w:val="0070C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8">
    <w:nsid w:val="61C22AA1"/>
    <w:multiLevelType w:val="multilevel"/>
    <w:tmpl w:val="35BAA9EE"/>
    <w:lvl w:ilvl="0">
      <w:start w:val="1"/>
      <w:numFmt w:val="bullet"/>
      <w:lvlText w:val=""/>
      <w:lvlJc w:val="left"/>
      <w:pPr>
        <w:ind w:left="360" w:hanging="360"/>
      </w:pPr>
      <w:rPr>
        <w:rFonts w:ascii="Symbol" w:hAnsi="Symbol" w:hint="default"/>
      </w:rPr>
    </w:lvl>
    <w:lvl w:ilvl="1">
      <w:start w:val="3"/>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6C4E2E90"/>
    <w:multiLevelType w:val="hybridMultilevel"/>
    <w:tmpl w:val="2F08B394"/>
    <w:lvl w:ilvl="0" w:tplc="0409000F">
      <w:start w:val="1"/>
      <w:numFmt w:val="decimal"/>
      <w:lvlText w:val="%1."/>
      <w:lvlJc w:val="left"/>
      <w:pPr>
        <w:ind w:left="92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7A71AEA"/>
    <w:multiLevelType w:val="hybridMultilevel"/>
    <w:tmpl w:val="4F0AB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9980FF2"/>
    <w:multiLevelType w:val="hybridMultilevel"/>
    <w:tmpl w:val="2F08B394"/>
    <w:lvl w:ilvl="0" w:tplc="0409000F">
      <w:start w:val="1"/>
      <w:numFmt w:val="decimal"/>
      <w:lvlText w:val="%1."/>
      <w:lvlJc w:val="left"/>
      <w:pPr>
        <w:ind w:left="92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A0D1A47"/>
    <w:multiLevelType w:val="multilevel"/>
    <w:tmpl w:val="3A682FF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nsid w:val="7BAA7CB9"/>
    <w:multiLevelType w:val="hybridMultilevel"/>
    <w:tmpl w:val="D35AE4FC"/>
    <w:lvl w:ilvl="0" w:tplc="0409000F">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481700"/>
    <w:multiLevelType w:val="hybridMultilevel"/>
    <w:tmpl w:val="3990D2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7"/>
  </w:num>
  <w:num w:numId="3">
    <w:abstractNumId w:val="4"/>
  </w:num>
  <w:num w:numId="4">
    <w:abstractNumId w:val="11"/>
  </w:num>
  <w:num w:numId="5">
    <w:abstractNumId w:val="15"/>
  </w:num>
  <w:num w:numId="6">
    <w:abstractNumId w:val="13"/>
  </w:num>
  <w:num w:numId="7">
    <w:abstractNumId w:val="9"/>
  </w:num>
  <w:num w:numId="8">
    <w:abstractNumId w:val="3"/>
  </w:num>
  <w:num w:numId="9">
    <w:abstractNumId w:val="22"/>
  </w:num>
  <w:num w:numId="10">
    <w:abstractNumId w:val="0"/>
  </w:num>
  <w:num w:numId="11">
    <w:abstractNumId w:val="18"/>
  </w:num>
  <w:num w:numId="12">
    <w:abstractNumId w:val="20"/>
  </w:num>
  <w:num w:numId="13">
    <w:abstractNumId w:val="24"/>
  </w:num>
  <w:num w:numId="14">
    <w:abstractNumId w:val="2"/>
  </w:num>
  <w:num w:numId="15">
    <w:abstractNumId w:val="8"/>
  </w:num>
  <w:num w:numId="16">
    <w:abstractNumId w:val="10"/>
  </w:num>
  <w:num w:numId="17">
    <w:abstractNumId w:val="1"/>
  </w:num>
  <w:num w:numId="18">
    <w:abstractNumId w:val="12"/>
  </w:num>
  <w:num w:numId="19">
    <w:abstractNumId w:val="5"/>
  </w:num>
  <w:num w:numId="20">
    <w:abstractNumId w:val="23"/>
  </w:num>
  <w:num w:numId="21">
    <w:abstractNumId w:val="6"/>
  </w:num>
  <w:num w:numId="22">
    <w:abstractNumId w:val="7"/>
  </w:num>
  <w:num w:numId="23">
    <w:abstractNumId w:val="14"/>
  </w:num>
  <w:num w:numId="24">
    <w:abstractNumId w:val="19"/>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71E"/>
    <w:rsid w:val="00016FE8"/>
    <w:rsid w:val="0007198F"/>
    <w:rsid w:val="0008258A"/>
    <w:rsid w:val="000A6054"/>
    <w:rsid w:val="00111409"/>
    <w:rsid w:val="00144FED"/>
    <w:rsid w:val="00177B24"/>
    <w:rsid w:val="0024356D"/>
    <w:rsid w:val="0028684F"/>
    <w:rsid w:val="00311143"/>
    <w:rsid w:val="003F3E4E"/>
    <w:rsid w:val="00417E7E"/>
    <w:rsid w:val="00497E70"/>
    <w:rsid w:val="005132E4"/>
    <w:rsid w:val="00524B52"/>
    <w:rsid w:val="005309CE"/>
    <w:rsid w:val="005712C8"/>
    <w:rsid w:val="005A1388"/>
    <w:rsid w:val="00665112"/>
    <w:rsid w:val="00676C4D"/>
    <w:rsid w:val="006A1019"/>
    <w:rsid w:val="006B2F7E"/>
    <w:rsid w:val="00706C28"/>
    <w:rsid w:val="0072232A"/>
    <w:rsid w:val="00727AD9"/>
    <w:rsid w:val="007638C4"/>
    <w:rsid w:val="0086618E"/>
    <w:rsid w:val="008F1BC8"/>
    <w:rsid w:val="00904FDA"/>
    <w:rsid w:val="00905027"/>
    <w:rsid w:val="009131E0"/>
    <w:rsid w:val="0094320B"/>
    <w:rsid w:val="00963510"/>
    <w:rsid w:val="009D0E49"/>
    <w:rsid w:val="00A0600C"/>
    <w:rsid w:val="00A34713"/>
    <w:rsid w:val="00A4568F"/>
    <w:rsid w:val="00A853C2"/>
    <w:rsid w:val="00AA6A61"/>
    <w:rsid w:val="00AA799D"/>
    <w:rsid w:val="00B15EF5"/>
    <w:rsid w:val="00B269B8"/>
    <w:rsid w:val="00BB072A"/>
    <w:rsid w:val="00C34F32"/>
    <w:rsid w:val="00CA36DD"/>
    <w:rsid w:val="00CA7694"/>
    <w:rsid w:val="00CC0E6D"/>
    <w:rsid w:val="00CD1B58"/>
    <w:rsid w:val="00CD471E"/>
    <w:rsid w:val="00D65033"/>
    <w:rsid w:val="00DC38EC"/>
    <w:rsid w:val="00DC6E53"/>
    <w:rsid w:val="00DC7885"/>
    <w:rsid w:val="00DE275A"/>
    <w:rsid w:val="00E071D3"/>
    <w:rsid w:val="00E13B35"/>
    <w:rsid w:val="00F1757C"/>
    <w:rsid w:val="00F97848"/>
    <w:rsid w:val="00FA3E22"/>
    <w:rsid w:val="00FA789B"/>
    <w:rsid w:val="00FB34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471E"/>
    <w:rPr>
      <w:rFonts w:ascii="Calibri" w:eastAsia="PMingLiU" w:hAnsi="Calibri" w:cs="Calibri"/>
    </w:rPr>
  </w:style>
  <w:style w:type="paragraph" w:styleId="Heading1">
    <w:name w:val="heading 1"/>
    <w:basedOn w:val="Normal"/>
    <w:next w:val="Normal"/>
    <w:link w:val="Heading1Char"/>
    <w:autoRedefine/>
    <w:uiPriority w:val="99"/>
    <w:qFormat/>
    <w:rsid w:val="00111409"/>
    <w:pPr>
      <w:keepNext/>
      <w:keepLines/>
      <w:tabs>
        <w:tab w:val="left" w:pos="9072"/>
      </w:tabs>
      <w:spacing w:after="0" w:line="480" w:lineRule="auto"/>
      <w:jc w:val="center"/>
      <w:outlineLvl w:val="0"/>
    </w:pPr>
    <w:rPr>
      <w:rFonts w:asciiTheme="majorBidi" w:hAnsiTheme="majorBidi" w:cs="Cambria"/>
      <w:b/>
      <w:sz w:val="24"/>
      <w:szCs w:val="24"/>
    </w:rPr>
  </w:style>
  <w:style w:type="paragraph" w:styleId="Heading2">
    <w:name w:val="heading 2"/>
    <w:basedOn w:val="Normal"/>
    <w:next w:val="Normal"/>
    <w:link w:val="Heading2Char"/>
    <w:uiPriority w:val="9"/>
    <w:unhideWhenUsed/>
    <w:qFormat/>
    <w:rsid w:val="00CD471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D471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D471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111409"/>
    <w:rPr>
      <w:rFonts w:asciiTheme="majorBidi" w:eastAsia="PMingLiU" w:hAnsiTheme="majorBidi" w:cs="Cambria"/>
      <w:b/>
      <w:sz w:val="24"/>
      <w:szCs w:val="24"/>
    </w:rPr>
  </w:style>
  <w:style w:type="character" w:customStyle="1" w:styleId="Heading2Char">
    <w:name w:val="Heading 2 Char"/>
    <w:basedOn w:val="DefaultParagraphFont"/>
    <w:link w:val="Heading2"/>
    <w:uiPriority w:val="9"/>
    <w:rsid w:val="00CD471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D471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CD471E"/>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unhideWhenUsed/>
    <w:rsid w:val="00CD47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CD471E"/>
    <w:rPr>
      <w:rFonts w:ascii="Tahoma" w:eastAsia="PMingLiU" w:hAnsi="Tahoma" w:cs="Tahoma"/>
      <w:sz w:val="16"/>
      <w:szCs w:val="16"/>
    </w:rPr>
  </w:style>
  <w:style w:type="paragraph" w:customStyle="1" w:styleId="ecxmsonormal">
    <w:name w:val="ecxmsonormal"/>
    <w:basedOn w:val="Normal"/>
    <w:rsid w:val="00CD471E"/>
    <w:pPr>
      <w:spacing w:after="324"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D471E"/>
    <w:pPr>
      <w:bidi/>
      <w:ind w:left="720"/>
      <w:contextualSpacing/>
    </w:pPr>
    <w:rPr>
      <w:rFonts w:asciiTheme="minorHAnsi" w:eastAsiaTheme="minorHAnsi" w:hAnsiTheme="minorHAnsi" w:cstheme="minorBidi"/>
    </w:rPr>
  </w:style>
  <w:style w:type="paragraph" w:styleId="Header">
    <w:name w:val="header"/>
    <w:basedOn w:val="Normal"/>
    <w:link w:val="HeaderChar"/>
    <w:uiPriority w:val="99"/>
    <w:unhideWhenUsed/>
    <w:rsid w:val="00CD471E"/>
    <w:pPr>
      <w:tabs>
        <w:tab w:val="center" w:pos="4153"/>
        <w:tab w:val="right" w:pos="8306"/>
      </w:tabs>
      <w:spacing w:after="0" w:line="240" w:lineRule="auto"/>
    </w:pPr>
  </w:style>
  <w:style w:type="character" w:customStyle="1" w:styleId="HeaderChar">
    <w:name w:val="Header Char"/>
    <w:basedOn w:val="DefaultParagraphFont"/>
    <w:link w:val="Header"/>
    <w:uiPriority w:val="99"/>
    <w:rsid w:val="00CD471E"/>
    <w:rPr>
      <w:rFonts w:ascii="Calibri" w:eastAsia="PMingLiU" w:hAnsi="Calibri" w:cs="Calibri"/>
    </w:rPr>
  </w:style>
  <w:style w:type="paragraph" w:styleId="Footer">
    <w:name w:val="footer"/>
    <w:basedOn w:val="Normal"/>
    <w:link w:val="FooterChar"/>
    <w:uiPriority w:val="99"/>
    <w:unhideWhenUsed/>
    <w:rsid w:val="00CD471E"/>
    <w:pPr>
      <w:tabs>
        <w:tab w:val="center" w:pos="4153"/>
        <w:tab w:val="right" w:pos="8306"/>
      </w:tabs>
      <w:spacing w:after="0" w:line="240" w:lineRule="auto"/>
    </w:pPr>
  </w:style>
  <w:style w:type="character" w:customStyle="1" w:styleId="FooterChar">
    <w:name w:val="Footer Char"/>
    <w:basedOn w:val="DefaultParagraphFont"/>
    <w:link w:val="Footer"/>
    <w:uiPriority w:val="99"/>
    <w:rsid w:val="00CD471E"/>
    <w:rPr>
      <w:rFonts w:ascii="Calibri" w:eastAsia="PMingLiU" w:hAnsi="Calibri" w:cs="Calibri"/>
    </w:rPr>
  </w:style>
  <w:style w:type="table" w:styleId="TableGrid">
    <w:name w:val="Table Grid"/>
    <w:basedOn w:val="TableNormal"/>
    <w:uiPriority w:val="59"/>
    <w:rsid w:val="00CD47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D471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t1">
    <w:name w:val="st1"/>
    <w:basedOn w:val="DefaultParagraphFont"/>
    <w:rsid w:val="00CD471E"/>
  </w:style>
  <w:style w:type="character" w:styleId="Strong">
    <w:name w:val="Strong"/>
    <w:basedOn w:val="DefaultParagraphFont"/>
    <w:uiPriority w:val="22"/>
    <w:qFormat/>
    <w:rsid w:val="00CD471E"/>
    <w:rPr>
      <w:b/>
      <w:bCs/>
    </w:rPr>
  </w:style>
  <w:style w:type="character" w:styleId="Hyperlink">
    <w:name w:val="Hyperlink"/>
    <w:basedOn w:val="DefaultParagraphFont"/>
    <w:uiPriority w:val="99"/>
    <w:unhideWhenUsed/>
    <w:rsid w:val="00CD471E"/>
    <w:rPr>
      <w:color w:val="0000FF"/>
      <w:u w:val="single"/>
    </w:rPr>
  </w:style>
  <w:style w:type="paragraph" w:styleId="NormalWeb">
    <w:name w:val="Normal (Web)"/>
    <w:basedOn w:val="Normal"/>
    <w:uiPriority w:val="99"/>
    <w:semiHidden/>
    <w:unhideWhenUsed/>
    <w:rsid w:val="00CD47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22">
    <w:name w:val="style22"/>
    <w:basedOn w:val="Normal"/>
    <w:rsid w:val="00CD471E"/>
    <w:pPr>
      <w:spacing w:before="100" w:beforeAutospacing="1" w:after="100" w:afterAutospacing="1" w:line="240" w:lineRule="auto"/>
    </w:pPr>
    <w:rPr>
      <w:rFonts w:ascii="Microsoft Sans Serif" w:eastAsia="Times New Roman" w:hAnsi="Microsoft Sans Serif" w:cs="Microsoft Sans Serif"/>
      <w:sz w:val="21"/>
      <w:szCs w:val="21"/>
    </w:rPr>
  </w:style>
  <w:style w:type="character" w:customStyle="1" w:styleId="q22g3x01">
    <w:name w:val="q22g3x01"/>
    <w:basedOn w:val="DefaultParagraphFont"/>
    <w:rsid w:val="00CD471E"/>
    <w:rPr>
      <w:b w:val="0"/>
      <w:bCs w:val="0"/>
      <w:vanish w:val="0"/>
      <w:webHidden w:val="0"/>
      <w:color w:val="000099"/>
      <w:u w:val="single"/>
      <w:specVanish w:val="0"/>
    </w:rPr>
  </w:style>
  <w:style w:type="character" w:styleId="CommentReference">
    <w:name w:val="annotation reference"/>
    <w:basedOn w:val="DefaultParagraphFont"/>
    <w:uiPriority w:val="99"/>
    <w:semiHidden/>
    <w:unhideWhenUsed/>
    <w:rsid w:val="00CD471E"/>
    <w:rPr>
      <w:sz w:val="16"/>
      <w:szCs w:val="16"/>
    </w:rPr>
  </w:style>
  <w:style w:type="paragraph" w:styleId="CommentText">
    <w:name w:val="annotation text"/>
    <w:basedOn w:val="Normal"/>
    <w:link w:val="CommentTextChar"/>
    <w:uiPriority w:val="99"/>
    <w:semiHidden/>
    <w:unhideWhenUsed/>
    <w:rsid w:val="00CD471E"/>
    <w:pPr>
      <w:spacing w:line="240" w:lineRule="auto"/>
    </w:pPr>
    <w:rPr>
      <w:sz w:val="20"/>
      <w:szCs w:val="20"/>
    </w:rPr>
  </w:style>
  <w:style w:type="character" w:customStyle="1" w:styleId="CommentTextChar">
    <w:name w:val="Comment Text Char"/>
    <w:basedOn w:val="DefaultParagraphFont"/>
    <w:link w:val="CommentText"/>
    <w:uiPriority w:val="99"/>
    <w:semiHidden/>
    <w:rsid w:val="00CD471E"/>
    <w:rPr>
      <w:rFonts w:ascii="Calibri" w:eastAsia="PMingLiU" w:hAnsi="Calibri" w:cs="Calibri"/>
      <w:sz w:val="20"/>
      <w:szCs w:val="20"/>
    </w:rPr>
  </w:style>
  <w:style w:type="paragraph" w:styleId="CommentSubject">
    <w:name w:val="annotation subject"/>
    <w:basedOn w:val="CommentText"/>
    <w:next w:val="CommentText"/>
    <w:link w:val="CommentSubjectChar"/>
    <w:uiPriority w:val="99"/>
    <w:semiHidden/>
    <w:unhideWhenUsed/>
    <w:rsid w:val="00CD471E"/>
    <w:rPr>
      <w:b/>
      <w:bCs/>
    </w:rPr>
  </w:style>
  <w:style w:type="character" w:customStyle="1" w:styleId="CommentSubjectChar">
    <w:name w:val="Comment Subject Char"/>
    <w:basedOn w:val="CommentTextChar"/>
    <w:link w:val="CommentSubject"/>
    <w:uiPriority w:val="99"/>
    <w:semiHidden/>
    <w:rsid w:val="00CD471E"/>
    <w:rPr>
      <w:rFonts w:ascii="Calibri" w:eastAsia="PMingLiU" w:hAnsi="Calibri" w:cs="Calibri"/>
      <w:b/>
      <w:bCs/>
      <w:sz w:val="20"/>
      <w:szCs w:val="20"/>
    </w:rPr>
  </w:style>
  <w:style w:type="paragraph" w:styleId="BodyTextIndent3">
    <w:name w:val="Body Text Indent 3"/>
    <w:basedOn w:val="Normal"/>
    <w:link w:val="BodyTextIndent3Char"/>
    <w:uiPriority w:val="99"/>
    <w:unhideWhenUsed/>
    <w:rsid w:val="00CD471E"/>
    <w:pPr>
      <w:bidi/>
      <w:spacing w:after="120"/>
      <w:ind w:left="283"/>
    </w:pPr>
    <w:rPr>
      <w:rFonts w:eastAsia="Calibri" w:cs="Arial"/>
      <w:sz w:val="16"/>
      <w:szCs w:val="16"/>
    </w:rPr>
  </w:style>
  <w:style w:type="character" w:customStyle="1" w:styleId="BodyTextIndent3Char">
    <w:name w:val="Body Text Indent 3 Char"/>
    <w:basedOn w:val="DefaultParagraphFont"/>
    <w:link w:val="BodyTextIndent3"/>
    <w:uiPriority w:val="99"/>
    <w:rsid w:val="00CD471E"/>
    <w:rPr>
      <w:rFonts w:ascii="Calibri" w:eastAsia="Calibri" w:hAnsi="Calibri" w:cs="Arial"/>
      <w:sz w:val="16"/>
      <w:szCs w:val="16"/>
    </w:rPr>
  </w:style>
  <w:style w:type="character" w:customStyle="1" w:styleId="Header1">
    <w:name w:val="Header1"/>
    <w:basedOn w:val="DefaultParagraphFont"/>
    <w:rsid w:val="00CD471E"/>
  </w:style>
  <w:style w:type="paragraph" w:customStyle="1" w:styleId="Voorbladstandaard">
    <w:name w:val="Voorblad standaard"/>
    <w:rsid w:val="00CD471E"/>
    <w:pPr>
      <w:spacing w:after="0" w:line="240" w:lineRule="auto"/>
    </w:pPr>
    <w:rPr>
      <w:rFonts w:ascii="Times New Roman" w:eastAsia="Times New Roman" w:hAnsi="Times New Roman" w:cs="Times New Roman"/>
      <w:noProof/>
      <w:szCs w:val="20"/>
      <w:lang w:val="it-IT" w:eastAsia="it-IT"/>
    </w:rPr>
  </w:style>
  <w:style w:type="character" w:customStyle="1" w:styleId="hps">
    <w:name w:val="hps"/>
    <w:basedOn w:val="DefaultParagraphFont"/>
    <w:rsid w:val="00CD471E"/>
  </w:style>
  <w:style w:type="paragraph" w:styleId="Revision">
    <w:name w:val="Revision"/>
    <w:hidden/>
    <w:uiPriority w:val="99"/>
    <w:semiHidden/>
    <w:rsid w:val="00CD471E"/>
    <w:pPr>
      <w:spacing w:after="0" w:line="240" w:lineRule="auto"/>
    </w:pPr>
    <w:rPr>
      <w:rFonts w:ascii="Calibri" w:eastAsia="PMingLiU" w:hAnsi="Calibri" w:cs="Calibri"/>
    </w:rPr>
  </w:style>
  <w:style w:type="paragraph" w:styleId="TOCHeading">
    <w:name w:val="TOC Heading"/>
    <w:basedOn w:val="Heading1"/>
    <w:next w:val="Normal"/>
    <w:uiPriority w:val="39"/>
    <w:unhideWhenUsed/>
    <w:qFormat/>
    <w:rsid w:val="00CD471E"/>
    <w:pPr>
      <w:spacing w:before="480" w:line="276" w:lineRule="auto"/>
      <w:jc w:val="left"/>
      <w:outlineLvl w:val="9"/>
    </w:pPr>
    <w:rPr>
      <w:rFonts w:asciiTheme="majorHAnsi" w:eastAsiaTheme="majorEastAsia" w:hAnsiTheme="majorHAnsi" w:cstheme="majorBidi"/>
      <w:bCs/>
      <w:color w:val="365F91" w:themeColor="accent1" w:themeShade="BF"/>
      <w:sz w:val="28"/>
      <w:szCs w:val="28"/>
      <w:lang w:eastAsia="ja-JP"/>
    </w:rPr>
  </w:style>
  <w:style w:type="paragraph" w:styleId="TOC2">
    <w:name w:val="toc 2"/>
    <w:basedOn w:val="Normal"/>
    <w:next w:val="Normal"/>
    <w:autoRedefine/>
    <w:uiPriority w:val="39"/>
    <w:unhideWhenUsed/>
    <w:qFormat/>
    <w:rsid w:val="00CD471E"/>
    <w:pPr>
      <w:spacing w:after="100"/>
      <w:ind w:left="220"/>
    </w:pPr>
    <w:rPr>
      <w:rFonts w:asciiTheme="minorHAnsi" w:eastAsiaTheme="minorEastAsia" w:hAnsiTheme="minorHAnsi" w:cstheme="minorBidi"/>
      <w:lang w:eastAsia="ja-JP"/>
    </w:rPr>
  </w:style>
  <w:style w:type="paragraph" w:styleId="TOC1">
    <w:name w:val="toc 1"/>
    <w:basedOn w:val="Normal"/>
    <w:next w:val="Normal"/>
    <w:autoRedefine/>
    <w:uiPriority w:val="39"/>
    <w:unhideWhenUsed/>
    <w:qFormat/>
    <w:rsid w:val="00CD471E"/>
    <w:pPr>
      <w:tabs>
        <w:tab w:val="right" w:leader="dot" w:pos="9016"/>
      </w:tabs>
      <w:spacing w:after="100"/>
    </w:pPr>
    <w:rPr>
      <w:rFonts w:asciiTheme="minorHAnsi" w:eastAsiaTheme="minorEastAsia" w:hAnsiTheme="minorHAnsi" w:cstheme="minorBidi"/>
      <w:lang w:eastAsia="ja-JP"/>
    </w:rPr>
  </w:style>
  <w:style w:type="paragraph" w:styleId="TOC3">
    <w:name w:val="toc 3"/>
    <w:basedOn w:val="Normal"/>
    <w:next w:val="Normal"/>
    <w:autoRedefine/>
    <w:uiPriority w:val="39"/>
    <w:unhideWhenUsed/>
    <w:qFormat/>
    <w:rsid w:val="00CD471E"/>
    <w:pPr>
      <w:spacing w:after="100"/>
      <w:ind w:left="440"/>
    </w:pPr>
    <w:rPr>
      <w:rFonts w:asciiTheme="minorHAnsi" w:eastAsiaTheme="minorEastAsia" w:hAnsiTheme="minorHAnsi" w:cstheme="minorBidi"/>
      <w:lang w:eastAsia="ja-JP"/>
    </w:rPr>
  </w:style>
  <w:style w:type="character" w:customStyle="1" w:styleId="medium-bold1">
    <w:name w:val="medium-bold1"/>
    <w:rsid w:val="00CD471E"/>
    <w:rPr>
      <w:rFonts w:ascii="Arial" w:hAnsi="Arial" w:cs="Arial" w:hint="default"/>
      <w:b/>
      <w:bCs/>
      <w:i w:val="0"/>
      <w:iCs w:val="0"/>
      <w:sz w:val="26"/>
      <w:szCs w:val="26"/>
    </w:rPr>
  </w:style>
  <w:style w:type="paragraph" w:styleId="Title">
    <w:name w:val="Title"/>
    <w:basedOn w:val="Normal"/>
    <w:next w:val="Normal"/>
    <w:link w:val="TitleChar"/>
    <w:uiPriority w:val="10"/>
    <w:qFormat/>
    <w:rsid w:val="00CD471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D471E"/>
    <w:rPr>
      <w:rFonts w:asciiTheme="majorHAnsi" w:eastAsiaTheme="majorEastAsia" w:hAnsiTheme="majorHAnsi" w:cstheme="majorBidi"/>
      <w:color w:val="17365D" w:themeColor="text2" w:themeShade="BF"/>
      <w:spacing w:val="5"/>
      <w:kern w:val="28"/>
      <w:sz w:val="52"/>
      <w:szCs w:val="52"/>
    </w:rPr>
  </w:style>
  <w:style w:type="paragraph" w:styleId="TOC4">
    <w:name w:val="toc 4"/>
    <w:basedOn w:val="Normal"/>
    <w:next w:val="Normal"/>
    <w:autoRedefine/>
    <w:uiPriority w:val="39"/>
    <w:unhideWhenUsed/>
    <w:rsid w:val="00CD471E"/>
    <w:pPr>
      <w:bidi/>
      <w:spacing w:after="100"/>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CD471E"/>
    <w:pPr>
      <w:bidi/>
      <w:spacing w:after="100"/>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CD471E"/>
    <w:pPr>
      <w:bidi/>
      <w:spacing w:after="100"/>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CD471E"/>
    <w:pPr>
      <w:bidi/>
      <w:spacing w:after="100"/>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CD471E"/>
    <w:pPr>
      <w:bidi/>
      <w:spacing w:after="100"/>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CD471E"/>
    <w:pPr>
      <w:bidi/>
      <w:spacing w:after="100"/>
      <w:ind w:left="1760"/>
    </w:pPr>
    <w:rPr>
      <w:rFonts w:asciiTheme="minorHAnsi" w:eastAsiaTheme="minorEastAsia"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471E"/>
    <w:rPr>
      <w:rFonts w:ascii="Calibri" w:eastAsia="PMingLiU" w:hAnsi="Calibri" w:cs="Calibri"/>
    </w:rPr>
  </w:style>
  <w:style w:type="paragraph" w:styleId="Heading1">
    <w:name w:val="heading 1"/>
    <w:basedOn w:val="Normal"/>
    <w:next w:val="Normal"/>
    <w:link w:val="Heading1Char"/>
    <w:autoRedefine/>
    <w:uiPriority w:val="99"/>
    <w:qFormat/>
    <w:rsid w:val="00111409"/>
    <w:pPr>
      <w:keepNext/>
      <w:keepLines/>
      <w:tabs>
        <w:tab w:val="left" w:pos="9072"/>
      </w:tabs>
      <w:spacing w:after="0" w:line="480" w:lineRule="auto"/>
      <w:jc w:val="center"/>
      <w:outlineLvl w:val="0"/>
    </w:pPr>
    <w:rPr>
      <w:rFonts w:asciiTheme="majorBidi" w:hAnsiTheme="majorBidi" w:cs="Cambria"/>
      <w:b/>
      <w:sz w:val="24"/>
      <w:szCs w:val="24"/>
    </w:rPr>
  </w:style>
  <w:style w:type="paragraph" w:styleId="Heading2">
    <w:name w:val="heading 2"/>
    <w:basedOn w:val="Normal"/>
    <w:next w:val="Normal"/>
    <w:link w:val="Heading2Char"/>
    <w:uiPriority w:val="9"/>
    <w:unhideWhenUsed/>
    <w:qFormat/>
    <w:rsid w:val="00CD471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D471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D471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111409"/>
    <w:rPr>
      <w:rFonts w:asciiTheme="majorBidi" w:eastAsia="PMingLiU" w:hAnsiTheme="majorBidi" w:cs="Cambria"/>
      <w:b/>
      <w:sz w:val="24"/>
      <w:szCs w:val="24"/>
    </w:rPr>
  </w:style>
  <w:style w:type="character" w:customStyle="1" w:styleId="Heading2Char">
    <w:name w:val="Heading 2 Char"/>
    <w:basedOn w:val="DefaultParagraphFont"/>
    <w:link w:val="Heading2"/>
    <w:uiPriority w:val="9"/>
    <w:rsid w:val="00CD471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D471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CD471E"/>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unhideWhenUsed/>
    <w:rsid w:val="00CD47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CD471E"/>
    <w:rPr>
      <w:rFonts w:ascii="Tahoma" w:eastAsia="PMingLiU" w:hAnsi="Tahoma" w:cs="Tahoma"/>
      <w:sz w:val="16"/>
      <w:szCs w:val="16"/>
    </w:rPr>
  </w:style>
  <w:style w:type="paragraph" w:customStyle="1" w:styleId="ecxmsonormal">
    <w:name w:val="ecxmsonormal"/>
    <w:basedOn w:val="Normal"/>
    <w:rsid w:val="00CD471E"/>
    <w:pPr>
      <w:spacing w:after="324"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D471E"/>
    <w:pPr>
      <w:bidi/>
      <w:ind w:left="720"/>
      <w:contextualSpacing/>
    </w:pPr>
    <w:rPr>
      <w:rFonts w:asciiTheme="minorHAnsi" w:eastAsiaTheme="minorHAnsi" w:hAnsiTheme="minorHAnsi" w:cstheme="minorBidi"/>
    </w:rPr>
  </w:style>
  <w:style w:type="paragraph" w:styleId="Header">
    <w:name w:val="header"/>
    <w:basedOn w:val="Normal"/>
    <w:link w:val="HeaderChar"/>
    <w:uiPriority w:val="99"/>
    <w:unhideWhenUsed/>
    <w:rsid w:val="00CD471E"/>
    <w:pPr>
      <w:tabs>
        <w:tab w:val="center" w:pos="4153"/>
        <w:tab w:val="right" w:pos="8306"/>
      </w:tabs>
      <w:spacing w:after="0" w:line="240" w:lineRule="auto"/>
    </w:pPr>
  </w:style>
  <w:style w:type="character" w:customStyle="1" w:styleId="HeaderChar">
    <w:name w:val="Header Char"/>
    <w:basedOn w:val="DefaultParagraphFont"/>
    <w:link w:val="Header"/>
    <w:uiPriority w:val="99"/>
    <w:rsid w:val="00CD471E"/>
    <w:rPr>
      <w:rFonts w:ascii="Calibri" w:eastAsia="PMingLiU" w:hAnsi="Calibri" w:cs="Calibri"/>
    </w:rPr>
  </w:style>
  <w:style w:type="paragraph" w:styleId="Footer">
    <w:name w:val="footer"/>
    <w:basedOn w:val="Normal"/>
    <w:link w:val="FooterChar"/>
    <w:uiPriority w:val="99"/>
    <w:unhideWhenUsed/>
    <w:rsid w:val="00CD471E"/>
    <w:pPr>
      <w:tabs>
        <w:tab w:val="center" w:pos="4153"/>
        <w:tab w:val="right" w:pos="8306"/>
      </w:tabs>
      <w:spacing w:after="0" w:line="240" w:lineRule="auto"/>
    </w:pPr>
  </w:style>
  <w:style w:type="character" w:customStyle="1" w:styleId="FooterChar">
    <w:name w:val="Footer Char"/>
    <w:basedOn w:val="DefaultParagraphFont"/>
    <w:link w:val="Footer"/>
    <w:uiPriority w:val="99"/>
    <w:rsid w:val="00CD471E"/>
    <w:rPr>
      <w:rFonts w:ascii="Calibri" w:eastAsia="PMingLiU" w:hAnsi="Calibri" w:cs="Calibri"/>
    </w:rPr>
  </w:style>
  <w:style w:type="table" w:styleId="TableGrid">
    <w:name w:val="Table Grid"/>
    <w:basedOn w:val="TableNormal"/>
    <w:uiPriority w:val="59"/>
    <w:rsid w:val="00CD47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D471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t1">
    <w:name w:val="st1"/>
    <w:basedOn w:val="DefaultParagraphFont"/>
    <w:rsid w:val="00CD471E"/>
  </w:style>
  <w:style w:type="character" w:styleId="Strong">
    <w:name w:val="Strong"/>
    <w:basedOn w:val="DefaultParagraphFont"/>
    <w:uiPriority w:val="22"/>
    <w:qFormat/>
    <w:rsid w:val="00CD471E"/>
    <w:rPr>
      <w:b/>
      <w:bCs/>
    </w:rPr>
  </w:style>
  <w:style w:type="character" w:styleId="Hyperlink">
    <w:name w:val="Hyperlink"/>
    <w:basedOn w:val="DefaultParagraphFont"/>
    <w:uiPriority w:val="99"/>
    <w:unhideWhenUsed/>
    <w:rsid w:val="00CD471E"/>
    <w:rPr>
      <w:color w:val="0000FF"/>
      <w:u w:val="single"/>
    </w:rPr>
  </w:style>
  <w:style w:type="paragraph" w:styleId="NormalWeb">
    <w:name w:val="Normal (Web)"/>
    <w:basedOn w:val="Normal"/>
    <w:uiPriority w:val="99"/>
    <w:semiHidden/>
    <w:unhideWhenUsed/>
    <w:rsid w:val="00CD47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22">
    <w:name w:val="style22"/>
    <w:basedOn w:val="Normal"/>
    <w:rsid w:val="00CD471E"/>
    <w:pPr>
      <w:spacing w:before="100" w:beforeAutospacing="1" w:after="100" w:afterAutospacing="1" w:line="240" w:lineRule="auto"/>
    </w:pPr>
    <w:rPr>
      <w:rFonts w:ascii="Microsoft Sans Serif" w:eastAsia="Times New Roman" w:hAnsi="Microsoft Sans Serif" w:cs="Microsoft Sans Serif"/>
      <w:sz w:val="21"/>
      <w:szCs w:val="21"/>
    </w:rPr>
  </w:style>
  <w:style w:type="character" w:customStyle="1" w:styleId="q22g3x01">
    <w:name w:val="q22g3x01"/>
    <w:basedOn w:val="DefaultParagraphFont"/>
    <w:rsid w:val="00CD471E"/>
    <w:rPr>
      <w:b w:val="0"/>
      <w:bCs w:val="0"/>
      <w:vanish w:val="0"/>
      <w:webHidden w:val="0"/>
      <w:color w:val="000099"/>
      <w:u w:val="single"/>
      <w:specVanish w:val="0"/>
    </w:rPr>
  </w:style>
  <w:style w:type="character" w:styleId="CommentReference">
    <w:name w:val="annotation reference"/>
    <w:basedOn w:val="DefaultParagraphFont"/>
    <w:uiPriority w:val="99"/>
    <w:semiHidden/>
    <w:unhideWhenUsed/>
    <w:rsid w:val="00CD471E"/>
    <w:rPr>
      <w:sz w:val="16"/>
      <w:szCs w:val="16"/>
    </w:rPr>
  </w:style>
  <w:style w:type="paragraph" w:styleId="CommentText">
    <w:name w:val="annotation text"/>
    <w:basedOn w:val="Normal"/>
    <w:link w:val="CommentTextChar"/>
    <w:uiPriority w:val="99"/>
    <w:semiHidden/>
    <w:unhideWhenUsed/>
    <w:rsid w:val="00CD471E"/>
    <w:pPr>
      <w:spacing w:line="240" w:lineRule="auto"/>
    </w:pPr>
    <w:rPr>
      <w:sz w:val="20"/>
      <w:szCs w:val="20"/>
    </w:rPr>
  </w:style>
  <w:style w:type="character" w:customStyle="1" w:styleId="CommentTextChar">
    <w:name w:val="Comment Text Char"/>
    <w:basedOn w:val="DefaultParagraphFont"/>
    <w:link w:val="CommentText"/>
    <w:uiPriority w:val="99"/>
    <w:semiHidden/>
    <w:rsid w:val="00CD471E"/>
    <w:rPr>
      <w:rFonts w:ascii="Calibri" w:eastAsia="PMingLiU" w:hAnsi="Calibri" w:cs="Calibri"/>
      <w:sz w:val="20"/>
      <w:szCs w:val="20"/>
    </w:rPr>
  </w:style>
  <w:style w:type="paragraph" w:styleId="CommentSubject">
    <w:name w:val="annotation subject"/>
    <w:basedOn w:val="CommentText"/>
    <w:next w:val="CommentText"/>
    <w:link w:val="CommentSubjectChar"/>
    <w:uiPriority w:val="99"/>
    <w:semiHidden/>
    <w:unhideWhenUsed/>
    <w:rsid w:val="00CD471E"/>
    <w:rPr>
      <w:b/>
      <w:bCs/>
    </w:rPr>
  </w:style>
  <w:style w:type="character" w:customStyle="1" w:styleId="CommentSubjectChar">
    <w:name w:val="Comment Subject Char"/>
    <w:basedOn w:val="CommentTextChar"/>
    <w:link w:val="CommentSubject"/>
    <w:uiPriority w:val="99"/>
    <w:semiHidden/>
    <w:rsid w:val="00CD471E"/>
    <w:rPr>
      <w:rFonts w:ascii="Calibri" w:eastAsia="PMingLiU" w:hAnsi="Calibri" w:cs="Calibri"/>
      <w:b/>
      <w:bCs/>
      <w:sz w:val="20"/>
      <w:szCs w:val="20"/>
    </w:rPr>
  </w:style>
  <w:style w:type="paragraph" w:styleId="BodyTextIndent3">
    <w:name w:val="Body Text Indent 3"/>
    <w:basedOn w:val="Normal"/>
    <w:link w:val="BodyTextIndent3Char"/>
    <w:uiPriority w:val="99"/>
    <w:unhideWhenUsed/>
    <w:rsid w:val="00CD471E"/>
    <w:pPr>
      <w:bidi/>
      <w:spacing w:after="120"/>
      <w:ind w:left="283"/>
    </w:pPr>
    <w:rPr>
      <w:rFonts w:eastAsia="Calibri" w:cs="Arial"/>
      <w:sz w:val="16"/>
      <w:szCs w:val="16"/>
    </w:rPr>
  </w:style>
  <w:style w:type="character" w:customStyle="1" w:styleId="BodyTextIndent3Char">
    <w:name w:val="Body Text Indent 3 Char"/>
    <w:basedOn w:val="DefaultParagraphFont"/>
    <w:link w:val="BodyTextIndent3"/>
    <w:uiPriority w:val="99"/>
    <w:rsid w:val="00CD471E"/>
    <w:rPr>
      <w:rFonts w:ascii="Calibri" w:eastAsia="Calibri" w:hAnsi="Calibri" w:cs="Arial"/>
      <w:sz w:val="16"/>
      <w:szCs w:val="16"/>
    </w:rPr>
  </w:style>
  <w:style w:type="character" w:customStyle="1" w:styleId="Header1">
    <w:name w:val="Header1"/>
    <w:basedOn w:val="DefaultParagraphFont"/>
    <w:rsid w:val="00CD471E"/>
  </w:style>
  <w:style w:type="paragraph" w:customStyle="1" w:styleId="Voorbladstandaard">
    <w:name w:val="Voorblad standaard"/>
    <w:rsid w:val="00CD471E"/>
    <w:pPr>
      <w:spacing w:after="0" w:line="240" w:lineRule="auto"/>
    </w:pPr>
    <w:rPr>
      <w:rFonts w:ascii="Times New Roman" w:eastAsia="Times New Roman" w:hAnsi="Times New Roman" w:cs="Times New Roman"/>
      <w:noProof/>
      <w:szCs w:val="20"/>
      <w:lang w:val="it-IT" w:eastAsia="it-IT"/>
    </w:rPr>
  </w:style>
  <w:style w:type="character" w:customStyle="1" w:styleId="hps">
    <w:name w:val="hps"/>
    <w:basedOn w:val="DefaultParagraphFont"/>
    <w:rsid w:val="00CD471E"/>
  </w:style>
  <w:style w:type="paragraph" w:styleId="Revision">
    <w:name w:val="Revision"/>
    <w:hidden/>
    <w:uiPriority w:val="99"/>
    <w:semiHidden/>
    <w:rsid w:val="00CD471E"/>
    <w:pPr>
      <w:spacing w:after="0" w:line="240" w:lineRule="auto"/>
    </w:pPr>
    <w:rPr>
      <w:rFonts w:ascii="Calibri" w:eastAsia="PMingLiU" w:hAnsi="Calibri" w:cs="Calibri"/>
    </w:rPr>
  </w:style>
  <w:style w:type="paragraph" w:styleId="TOCHeading">
    <w:name w:val="TOC Heading"/>
    <w:basedOn w:val="Heading1"/>
    <w:next w:val="Normal"/>
    <w:uiPriority w:val="39"/>
    <w:unhideWhenUsed/>
    <w:qFormat/>
    <w:rsid w:val="00CD471E"/>
    <w:pPr>
      <w:spacing w:before="480" w:line="276" w:lineRule="auto"/>
      <w:jc w:val="left"/>
      <w:outlineLvl w:val="9"/>
    </w:pPr>
    <w:rPr>
      <w:rFonts w:asciiTheme="majorHAnsi" w:eastAsiaTheme="majorEastAsia" w:hAnsiTheme="majorHAnsi" w:cstheme="majorBidi"/>
      <w:bCs/>
      <w:color w:val="365F91" w:themeColor="accent1" w:themeShade="BF"/>
      <w:sz w:val="28"/>
      <w:szCs w:val="28"/>
      <w:lang w:eastAsia="ja-JP"/>
    </w:rPr>
  </w:style>
  <w:style w:type="paragraph" w:styleId="TOC2">
    <w:name w:val="toc 2"/>
    <w:basedOn w:val="Normal"/>
    <w:next w:val="Normal"/>
    <w:autoRedefine/>
    <w:uiPriority w:val="39"/>
    <w:unhideWhenUsed/>
    <w:qFormat/>
    <w:rsid w:val="00CD471E"/>
    <w:pPr>
      <w:spacing w:after="100"/>
      <w:ind w:left="220"/>
    </w:pPr>
    <w:rPr>
      <w:rFonts w:asciiTheme="minorHAnsi" w:eastAsiaTheme="minorEastAsia" w:hAnsiTheme="minorHAnsi" w:cstheme="minorBidi"/>
      <w:lang w:eastAsia="ja-JP"/>
    </w:rPr>
  </w:style>
  <w:style w:type="paragraph" w:styleId="TOC1">
    <w:name w:val="toc 1"/>
    <w:basedOn w:val="Normal"/>
    <w:next w:val="Normal"/>
    <w:autoRedefine/>
    <w:uiPriority w:val="39"/>
    <w:unhideWhenUsed/>
    <w:qFormat/>
    <w:rsid w:val="00CD471E"/>
    <w:pPr>
      <w:tabs>
        <w:tab w:val="right" w:leader="dot" w:pos="9016"/>
      </w:tabs>
      <w:spacing w:after="100"/>
    </w:pPr>
    <w:rPr>
      <w:rFonts w:asciiTheme="minorHAnsi" w:eastAsiaTheme="minorEastAsia" w:hAnsiTheme="minorHAnsi" w:cstheme="minorBidi"/>
      <w:lang w:eastAsia="ja-JP"/>
    </w:rPr>
  </w:style>
  <w:style w:type="paragraph" w:styleId="TOC3">
    <w:name w:val="toc 3"/>
    <w:basedOn w:val="Normal"/>
    <w:next w:val="Normal"/>
    <w:autoRedefine/>
    <w:uiPriority w:val="39"/>
    <w:unhideWhenUsed/>
    <w:qFormat/>
    <w:rsid w:val="00CD471E"/>
    <w:pPr>
      <w:spacing w:after="100"/>
      <w:ind w:left="440"/>
    </w:pPr>
    <w:rPr>
      <w:rFonts w:asciiTheme="minorHAnsi" w:eastAsiaTheme="minorEastAsia" w:hAnsiTheme="minorHAnsi" w:cstheme="minorBidi"/>
      <w:lang w:eastAsia="ja-JP"/>
    </w:rPr>
  </w:style>
  <w:style w:type="character" w:customStyle="1" w:styleId="medium-bold1">
    <w:name w:val="medium-bold1"/>
    <w:rsid w:val="00CD471E"/>
    <w:rPr>
      <w:rFonts w:ascii="Arial" w:hAnsi="Arial" w:cs="Arial" w:hint="default"/>
      <w:b/>
      <w:bCs/>
      <w:i w:val="0"/>
      <w:iCs w:val="0"/>
      <w:sz w:val="26"/>
      <w:szCs w:val="26"/>
    </w:rPr>
  </w:style>
  <w:style w:type="paragraph" w:styleId="Title">
    <w:name w:val="Title"/>
    <w:basedOn w:val="Normal"/>
    <w:next w:val="Normal"/>
    <w:link w:val="TitleChar"/>
    <w:uiPriority w:val="10"/>
    <w:qFormat/>
    <w:rsid w:val="00CD471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D471E"/>
    <w:rPr>
      <w:rFonts w:asciiTheme="majorHAnsi" w:eastAsiaTheme="majorEastAsia" w:hAnsiTheme="majorHAnsi" w:cstheme="majorBidi"/>
      <w:color w:val="17365D" w:themeColor="text2" w:themeShade="BF"/>
      <w:spacing w:val="5"/>
      <w:kern w:val="28"/>
      <w:sz w:val="52"/>
      <w:szCs w:val="52"/>
    </w:rPr>
  </w:style>
  <w:style w:type="paragraph" w:styleId="TOC4">
    <w:name w:val="toc 4"/>
    <w:basedOn w:val="Normal"/>
    <w:next w:val="Normal"/>
    <w:autoRedefine/>
    <w:uiPriority w:val="39"/>
    <w:unhideWhenUsed/>
    <w:rsid w:val="00CD471E"/>
    <w:pPr>
      <w:bidi/>
      <w:spacing w:after="100"/>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CD471E"/>
    <w:pPr>
      <w:bidi/>
      <w:spacing w:after="100"/>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CD471E"/>
    <w:pPr>
      <w:bidi/>
      <w:spacing w:after="100"/>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CD471E"/>
    <w:pPr>
      <w:bidi/>
      <w:spacing w:after="100"/>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CD471E"/>
    <w:pPr>
      <w:bidi/>
      <w:spacing w:after="100"/>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CD471E"/>
    <w:pPr>
      <w:bidi/>
      <w:spacing w:after="100"/>
      <w:ind w:left="176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176322">
      <w:bodyDiv w:val="1"/>
      <w:marLeft w:val="0"/>
      <w:marRight w:val="0"/>
      <w:marTop w:val="0"/>
      <w:marBottom w:val="0"/>
      <w:divBdr>
        <w:top w:val="none" w:sz="0" w:space="0" w:color="auto"/>
        <w:left w:val="none" w:sz="0" w:space="0" w:color="auto"/>
        <w:bottom w:val="none" w:sz="0" w:space="0" w:color="auto"/>
        <w:right w:val="none" w:sz="0" w:space="0" w:color="auto"/>
      </w:divBdr>
      <w:divsChild>
        <w:div w:id="1691180209">
          <w:marLeft w:val="0"/>
          <w:marRight w:val="0"/>
          <w:marTop w:val="0"/>
          <w:marBottom w:val="0"/>
          <w:divBdr>
            <w:top w:val="none" w:sz="0" w:space="0" w:color="auto"/>
            <w:left w:val="none" w:sz="0" w:space="0" w:color="auto"/>
            <w:bottom w:val="none" w:sz="0" w:space="0" w:color="auto"/>
            <w:right w:val="none" w:sz="0" w:space="0" w:color="auto"/>
          </w:divBdr>
          <w:divsChild>
            <w:div w:id="1556239518">
              <w:marLeft w:val="0"/>
              <w:marRight w:val="0"/>
              <w:marTop w:val="0"/>
              <w:marBottom w:val="0"/>
              <w:divBdr>
                <w:top w:val="none" w:sz="0" w:space="0" w:color="auto"/>
                <w:left w:val="none" w:sz="0" w:space="0" w:color="auto"/>
                <w:bottom w:val="none" w:sz="0" w:space="0" w:color="auto"/>
                <w:right w:val="none" w:sz="0" w:space="0" w:color="auto"/>
              </w:divBdr>
              <w:divsChild>
                <w:div w:id="1521115982">
                  <w:marLeft w:val="0"/>
                  <w:marRight w:val="0"/>
                  <w:marTop w:val="100"/>
                  <w:marBottom w:val="100"/>
                  <w:divBdr>
                    <w:top w:val="none" w:sz="0" w:space="0" w:color="auto"/>
                    <w:left w:val="none" w:sz="0" w:space="0" w:color="auto"/>
                    <w:bottom w:val="none" w:sz="0" w:space="0" w:color="auto"/>
                    <w:right w:val="none" w:sz="0" w:space="0" w:color="auto"/>
                  </w:divBdr>
                  <w:divsChild>
                    <w:div w:id="206990249">
                      <w:marLeft w:val="0"/>
                      <w:marRight w:val="0"/>
                      <w:marTop w:val="0"/>
                      <w:marBottom w:val="0"/>
                      <w:divBdr>
                        <w:top w:val="none" w:sz="0" w:space="0" w:color="auto"/>
                        <w:left w:val="none" w:sz="0" w:space="0" w:color="auto"/>
                        <w:bottom w:val="none" w:sz="0" w:space="0" w:color="auto"/>
                        <w:right w:val="none" w:sz="0" w:space="0" w:color="auto"/>
                      </w:divBdr>
                      <w:divsChild>
                        <w:div w:id="18167295">
                          <w:marLeft w:val="0"/>
                          <w:marRight w:val="0"/>
                          <w:marTop w:val="0"/>
                          <w:marBottom w:val="0"/>
                          <w:divBdr>
                            <w:top w:val="none" w:sz="0" w:space="0" w:color="auto"/>
                            <w:left w:val="none" w:sz="0" w:space="0" w:color="auto"/>
                            <w:bottom w:val="none" w:sz="0" w:space="0" w:color="auto"/>
                            <w:right w:val="none" w:sz="0" w:space="0" w:color="auto"/>
                          </w:divBdr>
                          <w:divsChild>
                            <w:div w:id="679894396">
                              <w:marLeft w:val="0"/>
                              <w:marRight w:val="0"/>
                              <w:marTop w:val="0"/>
                              <w:marBottom w:val="0"/>
                              <w:divBdr>
                                <w:top w:val="none" w:sz="0" w:space="0" w:color="auto"/>
                                <w:left w:val="none" w:sz="0" w:space="0" w:color="auto"/>
                                <w:bottom w:val="none" w:sz="0" w:space="0" w:color="auto"/>
                                <w:right w:val="none" w:sz="0" w:space="0" w:color="auto"/>
                              </w:divBdr>
                              <w:divsChild>
                                <w:div w:id="1293748899">
                                  <w:marLeft w:val="0"/>
                                  <w:marRight w:val="0"/>
                                  <w:marTop w:val="0"/>
                                  <w:marBottom w:val="0"/>
                                  <w:divBdr>
                                    <w:top w:val="none" w:sz="0" w:space="0" w:color="auto"/>
                                    <w:left w:val="none" w:sz="0" w:space="0" w:color="auto"/>
                                    <w:bottom w:val="none" w:sz="0" w:space="0" w:color="auto"/>
                                    <w:right w:val="none" w:sz="0" w:space="0" w:color="auto"/>
                                  </w:divBdr>
                                  <w:divsChild>
                                    <w:div w:id="553656885">
                                      <w:marLeft w:val="0"/>
                                      <w:marRight w:val="0"/>
                                      <w:marTop w:val="0"/>
                                      <w:marBottom w:val="0"/>
                                      <w:divBdr>
                                        <w:top w:val="none" w:sz="0" w:space="0" w:color="auto"/>
                                        <w:left w:val="none" w:sz="0" w:space="0" w:color="auto"/>
                                        <w:bottom w:val="none" w:sz="0" w:space="0" w:color="auto"/>
                                        <w:right w:val="none" w:sz="0" w:space="0" w:color="auto"/>
                                      </w:divBdr>
                                      <w:divsChild>
                                        <w:div w:id="208493528">
                                          <w:marLeft w:val="0"/>
                                          <w:marRight w:val="0"/>
                                          <w:marTop w:val="0"/>
                                          <w:marBottom w:val="0"/>
                                          <w:divBdr>
                                            <w:top w:val="none" w:sz="0" w:space="0" w:color="auto"/>
                                            <w:left w:val="none" w:sz="0" w:space="0" w:color="auto"/>
                                            <w:bottom w:val="none" w:sz="0" w:space="0" w:color="auto"/>
                                            <w:right w:val="none" w:sz="0" w:space="0" w:color="auto"/>
                                          </w:divBdr>
                                          <w:divsChild>
                                            <w:div w:id="1854419218">
                                              <w:marLeft w:val="0"/>
                                              <w:marRight w:val="0"/>
                                              <w:marTop w:val="0"/>
                                              <w:marBottom w:val="0"/>
                                              <w:divBdr>
                                                <w:top w:val="none" w:sz="0" w:space="0" w:color="auto"/>
                                                <w:left w:val="none" w:sz="0" w:space="0" w:color="auto"/>
                                                <w:bottom w:val="none" w:sz="0" w:space="0" w:color="auto"/>
                                                <w:right w:val="none" w:sz="0" w:space="0" w:color="auto"/>
                                              </w:divBdr>
                                              <w:divsChild>
                                                <w:div w:id="451679680">
                                                  <w:marLeft w:val="0"/>
                                                  <w:marRight w:val="300"/>
                                                  <w:marTop w:val="0"/>
                                                  <w:marBottom w:val="0"/>
                                                  <w:divBdr>
                                                    <w:top w:val="none" w:sz="0" w:space="0" w:color="auto"/>
                                                    <w:left w:val="none" w:sz="0" w:space="0" w:color="auto"/>
                                                    <w:bottom w:val="none" w:sz="0" w:space="0" w:color="auto"/>
                                                    <w:right w:val="none" w:sz="0" w:space="0" w:color="auto"/>
                                                  </w:divBdr>
                                                  <w:divsChild>
                                                    <w:div w:id="222718220">
                                                      <w:marLeft w:val="0"/>
                                                      <w:marRight w:val="0"/>
                                                      <w:marTop w:val="0"/>
                                                      <w:marBottom w:val="0"/>
                                                      <w:divBdr>
                                                        <w:top w:val="none" w:sz="0" w:space="0" w:color="auto"/>
                                                        <w:left w:val="none" w:sz="0" w:space="0" w:color="auto"/>
                                                        <w:bottom w:val="none" w:sz="0" w:space="0" w:color="auto"/>
                                                        <w:right w:val="none" w:sz="0" w:space="0" w:color="auto"/>
                                                      </w:divBdr>
                                                      <w:divsChild>
                                                        <w:div w:id="295068138">
                                                          <w:marLeft w:val="0"/>
                                                          <w:marRight w:val="300"/>
                                                          <w:marTop w:val="120"/>
                                                          <w:marBottom w:val="0"/>
                                                          <w:divBdr>
                                                            <w:top w:val="none" w:sz="0" w:space="0" w:color="auto"/>
                                                            <w:left w:val="none" w:sz="0" w:space="0" w:color="auto"/>
                                                            <w:bottom w:val="none" w:sz="0" w:space="0" w:color="auto"/>
                                                            <w:right w:val="none" w:sz="0" w:space="0" w:color="auto"/>
                                                          </w:divBdr>
                                                        </w:div>
                                                        <w:div w:id="1472594617">
                                                          <w:marLeft w:val="0"/>
                                                          <w:marRight w:val="0"/>
                                                          <w:marTop w:val="0"/>
                                                          <w:marBottom w:val="300"/>
                                                          <w:divBdr>
                                                            <w:top w:val="single" w:sz="6" w:space="0" w:color="CCCCCC"/>
                                                            <w:left w:val="none" w:sz="0" w:space="0" w:color="auto"/>
                                                            <w:bottom w:val="none" w:sz="0" w:space="0" w:color="auto"/>
                                                            <w:right w:val="none" w:sz="0" w:space="0" w:color="auto"/>
                                                          </w:divBdr>
                                                          <w:divsChild>
                                                            <w:div w:id="46925396">
                                                              <w:marLeft w:val="0"/>
                                                              <w:marRight w:val="0"/>
                                                              <w:marTop w:val="0"/>
                                                              <w:marBottom w:val="0"/>
                                                              <w:divBdr>
                                                                <w:top w:val="none" w:sz="0" w:space="0" w:color="auto"/>
                                                                <w:left w:val="none" w:sz="0" w:space="0" w:color="auto"/>
                                                                <w:bottom w:val="none" w:sz="0" w:space="0" w:color="auto"/>
                                                                <w:right w:val="none" w:sz="0" w:space="0" w:color="auto"/>
                                                              </w:divBdr>
                                                              <w:divsChild>
                                                                <w:div w:id="1121730249">
                                                                  <w:marLeft w:val="0"/>
                                                                  <w:marRight w:val="0"/>
                                                                  <w:marTop w:val="0"/>
                                                                  <w:marBottom w:val="0"/>
                                                                  <w:divBdr>
                                                                    <w:top w:val="none" w:sz="0" w:space="0" w:color="auto"/>
                                                                    <w:left w:val="none" w:sz="0" w:space="0" w:color="auto"/>
                                                                    <w:bottom w:val="none" w:sz="0" w:space="0" w:color="auto"/>
                                                                    <w:right w:val="none" w:sz="0" w:space="0" w:color="auto"/>
                                                                  </w:divBdr>
                                                                  <w:divsChild>
                                                                    <w:div w:id="26372809">
                                                                      <w:marLeft w:val="0"/>
                                                                      <w:marRight w:val="0"/>
                                                                      <w:marTop w:val="0"/>
                                                                      <w:marBottom w:val="0"/>
                                                                      <w:divBdr>
                                                                        <w:top w:val="none" w:sz="0" w:space="0" w:color="auto"/>
                                                                        <w:left w:val="none" w:sz="0" w:space="0" w:color="auto"/>
                                                                        <w:bottom w:val="none" w:sz="0" w:space="0" w:color="auto"/>
                                                                        <w:right w:val="none" w:sz="0" w:space="0" w:color="auto"/>
                                                                      </w:divBdr>
                                                                      <w:divsChild>
                                                                        <w:div w:id="1401367542">
                                                                          <w:marLeft w:val="0"/>
                                                                          <w:marRight w:val="0"/>
                                                                          <w:marTop w:val="75"/>
                                                                          <w:marBottom w:val="0"/>
                                                                          <w:divBdr>
                                                                            <w:top w:val="none" w:sz="0" w:space="0" w:color="auto"/>
                                                                            <w:left w:val="none" w:sz="0" w:space="0" w:color="auto"/>
                                                                            <w:bottom w:val="none" w:sz="0" w:space="0" w:color="auto"/>
                                                                            <w:right w:val="none" w:sz="0" w:space="0" w:color="auto"/>
                                                                          </w:divBdr>
                                                                          <w:divsChild>
                                                                            <w:div w:id="2086216492">
                                                                              <w:marLeft w:val="0"/>
                                                                              <w:marRight w:val="0"/>
                                                                              <w:marTop w:val="0"/>
                                                                              <w:marBottom w:val="0"/>
                                                                              <w:divBdr>
                                                                                <w:top w:val="none" w:sz="0" w:space="0" w:color="auto"/>
                                                                                <w:left w:val="none" w:sz="0" w:space="0" w:color="auto"/>
                                                                                <w:bottom w:val="none" w:sz="0" w:space="0" w:color="auto"/>
                                                                                <w:right w:val="none" w:sz="0" w:space="0" w:color="auto"/>
                                                                              </w:divBdr>
                                                                              <w:divsChild>
                                                                                <w:div w:id="2097286328">
                                                                                  <w:marLeft w:val="0"/>
                                                                                  <w:marRight w:val="0"/>
                                                                                  <w:marTop w:val="0"/>
                                                                                  <w:marBottom w:val="0"/>
                                                                                  <w:divBdr>
                                                                                    <w:top w:val="none" w:sz="0" w:space="0" w:color="auto"/>
                                                                                    <w:left w:val="none" w:sz="0" w:space="0" w:color="auto"/>
                                                                                    <w:bottom w:val="none" w:sz="0" w:space="0" w:color="auto"/>
                                                                                    <w:right w:val="none" w:sz="0" w:space="0" w:color="auto"/>
                                                                                  </w:divBdr>
                                                                                </w:div>
                                                                                <w:div w:id="131604954">
                                                                                  <w:marLeft w:val="0"/>
                                                                                  <w:marRight w:val="0"/>
                                                                                  <w:marTop w:val="0"/>
                                                                                  <w:marBottom w:val="0"/>
                                                                                  <w:divBdr>
                                                                                    <w:top w:val="none" w:sz="0" w:space="0" w:color="auto"/>
                                                                                    <w:left w:val="none" w:sz="0" w:space="0" w:color="auto"/>
                                                                                    <w:bottom w:val="none" w:sz="0" w:space="0" w:color="auto"/>
                                                                                    <w:right w:val="none" w:sz="0" w:space="0" w:color="auto"/>
                                                                                  </w:divBdr>
                                                                                </w:div>
                                                                                <w:div w:id="107119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462257">
                                                                          <w:marLeft w:val="0"/>
                                                                          <w:marRight w:val="0"/>
                                                                          <w:marTop w:val="0"/>
                                                                          <w:marBottom w:val="0"/>
                                                                          <w:divBdr>
                                                                            <w:top w:val="none" w:sz="0" w:space="0" w:color="auto"/>
                                                                            <w:left w:val="none" w:sz="0" w:space="0" w:color="auto"/>
                                                                            <w:bottom w:val="none" w:sz="0" w:space="0" w:color="auto"/>
                                                                            <w:right w:val="none" w:sz="0" w:space="0" w:color="auto"/>
                                                                          </w:divBdr>
                                                                          <w:divsChild>
                                                                            <w:div w:id="192959329">
                                                                              <w:marLeft w:val="0"/>
                                                                              <w:marRight w:val="0"/>
                                                                              <w:marTop w:val="15"/>
                                                                              <w:marBottom w:val="0"/>
                                                                              <w:divBdr>
                                                                                <w:top w:val="none" w:sz="0" w:space="0" w:color="auto"/>
                                                                                <w:left w:val="none" w:sz="0" w:space="0" w:color="auto"/>
                                                                                <w:bottom w:val="none" w:sz="0" w:space="0" w:color="auto"/>
                                                                                <w:right w:val="none" w:sz="0" w:space="0" w:color="auto"/>
                                                                              </w:divBdr>
                                                                            </w:div>
                                                                          </w:divsChild>
                                                                        </w:div>
                                                                        <w:div w:id="683750954">
                                                                          <w:marLeft w:val="0"/>
                                                                          <w:marRight w:val="0"/>
                                                                          <w:marTop w:val="15"/>
                                                                          <w:marBottom w:val="0"/>
                                                                          <w:divBdr>
                                                                            <w:top w:val="none" w:sz="0" w:space="0" w:color="auto"/>
                                                                            <w:left w:val="none" w:sz="0" w:space="0" w:color="auto"/>
                                                                            <w:bottom w:val="none" w:sz="0" w:space="0" w:color="auto"/>
                                                                            <w:right w:val="none" w:sz="0" w:space="0" w:color="auto"/>
                                                                          </w:divBdr>
                                                                        </w:div>
                                                                      </w:divsChild>
                                                                    </w:div>
                                                                  </w:divsChild>
                                                                </w:div>
                                                                <w:div w:id="1533152684">
                                                                  <w:marLeft w:val="0"/>
                                                                  <w:marRight w:val="0"/>
                                                                  <w:marTop w:val="0"/>
                                                                  <w:marBottom w:val="0"/>
                                                                  <w:divBdr>
                                                                    <w:top w:val="none" w:sz="0" w:space="0" w:color="auto"/>
                                                                    <w:left w:val="none" w:sz="0" w:space="0" w:color="auto"/>
                                                                    <w:bottom w:val="none" w:sz="0" w:space="0" w:color="auto"/>
                                                                    <w:right w:val="none" w:sz="0" w:space="0" w:color="auto"/>
                                                                  </w:divBdr>
                                                                  <w:divsChild>
                                                                    <w:div w:id="1686666801">
                                                                      <w:marLeft w:val="0"/>
                                                                      <w:marRight w:val="0"/>
                                                                      <w:marTop w:val="0"/>
                                                                      <w:marBottom w:val="0"/>
                                                                      <w:divBdr>
                                                                        <w:top w:val="none" w:sz="0" w:space="0" w:color="auto"/>
                                                                        <w:left w:val="none" w:sz="0" w:space="0" w:color="auto"/>
                                                                        <w:bottom w:val="none" w:sz="0" w:space="0" w:color="auto"/>
                                                                        <w:right w:val="none" w:sz="0" w:space="0" w:color="auto"/>
                                                                      </w:divBdr>
                                                                      <w:divsChild>
                                                                        <w:div w:id="697046340">
                                                                          <w:marLeft w:val="0"/>
                                                                          <w:marRight w:val="0"/>
                                                                          <w:marTop w:val="0"/>
                                                                          <w:marBottom w:val="0"/>
                                                                          <w:divBdr>
                                                                            <w:top w:val="none" w:sz="0" w:space="0" w:color="auto"/>
                                                                            <w:left w:val="none" w:sz="0" w:space="0" w:color="auto"/>
                                                                            <w:bottom w:val="none" w:sz="0" w:space="0" w:color="auto"/>
                                                                            <w:right w:val="none" w:sz="0" w:space="0" w:color="auto"/>
                                                                          </w:divBdr>
                                                                          <w:divsChild>
                                                                            <w:div w:id="82624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584294">
                                                                  <w:marLeft w:val="0"/>
                                                                  <w:marRight w:val="0"/>
                                                                  <w:marTop w:val="0"/>
                                                                  <w:marBottom w:val="0"/>
                                                                  <w:divBdr>
                                                                    <w:top w:val="none" w:sz="0" w:space="0" w:color="auto"/>
                                                                    <w:left w:val="none" w:sz="0" w:space="0" w:color="auto"/>
                                                                    <w:bottom w:val="none" w:sz="0" w:space="0" w:color="auto"/>
                                                                    <w:right w:val="none" w:sz="0" w:space="0" w:color="auto"/>
                                                                  </w:divBdr>
                                                                  <w:divsChild>
                                                                    <w:div w:id="410127269">
                                                                      <w:marLeft w:val="0"/>
                                                                      <w:marRight w:val="0"/>
                                                                      <w:marTop w:val="0"/>
                                                                      <w:marBottom w:val="0"/>
                                                                      <w:divBdr>
                                                                        <w:top w:val="none" w:sz="0" w:space="0" w:color="auto"/>
                                                                        <w:left w:val="none" w:sz="0" w:space="0" w:color="auto"/>
                                                                        <w:bottom w:val="none" w:sz="0" w:space="0" w:color="auto"/>
                                                                        <w:right w:val="none" w:sz="0" w:space="0" w:color="auto"/>
                                                                      </w:divBdr>
                                                                      <w:divsChild>
                                                                        <w:div w:id="436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272920">
                                                              <w:marLeft w:val="0"/>
                                                              <w:marRight w:val="0"/>
                                                              <w:marTop w:val="0"/>
                                                              <w:marBottom w:val="0"/>
                                                              <w:divBdr>
                                                                <w:top w:val="none" w:sz="0" w:space="0" w:color="auto"/>
                                                                <w:left w:val="none" w:sz="0" w:space="0" w:color="auto"/>
                                                                <w:bottom w:val="none" w:sz="0" w:space="0" w:color="auto"/>
                                                                <w:right w:val="none" w:sz="0" w:space="0" w:color="auto"/>
                                                              </w:divBdr>
                                                              <w:divsChild>
                                                                <w:div w:id="699818343">
                                                                  <w:marLeft w:val="0"/>
                                                                  <w:marRight w:val="0"/>
                                                                  <w:marTop w:val="0"/>
                                                                  <w:marBottom w:val="0"/>
                                                                  <w:divBdr>
                                                                    <w:top w:val="none" w:sz="0" w:space="0" w:color="auto"/>
                                                                    <w:left w:val="none" w:sz="0" w:space="0" w:color="auto"/>
                                                                    <w:bottom w:val="none" w:sz="0" w:space="0" w:color="auto"/>
                                                                    <w:right w:val="none" w:sz="0" w:space="0" w:color="auto"/>
                                                                  </w:divBdr>
                                                                  <w:divsChild>
                                                                    <w:div w:id="1437169537">
                                                                      <w:marLeft w:val="0"/>
                                                                      <w:marRight w:val="0"/>
                                                                      <w:marTop w:val="0"/>
                                                                      <w:marBottom w:val="0"/>
                                                                      <w:divBdr>
                                                                        <w:top w:val="none" w:sz="0" w:space="0" w:color="auto"/>
                                                                        <w:left w:val="none" w:sz="0" w:space="0" w:color="auto"/>
                                                                        <w:bottom w:val="none" w:sz="0" w:space="0" w:color="auto"/>
                                                                        <w:right w:val="none" w:sz="0" w:space="0" w:color="auto"/>
                                                                      </w:divBdr>
                                                                      <w:divsChild>
                                                                        <w:div w:id="1494249853">
                                                                          <w:marLeft w:val="0"/>
                                                                          <w:marRight w:val="0"/>
                                                                          <w:marTop w:val="0"/>
                                                                          <w:marBottom w:val="0"/>
                                                                          <w:divBdr>
                                                                            <w:top w:val="none" w:sz="0" w:space="0" w:color="auto"/>
                                                                            <w:left w:val="none" w:sz="0" w:space="0" w:color="auto"/>
                                                                            <w:bottom w:val="none" w:sz="0" w:space="0" w:color="auto"/>
                                                                            <w:right w:val="none" w:sz="0" w:space="0" w:color="auto"/>
                                                                          </w:divBdr>
                                                                        </w:div>
                                                                        <w:div w:id="280697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7332241">
                                                                              <w:marLeft w:val="0"/>
                                                                              <w:marRight w:val="0"/>
                                                                              <w:marTop w:val="0"/>
                                                                              <w:marBottom w:val="0"/>
                                                                              <w:divBdr>
                                                                                <w:top w:val="none" w:sz="0" w:space="0" w:color="auto"/>
                                                                                <w:left w:val="none" w:sz="0" w:space="0" w:color="auto"/>
                                                                                <w:bottom w:val="none" w:sz="0" w:space="0" w:color="auto"/>
                                                                                <w:right w:val="none" w:sz="0" w:space="0" w:color="auto"/>
                                                                              </w:divBdr>
                                                                              <w:divsChild>
                                                                                <w:div w:id="911040844">
                                                                                  <w:marLeft w:val="0"/>
                                                                                  <w:marRight w:val="0"/>
                                                                                  <w:marTop w:val="0"/>
                                                                                  <w:marBottom w:val="0"/>
                                                                                  <w:divBdr>
                                                                                    <w:top w:val="none" w:sz="0" w:space="0" w:color="auto"/>
                                                                                    <w:left w:val="none" w:sz="0" w:space="0" w:color="auto"/>
                                                                                    <w:bottom w:val="none" w:sz="0" w:space="0" w:color="auto"/>
                                                                                    <w:right w:val="none" w:sz="0" w:space="0" w:color="auto"/>
                                                                                  </w:divBdr>
                                                                                  <w:divsChild>
                                                                                    <w:div w:id="1782527008">
                                                                                      <w:marLeft w:val="0"/>
                                                                                      <w:marRight w:val="0"/>
                                                                                      <w:marTop w:val="0"/>
                                                                                      <w:marBottom w:val="0"/>
                                                                                      <w:divBdr>
                                                                                        <w:top w:val="none" w:sz="0" w:space="0" w:color="auto"/>
                                                                                        <w:left w:val="none" w:sz="0" w:space="0" w:color="auto"/>
                                                                                        <w:bottom w:val="none" w:sz="0" w:space="0" w:color="auto"/>
                                                                                        <w:right w:val="none" w:sz="0" w:space="0" w:color="auto"/>
                                                                                      </w:divBdr>
                                                                                      <w:divsChild>
                                                                                        <w:div w:id="1648165687">
                                                                                          <w:marLeft w:val="0"/>
                                                                                          <w:marRight w:val="0"/>
                                                                                          <w:marTop w:val="0"/>
                                                                                          <w:marBottom w:val="0"/>
                                                                                          <w:divBdr>
                                                                                            <w:top w:val="none" w:sz="0" w:space="0" w:color="auto"/>
                                                                                            <w:left w:val="none" w:sz="0" w:space="0" w:color="auto"/>
                                                                                            <w:bottom w:val="none" w:sz="0" w:space="0" w:color="auto"/>
                                                                                            <w:right w:val="none" w:sz="0" w:space="0" w:color="auto"/>
                                                                                          </w:divBdr>
                                                                                          <w:divsChild>
                                                                                            <w:div w:id="178199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adezproxy.adu.ac.ae/docview/906505689?accountid=26149"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adezproxy.adu.ac.ae/docview/333193494?accountid=261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132</Pages>
  <Words>33164</Words>
  <Characters>189040</Characters>
  <Application>Microsoft Office Word</Application>
  <DocSecurity>0</DocSecurity>
  <Lines>1575</Lines>
  <Paragraphs>443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2014-06-30T21:32:00Z</cp:lastPrinted>
  <dcterms:created xsi:type="dcterms:W3CDTF">2014-09-30T19:56:00Z</dcterms:created>
  <dcterms:modified xsi:type="dcterms:W3CDTF">2014-09-30T19:56:00Z</dcterms:modified>
</cp:coreProperties>
</file>