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DBA0D57" w14:textId="281A1FE9" w:rsidR="00954F08" w:rsidRPr="00FA7EAA" w:rsidRDefault="009F73C2" w:rsidP="009F73C2">
            <w:proofErr w:type="spellStart"/>
            <w:r w:rsidRPr="009F73C2">
              <w:rPr>
                <w:rFonts w:ascii="Calibri" w:hAnsi="Calibri" w:cs="Calibri"/>
                <w:color w:val="000000"/>
                <w:sz w:val="22"/>
                <w:szCs w:val="22"/>
              </w:rPr>
              <w:t>Touseef</w:t>
            </w:r>
            <w:proofErr w:type="spellEnd"/>
            <w:r w:rsidRPr="009F73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Ahmed Wani, Sabeera Haris, Waqas N Baba, Rehana Akhter, Ali H Al‐Marzouqi, FA Masoodi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2984C660" w:rsidR="00464E59" w:rsidRPr="00954F08" w:rsidRDefault="009F73C2" w:rsidP="009F73C2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  <w:r w:rsidRPr="009F73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Supercritical fluid extraction tandem responsive polarity modifier separation of </w:t>
            </w:r>
            <w:proofErr w:type="spellStart"/>
            <w:r w:rsidRPr="009F73C2">
              <w:rPr>
                <w:rFonts w:ascii="Calibri" w:hAnsi="Calibri" w:cs="Calibri"/>
                <w:color w:val="000000"/>
                <w:sz w:val="22"/>
                <w:szCs w:val="22"/>
              </w:rPr>
              <w:t>hydroxytyrosol</w:t>
            </w:r>
            <w:proofErr w:type="spellEnd"/>
            <w:r w:rsidRPr="009F73C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rich phenolic raffinates from olive oil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3C312283" w14:textId="3A03D329" w:rsidR="008B59EB" w:rsidRPr="003A1393" w:rsidRDefault="00142841" w:rsidP="00142841">
            <w:pPr>
              <w:rPr>
                <w:lang w:val="en-AE"/>
              </w:rPr>
            </w:pPr>
            <w:hyperlink r:id="rId6" w:history="1">
              <w:r w:rsidRPr="00142841">
                <w:rPr>
                  <w:rStyle w:val="Hyperlink"/>
                </w:rPr>
                <w:t>https://doi.org/10.1111/ijfs.16668</w:t>
              </w:r>
            </w:hyperlink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4"/>
  </w:num>
  <w:num w:numId="3" w16cid:durableId="306252427">
    <w:abstractNumId w:val="2"/>
  </w:num>
  <w:num w:numId="4" w16cid:durableId="1476793318">
    <w:abstractNumId w:val="0"/>
  </w:num>
  <w:num w:numId="5" w16cid:durableId="122817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C583A"/>
    <w:rsid w:val="000E02C1"/>
    <w:rsid w:val="0012148B"/>
    <w:rsid w:val="00142841"/>
    <w:rsid w:val="001A06BC"/>
    <w:rsid w:val="001E65A7"/>
    <w:rsid w:val="00213808"/>
    <w:rsid w:val="00217430"/>
    <w:rsid w:val="002C24C7"/>
    <w:rsid w:val="003A1393"/>
    <w:rsid w:val="00432E48"/>
    <w:rsid w:val="00456F7D"/>
    <w:rsid w:val="00464E59"/>
    <w:rsid w:val="004D0E39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40CC8"/>
    <w:rsid w:val="008B59EB"/>
    <w:rsid w:val="00954F08"/>
    <w:rsid w:val="009E01B9"/>
    <w:rsid w:val="009F73C2"/>
    <w:rsid w:val="00AC4578"/>
    <w:rsid w:val="00AE3032"/>
    <w:rsid w:val="00B629AD"/>
    <w:rsid w:val="00CC77B0"/>
    <w:rsid w:val="00D469BA"/>
    <w:rsid w:val="00DD6CE6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11/ijfs.1666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367</Characters>
  <Application>Microsoft Office Word</Application>
  <DocSecurity>0</DocSecurity>
  <Lines>30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25</cp:revision>
  <dcterms:created xsi:type="dcterms:W3CDTF">2024-05-28T13:26:00Z</dcterms:created>
  <dcterms:modified xsi:type="dcterms:W3CDTF">2025-11-19T05:43:00Z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