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8EF46C1" w14:textId="77777777" w:rsidR="005D701A" w:rsidRDefault="005D701A" w:rsidP="005D701A">
            <w:hyperlink r:id="rId5" w:history="1">
              <w:r>
                <w:rPr>
                  <w:rStyle w:val="Hyperlink"/>
                  <w:color w:val="006666"/>
                </w:rPr>
                <w:t>Subhi, MA</w:t>
              </w:r>
            </w:hyperlink>
          </w:p>
          <w:p w14:paraId="3E7A5C57" w14:textId="77777777" w:rsidR="005D701A" w:rsidRDefault="005D701A" w:rsidP="005D701A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Nurjanah</w:t>
              </w:r>
              <w:proofErr w:type="spellEnd"/>
              <w:r>
                <w:rPr>
                  <w:rStyle w:val="Hyperlink"/>
                  <w:color w:val="006666"/>
                </w:rPr>
                <w:t>, N</w:t>
              </w:r>
            </w:hyperlink>
          </w:p>
          <w:p w14:paraId="7735439A" w14:textId="77777777" w:rsidR="005D701A" w:rsidRDefault="005D701A" w:rsidP="005D701A">
            <w:hyperlink r:id="rId7" w:history="1">
              <w:r>
                <w:rPr>
                  <w:rStyle w:val="Hyperlink"/>
                  <w:color w:val="006666"/>
                </w:rPr>
                <w:t>Kosasih, U</w:t>
              </w:r>
            </w:hyperlink>
          </w:p>
          <w:p w14:paraId="516F6E85" w14:textId="77777777" w:rsidR="005D701A" w:rsidRDefault="005D701A" w:rsidP="005D701A">
            <w:hyperlink r:id="rId8" w:history="1">
              <w:r>
                <w:rPr>
                  <w:rStyle w:val="Hyperlink"/>
                  <w:color w:val="006666"/>
                </w:rPr>
                <w:t>Rahman, Shafia Abdul</w:t>
              </w:r>
            </w:hyperlink>
          </w:p>
          <w:p w14:paraId="3521B488" w14:textId="4C2A9822" w:rsidR="00144CDB" w:rsidRDefault="00144CDB" w:rsidP="00E4530C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60FAD75" w14:textId="77777777" w:rsidR="005D701A" w:rsidRDefault="005D701A" w:rsidP="005D701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Design of distance lectures in mathematics education with the utilization of the integration of Zoom and YouTube application</w:t>
            </w:r>
          </w:p>
          <w:p w14:paraId="53D7D11A" w14:textId="78BA957D" w:rsidR="0026650E" w:rsidRDefault="0026650E" w:rsidP="0026650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D7E2B55" w14:textId="6BA847E5" w:rsidR="005302A3" w:rsidRDefault="005302A3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2933E3AF" w:rsidR="0026650E" w:rsidRDefault="005D701A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22690F">
                <w:rPr>
                  <w:rStyle w:val="Hyperlink"/>
                  <w:bCs/>
                  <w:sz w:val="20"/>
                  <w:szCs w:val="20"/>
                </w:rPr>
                <w:t>https://doi.org/10.1088/1742-6596/1663/1/012058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60FAJhfOgM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D701A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3701A"/>
    <w:rsid w:val="00E4530C"/>
    <w:rsid w:val="00E45C11"/>
    <w:rsid w:val="00E46109"/>
    <w:rsid w:val="00E928A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Rahman,%20Shafia%20Abd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Kosasih,%20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Nurjanah,%20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Subhi,%20M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88/1742-6596/1663/1/012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100</Words>
  <Characters>628</Characters>
  <Application>Microsoft Office Word</Application>
  <DocSecurity>0</DocSecurity>
  <Lines>89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80</cp:revision>
  <dcterms:created xsi:type="dcterms:W3CDTF">2024-07-02T12:53:00Z</dcterms:created>
  <dcterms:modified xsi:type="dcterms:W3CDTF">2024-12-10T07:14:00Z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