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0580E11" w14:textId="77777777" w:rsidR="00F95619" w:rsidRDefault="001D24B1" w:rsidP="001D24B1">
            <w:r w:rsidRPr="001D24B1">
              <w:t>Yaqoob, Samina</w:t>
            </w:r>
          </w:p>
          <w:p w14:paraId="53E66C12" w14:textId="77777777" w:rsidR="001D24B1" w:rsidRDefault="001D24B1" w:rsidP="001D24B1">
            <w:r w:rsidRPr="001D24B1">
              <w:t>Shahzad, Khuram</w:t>
            </w:r>
          </w:p>
          <w:p w14:paraId="5E1689D3" w14:textId="77777777" w:rsidR="001D24B1" w:rsidRDefault="001D24B1" w:rsidP="001D24B1">
            <w:r w:rsidRPr="001D24B1">
              <w:t>Faisal, Muhammad</w:t>
            </w:r>
          </w:p>
          <w:p w14:paraId="5CDDFA37" w14:textId="7526E117" w:rsidR="001D24B1" w:rsidRPr="00FF56FB" w:rsidRDefault="001D24B1" w:rsidP="001D24B1">
            <w:r w:rsidRPr="001D24B1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516DA009" w:rsidR="00A27775" w:rsidRPr="002030B4" w:rsidRDefault="001D24B1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1D24B1">
              <w:rPr>
                <w:rFonts w:asciiTheme="majorBidi" w:hAnsiTheme="majorBidi"/>
                <w:color w:val="auto"/>
                <w:sz w:val="24"/>
                <w:szCs w:val="24"/>
              </w:rPr>
              <w:t>Why, how, and when incivility unfolds in the workplace: a 24-year systematic literature review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7E036FC2" w:rsidR="00375D79" w:rsidRDefault="001D24B1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811543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https://doi.org/10.1007/s11301-025-00525-5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14C30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1301-025-00525-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45</Words>
  <Characters>302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192</cp:revision>
  <dcterms:created xsi:type="dcterms:W3CDTF">2024-07-02T12:53:00Z</dcterms:created>
  <dcterms:modified xsi:type="dcterms:W3CDTF">2025-11-20T09:09:00Z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